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230B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  <w:lang w:val="en-US"/>
        </w:rPr>
      </w:pPr>
      <w:r w:rsidRPr="00024EA2">
        <w:rPr>
          <w:rFonts w:ascii="AppleSystemUIFont" w:hAnsi="AppleSystemUIFont" w:cs="AppleSystemUIFont"/>
          <w:b/>
          <w:bCs/>
          <w:kern w:val="0"/>
          <w:sz w:val="40"/>
          <w:szCs w:val="40"/>
          <w:lang w:val="en-US"/>
        </w:rPr>
        <w:t>Provocation Media Art as Memory System</w:t>
      </w:r>
    </w:p>
    <w:p w14:paraId="42E45CC0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0AD42BA7" w14:textId="7DB33558" w:rsidR="00024EA2" w:rsidRDefault="00024EA2" w:rsidP="00024EA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Morten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Søndergaard</w:t>
      </w:r>
      <w:proofErr w:type="spellEnd"/>
    </w:p>
    <w:p w14:paraId="620AF10A" w14:textId="718E802B" w:rsidR="00024EA2" w:rsidRDefault="00024EA2" w:rsidP="00024EA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Biennale Session / PhD Workshop. 16. September 2023</w:t>
      </w:r>
    </w:p>
    <w:p w14:paraId="2D9042F9" w14:textId="77777777" w:rsidR="00024EA2" w:rsidRPr="00024EA2" w:rsidRDefault="00024EA2" w:rsidP="00024EA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4DC7000D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Questioning the </w:t>
      </w:r>
      <w:proofErr w:type="gram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art work</w:t>
      </w:r>
      <w:proofErr w:type="gram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as the object of ‘media art’.</w:t>
      </w:r>
    </w:p>
    <w:p w14:paraId="6659C571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Without media art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the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would be no art</w:t>
      </w:r>
    </w:p>
    <w:p w14:paraId="1CF86E46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01AB2E54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Media art is born-electronic art that exploits, as its muse and medium, the transmedia possibilities of the electronic and digital.</w:t>
      </w:r>
    </w:p>
    <w:p w14:paraId="1F1CF727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35425436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The digital literature theorist Roberto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Simanowski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challenges us to “shift … to a hermeneutics of intermedial, interactive, and performative signs” by focusing on “the </w:t>
      </w:r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digital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” in digital art (47-48). </w:t>
      </w:r>
    </w:p>
    <w:p w14:paraId="4CA55935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He reminds us that the misappropriation of ‘electronic’ as an organizational modifier limits our theoretical boundaries if used as a strict qualifier. </w:t>
      </w:r>
    </w:p>
    <w:p w14:paraId="7E5C2BEE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By dismissing the premise that electronic art is art electrified, he points toward a method of analysis that rejects the separation of the electronic medium from the work’s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artness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and instead appreciates that </w:t>
      </w:r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the art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is indeed inseparable from the mediated, performative (inter)face of the unified work.</w:t>
      </w:r>
    </w:p>
    <w:p w14:paraId="310E35F5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0938D272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Performing her synthetic/formalistic analysis, N. Katherine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Hayles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presents a method (well, a metaphor) she calls </w:t>
      </w:r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intermediation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that extends not just the act of critique but also the space of meaning (see also,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Hayles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, My Mother Was a </w:t>
      </w:r>
      <w:proofErr w:type="gram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Computer</w:t>
      </w:r>
      <w:proofErr w:type="gram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). Intermediation, provocatively</w:t>
      </w:r>
      <w:r w:rsidRPr="00024EA2">
        <w:rPr>
          <w:rFonts w:ascii="Helvetica Neue" w:hAnsi="Helvetica Neue" w:cs="Helvetica Neue"/>
          <w:kern w:val="0"/>
          <w:sz w:val="26"/>
          <w:szCs w:val="26"/>
          <w:lang w:val="en-US"/>
        </w:rPr>
        <w:t>―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but </w:t>
      </w:r>
      <w:proofErr w:type="gram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elegantly</w:t>
      </w:r>
      <w:r w:rsidRPr="00024EA2">
        <w:rPr>
          <w:rFonts w:ascii="Helvetica Neue" w:hAnsi="Helvetica Neue" w:cs="Helvetica Neue"/>
          <w:kern w:val="0"/>
          <w:sz w:val="26"/>
          <w:szCs w:val="26"/>
          <w:lang w:val="en-US"/>
        </w:rPr>
        <w:t>―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developed</w:t>
      </w:r>
      <w:proofErr w:type="gram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from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Hayles’s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unique position as a practiced chemist and a practicing literary critic, “recognizes nonhuman as well as human possibilities for meaning-making” (49). This perspective sees electronic art in “a continuous flux of interconnections, networks, processes” within a world that is not only </w:t>
      </w:r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 xml:space="preserve">in </w:t>
      </w:r>
      <w:proofErr w:type="gramStart"/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motion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, but</w:t>
      </w:r>
      <w:proofErr w:type="gram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</w:t>
      </w:r>
      <w:r w:rsidRPr="00024EA2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is motion</w:t>
      </w: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(50).</w:t>
      </w:r>
    </w:p>
    <w:p w14:paraId="63EE1C1B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40B91698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media art is a memory system of this motion, while in motion, as a motion from the future to the past. It is a provocation of conventional meaning systems from the fuzzy perspectives of the networked, processes and indeterminate interconnections.</w:t>
      </w:r>
    </w:p>
    <w:p w14:paraId="17A49672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202C42FF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An archive of media art does not arrest the </w:t>
      </w:r>
      <w:proofErr w:type="gram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art work</w:t>
      </w:r>
      <w:proofErr w:type="gram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in space and time but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inscripes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it into the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hyperspatiotemporal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motion of its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artness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towards its future </w:t>
      </w:r>
      <w:proofErr w:type="spellStart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excriptions</w:t>
      </w:r>
      <w:proofErr w:type="spellEnd"/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.</w:t>
      </w:r>
    </w:p>
    <w:p w14:paraId="5D12F139" w14:textId="77777777" w:rsidR="00024EA2" w:rsidRPr="00024EA2" w:rsidRDefault="00024EA2" w:rsidP="00024EA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12E14EC7" w14:textId="3ABD0793" w:rsidR="00024EA2" w:rsidRPr="00024EA2" w:rsidRDefault="00024EA2" w:rsidP="00024EA2">
      <w:pPr>
        <w:rPr>
          <w:lang w:val="en-US"/>
        </w:rPr>
      </w:pPr>
      <w:r w:rsidRPr="00024EA2">
        <w:rPr>
          <w:rFonts w:ascii="AppleSystemUIFont" w:hAnsi="AppleSystemUIFont" w:cs="AppleSystemUIFont"/>
          <w:kern w:val="0"/>
          <w:sz w:val="26"/>
          <w:szCs w:val="26"/>
          <w:lang w:val="en-US"/>
        </w:rPr>
        <w:t>Without media art there would be no art.</w:t>
      </w:r>
    </w:p>
    <w:sectPr w:rsidR="00024EA2" w:rsidRPr="00024E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1A3E"/>
    <w:multiLevelType w:val="hybridMultilevel"/>
    <w:tmpl w:val="CE148004"/>
    <w:lvl w:ilvl="0" w:tplc="50AAE04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5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A2"/>
    <w:rsid w:val="000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C3E68"/>
  <w15:chartTrackingRefBased/>
  <w15:docId w15:val="{D0A81908-2511-914B-B9D5-D558DCAA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Søndergaard</dc:creator>
  <cp:keywords/>
  <dc:description/>
  <cp:lastModifiedBy>Morten Søndergaard</cp:lastModifiedBy>
  <cp:revision>1</cp:revision>
  <dcterms:created xsi:type="dcterms:W3CDTF">2023-09-18T18:20:00Z</dcterms:created>
  <dcterms:modified xsi:type="dcterms:W3CDTF">2023-09-18T18:22:00Z</dcterms:modified>
</cp:coreProperties>
</file>