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3E4" w:rsidRPr="003233E4" w:rsidRDefault="003D3B59" w:rsidP="003D3B59">
      <w:pPr>
        <w:rPr>
          <w:b/>
          <w:sz w:val="24"/>
          <w:szCs w:val="24"/>
        </w:rPr>
      </w:pPr>
      <w:bookmarkStart w:id="0" w:name="_GoBack"/>
      <w:bookmarkEnd w:id="0"/>
      <w:r w:rsidRPr="003233E4">
        <w:rPr>
          <w:b/>
          <w:sz w:val="24"/>
          <w:szCs w:val="24"/>
        </w:rPr>
        <w:t xml:space="preserve">Open Access </w:t>
      </w:r>
    </w:p>
    <w:p w:rsidR="003D3B59" w:rsidRPr="003233E4" w:rsidRDefault="003233E4" w:rsidP="003D3B59">
      <w:pPr>
        <w:rPr>
          <w:sz w:val="18"/>
          <w:szCs w:val="18"/>
        </w:rPr>
      </w:pPr>
      <w:r w:rsidRPr="003233E4">
        <w:rPr>
          <w:sz w:val="18"/>
          <w:szCs w:val="18"/>
        </w:rPr>
        <w:t>Af: Maria A. Madsen, VBN-redaktionen, Aalborg Universitet</w:t>
      </w:r>
      <w:r>
        <w:rPr>
          <w:sz w:val="18"/>
          <w:szCs w:val="18"/>
        </w:rPr>
        <w:br/>
      </w:r>
      <w:r w:rsidR="00252982">
        <w:rPr>
          <w:b/>
        </w:rPr>
        <w:br/>
      </w:r>
      <w:r w:rsidR="003D3B59">
        <w:t>Open Access er et begreb, som efterhånden har skabt genlyd på de fleste danske forskningsbiblioteker</w:t>
      </w:r>
      <w:r w:rsidR="00A026EC">
        <w:t>, i forskningsverdenen og hos politikerne</w:t>
      </w:r>
      <w:r w:rsidR="003D3B59">
        <w:t xml:space="preserve">. Open Access betyder fri adgang til </w:t>
      </w:r>
      <w:r w:rsidR="00A026EC">
        <w:t>videnskabelige publikationer</w:t>
      </w:r>
      <w:r w:rsidR="003D3B59">
        <w:t>.</w:t>
      </w:r>
      <w:r w:rsidR="00A026EC">
        <w:t xml:space="preserve"> Det er hovedsageligt videnskabelige artikler men</w:t>
      </w:r>
      <w:r w:rsidR="003D3B59">
        <w:t xml:space="preserve"> </w:t>
      </w:r>
      <w:r w:rsidR="00A026EC">
        <w:t>m</w:t>
      </w:r>
      <w:r w:rsidR="003D3B59">
        <w:t xml:space="preserve">onografier er også så småt ved at vinde frem, bl.a. gennem Directory of Open Access Books. </w:t>
      </w:r>
    </w:p>
    <w:p w:rsidR="003D3B59" w:rsidRDefault="003D3B59" w:rsidP="003D3B59">
      <w:r>
        <w:t>Globalt set har Open Access v</w:t>
      </w:r>
      <w:r w:rsidR="00A026EC">
        <w:t xml:space="preserve">æret et </w:t>
      </w:r>
      <w:r w:rsidR="006652CE">
        <w:t xml:space="preserve">omtalt begreb siden starten af </w:t>
      </w:r>
      <w:r w:rsidR="00A026EC">
        <w:t>1990’erne</w:t>
      </w:r>
      <w:r>
        <w:t>, hvor</w:t>
      </w:r>
      <w:r w:rsidR="00A026EC">
        <w:t xml:space="preserve"> de første e-print repositories og Open Access tidsskrifter</w:t>
      </w:r>
      <w:r w:rsidR="003233E4">
        <w:t xml:space="preserve"> så dagens lys</w:t>
      </w:r>
      <w:r w:rsidR="009604AA">
        <w:t>.</w:t>
      </w:r>
      <w:r w:rsidR="003233E4">
        <w:t xml:space="preserve"> Gennem den digitale udvikling har det skabt nye muligheder for Open Access-publicering.</w:t>
      </w:r>
      <w:r w:rsidR="00A026EC">
        <w:t xml:space="preserve"> </w:t>
      </w:r>
      <w:r w:rsidR="009604AA">
        <w:t>R</w:t>
      </w:r>
      <w:r>
        <w:t xml:space="preserve">ammerne for </w:t>
      </w:r>
      <w:r w:rsidR="009604AA">
        <w:t>Open Access-</w:t>
      </w:r>
      <w:r>
        <w:t>begrebet blev forsøgt defineret gennem Budapest Deklarationen. Siden fulgte Bethesda i 2002 og sidst Berlin Deklarationen i 2003</w:t>
      </w:r>
      <w:r w:rsidR="009604AA">
        <w:rPr>
          <w:rStyle w:val="FootnoteReference"/>
        </w:rPr>
        <w:footnoteReference w:id="1"/>
      </w:r>
      <w:r>
        <w:t xml:space="preserve">. I alt har </w:t>
      </w:r>
      <w:r w:rsidR="009604AA">
        <w:t>402</w:t>
      </w:r>
      <w:r>
        <w:t xml:space="preserve"> universiteter, forskningsråd m.fl. underskrevet Berlin Deklarationen, heriblandt Aalborg Universitet og Copenhagen Business School</w:t>
      </w:r>
      <w:r w:rsidR="009604AA">
        <w:rPr>
          <w:rStyle w:val="FootnoteReference"/>
        </w:rPr>
        <w:footnoteReference w:id="2"/>
      </w:r>
      <w:r>
        <w:t>.</w:t>
      </w:r>
      <w:r w:rsidR="00FB06D6">
        <w:t xml:space="preserve"> </w:t>
      </w:r>
    </w:p>
    <w:p w:rsidR="003D3B59" w:rsidRDefault="009604AA" w:rsidP="003D3B59">
      <w:r>
        <w:rPr>
          <w:b/>
        </w:rPr>
        <w:t>Grøn vs. Gylden Open Access</w:t>
      </w:r>
      <w:r>
        <w:rPr>
          <w:b/>
        </w:rPr>
        <w:br/>
      </w:r>
      <w:r w:rsidR="003D3B59">
        <w:t>Der er flere databaser, som høster Open Access-artikler samt m</w:t>
      </w:r>
      <w:r w:rsidR="00252982">
        <w:t>onografier, og for bibliotekarer</w:t>
      </w:r>
      <w:r w:rsidR="003D3B59">
        <w:t xml:space="preserve"> kan det være en jungle at navigere rundt i. Derudover er der flere og flere forskere, som uploader (parallelpublicerer) en pdf af deres artikel i deres institutions </w:t>
      </w:r>
      <w:r w:rsidR="003D3B59" w:rsidRPr="00F34021">
        <w:rPr>
          <w:i/>
        </w:rPr>
        <w:t>repository</w:t>
      </w:r>
      <w:r>
        <w:t>. Dette kaldes for Grøn Open Access. Artiklerne</w:t>
      </w:r>
      <w:r w:rsidR="0018591A">
        <w:t xml:space="preserve"> fra universiteternes repositories</w:t>
      </w:r>
      <w:r>
        <w:t xml:space="preserve"> </w:t>
      </w:r>
      <w:r w:rsidR="003D3B59">
        <w:t xml:space="preserve">er tilgængelige via Google, og </w:t>
      </w:r>
      <w:r w:rsidR="00FA21A0">
        <w:t xml:space="preserve">de </w:t>
      </w:r>
      <w:r w:rsidR="003D3B59">
        <w:t>vil derfor også fremkomme i søgninger.</w:t>
      </w:r>
    </w:p>
    <w:p w:rsidR="0018591A" w:rsidRDefault="0018591A" w:rsidP="003D3B59">
      <w:r>
        <w:t>Flere og flere forlag tilbyder i dag Gylden Open Access. Det vil sige, at forfatteren eller dennes institution betaler for at publicere en artikel mod at den bliver Open Access ved udgivelse og dermed frit tilgængelig for offentligheden uden en licens eller anden betalingsbarriere. Mange af disse Gyldne Open Access-tidsskrifter har en høj Impact Factor</w:t>
      </w:r>
      <w:r w:rsidR="00325556">
        <w:t>,</w:t>
      </w:r>
      <w:r>
        <w:t xml:space="preserve"> og</w:t>
      </w:r>
      <w:r w:rsidR="00325556">
        <w:t xml:space="preserve"> de er</w:t>
      </w:r>
      <w:r>
        <w:t xml:space="preserve"> dermed også af en høj kvalitet. Et af de største forlag, der udelukkende beskæftiger sig med Gylden Open Access er BioMed Central</w:t>
      </w:r>
      <w:r>
        <w:rPr>
          <w:rStyle w:val="FootnoteReference"/>
        </w:rPr>
        <w:footnoteReference w:id="3"/>
      </w:r>
      <w:r>
        <w:t>.</w:t>
      </w:r>
    </w:p>
    <w:p w:rsidR="0018591A" w:rsidRDefault="0018591A" w:rsidP="003D3B59">
      <w:r w:rsidRPr="0018591A">
        <w:rPr>
          <w:b/>
        </w:rPr>
        <w:t>Directory of Open Access Journals – DOA</w:t>
      </w:r>
      <w:r>
        <w:rPr>
          <w:b/>
        </w:rPr>
        <w:t>J</w:t>
      </w:r>
      <w:r w:rsidRPr="0018591A">
        <w:rPr>
          <w:b/>
        </w:rPr>
        <w:br/>
      </w:r>
      <w:r w:rsidR="003D3B59">
        <w:t>Bibliotekarer anvender i praksis Open Access oftere end de muligvis er bekendt med, men i en formidlings/undervisningssammenhæng, kan det være en fordel at vide, hvilke databaser der er Open Access, og dermed tilgængelige for alle uanset betalt adgang via en licens. Både forskere og stude</w:t>
      </w:r>
      <w:r w:rsidR="00FA21A0">
        <w:t>rende kan have glæde af at vide</w:t>
      </w:r>
      <w:r w:rsidR="003D3B59">
        <w:t xml:space="preserve"> hvilke databaser</w:t>
      </w:r>
      <w:r>
        <w:t xml:space="preserve"> eller tidsskrifter</w:t>
      </w:r>
      <w:r w:rsidR="003D3B59">
        <w:t xml:space="preserve">, de altid vil kunne tilgå uanset IP-adresse. Og det vil ligeledes være gavnligt at vide, hvilke databaser, der kvalitetsmæssigt, rangerer højere. </w:t>
      </w:r>
    </w:p>
    <w:p w:rsidR="003D3B59" w:rsidRDefault="0018591A" w:rsidP="003D3B59">
      <w:r>
        <w:t>K</w:t>
      </w:r>
      <w:r w:rsidR="003D3B59">
        <w:t xml:space="preserve">valiteten kan </w:t>
      </w:r>
      <w:r>
        <w:t>nemlig</w:t>
      </w:r>
      <w:r w:rsidR="003D3B59">
        <w:t xml:space="preserve"> være en udfordring, når </w:t>
      </w:r>
      <w:r>
        <w:t>man</w:t>
      </w:r>
      <w:r w:rsidR="003D3B59">
        <w:t xml:space="preserve"> har fundet en artikel, som passer på de adspurgte søgekriterier. Har pdf’en været igennem peer-review, har den været udgivet i et tidsskrift eller hvilken typ</w:t>
      </w:r>
      <w:r w:rsidR="00FA21A0">
        <w:t>e af artikel er der her tale om?</w:t>
      </w:r>
      <w:r w:rsidR="003D3B59">
        <w:t xml:space="preserve"> </w:t>
      </w:r>
    </w:p>
    <w:p w:rsidR="0018591A" w:rsidRDefault="0018591A" w:rsidP="003D3B59">
      <w:r>
        <w:lastRenderedPageBreak/>
        <w:t>I databasen Directory of Open Access Journals (DOAJ) kan man søge efter mere end 8300 tidsskrifter. Alle er peer-revie</w:t>
      </w:r>
      <w:r w:rsidR="00675BD7">
        <w:t>wed og online tilgængelige</w:t>
      </w:r>
      <w:r w:rsidR="00675BD7">
        <w:rPr>
          <w:rStyle w:val="FootnoteReference"/>
        </w:rPr>
        <w:footnoteReference w:id="4"/>
      </w:r>
      <w:r w:rsidR="00675BD7">
        <w:t>.</w:t>
      </w:r>
    </w:p>
    <w:p w:rsidR="003D3B59" w:rsidRPr="00FA21A0" w:rsidRDefault="00FA21A0" w:rsidP="003D3B59">
      <w:pPr>
        <w:rPr>
          <w:b/>
        </w:rPr>
      </w:pPr>
      <w:r w:rsidRPr="00FA21A0">
        <w:rPr>
          <w:b/>
        </w:rPr>
        <w:t>F</w:t>
      </w:r>
      <w:r>
        <w:rPr>
          <w:b/>
        </w:rPr>
        <w:t>o</w:t>
      </w:r>
      <w:r w:rsidRPr="00FA21A0">
        <w:rPr>
          <w:b/>
        </w:rPr>
        <w:t>rskningsfonde</w:t>
      </w:r>
      <w:r w:rsidR="00FB06D6">
        <w:rPr>
          <w:b/>
        </w:rPr>
        <w:t>ne og EU</w:t>
      </w:r>
      <w:r>
        <w:rPr>
          <w:b/>
        </w:rPr>
        <w:br/>
      </w:r>
      <w:r w:rsidR="003D3B59">
        <w:t>Open Access er et b</w:t>
      </w:r>
      <w:r w:rsidR="00675BD7">
        <w:t>egreb som bliver debatteret</w:t>
      </w:r>
      <w:r w:rsidR="003D3B59">
        <w:t xml:space="preserve"> </w:t>
      </w:r>
      <w:r w:rsidR="00675BD7">
        <w:t xml:space="preserve">både </w:t>
      </w:r>
      <w:r w:rsidR="003D3B59">
        <w:t>i Danmark</w:t>
      </w:r>
      <w:r w:rsidR="00675BD7">
        <w:t xml:space="preserve"> i landene omkring os</w:t>
      </w:r>
      <w:r w:rsidR="003D3B59">
        <w:t>,</w:t>
      </w:r>
      <w:r w:rsidR="00675BD7">
        <w:t xml:space="preserve"> men især også i EU</w:t>
      </w:r>
      <w:r w:rsidR="003D3B59">
        <w:t xml:space="preserve">. Både de danske og internationale forskningsråd samt EU’s rammeprogram fokuserer på Open Access, og det stiller krav til forskernes publiceringsstrategier samt </w:t>
      </w:r>
      <w:r w:rsidR="0022470A">
        <w:t>-</w:t>
      </w:r>
      <w:r w:rsidR="003D3B59">
        <w:t xml:space="preserve">mønstre. </w:t>
      </w:r>
      <w:r>
        <w:t xml:space="preserve">EU har som mål i deres kommende rammeprogram, Horizon 2020, at </w:t>
      </w:r>
      <w:r w:rsidR="002D011D">
        <w:t>60 % af alle europæiske artikler, som er offentligt finansieret skal være frit tilgængelig i år 2016</w:t>
      </w:r>
      <w:r w:rsidR="002D011D">
        <w:rPr>
          <w:rStyle w:val="FootnoteReference"/>
        </w:rPr>
        <w:footnoteReference w:id="5"/>
      </w:r>
      <w:r w:rsidR="002D011D">
        <w:t>.</w:t>
      </w:r>
      <w:r>
        <w:t xml:space="preserve"> </w:t>
      </w:r>
      <w:r w:rsidR="0022470A">
        <w:t xml:space="preserve">I juni 2012 lancerede </w:t>
      </w:r>
      <w:r w:rsidR="00FB06D6">
        <w:t>De Danske Forskningsråd en fælles Open Access-politik, og den pålægger bevillingshaver at parallelpublicere en version af sin artikel i sin institutions repository – hvis altså tidsskriftet tillader det</w:t>
      </w:r>
      <w:r w:rsidR="00FB06D6">
        <w:rPr>
          <w:rStyle w:val="FootnoteReference"/>
        </w:rPr>
        <w:footnoteReference w:id="6"/>
      </w:r>
      <w:r w:rsidR="00FB06D6">
        <w:t xml:space="preserve">. </w:t>
      </w:r>
    </w:p>
    <w:p w:rsidR="00F01894" w:rsidRDefault="00EA09AE">
      <w:r>
        <w:rPr>
          <w:b/>
        </w:rPr>
        <w:t xml:space="preserve">Open Access på </w:t>
      </w:r>
      <w:r w:rsidRPr="00EA09AE">
        <w:rPr>
          <w:b/>
        </w:rPr>
        <w:t>Aalborg Universitet</w:t>
      </w:r>
      <w:r w:rsidR="00F01894">
        <w:rPr>
          <w:b/>
        </w:rPr>
        <w:br/>
      </w:r>
      <w:r w:rsidR="00F01894">
        <w:t>I august 2011 lancerede Aalborg Universitet en Open Access-politik.</w:t>
      </w:r>
      <w:r w:rsidR="006356CB">
        <w:t xml:space="preserve"> Politikken blev udarbejdet i samarbejde </w:t>
      </w:r>
      <w:r w:rsidR="00C54C3E">
        <w:t>mellem to repræsentanter fra VBN-redaktionen samt</w:t>
      </w:r>
      <w:r w:rsidR="006356CB">
        <w:t xml:space="preserve"> fire repræsentanter fra hvert </w:t>
      </w:r>
      <w:r w:rsidR="001C7A89">
        <w:t>hovedområde;</w:t>
      </w:r>
      <w:r w:rsidR="00C54C3E">
        <w:t xml:space="preserve"> Professor</w:t>
      </w:r>
      <w:r w:rsidR="001C7A89">
        <w:t xml:space="preserve"> </w:t>
      </w:r>
      <w:r w:rsidR="006356CB">
        <w:t>Lars Bo Langsted,</w:t>
      </w:r>
      <w:r w:rsidR="00C54C3E">
        <w:t xml:space="preserve"> Professor</w:t>
      </w:r>
      <w:r w:rsidR="006356CB">
        <w:t xml:space="preserve"> Jacob Stoustrup,</w:t>
      </w:r>
      <w:r w:rsidR="00C54C3E">
        <w:t xml:space="preserve"> Lektor</w:t>
      </w:r>
      <w:r w:rsidR="006356CB">
        <w:t xml:space="preserve"> Thomas Ryberg og </w:t>
      </w:r>
      <w:r w:rsidR="00C54C3E">
        <w:t xml:space="preserve">Bibliotekar </w:t>
      </w:r>
      <w:r w:rsidR="006356CB">
        <w:t>Else Ramsgaard</w:t>
      </w:r>
      <w:r w:rsidR="002D011D">
        <w:rPr>
          <w:rStyle w:val="FootnoteReference"/>
        </w:rPr>
        <w:footnoteReference w:id="7"/>
      </w:r>
      <w:r w:rsidR="006356CB">
        <w:t>.</w:t>
      </w:r>
      <w:r w:rsidR="00F01894">
        <w:t xml:space="preserve"> </w:t>
      </w:r>
      <w:r w:rsidR="001C7A89">
        <w:t>AAU’s Open Access-politik</w:t>
      </w:r>
      <w:r w:rsidR="00F01894">
        <w:t xml:space="preserve"> anbefaler forskerne at uploade en version af deres artikel i VBN, so</w:t>
      </w:r>
      <w:r w:rsidR="002D011D">
        <w:t>m er universitetets repository</w:t>
      </w:r>
      <w:r w:rsidR="00F01894">
        <w:t xml:space="preserve">. Der er ikke fuldtekster på samtlige publikationer, da forlagene oftest ejer rettighederne til artiklen, og det derfor ikke i alle tilfælde er muligt at </w:t>
      </w:r>
      <w:r w:rsidR="00EE031A">
        <w:t>parallelpublicere i</w:t>
      </w:r>
      <w:r w:rsidR="00F01894">
        <w:t xml:space="preserve"> VBN. </w:t>
      </w:r>
      <w:r w:rsidR="00EE031A">
        <w:t xml:space="preserve">Vi </w:t>
      </w:r>
      <w:r w:rsidR="00F01894">
        <w:t>modtager mange henvendelser fra borgere, virksomheder, andre biblioteker m.v. som ønsker adgang til en fuldtekst. Eksisterer den ikke i VBN sender vi en forespørgsel til forfatteren i håbet om</w:t>
      </w:r>
      <w:r w:rsidR="00FA21A0">
        <w:t>,</w:t>
      </w:r>
      <w:r w:rsidR="00F01894">
        <w:t xml:space="preserve"> at </w:t>
      </w:r>
      <w:r w:rsidR="00FA21A0">
        <w:t xml:space="preserve">han/hun </w:t>
      </w:r>
      <w:r w:rsidR="00F01894">
        <w:t xml:space="preserve">har mulighed for at uploade den. </w:t>
      </w:r>
    </w:p>
    <w:p w:rsidR="000343DC" w:rsidRDefault="000343DC">
      <w:r>
        <w:rPr>
          <w:b/>
        </w:rPr>
        <w:t>Open Journal System</w:t>
      </w:r>
      <w:r>
        <w:rPr>
          <w:b/>
        </w:rPr>
        <w:br/>
      </w:r>
      <w:r>
        <w:t xml:space="preserve">På Aalborg Universitet tilbyder vi også forskerne at udgive egne Open Access-tidsskrifter gennem et Open Source system, der hedder Open Journal System. Det kan håndtere alle processer fra en forfatter indsender sin artikel, gennem peer-review, lay-out og endelig udgivelse. Der er indtil videre tre Open Access-tidsskrifter og to på vej. Og alle tidsskrifterne er peer-reviewed.  </w:t>
      </w:r>
    </w:p>
    <w:p w:rsidR="008C0435" w:rsidRPr="000343DC" w:rsidRDefault="00F444FB">
      <w:r>
        <w:rPr>
          <w:b/>
        </w:rPr>
        <w:t>Kontakt</w:t>
      </w:r>
      <w:r>
        <w:rPr>
          <w:b/>
        </w:rPr>
        <w:br/>
      </w:r>
      <w:r w:rsidR="008C0435">
        <w:t xml:space="preserve">For yderligere information omkring Open Access ved Aalborg Universitet eller Open Access generelt, kontakt venligst Maria A. Madsen, </w:t>
      </w:r>
      <w:hyperlink r:id="rId8" w:history="1">
        <w:r w:rsidR="008C0435" w:rsidRPr="00503707">
          <w:rPr>
            <w:rStyle w:val="Hyperlink"/>
          </w:rPr>
          <w:t>mam@aub.aau.dk</w:t>
        </w:r>
      </w:hyperlink>
      <w:r w:rsidR="008C0435">
        <w:t xml:space="preserve"> eller besøg </w:t>
      </w:r>
      <w:hyperlink r:id="rId9" w:history="1">
        <w:r w:rsidR="008C0435" w:rsidRPr="008C0435">
          <w:rPr>
            <w:rStyle w:val="Hyperlink"/>
          </w:rPr>
          <w:t>Dansk Open Access Netværks hjemmeside</w:t>
        </w:r>
      </w:hyperlink>
      <w:r w:rsidR="008C0435">
        <w:t xml:space="preserve"> eller </w:t>
      </w:r>
      <w:hyperlink r:id="rId10" w:history="1">
        <w:r w:rsidR="008C0435" w:rsidRPr="008C0435">
          <w:rPr>
            <w:rStyle w:val="Hyperlink"/>
          </w:rPr>
          <w:t>VBN-redaktionen</w:t>
        </w:r>
      </w:hyperlink>
      <w:r w:rsidR="008C0435">
        <w:t xml:space="preserve"> ved Aalborg Universitet</w:t>
      </w:r>
    </w:p>
    <w:sectPr w:rsidR="008C0435" w:rsidRPr="000343DC">
      <w:endnotePr>
        <w:numFmt w:val="decimal"/>
      </w:endnotePr>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11D" w:rsidRDefault="002D011D" w:rsidP="009604AA">
      <w:pPr>
        <w:spacing w:after="0" w:line="240" w:lineRule="auto"/>
      </w:pPr>
      <w:r>
        <w:separator/>
      </w:r>
    </w:p>
  </w:endnote>
  <w:endnote w:type="continuationSeparator" w:id="0">
    <w:p w:rsidR="002D011D" w:rsidRDefault="002D011D" w:rsidP="009604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11D" w:rsidRDefault="002D011D" w:rsidP="009604AA">
      <w:pPr>
        <w:spacing w:after="0" w:line="240" w:lineRule="auto"/>
      </w:pPr>
      <w:r>
        <w:separator/>
      </w:r>
    </w:p>
  </w:footnote>
  <w:footnote w:type="continuationSeparator" w:id="0">
    <w:p w:rsidR="002D011D" w:rsidRDefault="002D011D" w:rsidP="009604AA">
      <w:pPr>
        <w:spacing w:after="0" w:line="240" w:lineRule="auto"/>
      </w:pPr>
      <w:r>
        <w:continuationSeparator/>
      </w:r>
    </w:p>
  </w:footnote>
  <w:footnote w:id="1">
    <w:p w:rsidR="002D011D" w:rsidRDefault="002D011D">
      <w:pPr>
        <w:pStyle w:val="FootnoteText"/>
      </w:pPr>
      <w:r>
        <w:rPr>
          <w:rStyle w:val="FootnoteReference"/>
        </w:rPr>
        <w:footnoteRef/>
      </w:r>
      <w:r>
        <w:t xml:space="preserve"> </w:t>
      </w:r>
      <w:r w:rsidRPr="009604AA">
        <w:t>http://www.earlham.edu/~peters/fos/overview.htm</w:t>
      </w:r>
    </w:p>
  </w:footnote>
  <w:footnote w:id="2">
    <w:p w:rsidR="002D011D" w:rsidRDefault="002D011D">
      <w:pPr>
        <w:pStyle w:val="FootnoteText"/>
      </w:pPr>
      <w:r>
        <w:rPr>
          <w:rStyle w:val="FootnoteReference"/>
        </w:rPr>
        <w:footnoteRef/>
      </w:r>
      <w:r>
        <w:t xml:space="preserve"> </w:t>
      </w:r>
      <w:r w:rsidRPr="009604AA">
        <w:t>http://oa.mpg.de/lang/en-uk/berlin-prozess/signatoren/</w:t>
      </w:r>
    </w:p>
  </w:footnote>
  <w:footnote w:id="3">
    <w:p w:rsidR="002D011D" w:rsidRDefault="002D011D">
      <w:pPr>
        <w:pStyle w:val="FootnoteText"/>
      </w:pPr>
      <w:r>
        <w:rPr>
          <w:rStyle w:val="FootnoteReference"/>
        </w:rPr>
        <w:footnoteRef/>
      </w:r>
      <w:r>
        <w:t xml:space="preserve"> </w:t>
      </w:r>
      <w:r w:rsidRPr="0018591A">
        <w:t>http://www.biomedcentral.com/</w:t>
      </w:r>
    </w:p>
  </w:footnote>
  <w:footnote w:id="4">
    <w:p w:rsidR="002D011D" w:rsidRDefault="002D011D">
      <w:pPr>
        <w:pStyle w:val="FootnoteText"/>
      </w:pPr>
      <w:r>
        <w:rPr>
          <w:rStyle w:val="FootnoteReference"/>
        </w:rPr>
        <w:footnoteRef/>
      </w:r>
      <w:r>
        <w:t xml:space="preserve"> </w:t>
      </w:r>
      <w:r w:rsidRPr="00675BD7">
        <w:t>http://www.doaj.org/</w:t>
      </w:r>
    </w:p>
  </w:footnote>
  <w:footnote w:id="5">
    <w:p w:rsidR="002D011D" w:rsidRDefault="002D011D">
      <w:pPr>
        <w:pStyle w:val="FootnoteText"/>
      </w:pPr>
      <w:r>
        <w:rPr>
          <w:rStyle w:val="FootnoteReference"/>
        </w:rPr>
        <w:footnoteRef/>
      </w:r>
      <w:r>
        <w:t xml:space="preserve"> </w:t>
      </w:r>
      <w:r w:rsidRPr="002D011D">
        <w:t>http://www.fi.dk/nyheder/nyheder/2012/europa-kommissionen-fastsaetter-maal-for-open-access-i-horizon-2020/IP-12-790_DA1.pdf</w:t>
      </w:r>
    </w:p>
  </w:footnote>
  <w:footnote w:id="6">
    <w:p w:rsidR="00FB06D6" w:rsidRDefault="00FB06D6">
      <w:pPr>
        <w:pStyle w:val="FootnoteText"/>
      </w:pPr>
      <w:r>
        <w:rPr>
          <w:rStyle w:val="FootnoteReference"/>
        </w:rPr>
        <w:footnoteRef/>
      </w:r>
      <w:r>
        <w:t xml:space="preserve"> </w:t>
      </w:r>
      <w:r w:rsidRPr="00FB06D6">
        <w:t>http://www.fi.dk/raad-og-udvalg/det-frie-forskningsraad/open-access-politik</w:t>
      </w:r>
    </w:p>
  </w:footnote>
  <w:footnote w:id="7">
    <w:p w:rsidR="002D011D" w:rsidRDefault="002D011D">
      <w:pPr>
        <w:pStyle w:val="FootnoteText"/>
      </w:pPr>
      <w:r>
        <w:rPr>
          <w:rStyle w:val="FootnoteReference"/>
        </w:rPr>
        <w:footnoteRef/>
      </w:r>
      <w:r>
        <w:t xml:space="preserve"> </w:t>
      </w:r>
      <w:r w:rsidRPr="002D011D">
        <w:t>http://www.vbn-redaktionen.aau.dk/openaccess/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grammar="clean"/>
  <w:defaultTabStop w:val="1304"/>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C5D"/>
    <w:rsid w:val="000343DC"/>
    <w:rsid w:val="00074C5D"/>
    <w:rsid w:val="0018591A"/>
    <w:rsid w:val="001C7A89"/>
    <w:rsid w:val="0022470A"/>
    <w:rsid w:val="002324FA"/>
    <w:rsid w:val="00252982"/>
    <w:rsid w:val="002D011D"/>
    <w:rsid w:val="003233E4"/>
    <w:rsid w:val="00325556"/>
    <w:rsid w:val="003D3B59"/>
    <w:rsid w:val="004F1ADA"/>
    <w:rsid w:val="005C11D7"/>
    <w:rsid w:val="006356CB"/>
    <w:rsid w:val="006652CE"/>
    <w:rsid w:val="00675BD7"/>
    <w:rsid w:val="008C0435"/>
    <w:rsid w:val="008F4424"/>
    <w:rsid w:val="009604AA"/>
    <w:rsid w:val="00A026EC"/>
    <w:rsid w:val="00C54C3E"/>
    <w:rsid w:val="00E10553"/>
    <w:rsid w:val="00EA09AE"/>
    <w:rsid w:val="00EE031A"/>
    <w:rsid w:val="00F01894"/>
    <w:rsid w:val="00F444FB"/>
    <w:rsid w:val="00F83958"/>
    <w:rsid w:val="00FA21A0"/>
    <w:rsid w:val="00FB06D6"/>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9604A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604AA"/>
    <w:rPr>
      <w:sz w:val="20"/>
      <w:szCs w:val="20"/>
    </w:rPr>
  </w:style>
  <w:style w:type="character" w:styleId="EndnoteReference">
    <w:name w:val="endnote reference"/>
    <w:basedOn w:val="DefaultParagraphFont"/>
    <w:uiPriority w:val="99"/>
    <w:semiHidden/>
    <w:unhideWhenUsed/>
    <w:rsid w:val="009604AA"/>
    <w:rPr>
      <w:vertAlign w:val="superscript"/>
    </w:rPr>
  </w:style>
  <w:style w:type="paragraph" w:styleId="FootnoteText">
    <w:name w:val="footnote text"/>
    <w:basedOn w:val="Normal"/>
    <w:link w:val="FootnoteTextChar"/>
    <w:uiPriority w:val="99"/>
    <w:semiHidden/>
    <w:unhideWhenUsed/>
    <w:rsid w:val="009604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604AA"/>
    <w:rPr>
      <w:sz w:val="20"/>
      <w:szCs w:val="20"/>
    </w:rPr>
  </w:style>
  <w:style w:type="character" w:styleId="FootnoteReference">
    <w:name w:val="footnote reference"/>
    <w:basedOn w:val="DefaultParagraphFont"/>
    <w:uiPriority w:val="99"/>
    <w:semiHidden/>
    <w:unhideWhenUsed/>
    <w:rsid w:val="009604AA"/>
    <w:rPr>
      <w:vertAlign w:val="superscript"/>
    </w:rPr>
  </w:style>
  <w:style w:type="character" w:styleId="Hyperlink">
    <w:name w:val="Hyperlink"/>
    <w:basedOn w:val="DefaultParagraphFont"/>
    <w:uiPriority w:val="99"/>
    <w:unhideWhenUsed/>
    <w:rsid w:val="008C043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9604A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604AA"/>
    <w:rPr>
      <w:sz w:val="20"/>
      <w:szCs w:val="20"/>
    </w:rPr>
  </w:style>
  <w:style w:type="character" w:styleId="EndnoteReference">
    <w:name w:val="endnote reference"/>
    <w:basedOn w:val="DefaultParagraphFont"/>
    <w:uiPriority w:val="99"/>
    <w:semiHidden/>
    <w:unhideWhenUsed/>
    <w:rsid w:val="009604AA"/>
    <w:rPr>
      <w:vertAlign w:val="superscript"/>
    </w:rPr>
  </w:style>
  <w:style w:type="paragraph" w:styleId="FootnoteText">
    <w:name w:val="footnote text"/>
    <w:basedOn w:val="Normal"/>
    <w:link w:val="FootnoteTextChar"/>
    <w:uiPriority w:val="99"/>
    <w:semiHidden/>
    <w:unhideWhenUsed/>
    <w:rsid w:val="009604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604AA"/>
    <w:rPr>
      <w:sz w:val="20"/>
      <w:szCs w:val="20"/>
    </w:rPr>
  </w:style>
  <w:style w:type="character" w:styleId="FootnoteReference">
    <w:name w:val="footnote reference"/>
    <w:basedOn w:val="DefaultParagraphFont"/>
    <w:uiPriority w:val="99"/>
    <w:semiHidden/>
    <w:unhideWhenUsed/>
    <w:rsid w:val="009604AA"/>
    <w:rPr>
      <w:vertAlign w:val="superscript"/>
    </w:rPr>
  </w:style>
  <w:style w:type="character" w:styleId="Hyperlink">
    <w:name w:val="Hyperlink"/>
    <w:basedOn w:val="DefaultParagraphFont"/>
    <w:uiPriority w:val="99"/>
    <w:unhideWhenUsed/>
    <w:rsid w:val="008C04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am@aub.aau.dk" TargetMode="External"/><Relationship Id="rId9" Type="http://schemas.openxmlformats.org/officeDocument/2006/relationships/hyperlink" Target="http://www.open-access.dk/" TargetMode="External"/><Relationship Id="rId10" Type="http://schemas.openxmlformats.org/officeDocument/2006/relationships/hyperlink" Target="http://www.vbn-redaktionen.aau.dk/openac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1C7D4-2456-5A48-AED5-4210290A0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780</Words>
  <Characters>4452</Characters>
  <Application>Microsoft Macintosh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Aalborg Universitet</Company>
  <LinksUpToDate>false</LinksUpToDate>
  <CharactersWithSpaces>5222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A. Madsen</dc:creator>
  <cp:lastModifiedBy>Maria A. Madsen</cp:lastModifiedBy>
  <cp:revision>2</cp:revision>
  <dcterms:created xsi:type="dcterms:W3CDTF">2013-01-23T09:26:00Z</dcterms:created>
  <dcterms:modified xsi:type="dcterms:W3CDTF">2013-01-23T09:26:00Z</dcterms:modified>
</cp:coreProperties>
</file>