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3BE3" w14:textId="3B59B7FB" w:rsidR="008A796A" w:rsidRDefault="008A796A" w:rsidP="00507EF5">
      <w:pPr>
        <w:spacing w:after="2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fldChar w:fldCharType="begin"/>
      </w:r>
      <w:r>
        <w:rPr>
          <w:rFonts w:ascii="Times New Roman" w:hAnsi="Times New Roman" w:cs="Times New Roman"/>
          <w:b/>
          <w:sz w:val="24"/>
          <w:szCs w:val="24"/>
          <w:lang w:val="en-US"/>
        </w:rPr>
        <w:instrText xml:space="preserve"> HYPERLINK "</w:instrText>
      </w:r>
      <w:r w:rsidRPr="008A796A">
        <w:rPr>
          <w:rFonts w:ascii="Times New Roman" w:hAnsi="Times New Roman" w:cs="Times New Roman"/>
          <w:b/>
          <w:sz w:val="24"/>
          <w:szCs w:val="24"/>
          <w:lang w:val="en-US"/>
        </w:rPr>
        <w:instrText>https://doi.org/10.1016/j.jbusvent.2018.05.005</w:instrText>
      </w:r>
      <w:r>
        <w:rPr>
          <w:rFonts w:ascii="Times New Roman" w:hAnsi="Times New Roman" w:cs="Times New Roman"/>
          <w:b/>
          <w:sz w:val="24"/>
          <w:szCs w:val="24"/>
          <w:lang w:val="en-US"/>
        </w:rPr>
        <w:instrText xml:space="preserve">" </w:instrText>
      </w:r>
      <w:r>
        <w:rPr>
          <w:rFonts w:ascii="Times New Roman" w:hAnsi="Times New Roman" w:cs="Times New Roman"/>
          <w:b/>
          <w:sz w:val="24"/>
          <w:szCs w:val="24"/>
          <w:lang w:val="en-US"/>
        </w:rPr>
        <w:fldChar w:fldCharType="separate"/>
      </w:r>
      <w:r w:rsidRPr="00872FEA">
        <w:rPr>
          <w:rStyle w:val="Hyperlink"/>
          <w:rFonts w:ascii="Times New Roman" w:hAnsi="Times New Roman" w:cs="Times New Roman"/>
          <w:b/>
          <w:sz w:val="24"/>
          <w:szCs w:val="24"/>
          <w:lang w:val="en-US"/>
        </w:rPr>
        <w:t>https://doi.org/10.1016/j.jbusvent.2018.05.005</w:t>
      </w:r>
      <w:r>
        <w:rPr>
          <w:rFonts w:ascii="Times New Roman" w:hAnsi="Times New Roman" w:cs="Times New Roman"/>
          <w:b/>
          <w:sz w:val="24"/>
          <w:szCs w:val="24"/>
          <w:lang w:val="en-US"/>
        </w:rPr>
        <w:fldChar w:fldCharType="end"/>
      </w:r>
    </w:p>
    <w:p w14:paraId="27903FBD" w14:textId="77777777" w:rsidR="008A796A" w:rsidRDefault="008A796A" w:rsidP="00507EF5">
      <w:pPr>
        <w:spacing w:after="200" w:line="240" w:lineRule="auto"/>
        <w:jc w:val="both"/>
        <w:rPr>
          <w:rFonts w:ascii="Times New Roman" w:hAnsi="Times New Roman" w:cs="Times New Roman"/>
          <w:b/>
          <w:sz w:val="24"/>
          <w:szCs w:val="24"/>
          <w:lang w:val="en-US"/>
        </w:rPr>
      </w:pPr>
      <w:bookmarkStart w:id="0" w:name="_GoBack"/>
      <w:bookmarkEnd w:id="0"/>
    </w:p>
    <w:p w14:paraId="043175D9" w14:textId="4B08BA20" w:rsidR="00507EF5" w:rsidRDefault="00507EF5" w:rsidP="00507EF5">
      <w:pPr>
        <w:spacing w:after="2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Executive summary</w:t>
      </w:r>
    </w:p>
    <w:p w14:paraId="7882AE24" w14:textId="00268E86" w:rsidR="00507EF5" w:rsidRDefault="00507EF5" w:rsidP="00507EF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 this paper, we investigate early employment growth and its relationship to firm survival. Most of the research within this area</w:t>
      </w:r>
      <w:r w:rsidRPr="00DD1106">
        <w:rPr>
          <w:rFonts w:ascii="Times New Roman" w:hAnsi="Times New Roman" w:cs="Times New Roman"/>
          <w:sz w:val="24"/>
          <w:szCs w:val="24"/>
          <w:lang w:val="en-US"/>
        </w:rPr>
        <w:t xml:space="preserve"> has focused on </w:t>
      </w:r>
      <w:r>
        <w:rPr>
          <w:rFonts w:ascii="Times New Roman" w:hAnsi="Times New Roman" w:cs="Times New Roman"/>
          <w:sz w:val="24"/>
          <w:szCs w:val="24"/>
          <w:lang w:val="en-US"/>
        </w:rPr>
        <w:t>a</w:t>
      </w:r>
      <w:r w:rsidRPr="00DD1106">
        <w:rPr>
          <w:rFonts w:ascii="Times New Roman" w:hAnsi="Times New Roman" w:cs="Times New Roman"/>
          <w:sz w:val="24"/>
          <w:szCs w:val="24"/>
          <w:lang w:val="en-US"/>
        </w:rPr>
        <w:t xml:space="preserve"> positive relationship between growth and long-term benefits</w:t>
      </w:r>
      <w:r>
        <w:rPr>
          <w:rFonts w:ascii="Times New Roman" w:hAnsi="Times New Roman" w:cs="Times New Roman"/>
          <w:sz w:val="24"/>
          <w:szCs w:val="24"/>
          <w:lang w:val="en-US"/>
        </w:rPr>
        <w:t>, for example, greater survival prospects</w:t>
      </w:r>
      <w:r w:rsidRPr="00DD1106">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E</w:t>
      </w:r>
      <w:r w:rsidRPr="00DD1106">
        <w:rPr>
          <w:rFonts w:ascii="Times New Roman" w:hAnsi="Times New Roman" w:cs="Times New Roman"/>
          <w:sz w:val="24"/>
          <w:szCs w:val="24"/>
          <w:lang w:val="en-US"/>
        </w:rPr>
        <w:t>arly</w:t>
      </w:r>
      <w:r>
        <w:rPr>
          <w:rFonts w:ascii="Times New Roman" w:hAnsi="Times New Roman" w:cs="Times New Roman"/>
          <w:sz w:val="24"/>
          <w:szCs w:val="24"/>
          <w:lang w:val="en-US"/>
        </w:rPr>
        <w:t xml:space="preserve"> employment growth has been identified as</w:t>
      </w:r>
      <w:r w:rsidRPr="00DD1106">
        <w:rPr>
          <w:rFonts w:ascii="Times New Roman" w:hAnsi="Times New Roman" w:cs="Times New Roman"/>
          <w:sz w:val="24"/>
          <w:szCs w:val="24"/>
          <w:lang w:val="en-US"/>
        </w:rPr>
        <w:t xml:space="preserve"> an obvious str</w:t>
      </w:r>
      <w:r>
        <w:rPr>
          <w:rFonts w:ascii="Times New Roman" w:hAnsi="Times New Roman" w:cs="Times New Roman"/>
          <w:sz w:val="24"/>
          <w:szCs w:val="24"/>
          <w:lang w:val="en-US"/>
        </w:rPr>
        <w:t>ategic objective of young firms</w:t>
      </w:r>
      <w:r w:rsidRPr="00DD1106">
        <w:rPr>
          <w:rFonts w:ascii="Times New Roman" w:hAnsi="Times New Roman" w:cs="Times New Roman"/>
          <w:sz w:val="24"/>
          <w:szCs w:val="24"/>
          <w:lang w:val="en-US"/>
        </w:rPr>
        <w:t xml:space="preserve"> (Agarwal, 1997; Coad</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2013; Delmar</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xml:space="preserve"> 2013; Freeman</w:t>
      </w:r>
      <w:r>
        <w:rPr>
          <w:rFonts w:ascii="Times New Roman" w:hAnsi="Times New Roman" w:cs="Times New Roman"/>
          <w:sz w:val="24"/>
          <w:szCs w:val="24"/>
          <w:lang w:val="en-US"/>
        </w:rPr>
        <w:t xml:space="preserve"> et al. 1983; Mata and</w:t>
      </w:r>
      <w:r w:rsidRPr="00DD1106">
        <w:rPr>
          <w:rFonts w:ascii="Times New Roman" w:hAnsi="Times New Roman" w:cs="Times New Roman"/>
          <w:sz w:val="24"/>
          <w:szCs w:val="24"/>
          <w:lang w:val="en-US"/>
        </w:rPr>
        <w:t xml:space="preserve"> Portugal, 2002), as it helps to overcome the liability of smallness</w:t>
      </w:r>
      <w:r w:rsidRPr="003C291F">
        <w:rPr>
          <w:rFonts w:ascii="Times New Roman" w:hAnsi="Times New Roman" w:cs="Times New Roman"/>
          <w:sz w:val="24"/>
          <w:szCs w:val="24"/>
          <w:lang w:val="en-US"/>
        </w:rPr>
        <w:t xml:space="preserve"> and increase</w:t>
      </w:r>
      <w:r w:rsidR="000A399A">
        <w:rPr>
          <w:rFonts w:ascii="Times New Roman" w:hAnsi="Times New Roman" w:cs="Times New Roman"/>
          <w:sz w:val="24"/>
          <w:szCs w:val="24"/>
          <w:lang w:val="en-US"/>
        </w:rPr>
        <w:t>s</w:t>
      </w:r>
      <w:r w:rsidRPr="003C291F">
        <w:rPr>
          <w:rFonts w:ascii="Times New Roman" w:hAnsi="Times New Roman" w:cs="Times New Roman"/>
          <w:sz w:val="24"/>
          <w:szCs w:val="24"/>
          <w:lang w:val="en-US"/>
        </w:rPr>
        <w:t xml:space="preserve"> survival prospects by realizing economies of scale, granting better access to capital, increasing legitimacy, or attracting better talent </w:t>
      </w:r>
      <w:r>
        <w:rPr>
          <w:rFonts w:ascii="Times New Roman" w:hAnsi="Times New Roman" w:cs="Times New Roman"/>
          <w:sz w:val="24"/>
          <w:szCs w:val="24"/>
          <w:lang w:val="en-US"/>
        </w:rPr>
        <w:t>from</w:t>
      </w:r>
      <w:r w:rsidRPr="003C291F">
        <w:rPr>
          <w:rFonts w:ascii="Times New Roman" w:hAnsi="Times New Roman" w:cs="Times New Roman"/>
          <w:sz w:val="24"/>
          <w:szCs w:val="24"/>
          <w:lang w:val="en-US"/>
        </w:rPr>
        <w:t xml:space="preserve"> the labor market (Agarwal, 1997; Baron</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2001; Coad</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2013; Delmar</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2013; Freeman, </w:t>
      </w:r>
      <w:r>
        <w:rPr>
          <w:rFonts w:ascii="Times New Roman" w:hAnsi="Times New Roman" w:cs="Times New Roman"/>
          <w:sz w:val="24"/>
          <w:szCs w:val="24"/>
          <w:lang w:val="en-US"/>
        </w:rPr>
        <w:t>et al.</w:t>
      </w:r>
      <w:r w:rsidRPr="003C291F">
        <w:rPr>
          <w:rFonts w:ascii="Times New Roman" w:hAnsi="Times New Roman" w:cs="Times New Roman"/>
          <w:sz w:val="24"/>
          <w:szCs w:val="24"/>
          <w:lang w:val="en-US"/>
        </w:rPr>
        <w:t xml:space="preserve"> 1983; Mata </w:t>
      </w:r>
      <w:r>
        <w:rPr>
          <w:rFonts w:ascii="Times New Roman" w:hAnsi="Times New Roman" w:cs="Times New Roman"/>
          <w:sz w:val="24"/>
          <w:szCs w:val="24"/>
          <w:lang w:val="en-US"/>
        </w:rPr>
        <w:t>and</w:t>
      </w:r>
      <w:r w:rsidRPr="003C291F">
        <w:rPr>
          <w:rFonts w:ascii="Times New Roman" w:hAnsi="Times New Roman" w:cs="Times New Roman"/>
          <w:sz w:val="24"/>
          <w:szCs w:val="24"/>
          <w:lang w:val="en-US"/>
        </w:rPr>
        <w:t xml:space="preserve"> Portugal, 2002).</w:t>
      </w:r>
      <w:proofErr w:type="gramEnd"/>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Penrose (1959) however, cautions there is a limit to growth at any given point in time. G</w:t>
      </w:r>
      <w:r w:rsidRPr="003C291F">
        <w:rPr>
          <w:rFonts w:ascii="Times New Roman" w:hAnsi="Times New Roman" w:cs="Times New Roman"/>
          <w:sz w:val="24"/>
          <w:szCs w:val="24"/>
          <w:lang w:val="en-US"/>
        </w:rPr>
        <w:t xml:space="preserve">rowing too fast or prematurely </w:t>
      </w:r>
      <w:r>
        <w:rPr>
          <w:rFonts w:ascii="Times New Roman" w:hAnsi="Times New Roman" w:cs="Times New Roman"/>
          <w:sz w:val="24"/>
          <w:szCs w:val="24"/>
          <w:lang w:val="en-US"/>
        </w:rPr>
        <w:t>might thus lead to negative performance effects and, at the end, jeopardize survival. In line with Penrose (1959), recent studies sensitize researcher and practitioners alike that the costs and</w:t>
      </w:r>
      <w:r w:rsidRPr="003C291F">
        <w:rPr>
          <w:rFonts w:ascii="Times New Roman" w:hAnsi="Times New Roman" w:cs="Times New Roman"/>
          <w:sz w:val="24"/>
          <w:szCs w:val="24"/>
          <w:lang w:val="en-US"/>
        </w:rPr>
        <w:t xml:space="preserve"> downsides of growth need to </w:t>
      </w:r>
      <w:proofErr w:type="gramStart"/>
      <w:r w:rsidRPr="003C291F">
        <w:rPr>
          <w:rFonts w:ascii="Times New Roman" w:hAnsi="Times New Roman" w:cs="Times New Roman"/>
          <w:sz w:val="24"/>
          <w:szCs w:val="24"/>
          <w:lang w:val="en-US"/>
        </w:rPr>
        <w:t>be balanced</w:t>
      </w:r>
      <w:proofErr w:type="gramEnd"/>
      <w:r w:rsidRPr="003C291F">
        <w:rPr>
          <w:rFonts w:ascii="Times New Roman" w:hAnsi="Times New Roman" w:cs="Times New Roman"/>
          <w:sz w:val="24"/>
          <w:szCs w:val="24"/>
          <w:lang w:val="en-US"/>
        </w:rPr>
        <w:t xml:space="preserve"> with the potential benefits </w:t>
      </w:r>
      <w:r w:rsidRPr="00935AB8">
        <w:rPr>
          <w:rFonts w:ascii="Times New Roman" w:hAnsi="Times New Roman" w:cs="Times New Roman"/>
          <w:sz w:val="24"/>
          <w:szCs w:val="24"/>
          <w:lang w:val="en-US"/>
        </w:rPr>
        <w:t>(</w:t>
      </w:r>
      <w:proofErr w:type="spellStart"/>
      <w:r w:rsidRPr="00935AB8">
        <w:rPr>
          <w:rFonts w:ascii="Times New Roman" w:hAnsi="Times New Roman" w:cs="Times New Roman"/>
          <w:bCs/>
          <w:sz w:val="24"/>
          <w:szCs w:val="24"/>
          <w:lang w:val="en-US"/>
        </w:rPr>
        <w:t>Davidsson</w:t>
      </w:r>
      <w:proofErr w:type="spellEnd"/>
      <w:r w:rsidRPr="00935AB8">
        <w:rPr>
          <w:rFonts w:ascii="Times New Roman" w:hAnsi="Times New Roman" w:cs="Times New Roman"/>
          <w:bCs/>
          <w:sz w:val="24"/>
          <w:szCs w:val="24"/>
          <w:lang w:val="en-US"/>
        </w:rPr>
        <w:t xml:space="preserve"> et al., 20</w:t>
      </w:r>
      <w:r w:rsidR="00730545" w:rsidRPr="006173B5">
        <w:rPr>
          <w:rFonts w:ascii="Times New Roman" w:hAnsi="Times New Roman" w:cs="Times New Roman"/>
          <w:bCs/>
          <w:sz w:val="24"/>
          <w:szCs w:val="24"/>
          <w:lang w:val="en-US"/>
        </w:rPr>
        <w:t>09</w:t>
      </w:r>
      <w:r w:rsidRPr="00935AB8">
        <w:rPr>
          <w:rFonts w:ascii="Times New Roman" w:hAnsi="Times New Roman" w:cs="Times New Roman"/>
          <w:bCs/>
          <w:sz w:val="24"/>
          <w:szCs w:val="24"/>
          <w:lang w:val="en-US"/>
        </w:rPr>
        <w:t xml:space="preserve">; </w:t>
      </w:r>
      <w:r w:rsidRPr="00935AB8">
        <w:rPr>
          <w:rFonts w:ascii="Times New Roman" w:hAnsi="Times New Roman" w:cs="Times New Roman"/>
          <w:sz w:val="24"/>
          <w:szCs w:val="24"/>
          <w:lang w:val="en-US"/>
        </w:rPr>
        <w:t>Delmar</w:t>
      </w:r>
      <w:r>
        <w:rPr>
          <w:rFonts w:ascii="Times New Roman" w:hAnsi="Times New Roman" w:cs="Times New Roman"/>
          <w:sz w:val="24"/>
          <w:szCs w:val="24"/>
          <w:lang w:val="en-US"/>
        </w:rPr>
        <w:t xml:space="preserve"> et al., </w:t>
      </w:r>
      <w:r w:rsidRPr="003C291F">
        <w:rPr>
          <w:rFonts w:ascii="Times New Roman" w:hAnsi="Times New Roman" w:cs="Times New Roman"/>
          <w:sz w:val="24"/>
          <w:szCs w:val="24"/>
          <w:lang w:val="en-US"/>
        </w:rPr>
        <w:t xml:space="preserve">2013; </w:t>
      </w:r>
      <w:proofErr w:type="spellStart"/>
      <w:r w:rsidRPr="003C291F">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2016; Pierce </w:t>
      </w:r>
      <w:r>
        <w:rPr>
          <w:rFonts w:ascii="Times New Roman" w:hAnsi="Times New Roman" w:cs="Times New Roman"/>
          <w:sz w:val="24"/>
          <w:szCs w:val="24"/>
          <w:lang w:val="en-US"/>
        </w:rPr>
        <w:t>and</w:t>
      </w:r>
      <w:r w:rsidRPr="003C291F">
        <w:rPr>
          <w:rFonts w:ascii="Times New Roman" w:hAnsi="Times New Roman" w:cs="Times New Roman"/>
          <w:sz w:val="24"/>
          <w:szCs w:val="24"/>
          <w:lang w:val="en-US"/>
        </w:rPr>
        <w:t xml:space="preserve"> </w:t>
      </w:r>
      <w:proofErr w:type="spellStart"/>
      <w:r w:rsidRPr="003C291F">
        <w:rPr>
          <w:rFonts w:ascii="Times New Roman" w:hAnsi="Times New Roman" w:cs="Times New Roman"/>
          <w:sz w:val="24"/>
          <w:szCs w:val="24"/>
          <w:lang w:val="en-US"/>
        </w:rPr>
        <w:t>Aguinis</w:t>
      </w:r>
      <w:proofErr w:type="spellEnd"/>
      <w:r w:rsidRPr="003C291F">
        <w:rPr>
          <w:rFonts w:ascii="Times New Roman" w:hAnsi="Times New Roman" w:cs="Times New Roman"/>
          <w:sz w:val="24"/>
          <w:szCs w:val="24"/>
          <w:lang w:val="en-US"/>
        </w:rPr>
        <w:t>, 2013).</w:t>
      </w:r>
    </w:p>
    <w:p w14:paraId="485F90A4" w14:textId="77777777" w:rsidR="00507EF5" w:rsidRDefault="00507EF5" w:rsidP="00507EF5">
      <w:pPr>
        <w:spacing w:after="0" w:line="240" w:lineRule="auto"/>
        <w:ind w:firstLine="720"/>
        <w:rPr>
          <w:rFonts w:ascii="Times New Roman" w:hAnsi="Times New Roman" w:cs="Times New Roman"/>
          <w:sz w:val="24"/>
          <w:szCs w:val="24"/>
          <w:lang w:val="en-US"/>
        </w:rPr>
      </w:pPr>
      <w:r w:rsidRPr="003C291F">
        <w:rPr>
          <w:rFonts w:ascii="Times New Roman" w:hAnsi="Times New Roman" w:cs="Times New Roman"/>
          <w:sz w:val="24"/>
          <w:szCs w:val="24"/>
          <w:lang w:val="en-US"/>
        </w:rPr>
        <w:t>While both lines of reasoning find empirical support, the benefits of growth seem to be mainly associated with overcoming the very early years of a venture’s existence</w:t>
      </w:r>
      <w:r>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Thus, the question remains of whether</w:t>
      </w:r>
      <w:r>
        <w:rPr>
          <w:rFonts w:ascii="Times New Roman" w:hAnsi="Times New Roman" w:cs="Times New Roman"/>
          <w:sz w:val="24"/>
          <w:szCs w:val="24"/>
          <w:lang w:val="en-US"/>
        </w:rPr>
        <w:t xml:space="preserve"> a higher initial employment expansion will also lead to higher survival prospects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So far</w:t>
      </w:r>
      <w:r>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we have only limited knowledge about if and</w:t>
      </w:r>
      <w:r>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particularly, </w:t>
      </w:r>
      <w:r w:rsidRPr="003C291F">
        <w:rPr>
          <w:rFonts w:ascii="Times New Roman" w:hAnsi="Times New Roman" w:cs="Times New Roman"/>
          <w:sz w:val="24"/>
          <w:szCs w:val="24"/>
          <w:lang w:val="en-US"/>
        </w:rPr>
        <w:t xml:space="preserve">under which circumstances an initial rapid </w:t>
      </w:r>
      <w:r>
        <w:rPr>
          <w:rFonts w:ascii="Times New Roman" w:hAnsi="Times New Roman" w:cs="Times New Roman"/>
          <w:sz w:val="24"/>
          <w:szCs w:val="24"/>
          <w:lang w:val="en-US"/>
        </w:rPr>
        <w:t xml:space="preserve">employment </w:t>
      </w:r>
      <w:r w:rsidRPr="003C291F">
        <w:rPr>
          <w:rFonts w:ascii="Times New Roman" w:hAnsi="Times New Roman" w:cs="Times New Roman"/>
          <w:sz w:val="24"/>
          <w:szCs w:val="24"/>
          <w:lang w:val="en-US"/>
        </w:rPr>
        <w:t>expansion</w:t>
      </w:r>
      <w:r>
        <w:rPr>
          <w:rFonts w:ascii="Times New Roman" w:hAnsi="Times New Roman" w:cs="Times New Roman"/>
          <w:sz w:val="24"/>
          <w:szCs w:val="24"/>
          <w:lang w:val="en-US"/>
        </w:rPr>
        <w:t xml:space="preserve"> of a new venture will lead to </w:t>
      </w:r>
      <w:r w:rsidRPr="003C291F">
        <w:rPr>
          <w:rFonts w:ascii="Times New Roman" w:hAnsi="Times New Roman" w:cs="Times New Roman"/>
          <w:sz w:val="24"/>
          <w:szCs w:val="24"/>
          <w:lang w:val="en-US"/>
        </w:rPr>
        <w:t xml:space="preserve">a </w:t>
      </w:r>
      <w:r w:rsidRPr="003C291F">
        <w:rPr>
          <w:rFonts w:ascii="Times New Roman" w:hAnsi="Times New Roman" w:cs="Times New Roman"/>
          <w:i/>
          <w:sz w:val="24"/>
          <w:szCs w:val="24"/>
          <w:lang w:val="en-US"/>
        </w:rPr>
        <w:t>persistent</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survival enhancing effect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 xml:space="preserve">. </w:t>
      </w:r>
    </w:p>
    <w:p w14:paraId="153CBD45" w14:textId="59EABE2A" w:rsidR="00507EF5" w:rsidRDefault="00507EF5" w:rsidP="00507EF5">
      <w:pPr>
        <w:spacing w:after="0" w:line="24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T</w:t>
      </w:r>
      <w:r w:rsidRPr="003C291F">
        <w:rPr>
          <w:rFonts w:ascii="Times New Roman" w:hAnsi="Times New Roman" w:cs="Times New Roman"/>
          <w:bCs/>
          <w:sz w:val="24"/>
          <w:szCs w:val="24"/>
          <w:lang w:val="en-US"/>
        </w:rPr>
        <w:t xml:space="preserve">his paper investigates the </w:t>
      </w:r>
      <w:r>
        <w:rPr>
          <w:rFonts w:ascii="Times New Roman" w:hAnsi="Times New Roman" w:cs="Times New Roman"/>
          <w:bCs/>
          <w:sz w:val="24"/>
          <w:szCs w:val="24"/>
          <w:lang w:val="en-US"/>
        </w:rPr>
        <w:t xml:space="preserve">conditional relationship between </w:t>
      </w:r>
      <w:r w:rsidRPr="003C291F">
        <w:rPr>
          <w:rFonts w:ascii="Times New Roman" w:hAnsi="Times New Roman" w:cs="Times New Roman"/>
          <w:bCs/>
          <w:sz w:val="24"/>
          <w:szCs w:val="24"/>
          <w:lang w:val="en-US"/>
        </w:rPr>
        <w:t xml:space="preserve">long-run survival </w:t>
      </w:r>
      <w:r>
        <w:rPr>
          <w:rFonts w:ascii="Times New Roman" w:hAnsi="Times New Roman" w:cs="Times New Roman"/>
          <w:bCs/>
          <w:sz w:val="24"/>
          <w:szCs w:val="24"/>
          <w:lang w:val="en-US"/>
        </w:rPr>
        <w:t xml:space="preserve">and </w:t>
      </w:r>
      <w:r w:rsidR="00AA3402">
        <w:rPr>
          <w:rFonts w:ascii="Times New Roman" w:hAnsi="Times New Roman" w:cs="Times New Roman"/>
          <w:bCs/>
          <w:sz w:val="24"/>
          <w:szCs w:val="24"/>
          <w:lang w:val="en-US"/>
        </w:rPr>
        <w:t>initial</w:t>
      </w:r>
      <w:r>
        <w:rPr>
          <w:rFonts w:ascii="Times New Roman" w:hAnsi="Times New Roman" w:cs="Times New Roman"/>
          <w:bCs/>
          <w:sz w:val="24"/>
          <w:szCs w:val="24"/>
          <w:lang w:val="en-US"/>
        </w:rPr>
        <w:t xml:space="preserve"> </w:t>
      </w:r>
      <w:r w:rsidRPr="003C291F">
        <w:rPr>
          <w:rFonts w:ascii="Times New Roman" w:hAnsi="Times New Roman" w:cs="Times New Roman"/>
          <w:bCs/>
          <w:sz w:val="24"/>
          <w:szCs w:val="24"/>
          <w:lang w:val="en-US"/>
        </w:rPr>
        <w:t>employment growth</w:t>
      </w:r>
      <w:r>
        <w:rPr>
          <w:rFonts w:ascii="Times New Roman" w:hAnsi="Times New Roman" w:cs="Times New Roman"/>
          <w:bCs/>
          <w:sz w:val="24"/>
          <w:szCs w:val="24"/>
          <w:lang w:val="en-US"/>
        </w:rPr>
        <w:t>.</w:t>
      </w:r>
      <w:r w:rsidR="006D7849">
        <w:rPr>
          <w:rFonts w:ascii="Times New Roman" w:hAnsi="Times New Roman" w:cs="Times New Roman"/>
          <w:bCs/>
          <w:sz w:val="24"/>
          <w:szCs w:val="24"/>
          <w:lang w:val="en-US"/>
        </w:rPr>
        <w:t xml:space="preserve"> In this context, </w:t>
      </w:r>
      <w:r w:rsidR="001059E1">
        <w:rPr>
          <w:rFonts w:ascii="Times New Roman" w:hAnsi="Times New Roman" w:cs="Times New Roman"/>
          <w:sz w:val="24"/>
          <w:szCs w:val="24"/>
          <w:lang w:val="en-US"/>
        </w:rPr>
        <w:t>“</w:t>
      </w:r>
      <w:r w:rsidR="006D7849">
        <w:rPr>
          <w:rFonts w:ascii="Times New Roman" w:hAnsi="Times New Roman" w:cs="Times New Roman"/>
          <w:sz w:val="24"/>
          <w:szCs w:val="24"/>
          <w:lang w:val="en-US"/>
        </w:rPr>
        <w:t>i</w:t>
      </w:r>
      <w:r w:rsidR="00AA3402">
        <w:rPr>
          <w:rFonts w:ascii="Times New Roman" w:hAnsi="Times New Roman" w:cs="Times New Roman"/>
          <w:sz w:val="24"/>
          <w:szCs w:val="24"/>
          <w:lang w:val="en-US"/>
        </w:rPr>
        <w:t>nitial</w:t>
      </w:r>
      <w:r w:rsidR="001059E1">
        <w:rPr>
          <w:rFonts w:ascii="Times New Roman" w:hAnsi="Times New Roman" w:cs="Times New Roman"/>
          <w:sz w:val="24"/>
          <w:szCs w:val="24"/>
          <w:lang w:val="en-US"/>
        </w:rPr>
        <w:t xml:space="preserve"> employment growth” refers to the first four annual growth periods</w:t>
      </w:r>
      <w:r w:rsidR="00D555DA">
        <w:rPr>
          <w:rFonts w:ascii="Times New Roman" w:hAnsi="Times New Roman" w:cs="Times New Roman"/>
          <w:sz w:val="24"/>
          <w:szCs w:val="24"/>
          <w:lang w:val="en-US"/>
        </w:rPr>
        <w:t>, i.e., until five years from entry</w:t>
      </w:r>
      <w:r w:rsidR="001059E1">
        <w:rPr>
          <w:rFonts w:ascii="Times New Roman" w:hAnsi="Times New Roman" w:cs="Times New Roman"/>
          <w:sz w:val="24"/>
          <w:szCs w:val="24"/>
          <w:lang w:val="en-US"/>
        </w:rPr>
        <w:t xml:space="preserve">. “Long-run survival” </w:t>
      </w:r>
      <w:proofErr w:type="gramStart"/>
      <w:r w:rsidR="001059E1">
        <w:rPr>
          <w:rFonts w:ascii="Times New Roman" w:hAnsi="Times New Roman" w:cs="Times New Roman"/>
          <w:sz w:val="24"/>
          <w:szCs w:val="24"/>
          <w:lang w:val="en-US"/>
        </w:rPr>
        <w:t>is defined</w:t>
      </w:r>
      <w:proofErr w:type="gramEnd"/>
      <w:r w:rsidR="001059E1">
        <w:rPr>
          <w:rFonts w:ascii="Times New Roman" w:hAnsi="Times New Roman" w:cs="Times New Roman"/>
          <w:sz w:val="24"/>
          <w:szCs w:val="24"/>
          <w:lang w:val="en-US"/>
        </w:rPr>
        <w:t xml:space="preserve"> as firm survival after six or more years from </w:t>
      </w:r>
      <w:r w:rsidR="00730545">
        <w:rPr>
          <w:rFonts w:ascii="Times New Roman" w:hAnsi="Times New Roman" w:cs="Times New Roman"/>
          <w:sz w:val="24"/>
          <w:szCs w:val="24"/>
          <w:lang w:val="en-US"/>
        </w:rPr>
        <w:t>inception</w:t>
      </w:r>
      <w:r w:rsidR="001059E1" w:rsidRPr="00BD7D22">
        <w:rPr>
          <w:rFonts w:ascii="Times New Roman" w:hAnsi="Times New Roman" w:cs="Times New Roman"/>
          <w:sz w:val="24"/>
          <w:szCs w:val="24"/>
          <w:lang w:val="en-US"/>
        </w:rPr>
        <w:t>.</w:t>
      </w:r>
      <w:r w:rsidR="001059E1">
        <w:rPr>
          <w:rFonts w:ascii="Times New Roman" w:hAnsi="Times New Roman" w:cs="Times New Roman"/>
          <w:sz w:val="24"/>
          <w:szCs w:val="24"/>
          <w:lang w:val="en-US"/>
        </w:rPr>
        <w:t xml:space="preserve"> While we also investigate the conditional relationship between growth on survival in the short run (the effect after one year), </w:t>
      </w:r>
      <w:r w:rsidR="00D555DA">
        <w:rPr>
          <w:rFonts w:ascii="Times New Roman" w:hAnsi="Times New Roman" w:cs="Times New Roman"/>
          <w:sz w:val="24"/>
          <w:szCs w:val="24"/>
          <w:lang w:val="en-US"/>
        </w:rPr>
        <w:t>our focus is</w:t>
      </w:r>
      <w:r w:rsidR="001059E1">
        <w:rPr>
          <w:rFonts w:ascii="Times New Roman" w:hAnsi="Times New Roman" w:cs="Times New Roman"/>
          <w:sz w:val="24"/>
          <w:szCs w:val="24"/>
          <w:lang w:val="en-US"/>
        </w:rPr>
        <w:t xml:space="preserve"> the long-run relationship. </w:t>
      </w:r>
      <w:r w:rsidR="00D555DA">
        <w:rPr>
          <w:rFonts w:ascii="Times New Roman" w:hAnsi="Times New Roman" w:cs="Times New Roman"/>
          <w:bCs/>
          <w:sz w:val="24"/>
          <w:szCs w:val="24"/>
          <w:lang w:val="en-US"/>
        </w:rPr>
        <w:t xml:space="preserve">This research </w:t>
      </w:r>
      <w:r>
        <w:rPr>
          <w:rFonts w:ascii="Times New Roman" w:hAnsi="Times New Roman" w:cs="Times New Roman"/>
          <w:bCs/>
          <w:sz w:val="24"/>
          <w:szCs w:val="24"/>
          <w:lang w:val="en-US"/>
        </w:rPr>
        <w:t>contribute</w:t>
      </w:r>
      <w:r w:rsidR="00D555DA">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to the research stream of r</w:t>
      </w:r>
      <w:r w:rsidRPr="00B037A9">
        <w:rPr>
          <w:rFonts w:ascii="Times New Roman" w:hAnsi="Times New Roman" w:cs="Times New Roman"/>
          <w:bCs/>
          <w:sz w:val="24"/>
          <w:szCs w:val="24"/>
          <w:lang w:val="en-US"/>
        </w:rPr>
        <w:t xml:space="preserve">ecent scholars </w:t>
      </w:r>
      <w:r w:rsidRPr="00B07CB3">
        <w:rPr>
          <w:rFonts w:ascii="Times New Roman" w:hAnsi="Times New Roman" w:cs="Times New Roman"/>
          <w:bCs/>
          <w:sz w:val="24"/>
          <w:szCs w:val="24"/>
          <w:lang w:val="en-US"/>
        </w:rPr>
        <w:t>(</w:t>
      </w:r>
      <w:proofErr w:type="spellStart"/>
      <w:r w:rsidRPr="00B07CB3">
        <w:rPr>
          <w:rFonts w:ascii="Times New Roman" w:hAnsi="Times New Roman" w:cs="Times New Roman"/>
          <w:bCs/>
          <w:sz w:val="24"/>
          <w:szCs w:val="24"/>
          <w:lang w:val="en-US"/>
        </w:rPr>
        <w:t>Davidsson</w:t>
      </w:r>
      <w:proofErr w:type="spellEnd"/>
      <w:r w:rsidRPr="00B07CB3">
        <w:rPr>
          <w:rFonts w:ascii="Times New Roman" w:hAnsi="Times New Roman" w:cs="Times New Roman"/>
          <w:bCs/>
          <w:sz w:val="24"/>
          <w:szCs w:val="24"/>
          <w:lang w:val="en-US"/>
        </w:rPr>
        <w:t xml:space="preserve"> et al., 20</w:t>
      </w:r>
      <w:r w:rsidR="00730545">
        <w:rPr>
          <w:rFonts w:ascii="Times New Roman" w:hAnsi="Times New Roman" w:cs="Times New Roman"/>
          <w:bCs/>
          <w:sz w:val="24"/>
          <w:szCs w:val="24"/>
          <w:lang w:val="en-US"/>
        </w:rPr>
        <w:t>09</w:t>
      </w:r>
      <w:r w:rsidRPr="001059B9">
        <w:rPr>
          <w:rFonts w:ascii="Times New Roman" w:hAnsi="Times New Roman" w:cs="Times New Roman"/>
          <w:bCs/>
          <w:sz w:val="24"/>
          <w:szCs w:val="24"/>
          <w:lang w:val="en-US"/>
        </w:rPr>
        <w:t xml:space="preserve">; </w:t>
      </w:r>
      <w:r w:rsidRPr="00DE472F">
        <w:rPr>
          <w:rFonts w:ascii="Times New Roman" w:hAnsi="Times New Roman" w:cs="Times New Roman"/>
          <w:sz w:val="24"/>
          <w:szCs w:val="24"/>
          <w:lang w:val="en-US"/>
        </w:rPr>
        <w:t>Delmar</w:t>
      </w:r>
      <w:r w:rsidRPr="005D11A3">
        <w:rPr>
          <w:rFonts w:ascii="Times New Roman" w:hAnsi="Times New Roman" w:cs="Times New Roman"/>
          <w:sz w:val="24"/>
          <w:szCs w:val="24"/>
          <w:lang w:val="en-US"/>
        </w:rPr>
        <w:t xml:space="preserve"> et al., 2013; </w:t>
      </w:r>
      <w:proofErr w:type="spellStart"/>
      <w:r w:rsidRPr="005D11A3">
        <w:rPr>
          <w:rFonts w:ascii="Times New Roman" w:hAnsi="Times New Roman" w:cs="Times New Roman"/>
          <w:sz w:val="24"/>
          <w:szCs w:val="24"/>
          <w:lang w:val="en-US"/>
        </w:rPr>
        <w:t>Pe’er</w:t>
      </w:r>
      <w:proofErr w:type="spellEnd"/>
      <w:r w:rsidRPr="005D11A3">
        <w:rPr>
          <w:rFonts w:ascii="Times New Roman" w:hAnsi="Times New Roman" w:cs="Times New Roman"/>
          <w:sz w:val="24"/>
          <w:szCs w:val="24"/>
          <w:lang w:val="en-US"/>
        </w:rPr>
        <w:t xml:space="preserve"> et al., 2016; Pierce and </w:t>
      </w:r>
      <w:proofErr w:type="spellStart"/>
      <w:r w:rsidRPr="005D11A3">
        <w:rPr>
          <w:rFonts w:ascii="Times New Roman" w:hAnsi="Times New Roman" w:cs="Times New Roman"/>
          <w:sz w:val="24"/>
          <w:szCs w:val="24"/>
          <w:lang w:val="en-US"/>
        </w:rPr>
        <w:t>Aguinis</w:t>
      </w:r>
      <w:proofErr w:type="spellEnd"/>
      <w:r w:rsidRPr="005D11A3">
        <w:rPr>
          <w:rFonts w:ascii="Times New Roman" w:hAnsi="Times New Roman" w:cs="Times New Roman"/>
          <w:sz w:val="24"/>
          <w:szCs w:val="24"/>
          <w:lang w:val="en-US"/>
        </w:rPr>
        <w:t xml:space="preserve">, 2013) </w:t>
      </w:r>
      <w:r w:rsidRPr="005D11A3">
        <w:rPr>
          <w:rFonts w:ascii="Times New Roman" w:hAnsi="Times New Roman" w:cs="Times New Roman"/>
          <w:bCs/>
          <w:sz w:val="24"/>
          <w:szCs w:val="24"/>
          <w:lang w:val="en-US"/>
        </w:rPr>
        <w:t>who point to growth-limiting factors,</w:t>
      </w:r>
      <w:r>
        <w:rPr>
          <w:rFonts w:ascii="Times New Roman" w:hAnsi="Times New Roman" w:cs="Times New Roman"/>
          <w:bCs/>
          <w:sz w:val="24"/>
          <w:szCs w:val="24"/>
          <w:lang w:val="en-US"/>
        </w:rPr>
        <w:t xml:space="preserve"> despite the prominent claim that growth is treated as a universal sign of success </w:t>
      </w:r>
      <w:r>
        <w:rPr>
          <w:rFonts w:ascii="Times New Roman" w:hAnsi="Times New Roman" w:cs="Times New Roman"/>
          <w:bCs/>
          <w:szCs w:val="24"/>
          <w:lang w:val="en-US"/>
        </w:rPr>
        <w:t>(</w:t>
      </w:r>
      <w:proofErr w:type="spellStart"/>
      <w:r>
        <w:rPr>
          <w:rFonts w:ascii="Times New Roman" w:hAnsi="Times New Roman" w:cs="Times New Roman"/>
          <w:bCs/>
          <w:sz w:val="24"/>
          <w:szCs w:val="24"/>
          <w:lang w:val="en-US"/>
        </w:rPr>
        <w:t>Davidsson</w:t>
      </w:r>
      <w:proofErr w:type="spellEnd"/>
      <w:r>
        <w:rPr>
          <w:rFonts w:ascii="Times New Roman" w:hAnsi="Times New Roman" w:cs="Times New Roman"/>
          <w:bCs/>
          <w:sz w:val="24"/>
          <w:szCs w:val="24"/>
          <w:lang w:val="en-US"/>
        </w:rPr>
        <w:t xml:space="preserve"> et al., 2009). Following these studies, we </w:t>
      </w:r>
      <w:r w:rsidRPr="00B037A9">
        <w:rPr>
          <w:rFonts w:ascii="Times New Roman" w:hAnsi="Times New Roman" w:cs="Times New Roman"/>
          <w:bCs/>
          <w:sz w:val="24"/>
          <w:szCs w:val="24"/>
          <w:lang w:val="en-US"/>
        </w:rPr>
        <w:t>investigate u</w:t>
      </w:r>
      <w:r>
        <w:rPr>
          <w:rFonts w:ascii="Times New Roman" w:hAnsi="Times New Roman" w:cs="Times New Roman"/>
          <w:bCs/>
          <w:sz w:val="24"/>
          <w:szCs w:val="24"/>
          <w:lang w:val="en-US"/>
        </w:rPr>
        <w:t xml:space="preserve">nder which circumstances </w:t>
      </w:r>
      <w:r w:rsidR="00AA3402">
        <w:rPr>
          <w:rFonts w:ascii="Times New Roman" w:hAnsi="Times New Roman" w:cs="Times New Roman"/>
          <w:bCs/>
          <w:sz w:val="24"/>
          <w:szCs w:val="24"/>
          <w:lang w:val="en-US"/>
        </w:rPr>
        <w:t>initial</w:t>
      </w:r>
      <w:r>
        <w:rPr>
          <w:rFonts w:ascii="Times New Roman" w:hAnsi="Times New Roman" w:cs="Times New Roman"/>
          <w:bCs/>
          <w:sz w:val="24"/>
          <w:szCs w:val="24"/>
          <w:lang w:val="en-US"/>
        </w:rPr>
        <w:t xml:space="preserve"> employment growth leads to higher </w:t>
      </w:r>
      <w:r w:rsidRPr="00B037A9">
        <w:rPr>
          <w:rFonts w:ascii="Times New Roman" w:hAnsi="Times New Roman" w:cs="Times New Roman"/>
          <w:bCs/>
          <w:sz w:val="24"/>
          <w:szCs w:val="24"/>
          <w:lang w:val="en-US"/>
        </w:rPr>
        <w:t>firm survival</w:t>
      </w:r>
      <w:r>
        <w:rPr>
          <w:rFonts w:ascii="Times New Roman" w:hAnsi="Times New Roman" w:cs="Times New Roman"/>
          <w:bCs/>
          <w:sz w:val="24"/>
          <w:szCs w:val="24"/>
          <w:lang w:val="en-US"/>
        </w:rPr>
        <w:t xml:space="preserve">. The realization of long-run benefits from early employment expansion, we argue, depends on the firm’s ability to retain </w:t>
      </w:r>
      <w:r w:rsidR="00FE2884">
        <w:rPr>
          <w:rFonts w:ascii="Times New Roman" w:hAnsi="Times New Roman" w:cs="Times New Roman"/>
          <w:bCs/>
          <w:sz w:val="24"/>
          <w:szCs w:val="24"/>
          <w:lang w:val="en-US"/>
        </w:rPr>
        <w:t>human</w:t>
      </w:r>
      <w:r>
        <w:rPr>
          <w:rFonts w:ascii="Times New Roman" w:hAnsi="Times New Roman" w:cs="Times New Roman"/>
          <w:bCs/>
          <w:sz w:val="24"/>
          <w:szCs w:val="24"/>
          <w:lang w:val="en-US"/>
        </w:rPr>
        <w:t xml:space="preserve"> resources and keep employee turnover low. </w:t>
      </w:r>
    </w:p>
    <w:p w14:paraId="5635C3CD" w14:textId="74AF191A" w:rsidR="00507EF5" w:rsidRDefault="00507EF5" w:rsidP="00507EF5">
      <w:pPr>
        <w:spacing w:after="0" w:line="240" w:lineRule="auto"/>
        <w:ind w:firstLine="720"/>
        <w:rPr>
          <w:rFonts w:ascii="Times New Roman" w:hAnsi="Times New Roman" w:cs="Times New Roman"/>
          <w:bCs/>
          <w:sz w:val="24"/>
          <w:szCs w:val="24"/>
          <w:lang w:val="en-US"/>
        </w:rPr>
      </w:pPr>
      <w:r>
        <w:rPr>
          <w:rFonts w:ascii="Times New Roman" w:hAnsi="Times New Roman" w:cs="Times New Roman"/>
          <w:sz w:val="24"/>
          <w:szCs w:val="24"/>
          <w:lang w:val="en-US"/>
        </w:rPr>
        <w:t xml:space="preserve">Our central argument </w:t>
      </w:r>
      <w:proofErr w:type="gramStart"/>
      <w:r>
        <w:rPr>
          <w:rFonts w:ascii="Times New Roman" w:hAnsi="Times New Roman" w:cs="Times New Roman"/>
          <w:sz w:val="24"/>
          <w:szCs w:val="24"/>
          <w:lang w:val="en-US"/>
        </w:rPr>
        <w:t>is based</w:t>
      </w:r>
      <w:proofErr w:type="gramEnd"/>
      <w:r>
        <w:rPr>
          <w:rFonts w:ascii="Times New Roman" w:hAnsi="Times New Roman" w:cs="Times New Roman"/>
          <w:sz w:val="24"/>
          <w:szCs w:val="24"/>
          <w:lang w:val="en-US"/>
        </w:rPr>
        <w:t xml:space="preserve"> on the well-known Penrose effect, which suggests that growth beyond a certain level entails negative survival effects rather than the expected benefits. This negative effect </w:t>
      </w:r>
      <w:proofErr w:type="gramStart"/>
      <w:r>
        <w:rPr>
          <w:rFonts w:ascii="Times New Roman" w:hAnsi="Times New Roman" w:cs="Times New Roman"/>
          <w:sz w:val="24"/>
          <w:szCs w:val="24"/>
          <w:lang w:val="en-US"/>
        </w:rPr>
        <w:t>is oftentimes explained</w:t>
      </w:r>
      <w:proofErr w:type="gramEnd"/>
      <w:r>
        <w:rPr>
          <w:rFonts w:ascii="Times New Roman" w:hAnsi="Times New Roman" w:cs="Times New Roman"/>
          <w:sz w:val="24"/>
          <w:szCs w:val="24"/>
          <w:lang w:val="en-US"/>
        </w:rPr>
        <w:t xml:space="preserve"> by high costs associated with the integration of new employees (Lockett et al., 2011). In addition to this, Penrose argues that in order to benefit best from the incoming </w:t>
      </w:r>
      <w:r w:rsidR="00FE2884">
        <w:rPr>
          <w:rFonts w:ascii="Times New Roman" w:hAnsi="Times New Roman" w:cs="Times New Roman"/>
          <w:sz w:val="24"/>
          <w:szCs w:val="24"/>
          <w:lang w:val="en-US"/>
        </w:rPr>
        <w:t xml:space="preserve">resources such as </w:t>
      </w:r>
      <w:r>
        <w:rPr>
          <w:rFonts w:ascii="Times New Roman" w:hAnsi="Times New Roman" w:cs="Times New Roman"/>
          <w:sz w:val="24"/>
          <w:szCs w:val="24"/>
          <w:lang w:val="en-US"/>
        </w:rPr>
        <w:t xml:space="preserve">employees and to optimally utilize them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 xml:space="preserve">, the organization needs to buildup firm specific knowledge and resources. The organization can use this firm-specific knowledge to develop and increase its productive opportunity set. </w:t>
      </w:r>
      <w:r>
        <w:rPr>
          <w:rFonts w:ascii="Times New Roman" w:hAnsi="Times New Roman" w:cs="Times New Roman"/>
          <w:bCs/>
          <w:sz w:val="24"/>
          <w:szCs w:val="24"/>
          <w:lang w:val="en-US"/>
        </w:rPr>
        <w:t>The productive opportunity is the firm’s ability to identify and exploit growth opportunities as well as to deploy the available resources in the most efficient and productive way.</w:t>
      </w:r>
      <w:r>
        <w:rPr>
          <w:rFonts w:ascii="Times New Roman" w:hAnsi="Times New Roman" w:cs="Times New Roman"/>
          <w:sz w:val="24"/>
          <w:szCs w:val="24"/>
          <w:lang w:val="en-US"/>
        </w:rPr>
        <w:t xml:space="preserve"> This ability increases with employees’ joint experience. This firm-specific knowledge however only emerge</w:t>
      </w:r>
      <w:r w:rsidR="00730545">
        <w:rPr>
          <w:rFonts w:ascii="Times New Roman" w:hAnsi="Times New Roman" w:cs="Times New Roman"/>
          <w:sz w:val="24"/>
          <w:szCs w:val="24"/>
          <w:lang w:val="en-US"/>
        </w:rPr>
        <w:t>s</w:t>
      </w:r>
      <w:r>
        <w:rPr>
          <w:rFonts w:ascii="Times New Roman" w:hAnsi="Times New Roman" w:cs="Times New Roman"/>
          <w:sz w:val="24"/>
          <w:szCs w:val="24"/>
          <w:lang w:val="en-US"/>
        </w:rPr>
        <w:t xml:space="preserve"> if members of the organization have sufficient time to gain experience with each other, the organization, and the organization’s environment. </w:t>
      </w:r>
      <w:r>
        <w:rPr>
          <w:rFonts w:ascii="Times New Roman" w:hAnsi="Times New Roman" w:cs="Times New Roman"/>
          <w:bCs/>
          <w:sz w:val="24"/>
          <w:szCs w:val="24"/>
          <w:lang w:val="en-US"/>
        </w:rPr>
        <w:t xml:space="preserve">Employee turnover </w:t>
      </w:r>
      <w:r>
        <w:rPr>
          <w:rFonts w:ascii="Times New Roman" w:hAnsi="Times New Roman" w:cs="Times New Roman"/>
          <w:sz w:val="24"/>
          <w:szCs w:val="24"/>
          <w:lang w:val="en-US"/>
        </w:rPr>
        <w:t xml:space="preserve">disrupts this process of gaining joint experience </w:t>
      </w:r>
      <w:r>
        <w:rPr>
          <w:rFonts w:ascii="Times New Roman" w:hAnsi="Times New Roman" w:cs="Times New Roman"/>
          <w:sz w:val="24"/>
          <w:szCs w:val="24"/>
          <w:lang w:val="en-US"/>
        </w:rPr>
        <w:lastRenderedPageBreak/>
        <w:t>and improving resource deployment. Therefore,</w:t>
      </w:r>
      <w:r>
        <w:rPr>
          <w:rFonts w:ascii="Times New Roman" w:hAnsi="Times New Roman" w:cs="Times New Roman"/>
          <w:bCs/>
          <w:sz w:val="24"/>
          <w:szCs w:val="24"/>
          <w:lang w:val="en-US"/>
        </w:rPr>
        <w:t xml:space="preserve"> the firm’s ability to benefit from early employment expansion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is conditional on low levels of employee turnover. We thus propose that employee turnover is an important context-factor for understanding the relationship between initial employment growth and long-run survival.</w:t>
      </w:r>
    </w:p>
    <w:p w14:paraId="67A5711A" w14:textId="0479FE8D" w:rsidR="00507EF5" w:rsidRPr="00EC12A7" w:rsidRDefault="00507EF5" w:rsidP="00507EF5">
      <w:pPr>
        <w:spacing w:after="0" w:line="240" w:lineRule="auto"/>
        <w:ind w:firstLine="720"/>
        <w:rPr>
          <w:rFonts w:ascii="Times New Roman" w:hAnsi="Times New Roman" w:cs="Times New Roman"/>
          <w:sz w:val="24"/>
          <w:szCs w:val="24"/>
          <w:lang w:val="en-US"/>
        </w:rPr>
      </w:pPr>
      <w:r w:rsidRPr="003C291F">
        <w:rPr>
          <w:rFonts w:ascii="Times New Roman" w:hAnsi="Times New Roman" w:cs="Times New Roman"/>
          <w:sz w:val="24"/>
          <w:szCs w:val="24"/>
          <w:lang w:val="en-US"/>
        </w:rPr>
        <w:t xml:space="preserve">Our empirical analysis </w:t>
      </w:r>
      <w:proofErr w:type="gramStart"/>
      <w:r w:rsidRPr="003C291F">
        <w:rPr>
          <w:rFonts w:ascii="Times New Roman" w:hAnsi="Times New Roman" w:cs="Times New Roman"/>
          <w:sz w:val="24"/>
          <w:szCs w:val="24"/>
          <w:lang w:val="en-US"/>
        </w:rPr>
        <w:t>is based</w:t>
      </w:r>
      <w:proofErr w:type="gramEnd"/>
      <w:r w:rsidRPr="003C291F">
        <w:rPr>
          <w:rFonts w:ascii="Times New Roman" w:hAnsi="Times New Roman" w:cs="Times New Roman"/>
          <w:sz w:val="24"/>
          <w:szCs w:val="24"/>
          <w:lang w:val="en-US"/>
        </w:rPr>
        <w:t xml:space="preserve"> on </w:t>
      </w:r>
      <w:r>
        <w:rPr>
          <w:rFonts w:ascii="Times New Roman" w:hAnsi="Times New Roman" w:cs="Times New Roman"/>
          <w:sz w:val="24"/>
          <w:szCs w:val="24"/>
          <w:lang w:val="en-US"/>
        </w:rPr>
        <w:t xml:space="preserve">the </w:t>
      </w:r>
      <w:r w:rsidRPr="000C0BBF">
        <w:rPr>
          <w:rFonts w:ascii="Times New Roman" w:hAnsi="Times New Roman" w:cs="Times New Roman"/>
          <w:sz w:val="24"/>
          <w:szCs w:val="24"/>
          <w:lang w:val="en-US"/>
        </w:rPr>
        <w:t>Danish</w:t>
      </w:r>
      <w:r>
        <w:rPr>
          <w:rFonts w:ascii="Times New Roman" w:hAnsi="Times New Roman" w:cs="Times New Roman"/>
          <w:sz w:val="24"/>
          <w:szCs w:val="24"/>
          <w:lang w:val="en-US"/>
        </w:rPr>
        <w:t xml:space="preserve"> </w:t>
      </w:r>
      <w:r w:rsidRPr="000C0BBF">
        <w:rPr>
          <w:rFonts w:ascii="Times New Roman" w:hAnsi="Times New Roman" w:cs="Times New Roman"/>
          <w:sz w:val="24"/>
          <w:szCs w:val="24"/>
          <w:lang w:val="en-US"/>
        </w:rPr>
        <w:t>Integrated Database f</w:t>
      </w:r>
      <w:r>
        <w:rPr>
          <w:rFonts w:ascii="Times New Roman" w:hAnsi="Times New Roman" w:cs="Times New Roman"/>
          <w:sz w:val="24"/>
          <w:szCs w:val="24"/>
          <w:lang w:val="en-US"/>
        </w:rPr>
        <w:t xml:space="preserve">or Labor Market Research. This is a unique and comprehensive </w:t>
      </w:r>
      <w:r>
        <w:rPr>
          <w:rFonts w:ascii="Times New Roman" w:hAnsi="Times New Roman" w:cs="Times New Roman"/>
          <w:bCs/>
          <w:sz w:val="24"/>
          <w:szCs w:val="24"/>
          <w:lang w:val="en-US"/>
        </w:rPr>
        <w:t xml:space="preserve">cross-industry </w:t>
      </w:r>
      <w:r>
        <w:rPr>
          <w:rFonts w:ascii="Times New Roman" w:hAnsi="Times New Roman" w:cs="Times New Roman"/>
          <w:sz w:val="24"/>
          <w:szCs w:val="24"/>
          <w:lang w:val="en-US"/>
        </w:rPr>
        <w:t>panel dataset</w:t>
      </w:r>
      <w:r w:rsidRPr="00E32CD8">
        <w:rPr>
          <w:rFonts w:ascii="Times New Roman" w:hAnsi="Times New Roman" w:cs="Times New Roman"/>
          <w:sz w:val="24"/>
          <w:szCs w:val="24"/>
          <w:lang w:val="en-US"/>
        </w:rPr>
        <w:t>, which</w:t>
      </w:r>
      <w:r>
        <w:rPr>
          <w:rFonts w:ascii="Times New Roman" w:hAnsi="Times New Roman" w:cs="Times New Roman"/>
          <w:sz w:val="24"/>
          <w:szCs w:val="24"/>
          <w:lang w:val="en-US"/>
        </w:rPr>
        <w:t xml:space="preserve"> links employer and </w:t>
      </w:r>
      <w:r w:rsidRPr="003C291F">
        <w:rPr>
          <w:rFonts w:ascii="Times New Roman" w:hAnsi="Times New Roman" w:cs="Times New Roman"/>
          <w:sz w:val="24"/>
          <w:szCs w:val="24"/>
          <w:lang w:val="en-US"/>
        </w:rPr>
        <w:t>employee</w:t>
      </w:r>
      <w:r>
        <w:rPr>
          <w:rFonts w:ascii="Times New Roman" w:hAnsi="Times New Roman" w:cs="Times New Roman"/>
          <w:sz w:val="24"/>
          <w:szCs w:val="24"/>
          <w:lang w:val="en-US"/>
        </w:rPr>
        <w:t xml:space="preserve"> data. This dataset </w:t>
      </w:r>
      <w:r w:rsidRPr="003C291F">
        <w:rPr>
          <w:rFonts w:ascii="Times New Roman" w:hAnsi="Times New Roman" w:cs="Times New Roman"/>
          <w:sz w:val="24"/>
          <w:szCs w:val="24"/>
          <w:lang w:val="en-US"/>
        </w:rPr>
        <w:t>provides annual observations of all new firms in terms of employment, firm formation, and exits.</w:t>
      </w:r>
      <w:r>
        <w:rPr>
          <w:rFonts w:ascii="Times New Roman" w:hAnsi="Times New Roman" w:cs="Times New Roman"/>
          <w:bCs/>
          <w:sz w:val="24"/>
          <w:szCs w:val="24"/>
          <w:lang w:val="en-US"/>
        </w:rPr>
        <w:t xml:space="preserve"> We demonstrate that </w:t>
      </w:r>
      <w:r w:rsidR="00F77FA4">
        <w:rPr>
          <w:rFonts w:ascii="Times New Roman" w:hAnsi="Times New Roman" w:cs="Times New Roman"/>
          <w:bCs/>
          <w:sz w:val="24"/>
          <w:szCs w:val="24"/>
          <w:lang w:val="en-US"/>
        </w:rPr>
        <w:t>initial</w:t>
      </w:r>
      <w:r>
        <w:rPr>
          <w:rFonts w:ascii="Times New Roman" w:hAnsi="Times New Roman" w:cs="Times New Roman"/>
          <w:bCs/>
          <w:sz w:val="24"/>
          <w:szCs w:val="24"/>
          <w:lang w:val="en-US"/>
        </w:rPr>
        <w:t xml:space="preserve"> employment growth has long-term effects on firm survival. Moreover, we show that a positive relationship between </w:t>
      </w:r>
      <w:r w:rsidR="00F77FA4">
        <w:rPr>
          <w:rFonts w:ascii="Times New Roman" w:hAnsi="Times New Roman" w:cs="Times New Roman"/>
          <w:bCs/>
          <w:sz w:val="24"/>
          <w:szCs w:val="24"/>
          <w:lang w:val="en-US"/>
        </w:rPr>
        <w:t>initial</w:t>
      </w:r>
      <w:r>
        <w:rPr>
          <w:rFonts w:ascii="Times New Roman" w:hAnsi="Times New Roman" w:cs="Times New Roman"/>
          <w:bCs/>
          <w:sz w:val="24"/>
          <w:szCs w:val="24"/>
          <w:lang w:val="en-US"/>
        </w:rPr>
        <w:t xml:space="preserve"> employment growth and long-term survival is conditional on low employee turnover rates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New ventures only benefit from early employment expansion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when employee turnover is low, while </w:t>
      </w:r>
      <w:r w:rsidR="00F77FA4">
        <w:rPr>
          <w:rFonts w:ascii="Times New Roman" w:hAnsi="Times New Roman" w:cs="Times New Roman"/>
          <w:bCs/>
          <w:sz w:val="24"/>
          <w:szCs w:val="24"/>
          <w:lang w:val="en-US"/>
        </w:rPr>
        <w:t>initial</w:t>
      </w:r>
      <w:r>
        <w:rPr>
          <w:rFonts w:ascii="Times New Roman" w:hAnsi="Times New Roman" w:cs="Times New Roman"/>
          <w:bCs/>
          <w:sz w:val="24"/>
          <w:szCs w:val="24"/>
          <w:lang w:val="en-US"/>
        </w:rPr>
        <w:t xml:space="preserve"> employment growth reduces survival in the long run when employee turnover is high</w:t>
      </w:r>
      <w:r w:rsidRPr="00B213E8">
        <w:rPr>
          <w:rFonts w:ascii="Times New Roman" w:hAnsi="Times New Roman" w:cs="Times New Roman"/>
          <w:bCs/>
          <w:sz w:val="24"/>
          <w:szCs w:val="24"/>
          <w:lang w:val="en-US"/>
        </w:rPr>
        <w:t>.</w:t>
      </w:r>
      <w:r w:rsidRPr="004B4A73">
        <w:rPr>
          <w:rFonts w:ascii="Times New Roman" w:hAnsi="Times New Roman" w:cs="Times New Roman"/>
          <w:bCs/>
          <w:sz w:val="24"/>
          <w:szCs w:val="24"/>
          <w:lang w:val="en-US"/>
        </w:rPr>
        <w:t xml:space="preserve"> In</w:t>
      </w:r>
      <w:r>
        <w:rPr>
          <w:rFonts w:ascii="Times New Roman" w:hAnsi="Times New Roman" w:cs="Times New Roman"/>
          <w:bCs/>
          <w:sz w:val="24"/>
          <w:szCs w:val="24"/>
          <w:lang w:val="en-US"/>
        </w:rPr>
        <w:t xml:space="preserve"> addition, we</w:t>
      </w:r>
      <w:r w:rsidRPr="00B037A9">
        <w:rPr>
          <w:rFonts w:ascii="Times New Roman" w:hAnsi="Times New Roman" w:cs="Times New Roman"/>
          <w:bCs/>
          <w:sz w:val="24"/>
          <w:szCs w:val="24"/>
          <w:lang w:val="en-US"/>
        </w:rPr>
        <w:t xml:space="preserve"> show that </w:t>
      </w:r>
      <w:r w:rsidR="00F77FA4">
        <w:rPr>
          <w:rFonts w:ascii="Times New Roman" w:hAnsi="Times New Roman" w:cs="Times New Roman"/>
          <w:bCs/>
          <w:sz w:val="24"/>
          <w:szCs w:val="24"/>
          <w:lang w:val="en-US"/>
        </w:rPr>
        <w:t>initial</w:t>
      </w:r>
      <w:r w:rsidRPr="00B037A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employment </w:t>
      </w:r>
      <w:r w:rsidR="00F77FA4">
        <w:rPr>
          <w:rFonts w:ascii="Times New Roman" w:hAnsi="Times New Roman" w:cs="Times New Roman"/>
          <w:bCs/>
          <w:sz w:val="24"/>
          <w:szCs w:val="24"/>
          <w:lang w:val="en-US"/>
        </w:rPr>
        <w:t>growth</w:t>
      </w:r>
      <w:r w:rsidRPr="00B037A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is associated with higher</w:t>
      </w:r>
      <w:r w:rsidRPr="00B037A9">
        <w:rPr>
          <w:rFonts w:ascii="Times New Roman" w:hAnsi="Times New Roman" w:cs="Times New Roman"/>
          <w:bCs/>
          <w:sz w:val="24"/>
          <w:szCs w:val="24"/>
          <w:lang w:val="en-US"/>
        </w:rPr>
        <w:t xml:space="preserve"> employee </w:t>
      </w:r>
      <w:r>
        <w:rPr>
          <w:rFonts w:ascii="Times New Roman" w:hAnsi="Times New Roman" w:cs="Times New Roman"/>
          <w:bCs/>
          <w:sz w:val="24"/>
          <w:szCs w:val="24"/>
          <w:lang w:val="en-US"/>
        </w:rPr>
        <w:t>outflow</w:t>
      </w:r>
      <w:r w:rsidRPr="00B037A9">
        <w:rPr>
          <w:rFonts w:ascii="Times New Roman" w:hAnsi="Times New Roman" w:cs="Times New Roman"/>
          <w:bCs/>
          <w:sz w:val="24"/>
          <w:szCs w:val="24"/>
          <w:lang w:val="en-US"/>
        </w:rPr>
        <w:t xml:space="preserve"> in the </w:t>
      </w:r>
      <w:proofErr w:type="gramStart"/>
      <w:r w:rsidRPr="00B037A9">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w:t>
      </w:r>
      <w:r w:rsidRPr="00EC12A7">
        <w:rPr>
          <w:rFonts w:ascii="Times New Roman" w:hAnsi="Times New Roman" w:cs="Times New Roman"/>
          <w:sz w:val="24"/>
          <w:szCs w:val="24"/>
          <w:lang w:val="en-US"/>
        </w:rPr>
        <w:t xml:space="preserve">especially outflow of key employees. </w:t>
      </w:r>
    </w:p>
    <w:p w14:paraId="50F0E649" w14:textId="77777777" w:rsidR="00507EF5" w:rsidRPr="00EC12A7" w:rsidRDefault="00507EF5" w:rsidP="00507EF5">
      <w:pPr>
        <w:spacing w:after="0"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Understanding the conditions under which initial employment growth translates into the expected survival enhancing benefits in the long run, is highly relevant for the strategic management of new ventures, including human resources and growth strategies. </w:t>
      </w:r>
      <w:r w:rsidRPr="00EC12A7">
        <w:rPr>
          <w:rFonts w:ascii="Times New Roman" w:hAnsi="Times New Roman" w:cs="Times New Roman"/>
          <w:sz w:val="24"/>
          <w:szCs w:val="24"/>
          <w:lang w:val="en-US"/>
        </w:rPr>
        <w:t xml:space="preserve">The realization of long-run benefits from early employment expansion, we argue, depends on the firm’s ability to retain employee resources and keep employee turnover low. Only when employee turnover is low, will early employment growth lead to higher survival in the </w:t>
      </w:r>
      <w:proofErr w:type="gramStart"/>
      <w:r w:rsidRPr="00EC12A7">
        <w:rPr>
          <w:rFonts w:ascii="Times New Roman" w:hAnsi="Times New Roman" w:cs="Times New Roman"/>
          <w:sz w:val="24"/>
          <w:szCs w:val="24"/>
          <w:lang w:val="en-US"/>
        </w:rPr>
        <w:t>long run</w:t>
      </w:r>
      <w:proofErr w:type="gramEnd"/>
      <w:r w:rsidRPr="00EC12A7">
        <w:rPr>
          <w:rFonts w:ascii="Times New Roman" w:hAnsi="Times New Roman" w:cs="Times New Roman"/>
          <w:sz w:val="24"/>
          <w:szCs w:val="24"/>
          <w:lang w:val="en-US"/>
        </w:rPr>
        <w:t xml:space="preserve">. In addition, we show that early employment expansion is associated with higher employee outflow in the </w:t>
      </w:r>
      <w:proofErr w:type="gramStart"/>
      <w:r w:rsidRPr="00EC12A7">
        <w:rPr>
          <w:rFonts w:ascii="Times New Roman" w:hAnsi="Times New Roman" w:cs="Times New Roman"/>
          <w:sz w:val="24"/>
          <w:szCs w:val="24"/>
          <w:lang w:val="en-US"/>
        </w:rPr>
        <w:t>long run</w:t>
      </w:r>
      <w:proofErr w:type="gramEnd"/>
      <w:r w:rsidRPr="00EC12A7">
        <w:rPr>
          <w:rFonts w:ascii="Times New Roman" w:hAnsi="Times New Roman" w:cs="Times New Roman"/>
          <w:sz w:val="24"/>
          <w:szCs w:val="24"/>
          <w:lang w:val="en-US"/>
        </w:rPr>
        <w:t xml:space="preserve">, especially outflow of key employees. These correlations warn that start-ups with higher initial employment growth may be particularly exposed to employee turnover in the </w:t>
      </w:r>
      <w:proofErr w:type="gramStart"/>
      <w:r w:rsidRPr="00EC12A7">
        <w:rPr>
          <w:rFonts w:ascii="Times New Roman" w:hAnsi="Times New Roman" w:cs="Times New Roman"/>
          <w:sz w:val="24"/>
          <w:szCs w:val="24"/>
          <w:lang w:val="en-US"/>
        </w:rPr>
        <w:t>long run</w:t>
      </w:r>
      <w:proofErr w:type="gramEnd"/>
      <w:r w:rsidRPr="00EC12A7">
        <w:rPr>
          <w:rFonts w:ascii="Times New Roman" w:hAnsi="Times New Roman" w:cs="Times New Roman"/>
          <w:sz w:val="24"/>
          <w:szCs w:val="24"/>
          <w:lang w:val="en-US"/>
        </w:rPr>
        <w:t>. These findings suggest that entrepreneurs, venture capital firms, and other external stakeholders should carefully consider a start-up’s human resource strategy from the very beginning, a strategy that should include employee retention elements (</w:t>
      </w:r>
      <w:proofErr w:type="spellStart"/>
      <w:r w:rsidRPr="00EC12A7">
        <w:rPr>
          <w:rFonts w:ascii="Times New Roman" w:hAnsi="Times New Roman" w:cs="Times New Roman"/>
          <w:sz w:val="24"/>
          <w:szCs w:val="24"/>
          <w:lang w:val="en-US"/>
        </w:rPr>
        <w:t>Demir</w:t>
      </w:r>
      <w:proofErr w:type="spellEnd"/>
      <w:r w:rsidRPr="00EC12A7">
        <w:rPr>
          <w:rFonts w:ascii="Times New Roman" w:hAnsi="Times New Roman" w:cs="Times New Roman"/>
          <w:sz w:val="24"/>
          <w:szCs w:val="24"/>
          <w:lang w:val="en-US"/>
        </w:rPr>
        <w:t xml:space="preserve"> et al., 2017).</w:t>
      </w:r>
    </w:p>
    <w:p w14:paraId="44BF5151" w14:textId="74715600" w:rsidR="00507EF5" w:rsidRPr="00EC12A7" w:rsidRDefault="00507EF5" w:rsidP="00507EF5">
      <w:pPr>
        <w:spacing w:after="0" w:line="240" w:lineRule="auto"/>
        <w:ind w:firstLine="720"/>
        <w:rPr>
          <w:rFonts w:ascii="Times New Roman" w:hAnsi="Times New Roman" w:cs="Times New Roman"/>
          <w:sz w:val="24"/>
          <w:szCs w:val="24"/>
          <w:lang w:val="en-US"/>
        </w:rPr>
      </w:pPr>
      <w:r w:rsidRPr="003C291F">
        <w:rPr>
          <w:rFonts w:ascii="Times New Roman" w:hAnsi="Times New Roman" w:cs="Times New Roman"/>
          <w:sz w:val="24"/>
          <w:szCs w:val="24"/>
          <w:lang w:val="en-US"/>
        </w:rPr>
        <w:t xml:space="preserve">Exploring </w:t>
      </w:r>
      <w:r>
        <w:rPr>
          <w:rFonts w:ascii="Times New Roman" w:hAnsi="Times New Roman" w:cs="Times New Roman"/>
          <w:sz w:val="24"/>
          <w:szCs w:val="24"/>
          <w:lang w:val="en-US"/>
        </w:rPr>
        <w:t>this</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conditional relationship also has political implications. D</w:t>
      </w:r>
      <w:r w:rsidRPr="003C291F">
        <w:rPr>
          <w:rFonts w:ascii="Times New Roman" w:hAnsi="Times New Roman" w:cs="Times New Roman"/>
          <w:sz w:val="24"/>
          <w:szCs w:val="24"/>
          <w:lang w:val="en-US"/>
        </w:rPr>
        <w:t xml:space="preserve">isproportionate economic contributions </w:t>
      </w:r>
      <w:r>
        <w:rPr>
          <w:rFonts w:ascii="Times New Roman" w:hAnsi="Times New Roman" w:cs="Times New Roman"/>
          <w:sz w:val="24"/>
          <w:szCs w:val="24"/>
          <w:lang w:val="en-US"/>
        </w:rPr>
        <w:t xml:space="preserve">from high-growth start-ups </w:t>
      </w:r>
      <w:r w:rsidRPr="003C291F">
        <w:rPr>
          <w:rFonts w:ascii="Times New Roman" w:hAnsi="Times New Roman" w:cs="Times New Roman"/>
          <w:sz w:val="24"/>
          <w:szCs w:val="24"/>
          <w:lang w:val="en-US"/>
        </w:rPr>
        <w:t>in terms of job creation have led to the implementation of various policy instruments to facilitate an increasing number of high-growth start-ups (</w:t>
      </w:r>
      <w:r w:rsidRPr="00EC12A7">
        <w:rPr>
          <w:rFonts w:ascii="Times New Roman" w:hAnsi="Times New Roman" w:cs="Times New Roman"/>
          <w:sz w:val="24"/>
          <w:szCs w:val="24"/>
          <w:lang w:val="en-US"/>
        </w:rPr>
        <w:t>European</w:t>
      </w:r>
      <w:r w:rsidR="00807057">
        <w:rPr>
          <w:rFonts w:ascii="Times New Roman" w:hAnsi="Times New Roman" w:cs="Times New Roman"/>
          <w:sz w:val="24"/>
          <w:szCs w:val="24"/>
          <w:lang w:val="en-US"/>
        </w:rPr>
        <w:t xml:space="preserve"> </w:t>
      </w:r>
      <w:r w:rsidRPr="00EC12A7">
        <w:rPr>
          <w:rFonts w:ascii="Times New Roman" w:hAnsi="Times New Roman" w:cs="Times New Roman"/>
          <w:sz w:val="24"/>
          <w:szCs w:val="24"/>
          <w:lang w:val="en-US"/>
        </w:rPr>
        <w:t xml:space="preserve">Commission, 2010; </w:t>
      </w:r>
      <w:proofErr w:type="spellStart"/>
      <w:r w:rsidR="00D74044" w:rsidRPr="003C291F">
        <w:rPr>
          <w:rFonts w:ascii="Times New Roman" w:hAnsi="Times New Roman" w:cs="Times New Roman"/>
          <w:sz w:val="24"/>
          <w:szCs w:val="24"/>
          <w:lang w:val="en-US"/>
        </w:rPr>
        <w:t>Halabisky</w:t>
      </w:r>
      <w:proofErr w:type="spellEnd"/>
      <w:r w:rsidR="00D74044">
        <w:rPr>
          <w:rFonts w:ascii="Times New Roman" w:hAnsi="Times New Roman" w:cs="Times New Roman"/>
          <w:sz w:val="24"/>
          <w:szCs w:val="24"/>
          <w:lang w:val="en-US"/>
        </w:rPr>
        <w:t xml:space="preserve"> et al.</w:t>
      </w:r>
      <w:r w:rsidR="00D74044" w:rsidRPr="003C291F">
        <w:rPr>
          <w:rFonts w:ascii="Times New Roman" w:hAnsi="Times New Roman" w:cs="Times New Roman"/>
          <w:sz w:val="24"/>
          <w:szCs w:val="24"/>
          <w:lang w:val="en-US"/>
        </w:rPr>
        <w:t xml:space="preserve">, 2006; Lopez-Garcia </w:t>
      </w:r>
      <w:r w:rsidR="00D74044">
        <w:rPr>
          <w:rFonts w:ascii="Times New Roman" w:hAnsi="Times New Roman" w:cs="Times New Roman"/>
          <w:sz w:val="24"/>
          <w:szCs w:val="24"/>
          <w:lang w:val="en-US"/>
        </w:rPr>
        <w:t>and</w:t>
      </w:r>
      <w:r w:rsidR="00D74044" w:rsidRPr="003C291F">
        <w:rPr>
          <w:rFonts w:ascii="Times New Roman" w:hAnsi="Times New Roman" w:cs="Times New Roman"/>
          <w:sz w:val="24"/>
          <w:szCs w:val="24"/>
          <w:lang w:val="en-US"/>
        </w:rPr>
        <w:t xml:space="preserve"> Puente, 2011</w:t>
      </w:r>
      <w:r w:rsidR="00D740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OECD, 2010; Parker et al., </w:t>
      </w:r>
      <w:r w:rsidRPr="003C291F">
        <w:rPr>
          <w:rFonts w:ascii="Times New Roman" w:hAnsi="Times New Roman" w:cs="Times New Roman"/>
          <w:sz w:val="24"/>
          <w:szCs w:val="24"/>
          <w:lang w:val="en-US"/>
        </w:rPr>
        <w:t xml:space="preserve">2010; </w:t>
      </w:r>
      <w:proofErr w:type="spellStart"/>
      <w:r w:rsidRPr="003C291F">
        <w:rPr>
          <w:rFonts w:ascii="Times New Roman" w:hAnsi="Times New Roman" w:cs="Times New Roman"/>
          <w:sz w:val="24"/>
          <w:szCs w:val="24"/>
          <w:lang w:val="en-US"/>
        </w:rPr>
        <w:t>Stangler</w:t>
      </w:r>
      <w:proofErr w:type="spellEnd"/>
      <w:r w:rsidRPr="003C291F">
        <w:rPr>
          <w:rFonts w:ascii="Times New Roman" w:hAnsi="Times New Roman" w:cs="Times New Roman"/>
          <w:sz w:val="24"/>
          <w:szCs w:val="24"/>
          <w:lang w:val="en-US"/>
        </w:rPr>
        <w:t xml:space="preserve">, 2010). The long-term economic benefits of such policies are questionable as they rely on the premise that growth helps new firms overcome the liability of smallness and increases survival. However, as </w:t>
      </w:r>
      <w:proofErr w:type="gramStart"/>
      <w:r w:rsidRPr="003C291F">
        <w:rPr>
          <w:rFonts w:ascii="Times New Roman" w:hAnsi="Times New Roman" w:cs="Times New Roman"/>
          <w:sz w:val="24"/>
          <w:szCs w:val="24"/>
          <w:lang w:val="en-US"/>
        </w:rPr>
        <w:t>we and others</w:t>
      </w:r>
      <w:proofErr w:type="gramEnd"/>
      <w:r w:rsidRPr="003C291F">
        <w:rPr>
          <w:rFonts w:ascii="Times New Roman" w:hAnsi="Times New Roman" w:cs="Times New Roman"/>
          <w:sz w:val="24"/>
          <w:szCs w:val="24"/>
          <w:lang w:val="en-US"/>
        </w:rPr>
        <w:t xml:space="preserve"> have shown, this positive survival effect of early </w:t>
      </w:r>
      <w:r w:rsidR="00127511">
        <w:rPr>
          <w:rFonts w:ascii="Times New Roman" w:hAnsi="Times New Roman" w:cs="Times New Roman"/>
          <w:sz w:val="24"/>
          <w:szCs w:val="24"/>
          <w:lang w:val="en-US"/>
        </w:rPr>
        <w:t xml:space="preserve">employment </w:t>
      </w:r>
      <w:r w:rsidRPr="003C291F">
        <w:rPr>
          <w:rFonts w:ascii="Times New Roman" w:hAnsi="Times New Roman" w:cs="Times New Roman"/>
          <w:sz w:val="24"/>
          <w:szCs w:val="24"/>
          <w:lang w:val="en-US"/>
        </w:rPr>
        <w:t xml:space="preserve">growth is only achieved under certain circumstances. </w:t>
      </w:r>
      <w:r>
        <w:rPr>
          <w:rFonts w:ascii="Times New Roman" w:hAnsi="Times New Roman" w:cs="Times New Roman"/>
          <w:sz w:val="24"/>
          <w:szCs w:val="24"/>
          <w:lang w:val="en-US"/>
        </w:rPr>
        <w:t>H</w:t>
      </w:r>
      <w:r w:rsidRPr="003C291F">
        <w:rPr>
          <w:rFonts w:ascii="Times New Roman" w:hAnsi="Times New Roman" w:cs="Times New Roman"/>
          <w:sz w:val="24"/>
          <w:szCs w:val="24"/>
          <w:lang w:val="en-US"/>
        </w:rPr>
        <w:t>ence, such policies do not guarantee the creation of sustaina</w:t>
      </w:r>
      <w:r>
        <w:rPr>
          <w:rFonts w:ascii="Times New Roman" w:hAnsi="Times New Roman" w:cs="Times New Roman"/>
          <w:sz w:val="24"/>
          <w:szCs w:val="24"/>
          <w:lang w:val="en-US"/>
        </w:rPr>
        <w:t>ble firms and, thus, employment.</w:t>
      </w:r>
    </w:p>
    <w:p w14:paraId="7A9F5F3F" w14:textId="03FEE508" w:rsidR="00507EF5" w:rsidRPr="0080258A" w:rsidRDefault="00507EF5" w:rsidP="00507EF5">
      <w:pPr>
        <w:spacing w:after="0" w:line="240" w:lineRule="auto"/>
        <w:ind w:firstLine="720"/>
        <w:rPr>
          <w:rFonts w:ascii="Times New Roman" w:hAnsi="Times New Roman" w:cs="Times New Roman"/>
          <w:bCs/>
          <w:sz w:val="24"/>
          <w:szCs w:val="24"/>
          <w:lang w:val="en-US"/>
        </w:rPr>
      </w:pPr>
      <w:r w:rsidRPr="00EC12A7">
        <w:rPr>
          <w:rFonts w:ascii="Times New Roman" w:hAnsi="Times New Roman" w:cs="Times New Roman"/>
          <w:sz w:val="24"/>
          <w:szCs w:val="24"/>
          <w:lang w:val="en-US"/>
        </w:rPr>
        <w:t>Finally, our study makes several important contributions to the literature. First, our study enriches the theoretical understanding of the growth of new ventures as a strategic mean to overcome the liability of smallness, and thus the disadvantages of new ventures given their size. We add to this literature by providing a theoretical framework as well as empirical evidence nuancing under which circumstances initial employment growth leads to survival enhancing benefits (</w:t>
      </w:r>
      <w:proofErr w:type="spellStart"/>
      <w:r w:rsidRPr="00EC12A7">
        <w:rPr>
          <w:rFonts w:ascii="Times New Roman" w:hAnsi="Times New Roman" w:cs="Times New Roman"/>
          <w:sz w:val="24"/>
          <w:szCs w:val="24"/>
          <w:lang w:val="en-US"/>
        </w:rPr>
        <w:t>Davidsson</w:t>
      </w:r>
      <w:proofErr w:type="spellEnd"/>
      <w:r w:rsidRPr="00EC12A7">
        <w:rPr>
          <w:rFonts w:ascii="Times New Roman" w:hAnsi="Times New Roman" w:cs="Times New Roman"/>
          <w:sz w:val="24"/>
          <w:szCs w:val="24"/>
          <w:lang w:val="en-US"/>
        </w:rPr>
        <w:t xml:space="preserve"> et al., 2009). Our theoretical framework also complements our understanding of Penrose’s growth theory. While most empirical studies focus on adjustment costs as the major growth-limiting factor, we follow Lockett et al. (2011) and include the second growth-limiting factor, i.e., the development of the productive opportunity set, in our theoretical framework (Penrose, 1959). In this context, our study provides empirical evidence for short-term as well as long-term </w:t>
      </w:r>
      <w:r>
        <w:rPr>
          <w:rFonts w:ascii="Times New Roman" w:hAnsi="Times New Roman" w:cs="Times New Roman"/>
          <w:sz w:val="24"/>
          <w:szCs w:val="24"/>
          <w:lang w:val="en-US"/>
        </w:rPr>
        <w:t xml:space="preserve">survival </w:t>
      </w:r>
      <w:r w:rsidRPr="00EC12A7">
        <w:rPr>
          <w:rFonts w:ascii="Times New Roman" w:hAnsi="Times New Roman" w:cs="Times New Roman"/>
          <w:sz w:val="24"/>
          <w:szCs w:val="24"/>
          <w:lang w:val="en-US"/>
        </w:rPr>
        <w:t>effects of rapid employment growth. While previous studies focus on external context factors (</w:t>
      </w:r>
      <w:proofErr w:type="spellStart"/>
      <w:r w:rsidRPr="00EC12A7">
        <w:rPr>
          <w:rFonts w:ascii="Times New Roman" w:hAnsi="Times New Roman" w:cs="Times New Roman"/>
          <w:sz w:val="24"/>
          <w:szCs w:val="24"/>
          <w:lang w:val="en-US"/>
        </w:rPr>
        <w:t>Pe’er</w:t>
      </w:r>
      <w:proofErr w:type="spellEnd"/>
      <w:r w:rsidRPr="00EC12A7">
        <w:rPr>
          <w:rFonts w:ascii="Times New Roman" w:hAnsi="Times New Roman" w:cs="Times New Roman"/>
          <w:sz w:val="24"/>
          <w:szCs w:val="24"/>
          <w:lang w:val="en-US"/>
        </w:rPr>
        <w:t xml:space="preserve"> et al., 2016), we build on Penrose’s growth theory to extend this literature by an organization internal context factor, namely </w:t>
      </w:r>
      <w:r w:rsidR="008D6271">
        <w:rPr>
          <w:rFonts w:ascii="Times New Roman" w:hAnsi="Times New Roman" w:cs="Times New Roman"/>
          <w:sz w:val="24"/>
          <w:szCs w:val="24"/>
          <w:lang w:val="en-US"/>
        </w:rPr>
        <w:t xml:space="preserve">employee </w:t>
      </w:r>
      <w:r w:rsidRPr="00EC12A7">
        <w:rPr>
          <w:rFonts w:ascii="Times New Roman" w:hAnsi="Times New Roman" w:cs="Times New Roman"/>
          <w:sz w:val="24"/>
          <w:szCs w:val="24"/>
          <w:lang w:val="en-US"/>
        </w:rPr>
        <w:t xml:space="preserve">turnover. Thereby we also contribute to </w:t>
      </w:r>
      <w:r w:rsidRPr="00EC12A7">
        <w:rPr>
          <w:rFonts w:ascii="Times New Roman" w:hAnsi="Times New Roman" w:cs="Times New Roman"/>
          <w:sz w:val="24"/>
          <w:szCs w:val="24"/>
          <w:lang w:val="en-US"/>
        </w:rPr>
        <w:lastRenderedPageBreak/>
        <w:t>the strategic human resource literature within the field of entrepreneurship. We provide new evidence of conditioning factors entrepreneurs need to be aware of in order to benefit from an initial high</w:t>
      </w:r>
      <w:r>
        <w:rPr>
          <w:rFonts w:ascii="Times New Roman" w:hAnsi="Times New Roman" w:cs="Times New Roman"/>
          <w:bCs/>
          <w:sz w:val="24"/>
          <w:szCs w:val="24"/>
          <w:lang w:val="en-US"/>
        </w:rPr>
        <w:t xml:space="preserve"> employment growth strategy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w:t>
      </w:r>
    </w:p>
    <w:p w14:paraId="4F15F763" w14:textId="77777777" w:rsidR="00507EF5" w:rsidRPr="005F461D" w:rsidRDefault="00507EF5" w:rsidP="00507EF5">
      <w:pPr>
        <w:spacing w:line="240" w:lineRule="auto"/>
        <w:jc w:val="both"/>
        <w:rPr>
          <w:lang w:val="en-US"/>
        </w:rPr>
      </w:pPr>
    </w:p>
    <w:p w14:paraId="18C0626A" w14:textId="632D2028" w:rsidR="00507EF5" w:rsidRDefault="00507EF5">
      <w:pPr>
        <w:rPr>
          <w:lang w:val="en-US"/>
        </w:rPr>
      </w:pPr>
    </w:p>
    <w:p w14:paraId="278C40FE" w14:textId="77777777" w:rsidR="00507EF5" w:rsidRPr="00FE2884" w:rsidRDefault="00507EF5" w:rsidP="00507EF5">
      <w:pPr>
        <w:spacing w:after="0" w:line="480" w:lineRule="auto"/>
        <w:jc w:val="center"/>
        <w:rPr>
          <w:rFonts w:ascii="Times New Roman" w:hAnsi="Times New Roman" w:cs="Times New Roman"/>
          <w:sz w:val="24"/>
          <w:szCs w:val="24"/>
          <w:lang w:val="en-US"/>
        </w:rPr>
      </w:pPr>
    </w:p>
    <w:p w14:paraId="68A22F47" w14:textId="77777777" w:rsidR="001A2611" w:rsidRDefault="001A2611">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331A179" w14:textId="77777777" w:rsidR="00AF3A61" w:rsidRDefault="00AF3A61" w:rsidP="00AF3A61">
      <w:pPr>
        <w:spacing w:after="0" w:line="480" w:lineRule="auto"/>
        <w:jc w:val="center"/>
        <w:rPr>
          <w:rFonts w:ascii="Times New Roman" w:hAnsi="Times New Roman" w:cs="Times New Roman"/>
          <w:b/>
          <w:sz w:val="24"/>
          <w:szCs w:val="24"/>
          <w:lang w:val="en-US"/>
        </w:rPr>
      </w:pPr>
      <w:r w:rsidRPr="00A8790B">
        <w:rPr>
          <w:rFonts w:ascii="Times New Roman" w:hAnsi="Times New Roman" w:cs="Times New Roman"/>
          <w:b/>
          <w:sz w:val="24"/>
          <w:szCs w:val="24"/>
          <w:lang w:val="en-US"/>
        </w:rPr>
        <w:lastRenderedPageBreak/>
        <w:t>E</w:t>
      </w:r>
      <w:r>
        <w:rPr>
          <w:rFonts w:ascii="Times New Roman" w:hAnsi="Times New Roman" w:cs="Times New Roman"/>
          <w:b/>
          <w:sz w:val="24"/>
          <w:szCs w:val="24"/>
          <w:lang w:val="en-US"/>
        </w:rPr>
        <w:t>arly E</w:t>
      </w:r>
      <w:r w:rsidRPr="00A8790B">
        <w:rPr>
          <w:rFonts w:ascii="Times New Roman" w:hAnsi="Times New Roman" w:cs="Times New Roman"/>
          <w:b/>
          <w:sz w:val="24"/>
          <w:szCs w:val="24"/>
          <w:lang w:val="en-US"/>
        </w:rPr>
        <w:t>mployment Expansion and Long-</w:t>
      </w:r>
      <w:r>
        <w:rPr>
          <w:rFonts w:ascii="Times New Roman" w:hAnsi="Times New Roman" w:cs="Times New Roman"/>
          <w:b/>
          <w:sz w:val="24"/>
          <w:szCs w:val="24"/>
          <w:lang w:val="en-US"/>
        </w:rPr>
        <w:t>Run</w:t>
      </w:r>
      <w:r w:rsidRPr="00A8790B">
        <w:rPr>
          <w:rFonts w:ascii="Times New Roman" w:hAnsi="Times New Roman" w:cs="Times New Roman"/>
          <w:b/>
          <w:sz w:val="24"/>
          <w:szCs w:val="24"/>
          <w:lang w:val="en-US"/>
        </w:rPr>
        <w:t xml:space="preserve"> Survival</w:t>
      </w:r>
    </w:p>
    <w:p w14:paraId="520C8E60" w14:textId="77777777" w:rsidR="00AF3A61" w:rsidRPr="00A8790B" w:rsidRDefault="00AF3A61" w:rsidP="00AF3A61">
      <w:pPr>
        <w:spacing w:after="0" w:line="480" w:lineRule="auto"/>
        <w:jc w:val="center"/>
        <w:rPr>
          <w:rFonts w:ascii="Times New Roman" w:hAnsi="Times New Roman" w:cs="Times New Roman"/>
          <w:sz w:val="24"/>
          <w:szCs w:val="24"/>
          <w:lang w:val="en-US"/>
        </w:rPr>
      </w:pPr>
      <w:r w:rsidRPr="00A8790B">
        <w:rPr>
          <w:rFonts w:ascii="Times New Roman" w:hAnsi="Times New Roman" w:cs="Times New Roman"/>
          <w:sz w:val="24"/>
          <w:szCs w:val="24"/>
          <w:lang w:val="en-US"/>
        </w:rPr>
        <w:t>E</w:t>
      </w:r>
      <w:r>
        <w:rPr>
          <w:rFonts w:ascii="Times New Roman" w:hAnsi="Times New Roman" w:cs="Times New Roman"/>
          <w:sz w:val="24"/>
          <w:szCs w:val="24"/>
          <w:lang w:val="en-US"/>
        </w:rPr>
        <w:t>xamining E</w:t>
      </w:r>
      <w:r w:rsidRPr="00A8790B">
        <w:rPr>
          <w:rFonts w:ascii="Times New Roman" w:hAnsi="Times New Roman" w:cs="Times New Roman"/>
          <w:sz w:val="24"/>
          <w:szCs w:val="24"/>
          <w:lang w:val="en-US"/>
        </w:rPr>
        <w:t>mployee Turnover as a Context</w:t>
      </w:r>
      <w:r>
        <w:rPr>
          <w:rFonts w:ascii="Times New Roman" w:hAnsi="Times New Roman" w:cs="Times New Roman"/>
          <w:sz w:val="24"/>
          <w:szCs w:val="24"/>
          <w:lang w:val="en-US"/>
        </w:rPr>
        <w:t xml:space="preserve"> </w:t>
      </w:r>
      <w:r w:rsidRPr="00A8790B">
        <w:rPr>
          <w:rFonts w:ascii="Times New Roman" w:hAnsi="Times New Roman" w:cs="Times New Roman"/>
          <w:sz w:val="24"/>
          <w:szCs w:val="24"/>
          <w:lang w:val="en-US"/>
        </w:rPr>
        <w:t>Factor</w:t>
      </w:r>
    </w:p>
    <w:p w14:paraId="6AC6298C" w14:textId="77777777" w:rsidR="00507EF5" w:rsidRDefault="00507EF5" w:rsidP="00507EF5">
      <w:pPr>
        <w:spacing w:after="0" w:line="240" w:lineRule="auto"/>
        <w:jc w:val="center"/>
        <w:rPr>
          <w:rFonts w:ascii="Times New Roman" w:hAnsi="Times New Roman" w:cs="Times New Roman"/>
          <w:sz w:val="24"/>
          <w:szCs w:val="24"/>
          <w:lang w:val="en-US"/>
        </w:rPr>
      </w:pPr>
    </w:p>
    <w:p w14:paraId="4F34D832" w14:textId="77777777" w:rsidR="00507EF5" w:rsidRDefault="00507EF5" w:rsidP="00507EF5">
      <w:pPr>
        <w:spacing w:after="0" w:line="240" w:lineRule="auto"/>
        <w:jc w:val="center"/>
        <w:rPr>
          <w:rFonts w:ascii="Times New Roman" w:hAnsi="Times New Roman" w:cs="Times New Roman"/>
          <w:sz w:val="24"/>
          <w:szCs w:val="24"/>
          <w:lang w:val="en-US"/>
        </w:rPr>
      </w:pPr>
    </w:p>
    <w:p w14:paraId="3956C537" w14:textId="77777777" w:rsidR="00507EF5" w:rsidRDefault="00507EF5" w:rsidP="00507EF5">
      <w:pPr>
        <w:spacing w:after="0" w:line="480" w:lineRule="auto"/>
        <w:jc w:val="center"/>
        <w:rPr>
          <w:rFonts w:ascii="Times New Roman" w:hAnsi="Times New Roman" w:cs="Times New Roman"/>
          <w:sz w:val="24"/>
          <w:szCs w:val="24"/>
          <w:lang w:val="en-US"/>
        </w:rPr>
      </w:pPr>
    </w:p>
    <w:p w14:paraId="50D89AA8" w14:textId="77777777" w:rsidR="00507EF5" w:rsidRDefault="00507EF5" w:rsidP="00507EF5">
      <w:pPr>
        <w:spacing w:after="0" w:line="480" w:lineRule="auto"/>
        <w:jc w:val="center"/>
        <w:rPr>
          <w:rFonts w:ascii="Times New Roman" w:hAnsi="Times New Roman" w:cs="Times New Roman"/>
          <w:sz w:val="24"/>
          <w:szCs w:val="24"/>
          <w:lang w:val="en-US"/>
        </w:rPr>
      </w:pPr>
    </w:p>
    <w:p w14:paraId="20B20A68" w14:textId="77777777" w:rsidR="00507EF5" w:rsidRPr="000C0BBF" w:rsidRDefault="00507EF5" w:rsidP="00507EF5">
      <w:pPr>
        <w:spacing w:after="0" w:line="480" w:lineRule="auto"/>
        <w:jc w:val="center"/>
        <w:rPr>
          <w:rFonts w:ascii="Times New Roman" w:hAnsi="Times New Roman" w:cs="Times New Roman"/>
          <w:sz w:val="24"/>
          <w:szCs w:val="24"/>
          <w:lang w:val="en-US"/>
        </w:rPr>
      </w:pPr>
    </w:p>
    <w:p w14:paraId="6945F66B" w14:textId="011A18CA" w:rsidR="00507EF5" w:rsidRPr="00DA1481" w:rsidRDefault="00507EF5" w:rsidP="00507EF5">
      <w:pPr>
        <w:autoSpaceDE w:val="0"/>
        <w:autoSpaceDN w:val="0"/>
        <w:adjustRightInd w:val="0"/>
        <w:spacing w:after="0" w:line="240" w:lineRule="auto"/>
        <w:rPr>
          <w:rFonts w:ascii="Times New Roman" w:hAnsi="Times New Roman" w:cs="Times New Roman"/>
          <w:sz w:val="24"/>
          <w:szCs w:val="24"/>
          <w:lang w:val="en-US"/>
        </w:rPr>
      </w:pPr>
      <w:r w:rsidRPr="000C0BBF">
        <w:rPr>
          <w:rFonts w:ascii="Times New Roman" w:hAnsi="Times New Roman" w:cs="Times New Roman"/>
          <w:b/>
          <w:sz w:val="24"/>
          <w:szCs w:val="24"/>
          <w:lang w:val="en-US"/>
        </w:rPr>
        <w:t>Abstract</w:t>
      </w:r>
      <w:r w:rsidRPr="000C0BB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752C6">
        <w:rPr>
          <w:rFonts w:ascii="Times New Roman" w:hAnsi="Times New Roman" w:cs="Times New Roman"/>
          <w:sz w:val="24"/>
          <w:szCs w:val="24"/>
          <w:lang w:val="en-US"/>
        </w:rPr>
        <w:t>W</w:t>
      </w:r>
      <w:r>
        <w:rPr>
          <w:rFonts w:ascii="Times New Roman" w:hAnsi="Times New Roman" w:cs="Times New Roman"/>
          <w:sz w:val="24"/>
          <w:szCs w:val="24"/>
          <w:lang w:val="en-US"/>
        </w:rPr>
        <w:t>e investigate under which circumstances early employment growth translates into greater long-</w:t>
      </w:r>
      <w:r w:rsidR="004022C8">
        <w:rPr>
          <w:rFonts w:ascii="Times New Roman" w:hAnsi="Times New Roman" w:cs="Times New Roman"/>
          <w:sz w:val="24"/>
          <w:szCs w:val="24"/>
          <w:lang w:val="en-US"/>
        </w:rPr>
        <w:t xml:space="preserve">run </w:t>
      </w:r>
      <w:r>
        <w:rPr>
          <w:rFonts w:ascii="Times New Roman" w:hAnsi="Times New Roman" w:cs="Times New Roman"/>
          <w:sz w:val="24"/>
          <w:szCs w:val="24"/>
          <w:lang w:val="en-US"/>
        </w:rPr>
        <w:t>survival. Drawing on Penrose’s growth theory, we suggest that the relationship between early employment growth and long-run survival is conditional on employee turnover. We argue that higher employee turnover reduces joint experience in the firm</w:t>
      </w:r>
      <w:r w:rsidR="00FE2884">
        <w:rPr>
          <w:rFonts w:ascii="Times New Roman" w:hAnsi="Times New Roman" w:cs="Times New Roman"/>
          <w:sz w:val="24"/>
          <w:szCs w:val="24"/>
          <w:lang w:val="en-US"/>
        </w:rPr>
        <w:t xml:space="preserve"> and</w:t>
      </w:r>
      <w:r w:rsidR="00FE2884">
        <w:rPr>
          <w:rFonts w:ascii="Times New Roman" w:hAnsi="Times New Roman" w:cs="Times New Roman"/>
          <w:bCs/>
          <w:sz w:val="24"/>
          <w:szCs w:val="24"/>
          <w:lang w:val="en-US"/>
        </w:rPr>
        <w:t xml:space="preserve"> </w:t>
      </w:r>
      <w:r>
        <w:rPr>
          <w:rFonts w:ascii="Times New Roman" w:hAnsi="Times New Roman" w:cs="Times New Roman"/>
          <w:sz w:val="24"/>
          <w:szCs w:val="24"/>
          <w:lang w:val="en-US"/>
        </w:rPr>
        <w:t xml:space="preserve">disrupts the development and eventual exploitation of the firm’s productive opportunity set, thereby reducing long-term utilization of early employment expansion. These arguments suggest that the firm’s ability to realize long-term benefits of early employment growth is contingent </w:t>
      </w:r>
      <w:r w:rsidRPr="000C0BBF">
        <w:rPr>
          <w:rFonts w:ascii="Times New Roman" w:hAnsi="Times New Roman" w:cs="Times New Roman"/>
          <w:sz w:val="24"/>
          <w:szCs w:val="24"/>
          <w:lang w:val="en-US"/>
        </w:rPr>
        <w:t>upon</w:t>
      </w:r>
      <w:r>
        <w:rPr>
          <w:rFonts w:ascii="Times New Roman" w:hAnsi="Times New Roman" w:cs="Times New Roman"/>
          <w:sz w:val="24"/>
          <w:szCs w:val="24"/>
          <w:lang w:val="en-US"/>
        </w:rPr>
        <w:t xml:space="preserve"> low</w:t>
      </w:r>
      <w:r w:rsidRPr="000C0BBF">
        <w:rPr>
          <w:rFonts w:ascii="Times New Roman" w:hAnsi="Times New Roman" w:cs="Times New Roman"/>
          <w:sz w:val="24"/>
          <w:szCs w:val="24"/>
          <w:lang w:val="en-US"/>
        </w:rPr>
        <w:t xml:space="preserve"> employee turnover following this initial </w:t>
      </w:r>
      <w:r>
        <w:rPr>
          <w:rFonts w:ascii="Times New Roman" w:hAnsi="Times New Roman" w:cs="Times New Roman"/>
          <w:sz w:val="24"/>
          <w:szCs w:val="24"/>
          <w:lang w:val="en-US"/>
        </w:rPr>
        <w:t xml:space="preserve">expansion. </w:t>
      </w:r>
      <w:r w:rsidRPr="000C0BBF">
        <w:rPr>
          <w:rFonts w:ascii="Times New Roman" w:hAnsi="Times New Roman" w:cs="Times New Roman"/>
          <w:sz w:val="24"/>
          <w:szCs w:val="24"/>
          <w:lang w:val="en-US"/>
        </w:rPr>
        <w:t>Using the Danish</w:t>
      </w:r>
      <w:r>
        <w:rPr>
          <w:rFonts w:ascii="Times New Roman" w:hAnsi="Times New Roman" w:cs="Times New Roman"/>
          <w:sz w:val="24"/>
          <w:szCs w:val="24"/>
          <w:lang w:val="en-US"/>
        </w:rPr>
        <w:t xml:space="preserve"> </w:t>
      </w:r>
      <w:r w:rsidRPr="000C0BBF">
        <w:rPr>
          <w:rFonts w:ascii="Times New Roman" w:hAnsi="Times New Roman" w:cs="Times New Roman"/>
          <w:sz w:val="24"/>
          <w:szCs w:val="24"/>
          <w:lang w:val="en-US"/>
        </w:rPr>
        <w:t xml:space="preserve">Integrated Database for Labor Market Research, </w:t>
      </w:r>
      <w:r>
        <w:rPr>
          <w:rFonts w:ascii="Times New Roman" w:hAnsi="Times New Roman" w:cs="Times New Roman"/>
          <w:sz w:val="24"/>
          <w:szCs w:val="24"/>
          <w:lang w:val="en-US"/>
        </w:rPr>
        <w:t>w</w:t>
      </w:r>
      <w:r w:rsidRPr="000C0BBF">
        <w:rPr>
          <w:rFonts w:ascii="Times New Roman" w:hAnsi="Times New Roman" w:cs="Times New Roman"/>
          <w:bCs/>
          <w:sz w:val="24"/>
          <w:szCs w:val="24"/>
          <w:lang w:val="en-US"/>
        </w:rPr>
        <w:t>e show that</w:t>
      </w:r>
      <w:r>
        <w:rPr>
          <w:rFonts w:ascii="Times New Roman" w:hAnsi="Times New Roman" w:cs="Times New Roman"/>
          <w:bCs/>
          <w:sz w:val="24"/>
          <w:szCs w:val="24"/>
          <w:lang w:val="en-US"/>
        </w:rPr>
        <w:t xml:space="preserve"> only when employee turnover is low, will early employment growth lead to higher survival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w:t>
      </w:r>
    </w:p>
    <w:p w14:paraId="3C0B6161" w14:textId="77777777" w:rsidR="00507EF5" w:rsidRPr="00DA1481" w:rsidRDefault="00507EF5" w:rsidP="00507EF5">
      <w:pPr>
        <w:spacing w:after="0" w:line="480" w:lineRule="auto"/>
        <w:jc w:val="center"/>
        <w:rPr>
          <w:rFonts w:ascii="Times New Roman" w:hAnsi="Times New Roman" w:cs="Times New Roman"/>
          <w:sz w:val="24"/>
          <w:szCs w:val="24"/>
          <w:lang w:val="en-US"/>
        </w:rPr>
      </w:pPr>
    </w:p>
    <w:p w14:paraId="1BA39F68" w14:textId="77777777" w:rsidR="00507EF5" w:rsidRDefault="00507EF5" w:rsidP="00507EF5">
      <w:pPr>
        <w:spacing w:after="0" w:line="480" w:lineRule="auto"/>
        <w:rPr>
          <w:rFonts w:ascii="Times New Roman" w:hAnsi="Times New Roman" w:cs="Times New Roman"/>
          <w:sz w:val="24"/>
          <w:szCs w:val="24"/>
          <w:lang w:val="en-US"/>
        </w:rPr>
      </w:pPr>
      <w:r w:rsidRPr="007D5D08">
        <w:rPr>
          <w:rFonts w:ascii="Times New Roman" w:hAnsi="Times New Roman" w:cs="Times New Roman"/>
          <w:b/>
          <w:sz w:val="24"/>
          <w:szCs w:val="24"/>
          <w:lang w:val="en-US"/>
        </w:rPr>
        <w:t>Keywords</w:t>
      </w:r>
      <w:r>
        <w:rPr>
          <w:rFonts w:ascii="Times New Roman" w:hAnsi="Times New Roman" w:cs="Times New Roman"/>
          <w:sz w:val="24"/>
          <w:szCs w:val="24"/>
          <w:lang w:val="en-US"/>
        </w:rPr>
        <w:t>: growth, survival, employees, turnover, new ventures</w:t>
      </w:r>
    </w:p>
    <w:p w14:paraId="6F271219" w14:textId="77777777" w:rsidR="00507EF5" w:rsidRPr="00824FDE" w:rsidRDefault="00507EF5" w:rsidP="00507EF5">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r w:rsidRPr="00824FDE">
        <w:rPr>
          <w:rFonts w:ascii="Times New Roman" w:hAnsi="Times New Roman" w:cs="Times New Roman"/>
          <w:b/>
          <w:sz w:val="24"/>
          <w:szCs w:val="24"/>
          <w:lang w:val="en-US"/>
        </w:rPr>
        <w:lastRenderedPageBreak/>
        <w:t>Introduction</w:t>
      </w:r>
    </w:p>
    <w:p w14:paraId="48EE4790" w14:textId="5F91A345" w:rsidR="00507EF5" w:rsidRDefault="00507EF5" w:rsidP="00507EF5">
      <w:pPr>
        <w:spacing w:after="0" w:line="480" w:lineRule="auto"/>
        <w:ind w:firstLine="720"/>
        <w:rPr>
          <w:rFonts w:ascii="Times New Roman" w:hAnsi="Times New Roman" w:cs="Times New Roman"/>
          <w:sz w:val="24"/>
          <w:szCs w:val="24"/>
          <w:lang w:val="en-US"/>
        </w:rPr>
      </w:pPr>
      <w:r w:rsidRPr="003C291F">
        <w:rPr>
          <w:rFonts w:ascii="Times New Roman" w:hAnsi="Times New Roman" w:cs="Times New Roman"/>
          <w:sz w:val="24"/>
          <w:szCs w:val="24"/>
          <w:lang w:val="en-US"/>
        </w:rPr>
        <w:t>It is a stylized fact in the entrepreneurship literature that new firms exhibit high failure rates in the first years after being founded (e.g.,</w:t>
      </w:r>
      <w:r>
        <w:rPr>
          <w:rFonts w:ascii="Times New Roman" w:hAnsi="Times New Roman" w:cs="Times New Roman"/>
          <w:sz w:val="24"/>
          <w:szCs w:val="24"/>
          <w:lang w:val="en-US"/>
        </w:rPr>
        <w:t xml:space="preserve"> </w:t>
      </w:r>
      <w:proofErr w:type="spellStart"/>
      <w:r w:rsidRPr="003C291F">
        <w:rPr>
          <w:rFonts w:ascii="Times New Roman" w:hAnsi="Times New Roman" w:cs="Times New Roman"/>
          <w:sz w:val="24"/>
          <w:szCs w:val="24"/>
          <w:lang w:val="en-US"/>
        </w:rPr>
        <w:t>Brüderl</w:t>
      </w:r>
      <w:proofErr w:type="spellEnd"/>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1992; </w:t>
      </w:r>
      <w:proofErr w:type="spellStart"/>
      <w:r w:rsidRPr="003C291F">
        <w:rPr>
          <w:rFonts w:ascii="Times New Roman" w:hAnsi="Times New Roman" w:cs="Times New Roman"/>
          <w:sz w:val="24"/>
          <w:szCs w:val="24"/>
          <w:lang w:val="en-US"/>
        </w:rPr>
        <w:t>Geroski</w:t>
      </w:r>
      <w:proofErr w:type="spellEnd"/>
      <w:r>
        <w:rPr>
          <w:rFonts w:ascii="Times New Roman" w:hAnsi="Times New Roman" w:cs="Times New Roman"/>
          <w:sz w:val="24"/>
          <w:szCs w:val="24"/>
          <w:lang w:val="en-US"/>
        </w:rPr>
        <w:t xml:space="preserve"> et al.,</w:t>
      </w:r>
      <w:r w:rsidRPr="008D7271">
        <w:rPr>
          <w:rFonts w:ascii="Times New Roman" w:hAnsi="Times New Roman" w:cs="Times New Roman"/>
          <w:sz w:val="24"/>
          <w:szCs w:val="24"/>
          <w:lang w:val="en-US"/>
        </w:rPr>
        <w:t xml:space="preserve"> 2010; </w:t>
      </w:r>
      <w:proofErr w:type="spellStart"/>
      <w:r w:rsidRPr="008D7271">
        <w:rPr>
          <w:rFonts w:ascii="Times New Roman" w:hAnsi="Times New Roman" w:cs="Times New Roman"/>
          <w:sz w:val="24"/>
          <w:szCs w:val="24"/>
          <w:lang w:val="en-US"/>
        </w:rPr>
        <w:t>Pe’er</w:t>
      </w:r>
      <w:proofErr w:type="spellEnd"/>
      <w:r w:rsidRPr="008D7271">
        <w:rPr>
          <w:rFonts w:ascii="Times New Roman" w:hAnsi="Times New Roman" w:cs="Times New Roman"/>
          <w:sz w:val="24"/>
          <w:szCs w:val="24"/>
          <w:lang w:val="en-US"/>
        </w:rPr>
        <w:t xml:space="preserve"> </w:t>
      </w:r>
      <w:r>
        <w:rPr>
          <w:rFonts w:ascii="Times New Roman" w:hAnsi="Times New Roman" w:cs="Times New Roman"/>
          <w:sz w:val="24"/>
          <w:szCs w:val="24"/>
          <w:lang w:val="en-US"/>
        </w:rPr>
        <w:t>et al.</w:t>
      </w:r>
      <w:r w:rsidRPr="00066883">
        <w:rPr>
          <w:rFonts w:ascii="Times New Roman" w:hAnsi="Times New Roman" w:cs="Times New Roman"/>
          <w:sz w:val="24"/>
          <w:szCs w:val="24"/>
          <w:lang w:val="en-US"/>
        </w:rPr>
        <w:t xml:space="preserve">, 2016; </w:t>
      </w:r>
      <w:proofErr w:type="spellStart"/>
      <w:r w:rsidRPr="00066883">
        <w:rPr>
          <w:rFonts w:ascii="Times New Roman" w:hAnsi="Times New Roman" w:cs="Times New Roman"/>
          <w:sz w:val="24"/>
          <w:szCs w:val="24"/>
          <w:lang w:val="en-US"/>
        </w:rPr>
        <w:t>Stinchcombe</w:t>
      </w:r>
      <w:proofErr w:type="spellEnd"/>
      <w:r w:rsidRPr="003C291F">
        <w:rPr>
          <w:rFonts w:ascii="Times New Roman" w:hAnsi="Times New Roman" w:cs="Times New Roman"/>
          <w:sz w:val="24"/>
          <w:szCs w:val="24"/>
          <w:lang w:val="en-US"/>
        </w:rPr>
        <w:t>, 1965). Many survival challenges of new firms are associated with small size. Therefore,</w:t>
      </w:r>
      <w:r>
        <w:rPr>
          <w:rFonts w:ascii="Times New Roman" w:hAnsi="Times New Roman" w:cs="Times New Roman"/>
          <w:sz w:val="24"/>
          <w:szCs w:val="24"/>
          <w:lang w:val="en-US"/>
        </w:rPr>
        <w:t xml:space="preserve"> growth should help new firms to overcome</w:t>
      </w:r>
      <w:r w:rsidRPr="003C291F">
        <w:rPr>
          <w:rFonts w:ascii="Times New Roman" w:hAnsi="Times New Roman" w:cs="Times New Roman"/>
          <w:sz w:val="24"/>
          <w:szCs w:val="24"/>
          <w:lang w:val="en-US"/>
        </w:rPr>
        <w:t xml:space="preserve"> the liability of smallness and </w:t>
      </w:r>
      <w:r>
        <w:rPr>
          <w:rFonts w:ascii="Times New Roman" w:hAnsi="Times New Roman" w:cs="Times New Roman"/>
          <w:sz w:val="24"/>
          <w:szCs w:val="24"/>
          <w:lang w:val="en-US"/>
        </w:rPr>
        <w:t xml:space="preserve">to </w:t>
      </w:r>
      <w:r w:rsidRPr="003C291F">
        <w:rPr>
          <w:rFonts w:ascii="Times New Roman" w:hAnsi="Times New Roman" w:cs="Times New Roman"/>
          <w:sz w:val="24"/>
          <w:szCs w:val="24"/>
          <w:lang w:val="en-US"/>
        </w:rPr>
        <w:t xml:space="preserve">increase survival prospects by realizing economies of scale, granting better access to capital, increasing legitimacy, or attracting better talent </w:t>
      </w:r>
      <w:r>
        <w:rPr>
          <w:rFonts w:ascii="Times New Roman" w:hAnsi="Times New Roman" w:cs="Times New Roman"/>
          <w:sz w:val="24"/>
          <w:szCs w:val="24"/>
          <w:lang w:val="en-US"/>
        </w:rPr>
        <w:t>from</w:t>
      </w:r>
      <w:r w:rsidRPr="003C291F">
        <w:rPr>
          <w:rFonts w:ascii="Times New Roman" w:hAnsi="Times New Roman" w:cs="Times New Roman"/>
          <w:sz w:val="24"/>
          <w:szCs w:val="24"/>
          <w:lang w:val="en-US"/>
        </w:rPr>
        <w:t xml:space="preserve"> the labor market (Agarwal, 1997; Baron</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2001; Coad</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2013; Delmar</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2013; Freeman</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1983; Mata &amp; Portugal, 2002). </w:t>
      </w:r>
      <w:r>
        <w:rPr>
          <w:rFonts w:ascii="Times New Roman" w:hAnsi="Times New Roman" w:cs="Times New Roman"/>
          <w:sz w:val="24"/>
          <w:szCs w:val="24"/>
          <w:lang w:val="en-US"/>
        </w:rPr>
        <w:t>Therefore, e</w:t>
      </w:r>
      <w:r w:rsidRPr="00DD1106">
        <w:rPr>
          <w:rFonts w:ascii="Times New Roman" w:hAnsi="Times New Roman" w:cs="Times New Roman"/>
          <w:sz w:val="24"/>
          <w:szCs w:val="24"/>
          <w:lang w:val="en-US"/>
        </w:rPr>
        <w:t>arly</w:t>
      </w:r>
      <w:r>
        <w:rPr>
          <w:rFonts w:ascii="Times New Roman" w:hAnsi="Times New Roman" w:cs="Times New Roman"/>
          <w:sz w:val="24"/>
          <w:szCs w:val="24"/>
          <w:lang w:val="en-US"/>
        </w:rPr>
        <w:t xml:space="preserve"> employment growth </w:t>
      </w:r>
      <w:proofErr w:type="gramStart"/>
      <w:r>
        <w:rPr>
          <w:rFonts w:ascii="Times New Roman" w:hAnsi="Times New Roman" w:cs="Times New Roman"/>
          <w:sz w:val="24"/>
          <w:szCs w:val="24"/>
          <w:lang w:val="en-US"/>
        </w:rPr>
        <w:t>has been identified</w:t>
      </w:r>
      <w:proofErr w:type="gramEnd"/>
      <w:r>
        <w:rPr>
          <w:rFonts w:ascii="Times New Roman" w:hAnsi="Times New Roman" w:cs="Times New Roman"/>
          <w:sz w:val="24"/>
          <w:szCs w:val="24"/>
          <w:lang w:val="en-US"/>
        </w:rPr>
        <w:t xml:space="preserve"> as</w:t>
      </w:r>
      <w:r w:rsidRPr="00DD1106">
        <w:rPr>
          <w:rFonts w:ascii="Times New Roman" w:hAnsi="Times New Roman" w:cs="Times New Roman"/>
          <w:sz w:val="24"/>
          <w:szCs w:val="24"/>
          <w:lang w:val="en-US"/>
        </w:rPr>
        <w:t xml:space="preserve"> an obvious str</w:t>
      </w:r>
      <w:r>
        <w:rPr>
          <w:rFonts w:ascii="Times New Roman" w:hAnsi="Times New Roman" w:cs="Times New Roman"/>
          <w:sz w:val="24"/>
          <w:szCs w:val="24"/>
          <w:lang w:val="en-US"/>
        </w:rPr>
        <w:t>ategic objective of young firms</w:t>
      </w:r>
      <w:r w:rsidRPr="00DD1106">
        <w:rPr>
          <w:rFonts w:ascii="Times New Roman" w:hAnsi="Times New Roman" w:cs="Times New Roman"/>
          <w:sz w:val="24"/>
          <w:szCs w:val="24"/>
          <w:lang w:val="en-US"/>
        </w:rPr>
        <w:t xml:space="preserve"> (Agarwal, 1997; Coad</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2013; Delmar</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xml:space="preserve"> 2013; Freeman</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xml:space="preserve"> 1983; Mata </w:t>
      </w:r>
      <w:r>
        <w:rPr>
          <w:rFonts w:ascii="Times New Roman" w:hAnsi="Times New Roman" w:cs="Times New Roman"/>
          <w:sz w:val="24"/>
          <w:szCs w:val="24"/>
          <w:lang w:val="en-US"/>
        </w:rPr>
        <w:t>and</w:t>
      </w:r>
      <w:r w:rsidRPr="00DD1106">
        <w:rPr>
          <w:rFonts w:ascii="Times New Roman" w:hAnsi="Times New Roman" w:cs="Times New Roman"/>
          <w:sz w:val="24"/>
          <w:szCs w:val="24"/>
          <w:lang w:val="en-US"/>
        </w:rPr>
        <w:t xml:space="preserve"> Portugal, 2002</w:t>
      </w:r>
      <w:r>
        <w:rPr>
          <w:rFonts w:ascii="Times New Roman" w:hAnsi="Times New Roman" w:cs="Times New Roman"/>
          <w:sz w:val="24"/>
          <w:szCs w:val="24"/>
          <w:lang w:val="en-US"/>
        </w:rPr>
        <w:t>). Penrose (1959) however, cautions that there is a limit to growth at any given point in time. G</w:t>
      </w:r>
      <w:r w:rsidRPr="003C291F">
        <w:rPr>
          <w:rFonts w:ascii="Times New Roman" w:hAnsi="Times New Roman" w:cs="Times New Roman"/>
          <w:sz w:val="24"/>
          <w:szCs w:val="24"/>
          <w:lang w:val="en-US"/>
        </w:rPr>
        <w:t xml:space="preserve">rowing too fast or prematurely </w:t>
      </w:r>
      <w:r>
        <w:rPr>
          <w:rFonts w:ascii="Times New Roman" w:hAnsi="Times New Roman" w:cs="Times New Roman"/>
          <w:sz w:val="24"/>
          <w:szCs w:val="24"/>
          <w:lang w:val="en-US"/>
        </w:rPr>
        <w:t>might thus lead to negative performance effects and, at the end, jeopardize survival. In line with Penrose (1959), recent studies sensitize researcher and practitioners alike that the costs and</w:t>
      </w:r>
      <w:r w:rsidRPr="003C291F">
        <w:rPr>
          <w:rFonts w:ascii="Times New Roman" w:hAnsi="Times New Roman" w:cs="Times New Roman"/>
          <w:sz w:val="24"/>
          <w:szCs w:val="24"/>
          <w:lang w:val="en-US"/>
        </w:rPr>
        <w:t xml:space="preserve"> downsides of growth need to </w:t>
      </w:r>
      <w:proofErr w:type="gramStart"/>
      <w:r w:rsidRPr="003C291F">
        <w:rPr>
          <w:rFonts w:ascii="Times New Roman" w:hAnsi="Times New Roman" w:cs="Times New Roman"/>
          <w:sz w:val="24"/>
          <w:szCs w:val="24"/>
          <w:lang w:val="en-US"/>
        </w:rPr>
        <w:t>be balanced</w:t>
      </w:r>
      <w:proofErr w:type="gramEnd"/>
      <w:r w:rsidRPr="003C291F">
        <w:rPr>
          <w:rFonts w:ascii="Times New Roman" w:hAnsi="Times New Roman" w:cs="Times New Roman"/>
          <w:sz w:val="24"/>
          <w:szCs w:val="24"/>
          <w:lang w:val="en-US"/>
        </w:rPr>
        <w:t xml:space="preserve"> with the potential benefits (</w:t>
      </w:r>
      <w:proofErr w:type="spellStart"/>
      <w:r>
        <w:rPr>
          <w:rFonts w:ascii="Times New Roman" w:hAnsi="Times New Roman" w:cs="Times New Roman"/>
          <w:bCs/>
          <w:sz w:val="24"/>
          <w:szCs w:val="24"/>
          <w:lang w:val="en-US"/>
        </w:rPr>
        <w:t>Davidsson</w:t>
      </w:r>
      <w:proofErr w:type="spellEnd"/>
      <w:r>
        <w:rPr>
          <w:rFonts w:ascii="Times New Roman" w:hAnsi="Times New Roman" w:cs="Times New Roman"/>
          <w:bCs/>
          <w:sz w:val="24"/>
          <w:szCs w:val="24"/>
          <w:lang w:val="en-US"/>
        </w:rPr>
        <w:t xml:space="preserve"> et al., 20</w:t>
      </w:r>
      <w:r w:rsidR="008D6271">
        <w:rPr>
          <w:rFonts w:ascii="Times New Roman" w:hAnsi="Times New Roman" w:cs="Times New Roman"/>
          <w:bCs/>
          <w:sz w:val="24"/>
          <w:szCs w:val="24"/>
          <w:lang w:val="en-US"/>
        </w:rPr>
        <w:t>09</w:t>
      </w:r>
      <w:r>
        <w:rPr>
          <w:rFonts w:ascii="Times New Roman" w:hAnsi="Times New Roman" w:cs="Times New Roman"/>
          <w:bCs/>
          <w:sz w:val="24"/>
          <w:szCs w:val="24"/>
          <w:lang w:val="en-US"/>
        </w:rPr>
        <w:t xml:space="preserve">; </w:t>
      </w:r>
      <w:r w:rsidRPr="003C291F">
        <w:rPr>
          <w:rFonts w:ascii="Times New Roman" w:hAnsi="Times New Roman" w:cs="Times New Roman"/>
          <w:sz w:val="24"/>
          <w:szCs w:val="24"/>
          <w:lang w:val="en-US"/>
        </w:rPr>
        <w:t>Delmar</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2013; </w:t>
      </w:r>
      <w:proofErr w:type="spellStart"/>
      <w:r w:rsidRPr="003C291F">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2016; Pierce </w:t>
      </w:r>
      <w:r>
        <w:rPr>
          <w:rFonts w:ascii="Times New Roman" w:hAnsi="Times New Roman" w:cs="Times New Roman"/>
          <w:sz w:val="24"/>
          <w:szCs w:val="24"/>
          <w:lang w:val="en-US"/>
        </w:rPr>
        <w:t>and</w:t>
      </w:r>
      <w:r w:rsidRPr="003C291F">
        <w:rPr>
          <w:rFonts w:ascii="Times New Roman" w:hAnsi="Times New Roman" w:cs="Times New Roman"/>
          <w:sz w:val="24"/>
          <w:szCs w:val="24"/>
          <w:lang w:val="en-US"/>
        </w:rPr>
        <w:t xml:space="preserve"> </w:t>
      </w:r>
      <w:proofErr w:type="spellStart"/>
      <w:r w:rsidRPr="003C291F">
        <w:rPr>
          <w:rFonts w:ascii="Times New Roman" w:hAnsi="Times New Roman" w:cs="Times New Roman"/>
          <w:sz w:val="24"/>
          <w:szCs w:val="24"/>
          <w:lang w:val="en-US"/>
        </w:rPr>
        <w:t>Aguinis</w:t>
      </w:r>
      <w:proofErr w:type="spellEnd"/>
      <w:r w:rsidRPr="003C291F">
        <w:rPr>
          <w:rFonts w:ascii="Times New Roman" w:hAnsi="Times New Roman" w:cs="Times New Roman"/>
          <w:sz w:val="24"/>
          <w:szCs w:val="24"/>
          <w:lang w:val="en-US"/>
        </w:rPr>
        <w:t>, 2013).</w:t>
      </w:r>
    </w:p>
    <w:p w14:paraId="783C2A2A" w14:textId="77777777" w:rsidR="00507EF5" w:rsidRPr="00397034" w:rsidRDefault="00507EF5" w:rsidP="00507EF5">
      <w:pPr>
        <w:spacing w:after="0" w:line="480" w:lineRule="auto"/>
        <w:ind w:firstLine="720"/>
        <w:rPr>
          <w:rFonts w:ascii="Times New Roman" w:hAnsi="Times New Roman" w:cs="Times New Roman"/>
          <w:sz w:val="24"/>
          <w:szCs w:val="24"/>
          <w:lang w:val="en-US"/>
        </w:rPr>
      </w:pPr>
      <w:r w:rsidRPr="003C291F">
        <w:rPr>
          <w:rFonts w:ascii="Times New Roman" w:hAnsi="Times New Roman" w:cs="Times New Roman"/>
          <w:sz w:val="24"/>
          <w:szCs w:val="24"/>
          <w:lang w:val="en-US"/>
        </w:rPr>
        <w:t>While both lines of reasoning find empirical support, the benefits of growth seem to be mainly associated with overcoming the very early years of a venture’s existence</w:t>
      </w:r>
      <w:r>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Thus, the question remains of whether</w:t>
      </w:r>
      <w:r>
        <w:rPr>
          <w:rFonts w:ascii="Times New Roman" w:hAnsi="Times New Roman" w:cs="Times New Roman"/>
          <w:sz w:val="24"/>
          <w:szCs w:val="24"/>
          <w:lang w:val="en-US"/>
        </w:rPr>
        <w:t xml:space="preserve"> a higher initial employment expansion will also lead to higher survival prospects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So far</w:t>
      </w:r>
      <w:r>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we have only limited knowledge about if and</w:t>
      </w:r>
      <w:r>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particularly, </w:t>
      </w:r>
      <w:r w:rsidRPr="003C291F">
        <w:rPr>
          <w:rFonts w:ascii="Times New Roman" w:hAnsi="Times New Roman" w:cs="Times New Roman"/>
          <w:sz w:val="24"/>
          <w:szCs w:val="24"/>
          <w:lang w:val="en-US"/>
        </w:rPr>
        <w:t xml:space="preserve">under which circumstances an initial rapid </w:t>
      </w:r>
      <w:r>
        <w:rPr>
          <w:rFonts w:ascii="Times New Roman" w:hAnsi="Times New Roman" w:cs="Times New Roman"/>
          <w:sz w:val="24"/>
          <w:szCs w:val="24"/>
          <w:lang w:val="en-US"/>
        </w:rPr>
        <w:t xml:space="preserve">employment </w:t>
      </w:r>
      <w:r w:rsidRPr="003C291F">
        <w:rPr>
          <w:rFonts w:ascii="Times New Roman" w:hAnsi="Times New Roman" w:cs="Times New Roman"/>
          <w:sz w:val="24"/>
          <w:szCs w:val="24"/>
          <w:lang w:val="en-US"/>
        </w:rPr>
        <w:t>expansion</w:t>
      </w:r>
      <w:r>
        <w:rPr>
          <w:rFonts w:ascii="Times New Roman" w:hAnsi="Times New Roman" w:cs="Times New Roman"/>
          <w:sz w:val="24"/>
          <w:szCs w:val="24"/>
          <w:lang w:val="en-US"/>
        </w:rPr>
        <w:t xml:space="preserve"> of a new venture will lead to </w:t>
      </w:r>
      <w:r w:rsidRPr="003C291F">
        <w:rPr>
          <w:rFonts w:ascii="Times New Roman" w:hAnsi="Times New Roman" w:cs="Times New Roman"/>
          <w:sz w:val="24"/>
          <w:szCs w:val="24"/>
          <w:lang w:val="en-US"/>
        </w:rPr>
        <w:t xml:space="preserve">a </w:t>
      </w:r>
      <w:r w:rsidRPr="003C291F">
        <w:rPr>
          <w:rFonts w:ascii="Times New Roman" w:hAnsi="Times New Roman" w:cs="Times New Roman"/>
          <w:i/>
          <w:sz w:val="24"/>
          <w:szCs w:val="24"/>
          <w:lang w:val="en-US"/>
        </w:rPr>
        <w:t>persistent</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survival enhancing effect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 xml:space="preserve">. </w:t>
      </w:r>
    </w:p>
    <w:p w14:paraId="702A0FA4" w14:textId="64EA8D22" w:rsidR="007B2D80"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sz w:val="24"/>
          <w:szCs w:val="24"/>
          <w:lang w:val="en-US"/>
        </w:rPr>
        <w:t>Understanding the conditions under which initial employment growth translates into the expected survival enhancing benefits in the long run, however, is highly relevant for entrepreneurs and the strategic management of new ventures (</w:t>
      </w:r>
      <w:proofErr w:type="spellStart"/>
      <w:r>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2016) as well as for policy makers. The </w:t>
      </w:r>
      <w:r>
        <w:rPr>
          <w:rFonts w:ascii="Times New Roman" w:hAnsi="Times New Roman" w:cs="Times New Roman"/>
          <w:sz w:val="24"/>
          <w:szCs w:val="24"/>
          <w:lang w:val="en-US"/>
        </w:rPr>
        <w:lastRenderedPageBreak/>
        <w:t xml:space="preserve">latter have shown a </w:t>
      </w:r>
      <w:r w:rsidRPr="003C291F">
        <w:rPr>
          <w:rFonts w:ascii="Times New Roman" w:hAnsi="Times New Roman" w:cs="Times New Roman"/>
          <w:sz w:val="24"/>
          <w:szCs w:val="24"/>
          <w:lang w:val="en-US"/>
        </w:rPr>
        <w:t>significant interest in high-growth start-ups</w:t>
      </w:r>
      <w:r>
        <w:rPr>
          <w:rFonts w:ascii="Times New Roman" w:hAnsi="Times New Roman" w:cs="Times New Roman"/>
          <w:sz w:val="24"/>
          <w:szCs w:val="24"/>
          <w:lang w:val="en-US"/>
        </w:rPr>
        <w:t xml:space="preserve"> and</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have therefore implemented </w:t>
      </w:r>
      <w:r w:rsidRPr="003C291F">
        <w:rPr>
          <w:rFonts w:ascii="Times New Roman" w:hAnsi="Times New Roman" w:cs="Times New Roman"/>
          <w:sz w:val="24"/>
          <w:szCs w:val="24"/>
          <w:lang w:val="en-US"/>
        </w:rPr>
        <w:t>policy instruments to facilitate an increasing number of high-growth start-ups (</w:t>
      </w:r>
      <w:r w:rsidRPr="003C291F">
        <w:rPr>
          <w:rFonts w:ascii="AdvPTimes" w:hAnsi="AdvPTimes" w:cs="AdvPTimes"/>
          <w:sz w:val="24"/>
          <w:szCs w:val="24"/>
          <w:lang w:val="en-US"/>
        </w:rPr>
        <w:t>European</w:t>
      </w:r>
      <w:r w:rsidR="00807057">
        <w:rPr>
          <w:rFonts w:ascii="AdvPTimes" w:hAnsi="AdvPTimes" w:cs="AdvPTimes"/>
          <w:sz w:val="24"/>
          <w:szCs w:val="24"/>
          <w:lang w:val="en-US"/>
        </w:rPr>
        <w:t xml:space="preserve"> </w:t>
      </w:r>
      <w:r w:rsidRPr="003C291F">
        <w:rPr>
          <w:rFonts w:ascii="AdvPTimes" w:hAnsi="AdvPTimes" w:cs="AdvPTimes"/>
          <w:sz w:val="24"/>
          <w:szCs w:val="24"/>
          <w:lang w:val="en-US"/>
        </w:rPr>
        <w:t>Commission, 2010;</w:t>
      </w:r>
      <w:r w:rsidRPr="003C291F">
        <w:rPr>
          <w:rFonts w:ascii="AdvPTimes" w:hAnsi="AdvPTimes" w:cs="AdvPTimes"/>
          <w:b/>
          <w:sz w:val="24"/>
          <w:szCs w:val="24"/>
          <w:lang w:val="en-US"/>
        </w:rPr>
        <w:t xml:space="preserve"> </w:t>
      </w:r>
      <w:proofErr w:type="spellStart"/>
      <w:r w:rsidR="003A7278" w:rsidRPr="003C291F">
        <w:rPr>
          <w:rFonts w:ascii="Times New Roman" w:hAnsi="Times New Roman" w:cs="Times New Roman"/>
          <w:sz w:val="24"/>
          <w:szCs w:val="24"/>
          <w:lang w:val="en-US"/>
        </w:rPr>
        <w:t>Halabisky</w:t>
      </w:r>
      <w:proofErr w:type="spellEnd"/>
      <w:r w:rsidR="003A7278">
        <w:rPr>
          <w:rFonts w:ascii="Times New Roman" w:hAnsi="Times New Roman" w:cs="Times New Roman"/>
          <w:sz w:val="24"/>
          <w:szCs w:val="24"/>
          <w:lang w:val="en-US"/>
        </w:rPr>
        <w:t xml:space="preserve"> et al.</w:t>
      </w:r>
      <w:r w:rsidR="003A7278" w:rsidRPr="003C291F">
        <w:rPr>
          <w:rFonts w:ascii="Times New Roman" w:hAnsi="Times New Roman" w:cs="Times New Roman"/>
          <w:sz w:val="24"/>
          <w:szCs w:val="24"/>
          <w:lang w:val="en-US"/>
        </w:rPr>
        <w:t xml:space="preserve">, 2006; Lopez-Garcia, </w:t>
      </w:r>
      <w:r w:rsidR="003A7278">
        <w:rPr>
          <w:rFonts w:ascii="Times New Roman" w:hAnsi="Times New Roman" w:cs="Times New Roman"/>
          <w:sz w:val="24"/>
          <w:szCs w:val="24"/>
          <w:lang w:val="en-US"/>
        </w:rPr>
        <w:t>and</w:t>
      </w:r>
      <w:r w:rsidR="003A7278" w:rsidRPr="003C291F">
        <w:rPr>
          <w:rFonts w:ascii="Times New Roman" w:hAnsi="Times New Roman" w:cs="Times New Roman"/>
          <w:sz w:val="24"/>
          <w:szCs w:val="24"/>
          <w:lang w:val="en-US"/>
        </w:rPr>
        <w:t xml:space="preserve"> Puente, 2011</w:t>
      </w:r>
      <w:r w:rsidR="003A7278">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OECD, 2010; Parker</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2010; </w:t>
      </w:r>
      <w:proofErr w:type="spellStart"/>
      <w:r w:rsidRPr="003C291F">
        <w:rPr>
          <w:rFonts w:ascii="Times New Roman" w:hAnsi="Times New Roman" w:cs="Times New Roman"/>
          <w:sz w:val="24"/>
          <w:szCs w:val="24"/>
          <w:lang w:val="en-US"/>
        </w:rPr>
        <w:t>Stangler</w:t>
      </w:r>
      <w:proofErr w:type="spellEnd"/>
      <w:r w:rsidRPr="003C291F">
        <w:rPr>
          <w:rFonts w:ascii="Times New Roman" w:hAnsi="Times New Roman" w:cs="Times New Roman"/>
          <w:sz w:val="24"/>
          <w:szCs w:val="24"/>
          <w:lang w:val="en-US"/>
        </w:rPr>
        <w:t>, 2010).</w:t>
      </w:r>
      <w:r>
        <w:rPr>
          <w:rFonts w:ascii="Times New Roman" w:hAnsi="Times New Roman" w:cs="Times New Roman"/>
          <w:sz w:val="24"/>
          <w:szCs w:val="24"/>
          <w:lang w:val="en-US"/>
        </w:rPr>
        <w:t xml:space="preserve"> </w:t>
      </w:r>
    </w:p>
    <w:p w14:paraId="1236D3CF" w14:textId="5E6D6BB1" w:rsidR="007B2D80" w:rsidRDefault="00507EF5" w:rsidP="006173B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sidRPr="003C291F">
        <w:rPr>
          <w:rFonts w:ascii="Times New Roman" w:hAnsi="Times New Roman" w:cs="Times New Roman"/>
          <w:bCs/>
          <w:sz w:val="24"/>
          <w:szCs w:val="24"/>
          <w:lang w:val="en-US"/>
        </w:rPr>
        <w:t>Therefore, this paper investigates the long-run survival effects of initial employment growth</w:t>
      </w:r>
      <w:r>
        <w:rPr>
          <w:rFonts w:ascii="Times New Roman" w:hAnsi="Times New Roman" w:cs="Times New Roman"/>
          <w:bCs/>
          <w:sz w:val="24"/>
          <w:szCs w:val="24"/>
          <w:lang w:val="en-US"/>
        </w:rPr>
        <w:t xml:space="preserve">. </w:t>
      </w:r>
      <w:r w:rsidR="00B05A14">
        <w:rPr>
          <w:rFonts w:ascii="Times New Roman" w:hAnsi="Times New Roman" w:cs="Times New Roman"/>
          <w:sz w:val="24"/>
          <w:szCs w:val="24"/>
          <w:lang w:val="en-US"/>
        </w:rPr>
        <w:t xml:space="preserve"> </w:t>
      </w:r>
      <w:r>
        <w:rPr>
          <w:rFonts w:ascii="Times New Roman" w:hAnsi="Times New Roman" w:cs="Times New Roman"/>
          <w:bCs/>
          <w:sz w:val="24"/>
          <w:szCs w:val="24"/>
          <w:lang w:val="en-US"/>
        </w:rPr>
        <w:t>We add to the</w:t>
      </w:r>
      <w:r w:rsidRPr="003C291F">
        <w:rPr>
          <w:rFonts w:ascii="Times New Roman" w:hAnsi="Times New Roman" w:cs="Times New Roman"/>
          <w:bCs/>
          <w:sz w:val="24"/>
          <w:szCs w:val="24"/>
          <w:lang w:val="en-US"/>
        </w:rPr>
        <w:t xml:space="preserve"> ongoing stream of research </w:t>
      </w:r>
      <w:r>
        <w:rPr>
          <w:rFonts w:ascii="Times New Roman" w:hAnsi="Times New Roman" w:cs="Times New Roman"/>
          <w:bCs/>
          <w:sz w:val="24"/>
          <w:szCs w:val="24"/>
          <w:lang w:val="en-US"/>
        </w:rPr>
        <w:t>that suggests that a positive relation between initial growth and survival is context-dependent rather than universal (</w:t>
      </w:r>
      <w:proofErr w:type="spellStart"/>
      <w:r>
        <w:rPr>
          <w:rFonts w:ascii="Times New Roman" w:hAnsi="Times New Roman" w:cs="Times New Roman"/>
          <w:bCs/>
          <w:sz w:val="24"/>
          <w:szCs w:val="24"/>
          <w:lang w:val="en-US"/>
        </w:rPr>
        <w:t>Davidsson</w:t>
      </w:r>
      <w:proofErr w:type="spellEnd"/>
      <w:r>
        <w:rPr>
          <w:rFonts w:ascii="Times New Roman" w:hAnsi="Times New Roman" w:cs="Times New Roman"/>
          <w:bCs/>
          <w:sz w:val="24"/>
          <w:szCs w:val="24"/>
          <w:lang w:val="en-US"/>
        </w:rPr>
        <w:t xml:space="preserve"> et al., 2009; Sapienza et al., 2006)</w:t>
      </w:r>
      <w:r w:rsidRPr="003C291F">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More precisely, we</w:t>
      </w:r>
      <w:r w:rsidRPr="003C291F">
        <w:rPr>
          <w:rFonts w:ascii="Times New Roman" w:hAnsi="Times New Roman" w:cs="Times New Roman"/>
          <w:bCs/>
          <w:sz w:val="24"/>
          <w:szCs w:val="24"/>
          <w:lang w:val="en-US"/>
        </w:rPr>
        <w:t xml:space="preserve"> suggest that the long-run survival benefits</w:t>
      </w:r>
      <w:r w:rsidRPr="003C291F">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a </w:t>
      </w:r>
      <w:r w:rsidRPr="003C291F">
        <w:rPr>
          <w:rFonts w:ascii="Times New Roman" w:hAnsi="Times New Roman" w:cs="Times New Roman"/>
          <w:sz w:val="24"/>
          <w:szCs w:val="24"/>
          <w:lang w:val="en-US"/>
        </w:rPr>
        <w:t xml:space="preserve">rapid early employment </w:t>
      </w:r>
      <w:r>
        <w:rPr>
          <w:rFonts w:ascii="Times New Roman" w:hAnsi="Times New Roman" w:cs="Times New Roman"/>
          <w:sz w:val="24"/>
          <w:szCs w:val="24"/>
          <w:lang w:val="en-US"/>
        </w:rPr>
        <w:t>growth</w:t>
      </w:r>
      <w:r w:rsidRPr="003C291F">
        <w:rPr>
          <w:rFonts w:ascii="Times New Roman" w:hAnsi="Times New Roman" w:cs="Times New Roman"/>
          <w:sz w:val="24"/>
          <w:szCs w:val="24"/>
          <w:lang w:val="en-US"/>
        </w:rPr>
        <w:t xml:space="preserve"> are </w:t>
      </w:r>
      <w:r>
        <w:rPr>
          <w:rFonts w:ascii="Times New Roman" w:hAnsi="Times New Roman" w:cs="Times New Roman"/>
          <w:sz w:val="24"/>
          <w:szCs w:val="24"/>
          <w:lang w:val="en-US"/>
        </w:rPr>
        <w:t>conditional on low</w:t>
      </w:r>
      <w:r w:rsidRPr="003C291F">
        <w:rPr>
          <w:rFonts w:ascii="Times New Roman" w:hAnsi="Times New Roman" w:cs="Times New Roman"/>
          <w:sz w:val="24"/>
          <w:szCs w:val="24"/>
          <w:lang w:val="en-US"/>
        </w:rPr>
        <w:t xml:space="preserve"> employee turnover</w:t>
      </w:r>
      <w:r>
        <w:rPr>
          <w:rFonts w:ascii="Times New Roman" w:hAnsi="Times New Roman" w:cs="Times New Roman"/>
          <w:sz w:val="24"/>
          <w:szCs w:val="24"/>
          <w:lang w:val="en-US"/>
        </w:rPr>
        <w:t xml:space="preserve">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 xml:space="preserve">. Our central argument </w:t>
      </w:r>
      <w:proofErr w:type="gramStart"/>
      <w:r>
        <w:rPr>
          <w:rFonts w:ascii="Times New Roman" w:hAnsi="Times New Roman" w:cs="Times New Roman"/>
          <w:sz w:val="24"/>
          <w:szCs w:val="24"/>
          <w:lang w:val="en-US"/>
        </w:rPr>
        <w:t>is based</w:t>
      </w:r>
      <w:proofErr w:type="gramEnd"/>
      <w:r>
        <w:rPr>
          <w:rFonts w:ascii="Times New Roman" w:hAnsi="Times New Roman" w:cs="Times New Roman"/>
          <w:sz w:val="24"/>
          <w:szCs w:val="24"/>
          <w:lang w:val="en-US"/>
        </w:rPr>
        <w:t xml:space="preserve"> on the well-known Penrose effect, i.e., that growth beyond a certain level entails negative survival effects rather than the expected benefits. This negative effect </w:t>
      </w:r>
      <w:proofErr w:type="gramStart"/>
      <w:r>
        <w:rPr>
          <w:rFonts w:ascii="Times New Roman" w:hAnsi="Times New Roman" w:cs="Times New Roman"/>
          <w:sz w:val="24"/>
          <w:szCs w:val="24"/>
          <w:lang w:val="en-US"/>
        </w:rPr>
        <w:t>is oftentimes explained</w:t>
      </w:r>
      <w:proofErr w:type="gramEnd"/>
      <w:r>
        <w:rPr>
          <w:rFonts w:ascii="Times New Roman" w:hAnsi="Times New Roman" w:cs="Times New Roman"/>
          <w:sz w:val="24"/>
          <w:szCs w:val="24"/>
          <w:lang w:val="en-US"/>
        </w:rPr>
        <w:t xml:space="preserve"> by high adjustment costs, i.e., the costs associated with the integration of new employees (Lockett et al., 2011). These costs refer to the </w:t>
      </w:r>
      <w:r w:rsidRPr="00E55B81">
        <w:rPr>
          <w:rFonts w:ascii="Times New Roman" w:hAnsi="Times New Roman" w:cs="Times New Roman"/>
          <w:i/>
          <w:sz w:val="24"/>
          <w:szCs w:val="24"/>
          <w:lang w:val="en-US"/>
        </w:rPr>
        <w:t>immediate</w:t>
      </w:r>
      <w:r>
        <w:rPr>
          <w:rFonts w:ascii="Times New Roman" w:hAnsi="Times New Roman" w:cs="Times New Roman"/>
          <w:sz w:val="24"/>
          <w:szCs w:val="24"/>
          <w:lang w:val="en-US"/>
        </w:rPr>
        <w:t xml:space="preserve"> drawbacks of rapid employment growth. In addition to this, Penrose argues that in order to benefit best from the incoming additional </w:t>
      </w:r>
      <w:r w:rsidR="00FE2884">
        <w:rPr>
          <w:rFonts w:ascii="Times New Roman" w:hAnsi="Times New Roman" w:cs="Times New Roman"/>
          <w:sz w:val="24"/>
          <w:szCs w:val="24"/>
          <w:lang w:val="en-US"/>
        </w:rPr>
        <w:t>(</w:t>
      </w:r>
      <w:r>
        <w:rPr>
          <w:rFonts w:ascii="Times New Roman" w:hAnsi="Times New Roman" w:cs="Times New Roman"/>
          <w:sz w:val="24"/>
          <w:szCs w:val="24"/>
          <w:lang w:val="en-US"/>
        </w:rPr>
        <w:t>human</w:t>
      </w:r>
      <w:r w:rsidR="00FE2884">
        <w:rPr>
          <w:rFonts w:ascii="Times New Roman" w:hAnsi="Times New Roman" w:cs="Times New Roman"/>
          <w:sz w:val="24"/>
          <w:szCs w:val="24"/>
          <w:lang w:val="en-US"/>
        </w:rPr>
        <w:t>)</w:t>
      </w:r>
      <w:r>
        <w:rPr>
          <w:rFonts w:ascii="Times New Roman" w:hAnsi="Times New Roman" w:cs="Times New Roman"/>
          <w:sz w:val="24"/>
          <w:szCs w:val="24"/>
          <w:lang w:val="en-US"/>
        </w:rPr>
        <w:t xml:space="preserve"> resources and to optimally utilize them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 the organization needs to buildup firm-specific knowledge. Based on this firm-specific knowledge, the organization can develop and increase its productive opportunity set. This firm-specific knowledge, however, only emerges if members of the organization have sufficient time to gain experience with each other, the organization, and the organization’s environment. Employee turnover disrupts this process of gaining joint experience and improving the resource deployment. We therefore argue that the survival enhancing benefits of an initial employment expansion are conditional on the levels of turnover that the organi</w:t>
      </w:r>
      <w:r w:rsidR="00727E5E">
        <w:rPr>
          <w:rFonts w:ascii="Times New Roman" w:hAnsi="Times New Roman" w:cs="Times New Roman"/>
          <w:sz w:val="24"/>
          <w:szCs w:val="24"/>
          <w:lang w:val="en-US"/>
        </w:rPr>
        <w:t>zation experiences in the short run</w:t>
      </w:r>
      <w:r>
        <w:rPr>
          <w:rFonts w:ascii="Times New Roman" w:hAnsi="Times New Roman" w:cs="Times New Roman"/>
          <w:sz w:val="24"/>
          <w:szCs w:val="24"/>
          <w:lang w:val="en-US"/>
        </w:rPr>
        <w:t xml:space="preserve"> as well as in the </w:t>
      </w:r>
      <w:proofErr w:type="gramStart"/>
      <w:r>
        <w:rPr>
          <w:rFonts w:ascii="Times New Roman" w:hAnsi="Times New Roman" w:cs="Times New Roman"/>
          <w:sz w:val="24"/>
          <w:szCs w:val="24"/>
          <w:lang w:val="en-US"/>
        </w:rPr>
        <w:t>long run</w:t>
      </w:r>
      <w:proofErr w:type="gramEnd"/>
      <w:r w:rsidR="007B2D80">
        <w:rPr>
          <w:rFonts w:ascii="Times New Roman" w:hAnsi="Times New Roman" w:cs="Times New Roman"/>
          <w:sz w:val="24"/>
          <w:szCs w:val="24"/>
          <w:lang w:val="en-US"/>
        </w:rPr>
        <w:t xml:space="preserve">. </w:t>
      </w:r>
    </w:p>
    <w:p w14:paraId="73657D82" w14:textId="23F233D2" w:rsidR="00507EF5" w:rsidRDefault="00395692" w:rsidP="008B05E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this context, we define “initial employment growth” to take place within the first four annual growth periods </w:t>
      </w:r>
      <w:r w:rsidR="00BD6B83">
        <w:rPr>
          <w:rFonts w:ascii="Times New Roman" w:hAnsi="Times New Roman" w:cs="Times New Roman"/>
          <w:sz w:val="24"/>
          <w:szCs w:val="24"/>
          <w:lang w:val="en-US"/>
        </w:rPr>
        <w:t xml:space="preserve">from entry, </w:t>
      </w:r>
      <w:r>
        <w:rPr>
          <w:rFonts w:ascii="Times New Roman" w:hAnsi="Times New Roman" w:cs="Times New Roman"/>
          <w:sz w:val="24"/>
          <w:szCs w:val="24"/>
          <w:lang w:val="en-US"/>
        </w:rPr>
        <w:t xml:space="preserve">while </w:t>
      </w:r>
      <w:r w:rsidR="007B2D80">
        <w:rPr>
          <w:rFonts w:ascii="Times New Roman" w:hAnsi="Times New Roman" w:cs="Times New Roman"/>
          <w:sz w:val="24"/>
          <w:szCs w:val="24"/>
          <w:lang w:val="en-US"/>
        </w:rPr>
        <w:t>“long run”</w:t>
      </w:r>
      <w:r>
        <w:rPr>
          <w:rFonts w:ascii="Times New Roman" w:hAnsi="Times New Roman" w:cs="Times New Roman"/>
          <w:sz w:val="24"/>
          <w:szCs w:val="24"/>
          <w:lang w:val="en-US"/>
        </w:rPr>
        <w:t xml:space="preserve"> refers to the time </w:t>
      </w:r>
      <w:r w:rsidR="00B05A14">
        <w:rPr>
          <w:rFonts w:ascii="Times New Roman" w:hAnsi="Times New Roman" w:cs="Times New Roman"/>
          <w:sz w:val="24"/>
          <w:szCs w:val="24"/>
          <w:lang w:val="en-US"/>
        </w:rPr>
        <w:t>six or more years from entry</w:t>
      </w:r>
      <w:r>
        <w:rPr>
          <w:rFonts w:ascii="Times New Roman" w:hAnsi="Times New Roman" w:cs="Times New Roman"/>
          <w:sz w:val="24"/>
          <w:szCs w:val="24"/>
          <w:lang w:val="en-US"/>
        </w:rPr>
        <w:t>.</w:t>
      </w:r>
      <w:r w:rsidR="00BD6B83">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Moreover, we differentiate between immediate (short-term) effects</w:t>
      </w:r>
      <w:r w:rsidR="00BD6B83">
        <w:rPr>
          <w:rFonts w:ascii="Times New Roman" w:hAnsi="Times New Roman" w:cs="Times New Roman"/>
          <w:sz w:val="24"/>
          <w:szCs w:val="24"/>
          <w:lang w:val="en-US"/>
        </w:rPr>
        <w:t>,</w:t>
      </w:r>
      <w:r>
        <w:rPr>
          <w:rFonts w:ascii="Times New Roman" w:hAnsi="Times New Roman" w:cs="Times New Roman"/>
          <w:sz w:val="24"/>
          <w:szCs w:val="24"/>
          <w:lang w:val="en-US"/>
        </w:rPr>
        <w:t xml:space="preserve"> which refer to the relationship between </w:t>
      </w:r>
      <w:r w:rsidR="00101671">
        <w:rPr>
          <w:rFonts w:ascii="Times New Roman" w:hAnsi="Times New Roman" w:cs="Times New Roman"/>
          <w:sz w:val="24"/>
          <w:szCs w:val="24"/>
          <w:lang w:val="en-US"/>
        </w:rPr>
        <w:t xml:space="preserve">employment growth </w:t>
      </w:r>
      <w:r>
        <w:rPr>
          <w:rFonts w:ascii="Times New Roman" w:hAnsi="Times New Roman" w:cs="Times New Roman"/>
          <w:sz w:val="24"/>
          <w:szCs w:val="24"/>
          <w:lang w:val="en-US"/>
        </w:rPr>
        <w:t xml:space="preserve">in year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w:t>
      </w:r>
      <w:r w:rsidR="00101671">
        <w:rPr>
          <w:rFonts w:ascii="Times New Roman" w:hAnsi="Times New Roman" w:cs="Times New Roman"/>
          <w:sz w:val="24"/>
          <w:szCs w:val="24"/>
          <w:lang w:val="en-US"/>
        </w:rPr>
        <w:t xml:space="preserve">firm survival </w:t>
      </w:r>
      <w:r>
        <w:rPr>
          <w:rFonts w:ascii="Times New Roman" w:hAnsi="Times New Roman" w:cs="Times New Roman"/>
          <w:sz w:val="24"/>
          <w:szCs w:val="24"/>
          <w:lang w:val="en-US"/>
        </w:rPr>
        <w:t xml:space="preserve">the </w:t>
      </w:r>
      <w:r w:rsidR="008B05E5">
        <w:rPr>
          <w:rFonts w:ascii="Times New Roman" w:hAnsi="Times New Roman" w:cs="Times New Roman"/>
          <w:sz w:val="24"/>
          <w:szCs w:val="24"/>
          <w:lang w:val="en-US"/>
        </w:rPr>
        <w:t>n</w:t>
      </w:r>
      <w:r>
        <w:rPr>
          <w:rFonts w:ascii="Times New Roman" w:hAnsi="Times New Roman" w:cs="Times New Roman"/>
          <w:sz w:val="24"/>
          <w:szCs w:val="24"/>
          <w:lang w:val="en-US"/>
        </w:rPr>
        <w:t xml:space="preserve">ext </w:t>
      </w:r>
      <w:r w:rsidR="008B05E5">
        <w:rPr>
          <w:rFonts w:ascii="Times New Roman" w:hAnsi="Times New Roman" w:cs="Times New Roman"/>
          <w:sz w:val="24"/>
          <w:szCs w:val="24"/>
          <w:lang w:val="en-US"/>
        </w:rPr>
        <w:t>year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2016)</w:t>
      </w:r>
      <w:r w:rsidRPr="00935AB8">
        <w:rPr>
          <w:rFonts w:ascii="Times New Roman" w:hAnsi="Times New Roman" w:cs="Times New Roman"/>
          <w:sz w:val="24"/>
          <w:szCs w:val="24"/>
          <w:lang w:val="en-US"/>
        </w:rPr>
        <w:t xml:space="preserve">, and </w:t>
      </w:r>
      <w:r w:rsidR="00C2390F">
        <w:rPr>
          <w:rFonts w:ascii="Times New Roman" w:hAnsi="Times New Roman" w:cs="Times New Roman"/>
          <w:sz w:val="24"/>
          <w:szCs w:val="24"/>
          <w:lang w:val="en-US"/>
        </w:rPr>
        <w:t>“l</w:t>
      </w:r>
      <w:r w:rsidR="00930A6D">
        <w:rPr>
          <w:rFonts w:ascii="Times New Roman" w:hAnsi="Times New Roman" w:cs="Times New Roman"/>
          <w:sz w:val="24"/>
          <w:szCs w:val="24"/>
          <w:lang w:val="en-US"/>
        </w:rPr>
        <w:t>ong-run effects”</w:t>
      </w:r>
      <w:r>
        <w:rPr>
          <w:rFonts w:ascii="Times New Roman" w:hAnsi="Times New Roman" w:cs="Times New Roman"/>
          <w:sz w:val="24"/>
          <w:szCs w:val="24"/>
          <w:lang w:val="en-US"/>
        </w:rPr>
        <w:t xml:space="preserve"> </w:t>
      </w:r>
      <w:r w:rsidR="00930A6D">
        <w:rPr>
          <w:rFonts w:ascii="Times New Roman" w:hAnsi="Times New Roman" w:cs="Times New Roman"/>
          <w:sz w:val="24"/>
          <w:szCs w:val="24"/>
          <w:lang w:val="en-US"/>
        </w:rPr>
        <w:t>of initial employment growth</w:t>
      </w:r>
      <w:r>
        <w:rPr>
          <w:rFonts w:ascii="Times New Roman" w:hAnsi="Times New Roman" w:cs="Times New Roman"/>
          <w:sz w:val="24"/>
          <w:szCs w:val="24"/>
          <w:lang w:val="en-US"/>
        </w:rPr>
        <w:t xml:space="preserve">. The latter refer to effects </w:t>
      </w:r>
      <w:r w:rsidR="00930A6D">
        <w:rPr>
          <w:rFonts w:ascii="Times New Roman" w:hAnsi="Times New Roman" w:cs="Times New Roman"/>
          <w:sz w:val="24"/>
          <w:szCs w:val="24"/>
          <w:lang w:val="en-US"/>
        </w:rPr>
        <w:t xml:space="preserve">that </w:t>
      </w:r>
      <w:r w:rsidR="00BD6B83">
        <w:rPr>
          <w:rFonts w:ascii="Times New Roman" w:hAnsi="Times New Roman" w:cs="Times New Roman"/>
          <w:sz w:val="24"/>
          <w:szCs w:val="24"/>
          <w:lang w:val="en-US"/>
        </w:rPr>
        <w:t xml:space="preserve">are </w:t>
      </w:r>
      <w:r w:rsidR="00930A6D">
        <w:rPr>
          <w:rFonts w:ascii="Times New Roman" w:hAnsi="Times New Roman" w:cs="Times New Roman"/>
          <w:sz w:val="24"/>
          <w:szCs w:val="24"/>
          <w:lang w:val="en-US"/>
        </w:rPr>
        <w:t xml:space="preserve">persistent beyond </w:t>
      </w:r>
      <w:r>
        <w:rPr>
          <w:rFonts w:ascii="Times New Roman" w:hAnsi="Times New Roman" w:cs="Times New Roman"/>
          <w:sz w:val="24"/>
          <w:szCs w:val="24"/>
          <w:lang w:val="en-US"/>
        </w:rPr>
        <w:t xml:space="preserve">one year or </w:t>
      </w:r>
      <w:r w:rsidR="008B05E5">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need more than one year to </w:t>
      </w:r>
      <w:proofErr w:type="gramStart"/>
      <w:r>
        <w:rPr>
          <w:rFonts w:ascii="Times New Roman" w:hAnsi="Times New Roman" w:cs="Times New Roman"/>
          <w:sz w:val="24"/>
          <w:szCs w:val="24"/>
          <w:lang w:val="en-US"/>
        </w:rPr>
        <w:t xml:space="preserve">be </w:t>
      </w:r>
      <w:r w:rsidR="00930A6D">
        <w:rPr>
          <w:rFonts w:ascii="Times New Roman" w:hAnsi="Times New Roman" w:cs="Times New Roman"/>
          <w:sz w:val="24"/>
          <w:szCs w:val="24"/>
          <w:lang w:val="en-US"/>
        </w:rPr>
        <w:t>realized</w:t>
      </w:r>
      <w:proofErr w:type="gramEnd"/>
      <w:r w:rsidR="00BC19E1">
        <w:rPr>
          <w:rFonts w:ascii="Times New Roman" w:hAnsi="Times New Roman" w:cs="Times New Roman"/>
          <w:sz w:val="24"/>
          <w:szCs w:val="24"/>
          <w:lang w:val="en-US"/>
        </w:rPr>
        <w:t>.</w:t>
      </w:r>
      <w:r w:rsidR="00930A6D">
        <w:rPr>
          <w:rFonts w:ascii="Times New Roman" w:hAnsi="Times New Roman" w:cs="Times New Roman"/>
          <w:sz w:val="24"/>
          <w:szCs w:val="24"/>
          <w:lang w:val="en-US"/>
        </w:rPr>
        <w:t xml:space="preserve"> </w:t>
      </w:r>
    </w:p>
    <w:p w14:paraId="178CE88D" w14:textId="0648ACFB" w:rsidR="00507EF5" w:rsidRPr="00DA1481" w:rsidRDefault="00507EF5" w:rsidP="00507EF5">
      <w:pPr>
        <w:spacing w:after="0" w:line="480" w:lineRule="auto"/>
        <w:ind w:firstLine="720"/>
        <w:rPr>
          <w:rFonts w:ascii="Times New Roman" w:hAnsi="Times New Roman" w:cs="Times New Roman"/>
          <w:bCs/>
          <w:sz w:val="24"/>
          <w:szCs w:val="24"/>
          <w:lang w:val="en-US"/>
        </w:rPr>
      </w:pPr>
      <w:r w:rsidRPr="003C291F">
        <w:rPr>
          <w:rFonts w:ascii="Times New Roman" w:hAnsi="Times New Roman" w:cs="Times New Roman"/>
          <w:sz w:val="24"/>
          <w:szCs w:val="24"/>
          <w:lang w:val="en-US"/>
        </w:rPr>
        <w:t xml:space="preserve">Our empirical analysis </w:t>
      </w:r>
      <w:proofErr w:type="gramStart"/>
      <w:r w:rsidRPr="003C291F">
        <w:rPr>
          <w:rFonts w:ascii="Times New Roman" w:hAnsi="Times New Roman" w:cs="Times New Roman"/>
          <w:sz w:val="24"/>
          <w:szCs w:val="24"/>
          <w:lang w:val="en-US"/>
        </w:rPr>
        <w:t>is based</w:t>
      </w:r>
      <w:proofErr w:type="gramEnd"/>
      <w:r w:rsidRPr="003C291F">
        <w:rPr>
          <w:rFonts w:ascii="Times New Roman" w:hAnsi="Times New Roman" w:cs="Times New Roman"/>
          <w:sz w:val="24"/>
          <w:szCs w:val="24"/>
          <w:lang w:val="en-US"/>
        </w:rPr>
        <w:t xml:space="preserve"> on a unique and comprehensive Danish-linked employer-employee panel dataset, which provides annual observations of all new firms in terms of employment, firm formation, and exits.</w:t>
      </w:r>
      <w:r>
        <w:rPr>
          <w:rFonts w:ascii="Times New Roman" w:hAnsi="Times New Roman" w:cs="Times New Roman"/>
          <w:bCs/>
          <w:sz w:val="24"/>
          <w:szCs w:val="24"/>
          <w:lang w:val="en-US"/>
        </w:rPr>
        <w:t xml:space="preserve"> This comprehensive cross-industry panel dataset covers the years 1994 to 2007, and allows us to investigate the long-run relationship between early </w:t>
      </w:r>
      <w:r w:rsidRPr="00BD7D22">
        <w:rPr>
          <w:rFonts w:ascii="Times New Roman" w:hAnsi="Times New Roman" w:cs="Times New Roman"/>
          <w:sz w:val="24"/>
          <w:szCs w:val="24"/>
          <w:lang w:val="en-US"/>
        </w:rPr>
        <w:t xml:space="preserve">employment </w:t>
      </w:r>
      <w:r>
        <w:rPr>
          <w:rFonts w:ascii="Times New Roman" w:hAnsi="Times New Roman" w:cs="Times New Roman"/>
          <w:sz w:val="24"/>
          <w:szCs w:val="24"/>
          <w:lang w:val="en-US"/>
        </w:rPr>
        <w:t>growth</w:t>
      </w:r>
      <w:r w:rsidRPr="00BD7D22">
        <w:rPr>
          <w:rFonts w:ascii="Times New Roman" w:hAnsi="Times New Roman" w:cs="Times New Roman"/>
          <w:sz w:val="24"/>
          <w:szCs w:val="24"/>
          <w:lang w:val="en-US"/>
        </w:rPr>
        <w:t xml:space="preserve"> and survival across industries.</w:t>
      </w:r>
      <w:r>
        <w:rPr>
          <w:rFonts w:ascii="Times New Roman" w:hAnsi="Times New Roman" w:cs="Times New Roman"/>
          <w:sz w:val="24"/>
          <w:szCs w:val="24"/>
          <w:lang w:val="en-US"/>
        </w:rPr>
        <w:t xml:space="preserve"> </w:t>
      </w:r>
      <w:r w:rsidRPr="00BD7D22">
        <w:rPr>
          <w:rFonts w:ascii="Times New Roman" w:hAnsi="Times New Roman" w:cs="Times New Roman"/>
          <w:sz w:val="24"/>
          <w:szCs w:val="24"/>
          <w:lang w:val="en-US"/>
        </w:rPr>
        <w:t>We test the conditional relationship between employment growth and survival empirically for different subgroups of new ventures, categorized by survival time and employment expansion level. We confirm that a positive effect of early employment growth</w:t>
      </w:r>
      <w:r w:rsidR="00521308">
        <w:rPr>
          <w:rFonts w:ascii="Times New Roman" w:hAnsi="Times New Roman" w:cs="Times New Roman"/>
          <w:sz w:val="24"/>
          <w:szCs w:val="24"/>
          <w:lang w:val="en-US"/>
        </w:rPr>
        <w:t xml:space="preserve"> </w:t>
      </w:r>
      <w:r w:rsidRPr="00BD7D22">
        <w:rPr>
          <w:rFonts w:ascii="Times New Roman" w:hAnsi="Times New Roman" w:cs="Times New Roman"/>
          <w:sz w:val="24"/>
          <w:szCs w:val="24"/>
          <w:lang w:val="en-US"/>
        </w:rPr>
        <w:t>on survival is conditional on low employee turnover levels</w:t>
      </w:r>
      <w:r>
        <w:rPr>
          <w:rFonts w:ascii="Times New Roman" w:hAnsi="Times New Roman" w:cs="Times New Roman"/>
          <w:sz w:val="24"/>
          <w:szCs w:val="24"/>
          <w:lang w:val="en-US"/>
        </w:rPr>
        <w:t xml:space="preserve"> in the short</w:t>
      </w:r>
      <w:r w:rsidR="00BD66E6">
        <w:rPr>
          <w:rFonts w:ascii="Times New Roman" w:hAnsi="Times New Roman" w:cs="Times New Roman"/>
          <w:sz w:val="24"/>
          <w:szCs w:val="24"/>
          <w:lang w:val="en-US"/>
        </w:rPr>
        <w:t xml:space="preserve"> </w:t>
      </w:r>
      <w:r w:rsidR="00240B73">
        <w:rPr>
          <w:rFonts w:ascii="Times New Roman" w:hAnsi="Times New Roman" w:cs="Times New Roman"/>
          <w:sz w:val="24"/>
          <w:szCs w:val="24"/>
          <w:lang w:val="en-US"/>
        </w:rPr>
        <w:t>run</w:t>
      </w:r>
      <w:r>
        <w:rPr>
          <w:rFonts w:ascii="Times New Roman" w:hAnsi="Times New Roman" w:cs="Times New Roman"/>
          <w:sz w:val="24"/>
          <w:szCs w:val="24"/>
          <w:lang w:val="en-US"/>
        </w:rPr>
        <w:t xml:space="preserve"> as well as the long run</w:t>
      </w:r>
      <w:r w:rsidR="00BD66E6">
        <w:rPr>
          <w:rFonts w:ascii="Times New Roman" w:hAnsi="Times New Roman" w:cs="Times New Roman"/>
          <w:sz w:val="24"/>
          <w:szCs w:val="24"/>
          <w:lang w:val="en-US"/>
        </w:rPr>
        <w:t>.</w:t>
      </w:r>
      <w:r w:rsidR="000644C6">
        <w:rPr>
          <w:rFonts w:ascii="Times New Roman" w:hAnsi="Times New Roman" w:cs="Times New Roman"/>
          <w:sz w:val="24"/>
          <w:szCs w:val="24"/>
          <w:lang w:val="en-US"/>
        </w:rPr>
        <w:t xml:space="preserve"> </w:t>
      </w:r>
      <w:r w:rsidRPr="00BD7D22">
        <w:rPr>
          <w:rFonts w:ascii="Times New Roman" w:hAnsi="Times New Roman" w:cs="Times New Roman"/>
          <w:sz w:val="24"/>
          <w:szCs w:val="24"/>
          <w:lang w:val="en-US"/>
        </w:rPr>
        <w:t xml:space="preserve">We interpret this </w:t>
      </w:r>
      <w:r w:rsidR="00BD66E6">
        <w:rPr>
          <w:rFonts w:ascii="Times New Roman" w:hAnsi="Times New Roman" w:cs="Times New Roman"/>
          <w:sz w:val="24"/>
          <w:szCs w:val="24"/>
          <w:lang w:val="en-US"/>
        </w:rPr>
        <w:t xml:space="preserve">result </w:t>
      </w:r>
      <w:r w:rsidRPr="00BD7D22">
        <w:rPr>
          <w:rFonts w:ascii="Times New Roman" w:hAnsi="Times New Roman" w:cs="Times New Roman"/>
          <w:sz w:val="24"/>
          <w:szCs w:val="24"/>
          <w:lang w:val="en-US"/>
        </w:rPr>
        <w:t>as evidence that</w:t>
      </w:r>
      <w:r>
        <w:rPr>
          <w:rFonts w:ascii="Times New Roman" w:hAnsi="Times New Roman" w:cs="Times New Roman"/>
          <w:sz w:val="24"/>
          <w:szCs w:val="24"/>
          <w:lang w:val="en-US"/>
        </w:rPr>
        <w:t xml:space="preserve"> not only adjustment </w:t>
      </w:r>
      <w:r w:rsidR="00240B73">
        <w:rPr>
          <w:rFonts w:ascii="Times New Roman" w:hAnsi="Times New Roman" w:cs="Times New Roman"/>
          <w:sz w:val="24"/>
          <w:szCs w:val="24"/>
          <w:lang w:val="en-US"/>
        </w:rPr>
        <w:t xml:space="preserve">costs limit growth in the short </w:t>
      </w:r>
      <w:r>
        <w:rPr>
          <w:rFonts w:ascii="Times New Roman" w:hAnsi="Times New Roman" w:cs="Times New Roman"/>
          <w:sz w:val="24"/>
          <w:szCs w:val="24"/>
          <w:lang w:val="en-US"/>
        </w:rPr>
        <w:t>run, but also that</w:t>
      </w:r>
      <w:r w:rsidRPr="00BD7D22">
        <w:rPr>
          <w:rFonts w:ascii="Times New Roman" w:hAnsi="Times New Roman" w:cs="Times New Roman"/>
          <w:sz w:val="24"/>
          <w:szCs w:val="24"/>
          <w:lang w:val="en-US"/>
        </w:rPr>
        <w:t xml:space="preserve"> employees’ joint experience is crucial for the eventual utilization </w:t>
      </w:r>
      <w:r>
        <w:rPr>
          <w:rFonts w:ascii="Times New Roman" w:hAnsi="Times New Roman" w:cs="Times New Roman"/>
          <w:sz w:val="24"/>
          <w:szCs w:val="24"/>
          <w:lang w:val="en-US"/>
        </w:rPr>
        <w:t xml:space="preserve">of the potential benefits of </w:t>
      </w:r>
      <w:r w:rsidRPr="00BD7D22">
        <w:rPr>
          <w:rFonts w:ascii="Times New Roman" w:hAnsi="Times New Roman" w:cs="Times New Roman"/>
          <w:sz w:val="24"/>
          <w:szCs w:val="24"/>
          <w:lang w:val="en-US"/>
        </w:rPr>
        <w:t>initial high employment growth</w:t>
      </w:r>
      <w:r>
        <w:rPr>
          <w:rFonts w:ascii="Times New Roman" w:hAnsi="Times New Roman" w:cs="Times New Roman"/>
          <w:sz w:val="24"/>
          <w:szCs w:val="24"/>
          <w:lang w:val="en-US"/>
        </w:rPr>
        <w:t xml:space="preserve"> in the </w:t>
      </w:r>
      <w:proofErr w:type="gramStart"/>
      <w:r>
        <w:rPr>
          <w:rFonts w:ascii="Times New Roman" w:hAnsi="Times New Roman" w:cs="Times New Roman"/>
          <w:sz w:val="24"/>
          <w:szCs w:val="24"/>
          <w:lang w:val="en-US"/>
        </w:rPr>
        <w:t>long run</w:t>
      </w:r>
      <w:proofErr w:type="gramEnd"/>
      <w:r w:rsidRPr="00BD7D22">
        <w:rPr>
          <w:rFonts w:ascii="Times New Roman" w:hAnsi="Times New Roman" w:cs="Times New Roman"/>
          <w:sz w:val="24"/>
          <w:szCs w:val="24"/>
          <w:lang w:val="en-US"/>
        </w:rPr>
        <w:t>.</w:t>
      </w:r>
      <w:r>
        <w:rPr>
          <w:rFonts w:ascii="Times New Roman" w:hAnsi="Times New Roman" w:cs="Times New Roman"/>
          <w:sz w:val="24"/>
          <w:szCs w:val="24"/>
          <w:lang w:val="en-US"/>
        </w:rPr>
        <w:t xml:space="preserve"> Moreover, we show that the awareness of this relationship is particularly relevant for high-growth firms. This is because a rapid </w:t>
      </w:r>
      <w:r w:rsidRPr="00BD7D22">
        <w:rPr>
          <w:rFonts w:ascii="Times New Roman" w:hAnsi="Times New Roman" w:cs="Times New Roman"/>
          <w:sz w:val="24"/>
          <w:szCs w:val="24"/>
          <w:lang w:val="en-US"/>
        </w:rPr>
        <w:t>early employment expansion is</w:t>
      </w:r>
      <w:r>
        <w:rPr>
          <w:rFonts w:ascii="Times New Roman" w:hAnsi="Times New Roman" w:cs="Times New Roman"/>
          <w:sz w:val="24"/>
          <w:szCs w:val="24"/>
          <w:lang w:val="en-US"/>
        </w:rPr>
        <w:t xml:space="preserve"> oftentimes</w:t>
      </w:r>
      <w:r w:rsidRPr="00BD7D22">
        <w:rPr>
          <w:rFonts w:ascii="Times New Roman" w:hAnsi="Times New Roman" w:cs="Times New Roman"/>
          <w:sz w:val="24"/>
          <w:szCs w:val="24"/>
          <w:lang w:val="en-US"/>
        </w:rPr>
        <w:t xml:space="preserve"> associated with high</w:t>
      </w:r>
      <w:r>
        <w:rPr>
          <w:rFonts w:ascii="Times New Roman" w:hAnsi="Times New Roman" w:cs="Times New Roman"/>
          <w:sz w:val="24"/>
          <w:szCs w:val="24"/>
          <w:lang w:val="en-US"/>
        </w:rPr>
        <w:t xml:space="preserve">er employee outflow in the </w:t>
      </w:r>
      <w:proofErr w:type="gramStart"/>
      <w:r>
        <w:rPr>
          <w:rFonts w:ascii="Times New Roman" w:hAnsi="Times New Roman" w:cs="Times New Roman"/>
          <w:sz w:val="24"/>
          <w:szCs w:val="24"/>
          <w:lang w:val="en-US"/>
        </w:rPr>
        <w:t xml:space="preserve">long </w:t>
      </w:r>
      <w:r w:rsidRPr="00BD7D22">
        <w:rPr>
          <w:rFonts w:ascii="Times New Roman" w:hAnsi="Times New Roman" w:cs="Times New Roman"/>
          <w:sz w:val="24"/>
          <w:szCs w:val="24"/>
          <w:lang w:val="en-US"/>
        </w:rPr>
        <w:t>run</w:t>
      </w:r>
      <w:proofErr w:type="gramEnd"/>
      <w:r w:rsidRPr="00BD7D22">
        <w:rPr>
          <w:rFonts w:ascii="Times New Roman" w:hAnsi="Times New Roman" w:cs="Times New Roman"/>
          <w:sz w:val="24"/>
          <w:szCs w:val="24"/>
          <w:lang w:val="en-US"/>
        </w:rPr>
        <w:t>, especially outflow of key employees</w:t>
      </w:r>
      <w:r>
        <w:rPr>
          <w:rFonts w:ascii="Times New Roman" w:hAnsi="Times New Roman" w:cs="Times New Roman"/>
          <w:sz w:val="24"/>
          <w:szCs w:val="24"/>
          <w:lang w:val="en-US"/>
        </w:rPr>
        <w:t xml:space="preserve">. </w:t>
      </w:r>
    </w:p>
    <w:p w14:paraId="13C23AAC" w14:textId="77777777"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Our study makes three important contributions to the literature. First, </w:t>
      </w:r>
      <w:r w:rsidRPr="00EC12A7">
        <w:rPr>
          <w:rFonts w:ascii="Times New Roman" w:hAnsi="Times New Roman" w:cs="Times New Roman"/>
          <w:sz w:val="24"/>
          <w:szCs w:val="24"/>
          <w:lang w:val="en-US"/>
        </w:rPr>
        <w:t>our study enriches the theoretical understanding of the growth of new ventures as a strategic mean to overcome the liability of smallness, and thus the disadvantages of new ventures given their size. We add to this literature by providing a theoretical framework as well as empirical evidence nuancing under which circumstances initial employment growth leads to survival enhancing benefits (</w:t>
      </w:r>
      <w:proofErr w:type="spellStart"/>
      <w:r w:rsidRPr="00EC12A7">
        <w:rPr>
          <w:rFonts w:ascii="Times New Roman" w:hAnsi="Times New Roman" w:cs="Times New Roman"/>
          <w:sz w:val="24"/>
          <w:szCs w:val="24"/>
          <w:lang w:val="en-US"/>
        </w:rPr>
        <w:t>Davidsson</w:t>
      </w:r>
      <w:proofErr w:type="spellEnd"/>
      <w:r w:rsidRPr="00EC12A7">
        <w:rPr>
          <w:rFonts w:ascii="Times New Roman" w:hAnsi="Times New Roman" w:cs="Times New Roman"/>
          <w:sz w:val="24"/>
          <w:szCs w:val="24"/>
          <w:lang w:val="en-US"/>
        </w:rPr>
        <w:t xml:space="preserve"> et al., 2009). </w:t>
      </w:r>
      <w:r>
        <w:rPr>
          <w:rFonts w:ascii="Times New Roman" w:hAnsi="Times New Roman" w:cs="Times New Roman"/>
          <w:sz w:val="24"/>
          <w:szCs w:val="24"/>
          <w:lang w:val="en-US"/>
        </w:rPr>
        <w:t>Second, our theoretical framework</w:t>
      </w:r>
      <w:r w:rsidRPr="00EC12A7">
        <w:rPr>
          <w:rFonts w:ascii="Times New Roman" w:hAnsi="Times New Roman" w:cs="Times New Roman"/>
          <w:sz w:val="24"/>
          <w:szCs w:val="24"/>
          <w:lang w:val="en-US"/>
        </w:rPr>
        <w:t xml:space="preserve"> complements our understanding of Penrose’s growth </w:t>
      </w:r>
      <w:r w:rsidRPr="00EC12A7">
        <w:rPr>
          <w:rFonts w:ascii="Times New Roman" w:hAnsi="Times New Roman" w:cs="Times New Roman"/>
          <w:sz w:val="24"/>
          <w:szCs w:val="24"/>
          <w:lang w:val="en-US"/>
        </w:rPr>
        <w:lastRenderedPageBreak/>
        <w:t xml:space="preserve">theory. While most empirical studies focus on adjustment costs as the major growth-limiting factor, we follow Lockett et al. (2011) and include the second growth-limiting factor, i.e., the development of the productive </w:t>
      </w:r>
      <w:r>
        <w:rPr>
          <w:rFonts w:ascii="Times New Roman" w:hAnsi="Times New Roman" w:cs="Times New Roman"/>
          <w:sz w:val="24"/>
          <w:szCs w:val="24"/>
          <w:lang w:val="en-US"/>
        </w:rPr>
        <w:t>o</w:t>
      </w:r>
      <w:r w:rsidRPr="00EC12A7">
        <w:rPr>
          <w:rFonts w:ascii="Times New Roman" w:hAnsi="Times New Roman" w:cs="Times New Roman"/>
          <w:sz w:val="24"/>
          <w:szCs w:val="24"/>
          <w:lang w:val="en-US"/>
        </w:rPr>
        <w:t>pportunity set, in our theoretical framework</w:t>
      </w:r>
      <w:r>
        <w:rPr>
          <w:rFonts w:ascii="Times New Roman" w:hAnsi="Times New Roman" w:cs="Times New Roman"/>
          <w:sz w:val="24"/>
          <w:szCs w:val="24"/>
          <w:lang w:val="en-US"/>
        </w:rPr>
        <w:t xml:space="preserve">. </w:t>
      </w:r>
      <w:r w:rsidRPr="00EC12A7">
        <w:rPr>
          <w:rFonts w:ascii="Times New Roman" w:hAnsi="Times New Roman" w:cs="Times New Roman"/>
          <w:sz w:val="24"/>
          <w:szCs w:val="24"/>
          <w:lang w:val="en-US"/>
        </w:rPr>
        <w:t xml:space="preserve">In this context, our study provides empirical evidence for short-term as well as long-term effects of rapid employment growth. </w:t>
      </w:r>
      <w:r>
        <w:rPr>
          <w:rFonts w:ascii="Times New Roman" w:hAnsi="Times New Roman" w:cs="Times New Roman"/>
          <w:sz w:val="24"/>
          <w:szCs w:val="24"/>
          <w:lang w:val="en-US"/>
        </w:rPr>
        <w:t>Third, w</w:t>
      </w:r>
      <w:r w:rsidRPr="00EC12A7">
        <w:rPr>
          <w:rFonts w:ascii="Times New Roman" w:hAnsi="Times New Roman" w:cs="Times New Roman"/>
          <w:sz w:val="24"/>
          <w:szCs w:val="24"/>
          <w:lang w:val="en-US"/>
        </w:rPr>
        <w:t>hile previous studies focus on external context factors (</w:t>
      </w:r>
      <w:proofErr w:type="spellStart"/>
      <w:r w:rsidRPr="00EC12A7">
        <w:rPr>
          <w:rFonts w:ascii="Times New Roman" w:hAnsi="Times New Roman" w:cs="Times New Roman"/>
          <w:sz w:val="24"/>
          <w:szCs w:val="24"/>
          <w:lang w:val="en-US"/>
        </w:rPr>
        <w:t>Pe’er</w:t>
      </w:r>
      <w:proofErr w:type="spellEnd"/>
      <w:r w:rsidRPr="00EC12A7">
        <w:rPr>
          <w:rFonts w:ascii="Times New Roman" w:hAnsi="Times New Roman" w:cs="Times New Roman"/>
          <w:sz w:val="24"/>
          <w:szCs w:val="24"/>
          <w:lang w:val="en-US"/>
        </w:rPr>
        <w:t xml:space="preserve"> et al., 2016)</w:t>
      </w:r>
      <w:proofErr w:type="gramStart"/>
      <w:r w:rsidRPr="00EC12A7">
        <w:rPr>
          <w:rFonts w:ascii="Times New Roman" w:hAnsi="Times New Roman" w:cs="Times New Roman"/>
          <w:sz w:val="24"/>
          <w:szCs w:val="24"/>
          <w:lang w:val="en-US"/>
        </w:rPr>
        <w:t>,</w:t>
      </w:r>
      <w:proofErr w:type="gramEnd"/>
      <w:r w:rsidRPr="00EC12A7">
        <w:rPr>
          <w:rFonts w:ascii="Times New Roman" w:hAnsi="Times New Roman" w:cs="Times New Roman"/>
          <w:sz w:val="24"/>
          <w:szCs w:val="24"/>
          <w:lang w:val="en-US"/>
        </w:rPr>
        <w:t xml:space="preserve"> we build on Penrose’s growth theory to extend this literature by an organization internal context factor, namely turnover. </w:t>
      </w:r>
      <w:r>
        <w:rPr>
          <w:rFonts w:ascii="Times New Roman" w:hAnsi="Times New Roman" w:cs="Times New Roman"/>
          <w:sz w:val="24"/>
          <w:szCs w:val="24"/>
          <w:lang w:val="en-US"/>
        </w:rPr>
        <w:t>We thereby</w:t>
      </w:r>
      <w:r w:rsidRPr="00EC12A7">
        <w:rPr>
          <w:rFonts w:ascii="Times New Roman" w:hAnsi="Times New Roman" w:cs="Times New Roman"/>
          <w:sz w:val="24"/>
          <w:szCs w:val="24"/>
          <w:lang w:val="en-US"/>
        </w:rPr>
        <w:t xml:space="preserve"> also contribute to the strategic human resource literature within the field of entrepreneurship. We provide new evidence of conditioning factors entrepreneurs need to be aware of in order to benefit from an initial high</w:t>
      </w:r>
      <w:r>
        <w:rPr>
          <w:rFonts w:ascii="Times New Roman" w:hAnsi="Times New Roman" w:cs="Times New Roman"/>
          <w:bCs/>
          <w:sz w:val="24"/>
          <w:szCs w:val="24"/>
          <w:lang w:val="en-US"/>
        </w:rPr>
        <w:t xml:space="preserve"> employment growth strategy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Pe’er</w:t>
      </w:r>
      <w:proofErr w:type="spellEnd"/>
      <w:r>
        <w:rPr>
          <w:rFonts w:ascii="Times New Roman" w:hAnsi="Times New Roman" w:cs="Times New Roman"/>
          <w:bCs/>
          <w:sz w:val="24"/>
          <w:szCs w:val="24"/>
          <w:lang w:val="en-US"/>
        </w:rPr>
        <w:t xml:space="preserve"> et al., 2016).</w:t>
      </w:r>
      <w:r w:rsidDel="008D3F6D">
        <w:rPr>
          <w:rFonts w:ascii="Times New Roman" w:hAnsi="Times New Roman" w:cs="Times New Roman"/>
          <w:bCs/>
          <w:sz w:val="24"/>
          <w:szCs w:val="24"/>
          <w:lang w:val="en-US"/>
        </w:rPr>
        <w:t xml:space="preserve"> </w:t>
      </w:r>
    </w:p>
    <w:p w14:paraId="1D519CF9" w14:textId="77777777" w:rsidR="00507EF5" w:rsidRDefault="00507EF5" w:rsidP="00507EF5">
      <w:pPr>
        <w:spacing w:after="0" w:line="480" w:lineRule="auto"/>
        <w:jc w:val="center"/>
        <w:rPr>
          <w:rFonts w:ascii="Times New Roman" w:hAnsi="Times New Roman" w:cs="Times New Roman"/>
          <w:b/>
          <w:sz w:val="24"/>
          <w:szCs w:val="24"/>
          <w:lang w:val="en-US"/>
        </w:rPr>
      </w:pPr>
    </w:p>
    <w:p w14:paraId="5EFFB0AE" w14:textId="77777777" w:rsidR="00507EF5" w:rsidRPr="003C291F" w:rsidRDefault="00507EF5" w:rsidP="00507EF5">
      <w:pPr>
        <w:spacing w:after="0" w:line="480" w:lineRule="auto"/>
        <w:jc w:val="center"/>
        <w:rPr>
          <w:rFonts w:ascii="Times New Roman" w:hAnsi="Times New Roman" w:cs="Times New Roman"/>
          <w:b/>
          <w:sz w:val="24"/>
          <w:szCs w:val="24"/>
          <w:lang w:val="en-US"/>
        </w:rPr>
      </w:pPr>
      <w:r w:rsidRPr="003C291F">
        <w:rPr>
          <w:rFonts w:ascii="Times New Roman" w:hAnsi="Times New Roman" w:cs="Times New Roman"/>
          <w:b/>
          <w:sz w:val="24"/>
          <w:szCs w:val="24"/>
          <w:lang w:val="en-US"/>
        </w:rPr>
        <w:t>Theoretical Background</w:t>
      </w:r>
    </w:p>
    <w:p w14:paraId="1229F435" w14:textId="77777777" w:rsidR="00507EF5" w:rsidRPr="0040040E" w:rsidRDefault="00507EF5" w:rsidP="00507EF5">
      <w:pPr>
        <w:spacing w:line="480" w:lineRule="auto"/>
        <w:rPr>
          <w:rFonts w:ascii="Times New Roman" w:hAnsi="Times New Roman" w:cs="Times New Roman"/>
          <w:b/>
          <w:sz w:val="24"/>
          <w:szCs w:val="24"/>
          <w:lang w:val="en-US"/>
        </w:rPr>
      </w:pPr>
      <w:r w:rsidRPr="0040040E">
        <w:rPr>
          <w:rFonts w:ascii="Times New Roman" w:hAnsi="Times New Roman" w:cs="Times New Roman"/>
          <w:b/>
          <w:sz w:val="24"/>
          <w:szCs w:val="24"/>
          <w:lang w:val="en-US"/>
        </w:rPr>
        <w:t>Growth and survival</w:t>
      </w:r>
    </w:p>
    <w:p w14:paraId="6E8A456E" w14:textId="77777777" w:rsidR="00507EF5" w:rsidRDefault="00507EF5" w:rsidP="00CA752E">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Growth represents a popular performance measure in the entrepreneurship literature. However, r</w:t>
      </w:r>
      <w:r w:rsidRPr="000925A1">
        <w:rPr>
          <w:rFonts w:ascii="Times New Roman" w:hAnsi="Times New Roman" w:cs="Times New Roman"/>
          <w:sz w:val="24"/>
          <w:szCs w:val="24"/>
          <w:lang w:val="en-US"/>
        </w:rPr>
        <w:t xml:space="preserve">ecent studies have shown that </w:t>
      </w:r>
      <w:r>
        <w:rPr>
          <w:rFonts w:ascii="Times New Roman" w:hAnsi="Times New Roman" w:cs="Times New Roman"/>
          <w:sz w:val="24"/>
          <w:szCs w:val="24"/>
          <w:lang w:val="en-US"/>
        </w:rPr>
        <w:t>not</w:t>
      </w:r>
      <w:r w:rsidRPr="000925A1">
        <w:rPr>
          <w:rFonts w:ascii="Times New Roman" w:hAnsi="Times New Roman" w:cs="Times New Roman"/>
          <w:sz w:val="24"/>
          <w:szCs w:val="24"/>
          <w:lang w:val="en-US"/>
        </w:rPr>
        <w:t xml:space="preserve"> only do most start-ups never grow significantly, they also never expected or intended to (Hurst and Pugsley, 2011; </w:t>
      </w:r>
      <w:r>
        <w:rPr>
          <w:rFonts w:ascii="Times New Roman" w:hAnsi="Times New Roman" w:cs="Times New Roman"/>
          <w:sz w:val="24"/>
          <w:szCs w:val="24"/>
          <w:lang w:val="en-US"/>
        </w:rPr>
        <w:t>Nightingale and Coad, 2014</w:t>
      </w:r>
      <w:r w:rsidRPr="000925A1">
        <w:rPr>
          <w:rFonts w:ascii="Times New Roman" w:hAnsi="Times New Roman" w:cs="Times New Roman"/>
          <w:sz w:val="24"/>
          <w:szCs w:val="24"/>
          <w:lang w:val="en-US"/>
        </w:rPr>
        <w:t>).</w:t>
      </w:r>
      <w:r>
        <w:rPr>
          <w:rFonts w:ascii="Times New Roman" w:hAnsi="Times New Roman" w:cs="Times New Roman"/>
          <w:sz w:val="24"/>
          <w:szCs w:val="24"/>
          <w:lang w:val="en-US"/>
        </w:rPr>
        <w:t xml:space="preserve"> Therefore, we follow Penrose (1959) and </w:t>
      </w:r>
      <w:proofErr w:type="spellStart"/>
      <w:r>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(2016) and conceptualize growth as a strategic choice, being of central importance for new ventures (Fan, 2010; Gilbert et al., 2006; McDougall et al. 1994). </w:t>
      </w:r>
    </w:p>
    <w:p w14:paraId="4996854C" w14:textId="15354737" w:rsidR="00507EF5" w:rsidRDefault="00507EF5" w:rsidP="00507EF5">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In this paper, we investigate early employment growth and its relationship to firm survival. Most of the research within this area</w:t>
      </w:r>
      <w:r w:rsidRPr="00DD1106">
        <w:rPr>
          <w:rFonts w:ascii="Times New Roman" w:hAnsi="Times New Roman" w:cs="Times New Roman"/>
          <w:sz w:val="24"/>
          <w:szCs w:val="24"/>
          <w:lang w:val="en-US"/>
        </w:rPr>
        <w:t xml:space="preserve"> has focused on </w:t>
      </w:r>
      <w:r>
        <w:rPr>
          <w:rFonts w:ascii="Times New Roman" w:hAnsi="Times New Roman" w:cs="Times New Roman"/>
          <w:sz w:val="24"/>
          <w:szCs w:val="24"/>
          <w:lang w:val="en-US"/>
        </w:rPr>
        <w:t>a</w:t>
      </w:r>
      <w:r w:rsidRPr="00DD1106">
        <w:rPr>
          <w:rFonts w:ascii="Times New Roman" w:hAnsi="Times New Roman" w:cs="Times New Roman"/>
          <w:sz w:val="24"/>
          <w:szCs w:val="24"/>
          <w:lang w:val="en-US"/>
        </w:rPr>
        <w:t xml:space="preserve"> positive relationship between growth and long-term benefits</w:t>
      </w:r>
      <w:r>
        <w:rPr>
          <w:rFonts w:ascii="Times New Roman" w:hAnsi="Times New Roman" w:cs="Times New Roman"/>
          <w:sz w:val="24"/>
          <w:szCs w:val="24"/>
          <w:lang w:val="en-US"/>
        </w:rPr>
        <w:t>, for example, greater survival prospects</w:t>
      </w:r>
      <w:r w:rsidRPr="00DD1106">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DD1106">
        <w:rPr>
          <w:rFonts w:ascii="Times New Roman" w:hAnsi="Times New Roman" w:cs="Times New Roman"/>
          <w:sz w:val="24"/>
          <w:szCs w:val="24"/>
          <w:lang w:val="en-US"/>
        </w:rPr>
        <w:t>arly</w:t>
      </w:r>
      <w:r>
        <w:rPr>
          <w:rFonts w:ascii="Times New Roman" w:hAnsi="Times New Roman" w:cs="Times New Roman"/>
          <w:sz w:val="24"/>
          <w:szCs w:val="24"/>
          <w:lang w:val="en-US"/>
        </w:rPr>
        <w:t xml:space="preserve"> employment growth </w:t>
      </w:r>
      <w:proofErr w:type="gramStart"/>
      <w:r>
        <w:rPr>
          <w:rFonts w:ascii="Times New Roman" w:hAnsi="Times New Roman" w:cs="Times New Roman"/>
          <w:sz w:val="24"/>
          <w:szCs w:val="24"/>
          <w:lang w:val="en-US"/>
        </w:rPr>
        <w:t>has been identified</w:t>
      </w:r>
      <w:proofErr w:type="gramEnd"/>
      <w:r>
        <w:rPr>
          <w:rFonts w:ascii="Times New Roman" w:hAnsi="Times New Roman" w:cs="Times New Roman"/>
          <w:sz w:val="24"/>
          <w:szCs w:val="24"/>
          <w:lang w:val="en-US"/>
        </w:rPr>
        <w:t xml:space="preserve"> as</w:t>
      </w:r>
      <w:r w:rsidRPr="00DD1106">
        <w:rPr>
          <w:rFonts w:ascii="Times New Roman" w:hAnsi="Times New Roman" w:cs="Times New Roman"/>
          <w:sz w:val="24"/>
          <w:szCs w:val="24"/>
          <w:lang w:val="en-US"/>
        </w:rPr>
        <w:t xml:space="preserve"> an obvious str</w:t>
      </w:r>
      <w:r>
        <w:rPr>
          <w:rFonts w:ascii="Times New Roman" w:hAnsi="Times New Roman" w:cs="Times New Roman"/>
          <w:sz w:val="24"/>
          <w:szCs w:val="24"/>
          <w:lang w:val="en-US"/>
        </w:rPr>
        <w:t>ategic objective of young firms</w:t>
      </w:r>
      <w:r w:rsidRPr="00DD1106">
        <w:rPr>
          <w:rFonts w:ascii="Times New Roman" w:hAnsi="Times New Roman" w:cs="Times New Roman"/>
          <w:sz w:val="24"/>
          <w:szCs w:val="24"/>
          <w:lang w:val="en-US"/>
        </w:rPr>
        <w:t xml:space="preserve"> (Agarwal, 1997; Coad</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2013; Delmar</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xml:space="preserve"> 2013; Freeman</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xml:space="preserve"> 1983; Mata </w:t>
      </w:r>
      <w:r>
        <w:rPr>
          <w:rFonts w:ascii="Times New Roman" w:hAnsi="Times New Roman" w:cs="Times New Roman"/>
          <w:sz w:val="24"/>
          <w:szCs w:val="24"/>
          <w:lang w:val="en-US"/>
        </w:rPr>
        <w:t>and</w:t>
      </w:r>
      <w:r w:rsidRPr="00DD1106">
        <w:rPr>
          <w:rFonts w:ascii="Times New Roman" w:hAnsi="Times New Roman" w:cs="Times New Roman"/>
          <w:sz w:val="24"/>
          <w:szCs w:val="24"/>
          <w:lang w:val="en-US"/>
        </w:rPr>
        <w:t xml:space="preserve"> Portugal, 2002), as it helps to overcome the </w:t>
      </w:r>
      <w:r w:rsidRPr="00DD1106">
        <w:rPr>
          <w:rFonts w:ascii="Times New Roman" w:hAnsi="Times New Roman" w:cs="Times New Roman"/>
          <w:sz w:val="24"/>
          <w:szCs w:val="24"/>
          <w:lang w:val="en-US"/>
        </w:rPr>
        <w:lastRenderedPageBreak/>
        <w:t>liability of smallness. Generally, growth may allow firms to reduce average costs, reach a minimum efficient scale, grant better access to capital, attract talented employees, obtain legitimacy, and benefit from learning effects and efficiency gains (</w:t>
      </w:r>
      <w:proofErr w:type="spellStart"/>
      <w:r w:rsidRPr="00DD1106">
        <w:rPr>
          <w:rFonts w:ascii="Times New Roman" w:hAnsi="Times New Roman" w:cs="Times New Roman"/>
          <w:sz w:val="24"/>
          <w:szCs w:val="24"/>
          <w:lang w:val="en-US"/>
        </w:rPr>
        <w:t>Jovanovic</w:t>
      </w:r>
      <w:proofErr w:type="spellEnd"/>
      <w:r w:rsidRPr="00DD1106">
        <w:rPr>
          <w:rFonts w:ascii="Times New Roman" w:hAnsi="Times New Roman" w:cs="Times New Roman"/>
          <w:sz w:val="24"/>
          <w:szCs w:val="24"/>
          <w:lang w:val="en-US"/>
        </w:rPr>
        <w:t xml:space="preserve">, </w:t>
      </w:r>
      <w:r w:rsidRPr="00DD1106">
        <w:rPr>
          <w:rFonts w:ascii="Times New Roman" w:hAnsi="Times New Roman" w:cs="Times New Roman"/>
          <w:bCs/>
          <w:sz w:val="24"/>
          <w:szCs w:val="24"/>
          <w:lang w:val="en-US"/>
        </w:rPr>
        <w:t xml:space="preserve">1982; </w:t>
      </w:r>
      <w:r w:rsidRPr="00DD1106">
        <w:rPr>
          <w:rFonts w:ascii="Times New Roman" w:hAnsi="Times New Roman" w:cs="Times New Roman"/>
          <w:sz w:val="24"/>
          <w:szCs w:val="24"/>
          <w:lang w:val="en-US"/>
        </w:rPr>
        <w:t>Baron</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xml:space="preserve"> 2001; Delmar</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xml:space="preserve"> 2013; </w:t>
      </w:r>
      <w:proofErr w:type="spellStart"/>
      <w:r w:rsidRPr="00DD1106">
        <w:rPr>
          <w:rFonts w:ascii="Times New Roman" w:hAnsi="Times New Roman" w:cs="Times New Roman"/>
          <w:sz w:val="24"/>
          <w:szCs w:val="24"/>
          <w:lang w:val="en-US"/>
        </w:rPr>
        <w:t>Geroski</w:t>
      </w:r>
      <w:proofErr w:type="spellEnd"/>
      <w:r w:rsidRPr="00DD1106">
        <w:rPr>
          <w:rFonts w:ascii="Times New Roman" w:hAnsi="Times New Roman" w:cs="Times New Roman"/>
          <w:sz w:val="24"/>
          <w:szCs w:val="24"/>
          <w:lang w:val="en-US"/>
        </w:rPr>
        <w:t xml:space="preserve"> et al</w:t>
      </w:r>
      <w:r>
        <w:rPr>
          <w:rFonts w:ascii="Times New Roman" w:hAnsi="Times New Roman" w:cs="Times New Roman"/>
          <w:sz w:val="24"/>
          <w:szCs w:val="24"/>
          <w:lang w:val="en-US"/>
        </w:rPr>
        <w:t>.</w:t>
      </w:r>
      <w:r w:rsidRPr="00DD1106">
        <w:rPr>
          <w:rFonts w:ascii="Times New Roman" w:hAnsi="Times New Roman" w:cs="Times New Roman"/>
          <w:sz w:val="24"/>
          <w:szCs w:val="24"/>
          <w:lang w:val="en-US"/>
        </w:rPr>
        <w:t xml:space="preserve">, 2010; </w:t>
      </w:r>
      <w:proofErr w:type="spellStart"/>
      <w:r w:rsidRPr="00DD1106">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w:t>
      </w:r>
      <w:r w:rsidRPr="00DD1106">
        <w:rPr>
          <w:rFonts w:ascii="Times New Roman" w:hAnsi="Times New Roman" w:cs="Times New Roman"/>
          <w:sz w:val="24"/>
          <w:szCs w:val="24"/>
          <w:lang w:val="en-US"/>
        </w:rPr>
        <w:t>2016). Likewise, growth serves as an indicator of past success and a firm’s environmental fit (Delmar</w:t>
      </w:r>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2013), and signals the entrepreneur’s confidence in the company’s future competitive strength (</w:t>
      </w:r>
      <w:proofErr w:type="spellStart"/>
      <w:r w:rsidRPr="00DD1106">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w:t>
      </w:r>
      <w:r w:rsidRPr="00DD1106">
        <w:rPr>
          <w:rFonts w:ascii="Times New Roman" w:hAnsi="Times New Roman" w:cs="Times New Roman"/>
          <w:sz w:val="24"/>
          <w:szCs w:val="24"/>
          <w:lang w:val="en-US"/>
        </w:rPr>
        <w:t>, 2016).</w:t>
      </w:r>
      <w:r>
        <w:rPr>
          <w:rFonts w:ascii="Times New Roman" w:hAnsi="Times New Roman" w:cs="Times New Roman"/>
          <w:sz w:val="24"/>
          <w:szCs w:val="24"/>
          <w:lang w:val="en-US"/>
        </w:rPr>
        <w:t xml:space="preserve"> The inflow of new</w:t>
      </w:r>
      <w:r w:rsidRPr="003C291F">
        <w:rPr>
          <w:rFonts w:ascii="Times New Roman" w:hAnsi="Times New Roman" w:cs="Times New Roman"/>
          <w:sz w:val="24"/>
          <w:szCs w:val="24"/>
          <w:lang w:val="en-US"/>
        </w:rPr>
        <w:t xml:space="preserve"> employees contribute</w:t>
      </w:r>
      <w:r>
        <w:rPr>
          <w:rFonts w:ascii="Times New Roman" w:hAnsi="Times New Roman" w:cs="Times New Roman"/>
          <w:sz w:val="24"/>
          <w:szCs w:val="24"/>
          <w:lang w:val="en-US"/>
        </w:rPr>
        <w:t>s</w:t>
      </w:r>
      <w:r w:rsidRPr="003C291F">
        <w:rPr>
          <w:rFonts w:ascii="Times New Roman" w:hAnsi="Times New Roman" w:cs="Times New Roman"/>
          <w:sz w:val="24"/>
          <w:szCs w:val="24"/>
          <w:lang w:val="en-US"/>
        </w:rPr>
        <w:t xml:space="preserve"> new knowledge, networks, perspectives, and ideas to the company</w:t>
      </w:r>
      <w:r>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w:t>
      </w:r>
      <w:proofErr w:type="spellStart"/>
      <w:r w:rsidRPr="003C291F">
        <w:rPr>
          <w:rFonts w:ascii="Times New Roman" w:hAnsi="Times New Roman" w:cs="Times New Roman"/>
          <w:sz w:val="24"/>
          <w:szCs w:val="24"/>
          <w:lang w:val="en-US"/>
        </w:rPr>
        <w:t>McKendrick</w:t>
      </w:r>
      <w:proofErr w:type="spellEnd"/>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2009</w:t>
      </w:r>
      <w:r>
        <w:rPr>
          <w:rFonts w:ascii="Times New Roman" w:hAnsi="Times New Roman" w:cs="Times New Roman"/>
          <w:sz w:val="24"/>
          <w:szCs w:val="24"/>
          <w:lang w:val="en-US"/>
        </w:rPr>
        <w:t>). T</w:t>
      </w:r>
      <w:r w:rsidRPr="003C291F">
        <w:rPr>
          <w:rFonts w:ascii="Times New Roman" w:hAnsi="Times New Roman" w:cs="Times New Roman"/>
          <w:sz w:val="24"/>
          <w:szCs w:val="24"/>
          <w:lang w:val="en-US"/>
        </w:rPr>
        <w:t xml:space="preserve">hereby </w:t>
      </w:r>
      <w:r>
        <w:rPr>
          <w:rFonts w:ascii="Times New Roman" w:hAnsi="Times New Roman" w:cs="Times New Roman"/>
          <w:sz w:val="24"/>
          <w:szCs w:val="24"/>
          <w:lang w:val="en-US"/>
        </w:rPr>
        <w:t xml:space="preserve">they </w:t>
      </w:r>
      <w:r w:rsidRPr="003C291F">
        <w:rPr>
          <w:rFonts w:ascii="Times New Roman" w:hAnsi="Times New Roman" w:cs="Times New Roman"/>
          <w:sz w:val="24"/>
          <w:szCs w:val="24"/>
          <w:lang w:val="en-US"/>
        </w:rPr>
        <w:t>strengthen and rene</w:t>
      </w:r>
      <w:r>
        <w:rPr>
          <w:rFonts w:ascii="Times New Roman" w:hAnsi="Times New Roman" w:cs="Times New Roman"/>
          <w:sz w:val="24"/>
          <w:szCs w:val="24"/>
          <w:lang w:val="en-US"/>
        </w:rPr>
        <w:t>w</w:t>
      </w:r>
      <w:r w:rsidRPr="003C291F">
        <w:rPr>
          <w:rFonts w:ascii="Times New Roman" w:hAnsi="Times New Roman" w:cs="Times New Roman"/>
          <w:sz w:val="24"/>
          <w:szCs w:val="24"/>
          <w:lang w:val="en-US"/>
        </w:rPr>
        <w:t xml:space="preserve"> the firm’s competencies </w:t>
      </w:r>
      <w:r>
        <w:rPr>
          <w:rFonts w:ascii="Times New Roman" w:hAnsi="Times New Roman" w:cs="Times New Roman"/>
          <w:sz w:val="24"/>
          <w:szCs w:val="24"/>
          <w:lang w:val="en-US"/>
        </w:rPr>
        <w:t xml:space="preserve">and resource base, allowing the firm to identify and realize further growth opportunities </w:t>
      </w:r>
      <w:r w:rsidRPr="003C291F">
        <w:rPr>
          <w:rFonts w:ascii="Times New Roman" w:hAnsi="Times New Roman" w:cs="Times New Roman"/>
          <w:sz w:val="24"/>
          <w:szCs w:val="24"/>
          <w:lang w:val="en-US"/>
        </w:rPr>
        <w:t>(Coad et al., 2013; Garnsey</w:t>
      </w:r>
      <w:r>
        <w:rPr>
          <w:rFonts w:ascii="Times New Roman" w:hAnsi="Times New Roman" w:cs="Times New Roman"/>
          <w:sz w:val="24"/>
          <w:szCs w:val="24"/>
          <w:lang w:val="en-US"/>
        </w:rPr>
        <w:t xml:space="preserve"> et al., </w:t>
      </w:r>
      <w:r w:rsidRPr="003C291F">
        <w:rPr>
          <w:rFonts w:ascii="Times New Roman" w:hAnsi="Times New Roman" w:cs="Times New Roman"/>
          <w:sz w:val="24"/>
          <w:szCs w:val="24"/>
          <w:lang w:val="en-US"/>
        </w:rPr>
        <w:t>2006</w:t>
      </w:r>
      <w:r>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Penrose, 19</w:t>
      </w:r>
      <w:r>
        <w:rPr>
          <w:rFonts w:ascii="Times New Roman" w:hAnsi="Times New Roman" w:cs="Times New Roman"/>
          <w:sz w:val="24"/>
          <w:szCs w:val="24"/>
          <w:lang w:val="en-US"/>
        </w:rPr>
        <w:t>59</w:t>
      </w:r>
      <w:r w:rsidRPr="003C291F">
        <w:rPr>
          <w:rFonts w:ascii="Times New Roman" w:hAnsi="Times New Roman" w:cs="Times New Roman"/>
          <w:sz w:val="24"/>
          <w:szCs w:val="24"/>
          <w:lang w:val="en-US"/>
        </w:rPr>
        <w:t xml:space="preserve">). </w:t>
      </w:r>
    </w:p>
    <w:p w14:paraId="2E8483A9" w14:textId="2907E745" w:rsidR="00507EF5" w:rsidRDefault="00507EF5" w:rsidP="00507EF5">
      <w:pPr>
        <w:widowControl w:val="0"/>
        <w:autoSpaceDE w:val="0"/>
        <w:autoSpaceDN w:val="0"/>
        <w:adjustRightInd w:val="0"/>
        <w:spacing w:after="0" w:line="480" w:lineRule="auto"/>
        <w:ind w:right="54" w:firstLine="708"/>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While early employment growth certainly counteracts a new ventures’ disadvantages arising from the liability of smallness, rapid employment expansion also entails significant risks and costs. In her seminal work, Penrose (1959) depicts these dangers of growing beyond an organization’s capacity and the inherent limit to growth. She identifies two growth-limiting factors: adjustment costs and the firm’s productive set of opportunities. Adjustment costs refer to the time and effort required to integrate and train new employees, and to making the necessary adjustments in the daily operations and course of action. This implies that the number of new members that </w:t>
      </w:r>
      <w:proofErr w:type="gramStart"/>
      <w:r>
        <w:rPr>
          <w:rFonts w:ascii="Times New Roman" w:hAnsi="Times New Roman" w:cs="Times New Roman"/>
          <w:bCs/>
          <w:sz w:val="24"/>
          <w:szCs w:val="24"/>
          <w:lang w:val="en-US"/>
        </w:rPr>
        <w:t>can be efficiently integrated</w:t>
      </w:r>
      <w:proofErr w:type="gramEnd"/>
      <w:r>
        <w:rPr>
          <w:rFonts w:ascii="Times New Roman" w:hAnsi="Times New Roman" w:cs="Times New Roman"/>
          <w:bCs/>
          <w:sz w:val="24"/>
          <w:szCs w:val="24"/>
          <w:lang w:val="en-US"/>
        </w:rPr>
        <w:t xml:space="preserve"> is limited by the capacity of the existing members in the organization. </w:t>
      </w:r>
      <w:r w:rsidR="00F7643D">
        <w:rPr>
          <w:rFonts w:ascii="Times New Roman" w:hAnsi="Times New Roman" w:cs="Times New Roman"/>
          <w:bCs/>
          <w:sz w:val="24"/>
          <w:szCs w:val="24"/>
          <w:lang w:val="en-US"/>
        </w:rPr>
        <w:t>These adjustment</w:t>
      </w:r>
      <w:r w:rsidR="00CA752E">
        <w:rPr>
          <w:rFonts w:ascii="Times New Roman" w:hAnsi="Times New Roman" w:cs="Times New Roman"/>
          <w:bCs/>
          <w:sz w:val="24"/>
          <w:szCs w:val="24"/>
          <w:lang w:val="en-US"/>
        </w:rPr>
        <w:t xml:space="preserve"> costs occur independent of </w:t>
      </w:r>
      <w:r w:rsidR="00F7643D">
        <w:rPr>
          <w:rFonts w:ascii="Times New Roman" w:hAnsi="Times New Roman" w:cs="Times New Roman"/>
          <w:bCs/>
          <w:sz w:val="24"/>
          <w:szCs w:val="24"/>
          <w:lang w:val="en-US"/>
        </w:rPr>
        <w:t xml:space="preserve">how well the expansion may be planned, and how detailed the job profiles are described in advance. </w:t>
      </w:r>
      <w:r>
        <w:rPr>
          <w:rFonts w:ascii="Times New Roman" w:hAnsi="Times New Roman" w:cs="Times New Roman"/>
          <w:bCs/>
          <w:sz w:val="24"/>
          <w:szCs w:val="24"/>
          <w:lang w:val="en-US"/>
        </w:rPr>
        <w:t>The productive set of opportunities relates to the abilities of the organization to identify and exploit growth opportunities as well as to deploy the available resources in the most efficient and productive way. More precisely, the productive set of opportunities of an organization represents ‘</w:t>
      </w:r>
      <w:r w:rsidRPr="00682921">
        <w:rPr>
          <w:rFonts w:ascii="Times New Roman" w:hAnsi="Times New Roman" w:cs="Times New Roman"/>
          <w:bCs/>
          <w:i/>
          <w:sz w:val="24"/>
          <w:szCs w:val="24"/>
          <w:lang w:val="en-US"/>
        </w:rPr>
        <w:t>all of the productive possibilities that its “entrepreneurs” see and can take advantage of</w:t>
      </w:r>
      <w:r>
        <w:rPr>
          <w:rFonts w:ascii="Times New Roman" w:hAnsi="Times New Roman" w:cs="Times New Roman"/>
          <w:bCs/>
          <w:sz w:val="24"/>
          <w:szCs w:val="24"/>
          <w:lang w:val="en-US"/>
        </w:rPr>
        <w:t xml:space="preserve">’ (Penrose, 1959, p.31). This set of productive </w:t>
      </w:r>
      <w:r>
        <w:rPr>
          <w:rFonts w:ascii="Times New Roman" w:hAnsi="Times New Roman" w:cs="Times New Roman"/>
          <w:bCs/>
          <w:sz w:val="24"/>
          <w:szCs w:val="24"/>
          <w:lang w:val="en-US"/>
        </w:rPr>
        <w:lastRenderedPageBreak/>
        <w:t>possibilities is limited in the short run, but grows as the organization’s members gain experience with each other, the firm, the firm’s environment, and the available resources.</w:t>
      </w:r>
    </w:p>
    <w:p w14:paraId="2CBBB613" w14:textId="6135BE58"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bCs/>
          <w:sz w:val="24"/>
          <w:szCs w:val="24"/>
          <w:lang w:val="en-US"/>
        </w:rPr>
        <w:t>In line with this caution against rapid employment growth by Penrose (1959)</w:t>
      </w:r>
      <w:r w:rsidRPr="003C291F">
        <w:rPr>
          <w:rFonts w:ascii="Times New Roman" w:hAnsi="Times New Roman" w:cs="Times New Roman"/>
          <w:sz w:val="24"/>
          <w:szCs w:val="24"/>
          <w:lang w:val="en-US"/>
        </w:rPr>
        <w:t>, recent studies</w:t>
      </w:r>
      <w:r>
        <w:rPr>
          <w:rFonts w:ascii="Times New Roman" w:hAnsi="Times New Roman" w:cs="Times New Roman"/>
          <w:sz w:val="24"/>
          <w:szCs w:val="24"/>
          <w:lang w:val="en-US"/>
        </w:rPr>
        <w:t xml:space="preserve"> empirically investigated the potential negative effects of rapid employment growth and claim that </w:t>
      </w:r>
      <w:r w:rsidRPr="003C291F">
        <w:rPr>
          <w:rFonts w:ascii="Times New Roman" w:hAnsi="Times New Roman" w:cs="Times New Roman"/>
          <w:sz w:val="24"/>
          <w:szCs w:val="24"/>
          <w:lang w:val="en-US"/>
        </w:rPr>
        <w:t xml:space="preserve">survival benefits of growth need to be balanced against potential </w:t>
      </w:r>
      <w:r>
        <w:rPr>
          <w:rFonts w:ascii="Times New Roman" w:hAnsi="Times New Roman" w:cs="Times New Roman"/>
          <w:sz w:val="24"/>
          <w:szCs w:val="24"/>
          <w:lang w:val="en-US"/>
        </w:rPr>
        <w:t>costs and risks</w:t>
      </w:r>
      <w:r w:rsidRPr="003C291F">
        <w:rPr>
          <w:rFonts w:ascii="Times New Roman" w:hAnsi="Times New Roman" w:cs="Times New Roman"/>
          <w:sz w:val="24"/>
          <w:szCs w:val="24"/>
          <w:lang w:val="en-US"/>
        </w:rPr>
        <w:t xml:space="preserve"> (</w:t>
      </w:r>
      <w:proofErr w:type="spellStart"/>
      <w:r w:rsidRPr="003C291F">
        <w:rPr>
          <w:rFonts w:ascii="Times New Roman" w:hAnsi="Times New Roman" w:cs="Times New Roman"/>
          <w:sz w:val="24"/>
          <w:szCs w:val="24"/>
          <w:lang w:val="en-US"/>
        </w:rPr>
        <w:t>Capasso</w:t>
      </w:r>
      <w:proofErr w:type="spellEnd"/>
      <w:r w:rsidRPr="003C291F">
        <w:rPr>
          <w:rFonts w:ascii="Times New Roman" w:hAnsi="Times New Roman" w:cs="Times New Roman"/>
          <w:sz w:val="24"/>
          <w:szCs w:val="24"/>
          <w:lang w:val="en-US"/>
        </w:rPr>
        <w:t xml:space="preserve"> et al., 2014; </w:t>
      </w:r>
      <w:proofErr w:type="spellStart"/>
      <w:r>
        <w:rPr>
          <w:rFonts w:ascii="Times New Roman" w:hAnsi="Times New Roman" w:cs="Times New Roman"/>
          <w:sz w:val="24"/>
          <w:szCs w:val="24"/>
          <w:lang w:val="en-US"/>
        </w:rPr>
        <w:t>Davidsson</w:t>
      </w:r>
      <w:proofErr w:type="spellEnd"/>
      <w:r>
        <w:rPr>
          <w:rFonts w:ascii="Times New Roman" w:hAnsi="Times New Roman" w:cs="Times New Roman"/>
          <w:sz w:val="24"/>
          <w:szCs w:val="24"/>
          <w:lang w:val="en-US"/>
        </w:rPr>
        <w:t xml:space="preserve"> et al., 2009; Delmar, et al., 2013; </w:t>
      </w:r>
      <w:proofErr w:type="spellStart"/>
      <w:r>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w:t>
      </w:r>
      <w:r w:rsidRPr="003C291F">
        <w:rPr>
          <w:rFonts w:ascii="Times New Roman" w:hAnsi="Times New Roman" w:cs="Times New Roman"/>
          <w:sz w:val="24"/>
          <w:szCs w:val="24"/>
          <w:lang w:val="en-US"/>
        </w:rPr>
        <w:t xml:space="preserve">2016; Pierce </w:t>
      </w:r>
      <w:r>
        <w:rPr>
          <w:rFonts w:ascii="Times New Roman" w:hAnsi="Times New Roman" w:cs="Times New Roman"/>
          <w:sz w:val="24"/>
          <w:szCs w:val="24"/>
          <w:lang w:val="en-US"/>
        </w:rPr>
        <w:t>and</w:t>
      </w:r>
      <w:r w:rsidRPr="003C291F">
        <w:rPr>
          <w:rFonts w:ascii="Times New Roman" w:hAnsi="Times New Roman" w:cs="Times New Roman"/>
          <w:sz w:val="24"/>
          <w:szCs w:val="24"/>
          <w:lang w:val="en-US"/>
        </w:rPr>
        <w:t xml:space="preserve"> </w:t>
      </w:r>
      <w:proofErr w:type="spellStart"/>
      <w:r w:rsidRPr="003C291F">
        <w:rPr>
          <w:rFonts w:ascii="Times New Roman" w:hAnsi="Times New Roman" w:cs="Times New Roman"/>
          <w:sz w:val="24"/>
          <w:szCs w:val="24"/>
          <w:lang w:val="en-US"/>
        </w:rPr>
        <w:t>Aguinis</w:t>
      </w:r>
      <w:proofErr w:type="spellEnd"/>
      <w:r w:rsidRPr="003C291F">
        <w:rPr>
          <w:rFonts w:ascii="Times New Roman" w:hAnsi="Times New Roman" w:cs="Times New Roman"/>
          <w:sz w:val="24"/>
          <w:szCs w:val="24"/>
          <w:lang w:val="en-US"/>
        </w:rPr>
        <w:t xml:space="preserve">, 2013). </w:t>
      </w:r>
      <w:r>
        <w:rPr>
          <w:rFonts w:ascii="Times New Roman" w:hAnsi="Times New Roman" w:cs="Times New Roman"/>
          <w:sz w:val="24"/>
          <w:szCs w:val="24"/>
          <w:lang w:val="en-US"/>
        </w:rPr>
        <w:t>Garnsey (1998), for example, underlines Penrose’s argument that growth is associated</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w:t>
      </w:r>
      <w:r w:rsidRPr="003C291F">
        <w:rPr>
          <w:rFonts w:ascii="Times New Roman" w:hAnsi="Times New Roman" w:cs="Times New Roman"/>
          <w:sz w:val="24"/>
          <w:szCs w:val="24"/>
          <w:lang w:val="en-US"/>
        </w:rPr>
        <w:t xml:space="preserve">significant adjustment costs. The increased complexity of the growing organization requires that (new) standards and routines </w:t>
      </w:r>
      <w:proofErr w:type="gramStart"/>
      <w:r w:rsidR="005752C6">
        <w:rPr>
          <w:rFonts w:ascii="Times New Roman" w:hAnsi="Times New Roman" w:cs="Times New Roman"/>
          <w:sz w:val="24"/>
          <w:szCs w:val="24"/>
          <w:lang w:val="en-US"/>
        </w:rPr>
        <w:t>are</w:t>
      </w:r>
      <w:proofErr w:type="gramEnd"/>
      <w:r w:rsidR="005752C6" w:rsidRPr="003C291F">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established. This transition might be costly with productivity levels below that of competitors</w:t>
      </w:r>
      <w:r>
        <w:rPr>
          <w:rFonts w:ascii="Times New Roman" w:hAnsi="Times New Roman" w:cs="Times New Roman"/>
          <w:sz w:val="24"/>
          <w:szCs w:val="24"/>
          <w:lang w:val="en-US"/>
        </w:rPr>
        <w:t xml:space="preserve">. In a similar vein, </w:t>
      </w:r>
      <w:proofErr w:type="spellStart"/>
      <w:r>
        <w:rPr>
          <w:rFonts w:ascii="Times New Roman" w:hAnsi="Times New Roman" w:cs="Times New Roman"/>
          <w:sz w:val="24"/>
          <w:szCs w:val="24"/>
          <w:lang w:val="en-US"/>
        </w:rPr>
        <w:t>Davidsson</w:t>
      </w:r>
      <w:proofErr w:type="spellEnd"/>
      <w:r>
        <w:rPr>
          <w:rFonts w:ascii="Times New Roman" w:hAnsi="Times New Roman" w:cs="Times New Roman"/>
          <w:sz w:val="24"/>
          <w:szCs w:val="24"/>
          <w:lang w:val="en-US"/>
        </w:rPr>
        <w:t xml:space="preserve"> et al. (2009) point out that growth per se is not a definite sign of well-grounded development. Echoing Penrose’s theory, they argue that an organization first needs to establish a solid set of procedures and routines to utilize their resource and create a competitive advantage to become profitable. During this period, the organization may not be able to grow, but this builds the basis for healthy future growth. </w:t>
      </w:r>
      <w:r w:rsidRPr="003C291F">
        <w:rPr>
          <w:rFonts w:ascii="Times New Roman" w:hAnsi="Times New Roman" w:cs="Times New Roman"/>
          <w:sz w:val="24"/>
          <w:szCs w:val="24"/>
          <w:lang w:val="en-US"/>
        </w:rPr>
        <w:t xml:space="preserve"> </w:t>
      </w:r>
    </w:p>
    <w:p w14:paraId="3844BBE9" w14:textId="27780093" w:rsidR="00507EF5" w:rsidRDefault="00507EF5" w:rsidP="00507EF5">
      <w:pPr>
        <w:widowControl w:val="0"/>
        <w:autoSpaceDE w:val="0"/>
        <w:autoSpaceDN w:val="0"/>
        <w:adjustRightInd w:val="0"/>
        <w:spacing w:after="0" w:line="480" w:lineRule="auto"/>
        <w:ind w:right="57"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above arguments suggest that while initial growth contributes to overcoming the liabilities of smallness and increases survival chances, expanding at a speed beyond the </w:t>
      </w:r>
      <w:proofErr w:type="gramStart"/>
      <w:r>
        <w:rPr>
          <w:rFonts w:ascii="Times New Roman" w:hAnsi="Times New Roman" w:cs="Times New Roman"/>
          <w:sz w:val="24"/>
          <w:szCs w:val="24"/>
          <w:lang w:val="en-US"/>
        </w:rPr>
        <w:t>organization’s</w:t>
      </w:r>
      <w:proofErr w:type="gramEnd"/>
      <w:r>
        <w:rPr>
          <w:rFonts w:ascii="Times New Roman" w:hAnsi="Times New Roman" w:cs="Times New Roman"/>
          <w:sz w:val="24"/>
          <w:szCs w:val="24"/>
          <w:lang w:val="en-US"/>
        </w:rPr>
        <w:t xml:space="preserve"> capacity will lead to inefficiencies, stagnation and eventually failure (Penrose, 1959). This suggest</w:t>
      </w:r>
      <w:r w:rsidR="00175A8B">
        <w:rPr>
          <w:rFonts w:ascii="Times New Roman" w:hAnsi="Times New Roman" w:cs="Times New Roman"/>
          <w:sz w:val="24"/>
          <w:szCs w:val="24"/>
          <w:lang w:val="en-US"/>
        </w:rPr>
        <w:t>s</w:t>
      </w:r>
      <w:r>
        <w:rPr>
          <w:rFonts w:ascii="Times New Roman" w:hAnsi="Times New Roman" w:cs="Times New Roman"/>
          <w:sz w:val="24"/>
          <w:szCs w:val="24"/>
          <w:lang w:val="en-US"/>
        </w:rPr>
        <w:t xml:space="preserve"> an inverted U-shape relationship between early</w:t>
      </w:r>
      <w:r w:rsidRPr="00E110F2">
        <w:rPr>
          <w:rFonts w:ascii="Times New Roman" w:hAnsi="Times New Roman" w:cs="Times New Roman"/>
          <w:sz w:val="24"/>
          <w:szCs w:val="24"/>
          <w:lang w:val="en-US"/>
        </w:rPr>
        <w:t xml:space="preserve"> employment</w:t>
      </w:r>
      <w:r>
        <w:rPr>
          <w:rFonts w:ascii="Times New Roman" w:hAnsi="Times New Roman" w:cs="Times New Roman"/>
          <w:sz w:val="24"/>
          <w:szCs w:val="24"/>
          <w:lang w:val="en-US"/>
        </w:rPr>
        <w:t xml:space="preserve"> growth</w:t>
      </w:r>
      <w:r w:rsidRPr="00E110F2">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E110F2">
        <w:rPr>
          <w:rFonts w:ascii="Times New Roman" w:hAnsi="Times New Roman" w:cs="Times New Roman"/>
          <w:sz w:val="24"/>
          <w:szCs w:val="24"/>
          <w:lang w:val="en-US"/>
        </w:rPr>
        <w:t xml:space="preserve"> survival</w:t>
      </w:r>
      <w:r>
        <w:rPr>
          <w:rFonts w:ascii="Times New Roman" w:hAnsi="Times New Roman" w:cs="Times New Roman"/>
          <w:sz w:val="24"/>
          <w:szCs w:val="24"/>
          <w:lang w:val="en-US"/>
        </w:rPr>
        <w:t xml:space="preserve">. </w:t>
      </w:r>
      <w:proofErr w:type="spellStart"/>
      <w:r w:rsidRPr="00E110F2">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w:t>
      </w:r>
      <w:r w:rsidRPr="00E110F2">
        <w:rPr>
          <w:rFonts w:ascii="Times New Roman" w:hAnsi="Times New Roman" w:cs="Times New Roman"/>
          <w:sz w:val="24"/>
          <w:szCs w:val="24"/>
          <w:lang w:val="en-US"/>
        </w:rPr>
        <w:t>(2016) empirically demonstrated this curvilinear relationship between employment growth and survival.</w:t>
      </w:r>
      <w:r>
        <w:rPr>
          <w:rFonts w:ascii="Times New Roman" w:hAnsi="Times New Roman" w:cs="Times New Roman"/>
          <w:sz w:val="24"/>
          <w:szCs w:val="24"/>
          <w:lang w:val="en-US"/>
        </w:rPr>
        <w:t xml:space="preserve"> We follow this line of reasoning and hypothesize:</w:t>
      </w:r>
    </w:p>
    <w:p w14:paraId="3FE9BEA6" w14:textId="77777777" w:rsidR="00507EF5" w:rsidRPr="003C291F"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543BA74" w14:textId="44E97EC7" w:rsidR="00507EF5" w:rsidRDefault="00507EF5" w:rsidP="00507EF5">
      <w:pPr>
        <w:autoSpaceDE w:val="0"/>
        <w:autoSpaceDN w:val="0"/>
        <w:spacing w:after="0" w:line="480" w:lineRule="auto"/>
        <w:ind w:left="709" w:right="57"/>
        <w:rPr>
          <w:rFonts w:ascii="Times New Roman" w:hAnsi="Times New Roman"/>
          <w:i/>
          <w:iCs/>
          <w:sz w:val="24"/>
          <w:szCs w:val="24"/>
          <w:lang w:val="en-US"/>
        </w:rPr>
      </w:pPr>
      <w:r w:rsidRPr="003C291F">
        <w:rPr>
          <w:rFonts w:ascii="Times New Roman" w:hAnsi="Times New Roman" w:cs="Times New Roman"/>
          <w:i/>
          <w:sz w:val="24"/>
          <w:szCs w:val="24"/>
          <w:lang w:val="en-US"/>
        </w:rPr>
        <w:t xml:space="preserve">Hypothesis 1: </w:t>
      </w:r>
      <w:r>
        <w:rPr>
          <w:rFonts w:ascii="Times New Roman" w:hAnsi="Times New Roman" w:cs="Times New Roman"/>
          <w:i/>
          <w:sz w:val="24"/>
          <w:szCs w:val="24"/>
          <w:lang w:val="en-US"/>
        </w:rPr>
        <w:t>There is</w:t>
      </w:r>
      <w:r>
        <w:rPr>
          <w:rFonts w:ascii="Times New Roman" w:hAnsi="Times New Roman"/>
          <w:i/>
          <w:iCs/>
          <w:sz w:val="24"/>
          <w:szCs w:val="24"/>
          <w:lang w:val="en-US"/>
        </w:rPr>
        <w:t xml:space="preserve"> a </w:t>
      </w:r>
      <w:r w:rsidR="00F9072A">
        <w:rPr>
          <w:rFonts w:ascii="Times New Roman" w:hAnsi="Times New Roman"/>
          <w:i/>
          <w:iCs/>
          <w:sz w:val="24"/>
          <w:szCs w:val="24"/>
          <w:lang w:val="en-US"/>
        </w:rPr>
        <w:t xml:space="preserve">positive-negative </w:t>
      </w:r>
      <w:r>
        <w:rPr>
          <w:rFonts w:ascii="Times New Roman" w:hAnsi="Times New Roman"/>
          <w:i/>
          <w:iCs/>
          <w:sz w:val="24"/>
          <w:szCs w:val="24"/>
          <w:lang w:val="en-US"/>
        </w:rPr>
        <w:t>curvilinear relationship between employment growth and survival of new firms.</w:t>
      </w:r>
    </w:p>
    <w:p w14:paraId="1254A6F2" w14:textId="77777777" w:rsidR="00507EF5" w:rsidRDefault="00507EF5" w:rsidP="00507EF5">
      <w:pPr>
        <w:widowControl w:val="0"/>
        <w:autoSpaceDE w:val="0"/>
        <w:autoSpaceDN w:val="0"/>
        <w:adjustRightInd w:val="0"/>
        <w:spacing w:after="0" w:line="480" w:lineRule="auto"/>
        <w:ind w:right="54"/>
        <w:rPr>
          <w:rFonts w:ascii="Times New Roman" w:hAnsi="Times New Roman" w:cs="Times New Roman"/>
          <w:bCs/>
          <w:sz w:val="24"/>
          <w:szCs w:val="24"/>
          <w:lang w:val="en-US"/>
        </w:rPr>
      </w:pPr>
    </w:p>
    <w:p w14:paraId="54954B3C" w14:textId="38F45183" w:rsidR="00507EF5" w:rsidRPr="006D7849" w:rsidRDefault="00507EF5" w:rsidP="00B623C4">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bCs/>
          <w:sz w:val="24"/>
          <w:szCs w:val="24"/>
          <w:lang w:val="en-US"/>
        </w:rPr>
        <w:lastRenderedPageBreak/>
        <w:t xml:space="preserve">Given the mixed empirical findings with respect to the relationship between rapid initial employment growth in new ventures and survival, we suggest that there are important context-factors that need to </w:t>
      </w:r>
      <w:proofErr w:type="gramStart"/>
      <w:r>
        <w:rPr>
          <w:rFonts w:ascii="Times New Roman" w:hAnsi="Times New Roman" w:cs="Times New Roman"/>
          <w:bCs/>
          <w:sz w:val="24"/>
          <w:szCs w:val="24"/>
          <w:lang w:val="en-US"/>
        </w:rPr>
        <w:t>be taken</w:t>
      </w:r>
      <w:proofErr w:type="gramEnd"/>
      <w:r>
        <w:rPr>
          <w:rFonts w:ascii="Times New Roman" w:hAnsi="Times New Roman" w:cs="Times New Roman"/>
          <w:bCs/>
          <w:sz w:val="24"/>
          <w:szCs w:val="24"/>
          <w:lang w:val="en-US"/>
        </w:rPr>
        <w:t xml:space="preserve"> into consideration to understand under which circumstances initial employment expansion is beneficial and results in the aforementioned survival enhancing benefits. We thereby follow </w:t>
      </w:r>
      <w:proofErr w:type="spellStart"/>
      <w:r>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w:t>
      </w:r>
      <w:r w:rsidRPr="00E110F2">
        <w:rPr>
          <w:rFonts w:ascii="Times New Roman" w:hAnsi="Times New Roman" w:cs="Times New Roman"/>
          <w:sz w:val="24"/>
          <w:szCs w:val="24"/>
          <w:lang w:val="en-US"/>
        </w:rPr>
        <w:t>(2016)</w:t>
      </w:r>
      <w:r>
        <w:rPr>
          <w:rFonts w:ascii="Times New Roman" w:hAnsi="Times New Roman" w:cs="Times New Roman"/>
          <w:sz w:val="24"/>
          <w:szCs w:val="24"/>
          <w:lang w:val="en-US"/>
        </w:rPr>
        <w:t>, who showed that this relationship</w:t>
      </w:r>
      <w:r w:rsidRPr="00E110F2">
        <w:rPr>
          <w:rFonts w:ascii="Times New Roman" w:hAnsi="Times New Roman" w:cs="Times New Roman"/>
          <w:sz w:val="24"/>
          <w:szCs w:val="24"/>
          <w:lang w:val="en-US"/>
        </w:rPr>
        <w:t xml:space="preserve"> depends on the local environment </w:t>
      </w:r>
      <w:r>
        <w:rPr>
          <w:rFonts w:ascii="Times New Roman" w:hAnsi="Times New Roman" w:cs="Times New Roman"/>
          <w:sz w:val="24"/>
          <w:szCs w:val="24"/>
          <w:lang w:val="en-US"/>
        </w:rPr>
        <w:t xml:space="preserve">and competitive pressure </w:t>
      </w:r>
      <w:r w:rsidRPr="00E110F2">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entry. While they focus on external conditioning factors, we focus on an internal organization conditioning-factor, namely employee turnover.  More precisely, in the following we propose that higher initial employment growth is associated with higher survival chances if employee turnover is low, while higher initial employment expansion is associated with lower survival chances if employee turnover is high. In particular, we argue that the ability to utilize the potential survival enhancing benefits of higher initial employment growth is conditional on keeping turnover levels low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 xml:space="preserve">. </w:t>
      </w:r>
    </w:p>
    <w:p w14:paraId="7E7414E9" w14:textId="37F9D81B" w:rsidR="00507EF5" w:rsidRDefault="00507EF5" w:rsidP="00507EF5">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Penrose (1959) argues that people are the most important resource in every organization, because they possess the knowledge of how to utilize and orchestrate the available resources most efficiently and productively and thus convert them into firm-specific </w:t>
      </w:r>
      <w:r w:rsidR="00AB7D2D">
        <w:rPr>
          <w:rFonts w:ascii="Times New Roman" w:hAnsi="Times New Roman" w:cs="Times New Roman"/>
          <w:sz w:val="24"/>
          <w:szCs w:val="24"/>
          <w:lang w:val="en-US"/>
        </w:rPr>
        <w:t>resource</w:t>
      </w:r>
      <w:r>
        <w:rPr>
          <w:rFonts w:ascii="Times New Roman" w:hAnsi="Times New Roman" w:cs="Times New Roman"/>
          <w:sz w:val="24"/>
          <w:szCs w:val="24"/>
          <w:lang w:val="en-US"/>
        </w:rPr>
        <w:t xml:space="preserve">s, i.e., technologies, processes, networks and services (Gruber, 2010; </w:t>
      </w:r>
      <w:proofErr w:type="spellStart"/>
      <w:r>
        <w:rPr>
          <w:rFonts w:ascii="Times New Roman" w:hAnsi="Times New Roman" w:cs="Times New Roman"/>
          <w:sz w:val="24"/>
          <w:szCs w:val="24"/>
          <w:lang w:val="en-US"/>
        </w:rPr>
        <w:t>Wennberg</w:t>
      </w:r>
      <w:proofErr w:type="spellEnd"/>
      <w:r>
        <w:rPr>
          <w:rFonts w:ascii="Times New Roman" w:hAnsi="Times New Roman" w:cs="Times New Roman"/>
          <w:sz w:val="24"/>
          <w:szCs w:val="24"/>
          <w:lang w:val="en-US"/>
        </w:rPr>
        <w:t xml:space="preserve"> et al., 2016). While employment growth generally implies more resources, long-term performance crucially depends on the firm’s ability to perceive and take advantage of these resources and thus its productive opportunities (Penrose, 1959). In this context, Penrose claims that if members of an organization </w:t>
      </w:r>
    </w:p>
    <w:p w14:paraId="46531FDC" w14:textId="098E431D" w:rsidR="00507EF5" w:rsidRDefault="00507EF5" w:rsidP="00507EF5">
      <w:pPr>
        <w:spacing w:line="480" w:lineRule="auto"/>
        <w:ind w:firstLine="708"/>
        <w:rPr>
          <w:rFonts w:ascii="Times New Roman" w:hAnsi="Times New Roman" w:cs="Times New Roman"/>
          <w:sz w:val="24"/>
          <w:szCs w:val="24"/>
          <w:lang w:val="en-US"/>
        </w:rPr>
      </w:pPr>
      <w:proofErr w:type="gramStart"/>
      <w:r>
        <w:rPr>
          <w:rFonts w:ascii="Times New Roman" w:hAnsi="Times New Roman" w:cs="Times New Roman"/>
          <w:sz w:val="24"/>
          <w:szCs w:val="24"/>
          <w:lang w:val="en-US"/>
        </w:rPr>
        <w:t>“</w:t>
      </w:r>
      <w:r w:rsidRPr="00B33754">
        <w:rPr>
          <w:rFonts w:ascii="Times New Roman" w:hAnsi="Times New Roman" w:cs="Times New Roman"/>
          <w:i/>
          <w:sz w:val="24"/>
          <w:szCs w:val="24"/>
          <w:lang w:val="en-US"/>
        </w:rPr>
        <w:t>become used to working in a particular firm or with a particular group of other men, they become individually and as a group more valuable to the firm in that the services they</w:t>
      </w:r>
      <w:r>
        <w:rPr>
          <w:rFonts w:ascii="Times New Roman" w:hAnsi="Times New Roman" w:cs="Times New Roman"/>
          <w:i/>
          <w:sz w:val="24"/>
          <w:szCs w:val="24"/>
          <w:lang w:val="en-US"/>
        </w:rPr>
        <w:t xml:space="preserve"> </w:t>
      </w:r>
      <w:r w:rsidRPr="00B33754">
        <w:rPr>
          <w:rFonts w:ascii="Times New Roman" w:hAnsi="Times New Roman" w:cs="Times New Roman"/>
          <w:i/>
          <w:sz w:val="24"/>
          <w:szCs w:val="24"/>
          <w:lang w:val="en-US"/>
        </w:rPr>
        <w:t>can render are enhanced by their knowledge of their fellow-workers, of the methods of the firm, and of the best way of doing things in the particular set of circumstances in which they are working</w:t>
      </w:r>
      <w:r>
        <w:rPr>
          <w:rFonts w:ascii="Times New Roman" w:hAnsi="Times New Roman" w:cs="Times New Roman"/>
          <w:sz w:val="24"/>
          <w:szCs w:val="24"/>
          <w:lang w:val="en-US"/>
        </w:rPr>
        <w:t>” (Penrose</w:t>
      </w:r>
      <w:r w:rsidR="006B1189">
        <w:rPr>
          <w:rFonts w:ascii="Times New Roman" w:hAnsi="Times New Roman" w:cs="Times New Roman"/>
          <w:sz w:val="24"/>
          <w:szCs w:val="24"/>
          <w:lang w:val="en-US"/>
        </w:rPr>
        <w:t>,</w:t>
      </w:r>
      <w:r>
        <w:rPr>
          <w:rFonts w:ascii="Times New Roman" w:hAnsi="Times New Roman" w:cs="Times New Roman"/>
          <w:sz w:val="24"/>
          <w:szCs w:val="24"/>
          <w:lang w:val="en-US"/>
        </w:rPr>
        <w:t xml:space="preserve"> 1959, p.52).</w:t>
      </w:r>
      <w:proofErr w:type="gramEnd"/>
      <w:r>
        <w:rPr>
          <w:rFonts w:ascii="Times New Roman" w:hAnsi="Times New Roman" w:cs="Times New Roman"/>
          <w:sz w:val="24"/>
          <w:szCs w:val="24"/>
          <w:lang w:val="en-US"/>
        </w:rPr>
        <w:t xml:space="preserve"> </w:t>
      </w:r>
    </w:p>
    <w:p w14:paraId="7DFA2671" w14:textId="735F2396" w:rsidR="00507EF5" w:rsidRDefault="00507EF5" w:rsidP="00507EF5">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Thus, it is the members’ shared knowledge and experience that facilitates the generation and exploitation of a firm’s productive opportunity set and, hence, performance (Lockett et al., 2011), and not the resources alone. Moreover, this deeper firm-specific knowledge about the available resources allows the organization’s members to better identify which (type of) resources would best complement the existing ones. Thus, joint experience and shared knowledge </w:t>
      </w:r>
      <w:r w:rsidR="00146E78">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contribute to a potentially better search for and selection of additional (human) resources. </w:t>
      </w:r>
    </w:p>
    <w:p w14:paraId="6A4174E1" w14:textId="77777777" w:rsidR="00006445" w:rsidRDefault="00507EF5" w:rsidP="00006445">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Employee turnover disrupts the trajectory of building up this firm-specific knowledge. Both components of employee turnover, i.e., individuals joining and individuals leaving the organization, add to this effect. Firstly, integrating new employees involves the aforementioned adjustment costs. This required time and effort keeps resources away from other productive activities such as pursuing productive opportunities, and reflecting on better ways of utilizing the given resources, and thus the development of firm-specific knowledge. This effect is particularly prominent in small and new ventures as those organizational members who plan the employment expansion are also the ones who have to implement the expansion, i.e., train and integrate the new members (Penrose, 1959).  </w:t>
      </w:r>
    </w:p>
    <w:p w14:paraId="55E96F53" w14:textId="6299257A" w:rsidR="00507EF5" w:rsidRDefault="00507EF5" w:rsidP="00006445">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Secondly, l</w:t>
      </w:r>
      <w:proofErr w:type="spellStart"/>
      <w:r>
        <w:rPr>
          <w:rFonts w:ascii="Times New Roman" w:hAnsi="Times New Roman" w:cs="Times New Roman"/>
          <w:sz w:val="24"/>
          <w:szCs w:val="24"/>
          <w:lang w:val="en-GB"/>
        </w:rPr>
        <w:t>osing</w:t>
      </w:r>
      <w:proofErr w:type="spellEnd"/>
      <w:r>
        <w:rPr>
          <w:rFonts w:ascii="Times New Roman" w:hAnsi="Times New Roman" w:cs="Times New Roman"/>
          <w:sz w:val="24"/>
          <w:szCs w:val="24"/>
          <w:lang w:val="en-GB"/>
        </w:rPr>
        <w:t xml:space="preserve"> employees</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obviously entails the </w:t>
      </w:r>
      <w:r w:rsidRPr="003C291F">
        <w:rPr>
          <w:rFonts w:ascii="Times New Roman" w:hAnsi="Times New Roman" w:cs="Times New Roman"/>
          <w:sz w:val="24"/>
          <w:szCs w:val="24"/>
          <w:lang w:val="en-US"/>
        </w:rPr>
        <w:t xml:space="preserve">risks </w:t>
      </w:r>
      <w:r>
        <w:rPr>
          <w:rFonts w:ascii="Times New Roman" w:hAnsi="Times New Roman" w:cs="Times New Roman"/>
          <w:sz w:val="24"/>
          <w:szCs w:val="24"/>
          <w:lang w:val="en-US"/>
        </w:rPr>
        <w:t xml:space="preserve">of </w:t>
      </w:r>
      <w:r w:rsidRPr="003C291F">
        <w:rPr>
          <w:rFonts w:ascii="Times New Roman" w:hAnsi="Times New Roman" w:cs="Times New Roman"/>
          <w:sz w:val="24"/>
          <w:szCs w:val="24"/>
          <w:lang w:val="en-US"/>
        </w:rPr>
        <w:t>losing</w:t>
      </w:r>
      <w:r>
        <w:rPr>
          <w:rFonts w:ascii="Times New Roman" w:hAnsi="Times New Roman" w:cs="Times New Roman"/>
          <w:sz w:val="24"/>
          <w:szCs w:val="24"/>
          <w:lang w:val="en-US"/>
        </w:rPr>
        <w:t xml:space="preserve"> members possessing firm-specific knowledge and joint experience. This loss of</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firm-specific</w:t>
      </w:r>
      <w:r w:rsidRPr="003C291F">
        <w:rPr>
          <w:rFonts w:ascii="Times New Roman" w:hAnsi="Times New Roman" w:cs="Times New Roman"/>
          <w:sz w:val="24"/>
          <w:szCs w:val="24"/>
          <w:lang w:val="en-US"/>
        </w:rPr>
        <w:t xml:space="preserve"> kn</w:t>
      </w:r>
      <w:r>
        <w:rPr>
          <w:rFonts w:ascii="Times New Roman" w:hAnsi="Times New Roman" w:cs="Times New Roman"/>
          <w:sz w:val="24"/>
          <w:szCs w:val="24"/>
          <w:lang w:val="en-US"/>
        </w:rPr>
        <w:t xml:space="preserve">owledge does </w:t>
      </w:r>
      <w:r w:rsidRPr="003C291F">
        <w:rPr>
          <w:rFonts w:ascii="Times New Roman" w:hAnsi="Times New Roman" w:cs="Times New Roman"/>
          <w:sz w:val="24"/>
          <w:szCs w:val="24"/>
          <w:lang w:val="en-US"/>
        </w:rPr>
        <w:t xml:space="preserve">not only </w:t>
      </w:r>
      <w:r>
        <w:rPr>
          <w:rFonts w:ascii="Times New Roman" w:hAnsi="Times New Roman" w:cs="Times New Roman"/>
          <w:sz w:val="24"/>
          <w:szCs w:val="24"/>
          <w:lang w:val="en-US"/>
        </w:rPr>
        <w:t xml:space="preserve">include </w:t>
      </w:r>
      <w:r w:rsidRPr="003C291F">
        <w:rPr>
          <w:rFonts w:ascii="Times New Roman" w:hAnsi="Times New Roman" w:cs="Times New Roman"/>
          <w:sz w:val="24"/>
          <w:szCs w:val="24"/>
          <w:lang w:val="en-US"/>
        </w:rPr>
        <w:t>technical knowledge</w:t>
      </w:r>
      <w:r>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but also </w:t>
      </w:r>
      <w:r>
        <w:rPr>
          <w:rFonts w:ascii="Times New Roman" w:hAnsi="Times New Roman" w:cs="Times New Roman"/>
          <w:sz w:val="24"/>
          <w:szCs w:val="24"/>
          <w:lang w:val="en-US"/>
        </w:rPr>
        <w:t xml:space="preserve">the crucial </w:t>
      </w:r>
      <w:r w:rsidRPr="003C291F">
        <w:rPr>
          <w:rFonts w:ascii="Times New Roman" w:hAnsi="Times New Roman" w:cs="Times New Roman"/>
          <w:sz w:val="24"/>
          <w:szCs w:val="24"/>
          <w:lang w:val="en-US"/>
        </w:rPr>
        <w:t xml:space="preserve">idiosyncratic and tacit knowledge </w:t>
      </w:r>
      <w:r>
        <w:rPr>
          <w:rFonts w:ascii="Times New Roman" w:hAnsi="Times New Roman" w:cs="Times New Roman"/>
          <w:sz w:val="24"/>
          <w:szCs w:val="24"/>
          <w:lang w:val="en-US"/>
        </w:rPr>
        <w:t>about</w:t>
      </w:r>
      <w:r w:rsidRPr="003C291F">
        <w:rPr>
          <w:rFonts w:ascii="Times New Roman" w:hAnsi="Times New Roman" w:cs="Times New Roman"/>
          <w:sz w:val="24"/>
          <w:szCs w:val="24"/>
          <w:lang w:val="en-US"/>
        </w:rPr>
        <w:t xml:space="preserve"> the organization and its interaction style</w:t>
      </w:r>
      <w:r>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(Eriksen, 2013</w:t>
      </w:r>
      <w:r>
        <w:rPr>
          <w:rFonts w:ascii="Times New Roman" w:hAnsi="Times New Roman" w:cs="Times New Roman"/>
          <w:sz w:val="24"/>
          <w:szCs w:val="24"/>
          <w:lang w:val="en-US"/>
        </w:rPr>
        <w:t>; Garnsey and Heffernan, 2005)</w:t>
      </w:r>
      <w:r w:rsidRPr="003C291F">
        <w:rPr>
          <w:rFonts w:ascii="Times New Roman" w:hAnsi="Times New Roman" w:cs="Times New Roman"/>
          <w:sz w:val="24"/>
          <w:szCs w:val="24"/>
          <w:lang w:val="en-US"/>
        </w:rPr>
        <w:t>.</w:t>
      </w:r>
      <w:r>
        <w:rPr>
          <w:rFonts w:ascii="Times New Roman" w:hAnsi="Times New Roman" w:cs="Times New Roman"/>
          <w:sz w:val="24"/>
          <w:szCs w:val="24"/>
          <w:lang w:val="en-US"/>
        </w:rPr>
        <w:t xml:space="preserve"> Thus, these experienced employees are highly important for the ongoing function of the organization and at the same time represent a </w:t>
      </w:r>
      <w:r w:rsidRPr="003C291F">
        <w:rPr>
          <w:rFonts w:ascii="Times New Roman" w:hAnsi="Times New Roman" w:cs="Times New Roman"/>
          <w:sz w:val="24"/>
          <w:szCs w:val="24"/>
          <w:lang w:val="en-US"/>
        </w:rPr>
        <w:t>crucial transmission channel for the shared understanding, routines</w:t>
      </w:r>
      <w:r>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and norms necessary </w:t>
      </w:r>
      <w:proofErr w:type="gramStart"/>
      <w:r w:rsidRPr="003C291F">
        <w:rPr>
          <w:rFonts w:ascii="Times New Roman" w:hAnsi="Times New Roman" w:cs="Times New Roman"/>
          <w:sz w:val="24"/>
          <w:szCs w:val="24"/>
          <w:lang w:val="en-US"/>
        </w:rPr>
        <w:t>to</w:t>
      </w:r>
      <w:r>
        <w:rPr>
          <w:rFonts w:ascii="Times New Roman" w:hAnsi="Times New Roman" w:cs="Times New Roman"/>
          <w:sz w:val="24"/>
          <w:szCs w:val="24"/>
          <w:lang w:val="en-US"/>
        </w:rPr>
        <w:t xml:space="preserve"> also </w:t>
      </w:r>
      <w:r w:rsidRPr="003C291F">
        <w:rPr>
          <w:rFonts w:ascii="Times New Roman" w:hAnsi="Times New Roman" w:cs="Times New Roman"/>
          <w:sz w:val="24"/>
          <w:szCs w:val="24"/>
          <w:lang w:val="en-US"/>
        </w:rPr>
        <w:t>efficiently integrate</w:t>
      </w:r>
      <w:proofErr w:type="gramEnd"/>
      <w:r w:rsidRPr="003C291F">
        <w:rPr>
          <w:rFonts w:ascii="Times New Roman" w:hAnsi="Times New Roman" w:cs="Times New Roman"/>
          <w:sz w:val="24"/>
          <w:szCs w:val="24"/>
          <w:lang w:val="en-US"/>
        </w:rPr>
        <w:t xml:space="preserve"> new members</w:t>
      </w:r>
      <w:r>
        <w:rPr>
          <w:rFonts w:ascii="Times New Roman" w:hAnsi="Times New Roman" w:cs="Times New Roman"/>
          <w:sz w:val="24"/>
          <w:szCs w:val="24"/>
          <w:lang w:val="en-US"/>
        </w:rPr>
        <w:t xml:space="preserve"> (Penrose, 1959).</w:t>
      </w:r>
      <w:r>
        <w:rPr>
          <w:rStyle w:val="FootnoteReference"/>
          <w:rFonts w:ascii="Times New Roman" w:hAnsi="Times New Roman"/>
          <w:sz w:val="24"/>
          <w:szCs w:val="24"/>
          <w:lang w:val="en-US"/>
        </w:rPr>
        <w:footnoteReference w:id="1"/>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Therefore, even though a firm </w:t>
      </w:r>
      <w:r>
        <w:rPr>
          <w:rFonts w:ascii="Times New Roman" w:hAnsi="Times New Roman" w:cs="Times New Roman"/>
          <w:sz w:val="24"/>
          <w:szCs w:val="24"/>
          <w:lang w:val="en-US"/>
        </w:rPr>
        <w:lastRenderedPageBreak/>
        <w:t xml:space="preserve">may be able to accumulate a significant amount of (human) resources within its early employment growth strategy, these resources </w:t>
      </w:r>
      <w:proofErr w:type="gramStart"/>
      <w:r>
        <w:rPr>
          <w:rFonts w:ascii="Times New Roman" w:hAnsi="Times New Roman" w:cs="Times New Roman"/>
          <w:sz w:val="24"/>
          <w:szCs w:val="24"/>
          <w:lang w:val="en-US"/>
        </w:rPr>
        <w:t>may not be best utilized</w:t>
      </w:r>
      <w:proofErr w:type="gramEnd"/>
      <w:r>
        <w:rPr>
          <w:rFonts w:ascii="Times New Roman" w:hAnsi="Times New Roman" w:cs="Times New Roman"/>
          <w:sz w:val="24"/>
          <w:szCs w:val="24"/>
          <w:lang w:val="en-US"/>
        </w:rPr>
        <w:t xml:space="preserve"> if the buildup of firm-specific knowledge is hampered by</w:t>
      </w:r>
      <w:r w:rsidR="00D8724F">
        <w:rPr>
          <w:rFonts w:ascii="Times New Roman" w:hAnsi="Times New Roman" w:cs="Times New Roman"/>
          <w:sz w:val="24"/>
          <w:szCs w:val="24"/>
          <w:lang w:val="en-US"/>
        </w:rPr>
        <w:t xml:space="preserve"> employee</w:t>
      </w:r>
      <w:r>
        <w:rPr>
          <w:rFonts w:ascii="Times New Roman" w:hAnsi="Times New Roman" w:cs="Times New Roman"/>
          <w:sz w:val="24"/>
          <w:szCs w:val="24"/>
          <w:lang w:val="en-US"/>
        </w:rPr>
        <w:t xml:space="preserve"> turnover. </w:t>
      </w:r>
    </w:p>
    <w:p w14:paraId="7760AB00" w14:textId="06E45675" w:rsidR="00507EF5" w:rsidRDefault="00507EF5" w:rsidP="00507EF5">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Empirical studies to date have focused largely on testing Penrose’s theory in terms of adjustment costs (Lockett et al., 2011), and thus the </w:t>
      </w:r>
      <w:r w:rsidRPr="00682921">
        <w:rPr>
          <w:rFonts w:ascii="Times New Roman" w:hAnsi="Times New Roman" w:cs="Times New Roman"/>
          <w:i/>
          <w:sz w:val="24"/>
          <w:szCs w:val="24"/>
          <w:lang w:val="en-US"/>
        </w:rPr>
        <w:t>immediate</w:t>
      </w:r>
      <w:r w:rsidR="00B623C4">
        <w:rPr>
          <w:rFonts w:ascii="Times New Roman" w:hAnsi="Times New Roman" w:cs="Times New Roman"/>
          <w:sz w:val="24"/>
          <w:szCs w:val="24"/>
          <w:lang w:val="en-US"/>
        </w:rPr>
        <w:t xml:space="preserve">, short-term </w:t>
      </w:r>
      <w:r>
        <w:rPr>
          <w:rFonts w:ascii="Times New Roman" w:hAnsi="Times New Roman" w:cs="Times New Roman"/>
          <w:sz w:val="24"/>
          <w:szCs w:val="24"/>
          <w:lang w:val="en-US"/>
        </w:rPr>
        <w:t xml:space="preserve">effects that are associated with, for example, incoming employees as part of a firm’s growth strategy. In addition to these adjustment costs, we argue that employee turnover hinders the long-term development of firm-specific knowledge, the productive opportunity set and an efficient exploitation hereof. In particular, when employee turnover is low, firms firstly benefit from low adjustment costs in the short run. Secondly, higher joint experience allows for better utilization of the resources, including further development of and better exploitation of the firms’ productive opportunity set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 xml:space="preserve">, and a better targeted search and selection of additional (human) resources. We therefore argue that the relationship between growth and survival </w:t>
      </w:r>
      <w:proofErr w:type="gramStart"/>
      <w:r>
        <w:rPr>
          <w:rFonts w:ascii="Times New Roman" w:hAnsi="Times New Roman" w:cs="Times New Roman"/>
          <w:sz w:val="24"/>
          <w:szCs w:val="24"/>
          <w:lang w:val="en-US"/>
        </w:rPr>
        <w:t>is conditioned</w:t>
      </w:r>
      <w:proofErr w:type="gramEnd"/>
      <w:r>
        <w:rPr>
          <w:rFonts w:ascii="Times New Roman" w:hAnsi="Times New Roman" w:cs="Times New Roman"/>
          <w:sz w:val="24"/>
          <w:szCs w:val="24"/>
          <w:lang w:val="en-US"/>
        </w:rPr>
        <w:t xml:space="preserve"> by the level of turnover in the</w:t>
      </w:r>
      <w:r w:rsidRPr="00556FD3">
        <w:rPr>
          <w:rFonts w:ascii="Times New Roman" w:hAnsi="Times New Roman" w:cs="Times New Roman"/>
          <w:sz w:val="24"/>
          <w:szCs w:val="24"/>
          <w:lang w:val="en-US"/>
        </w:rPr>
        <w:t xml:space="preserve"> </w:t>
      </w:r>
      <w:r>
        <w:rPr>
          <w:rFonts w:ascii="Times New Roman" w:hAnsi="Times New Roman" w:cs="Times New Roman"/>
          <w:sz w:val="24"/>
          <w:szCs w:val="24"/>
          <w:lang w:val="en-US"/>
        </w:rPr>
        <w:t>following way:</w:t>
      </w:r>
    </w:p>
    <w:p w14:paraId="528D2139" w14:textId="77777777" w:rsidR="00507EF5" w:rsidRDefault="00507EF5" w:rsidP="00507EF5">
      <w:pPr>
        <w:spacing w:line="240" w:lineRule="auto"/>
        <w:ind w:firstLine="708"/>
        <w:rPr>
          <w:rFonts w:ascii="Times New Roman" w:hAnsi="Times New Roman" w:cs="Times New Roman"/>
          <w:sz w:val="24"/>
          <w:szCs w:val="24"/>
          <w:lang w:val="en-US"/>
        </w:rPr>
      </w:pPr>
    </w:p>
    <w:p w14:paraId="0B407C39" w14:textId="29AC94AE" w:rsidR="00507EF5" w:rsidRDefault="00507EF5" w:rsidP="00507EF5">
      <w:pPr>
        <w:spacing w:line="480" w:lineRule="auto"/>
        <w:ind w:left="709"/>
        <w:rPr>
          <w:rFonts w:ascii="Times New Roman" w:hAnsi="Times New Roman" w:cs="Times New Roman"/>
          <w:i/>
          <w:sz w:val="24"/>
          <w:szCs w:val="24"/>
          <w:lang w:val="en-US"/>
        </w:rPr>
      </w:pPr>
      <w:r>
        <w:rPr>
          <w:rFonts w:ascii="Times New Roman" w:hAnsi="Times New Roman" w:cs="Times New Roman"/>
          <w:i/>
          <w:sz w:val="24"/>
          <w:szCs w:val="24"/>
          <w:lang w:val="en-US"/>
        </w:rPr>
        <w:t>H2</w:t>
      </w:r>
      <w:r w:rsidRPr="0040040E">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Pr="0040040E">
        <w:rPr>
          <w:rFonts w:ascii="Times New Roman" w:hAnsi="Times New Roman" w:cs="Times New Roman"/>
          <w:i/>
          <w:sz w:val="24"/>
          <w:szCs w:val="24"/>
          <w:lang w:val="en-US"/>
        </w:rPr>
        <w:t xml:space="preserve">Higher initial employment growth is associated with </w:t>
      </w:r>
      <w:r>
        <w:rPr>
          <w:rFonts w:ascii="Times New Roman" w:hAnsi="Times New Roman" w:cs="Times New Roman"/>
          <w:i/>
          <w:sz w:val="24"/>
          <w:szCs w:val="24"/>
          <w:lang w:val="en-US"/>
        </w:rPr>
        <w:t xml:space="preserve">higher long-run survival </w:t>
      </w:r>
      <w:r w:rsidRPr="0040040E">
        <w:rPr>
          <w:rFonts w:ascii="Times New Roman" w:hAnsi="Times New Roman" w:cs="Times New Roman"/>
          <w:i/>
          <w:sz w:val="24"/>
          <w:szCs w:val="24"/>
          <w:lang w:val="en-US"/>
        </w:rPr>
        <w:t xml:space="preserve">when </w:t>
      </w:r>
      <w:r w:rsidR="00F9072A">
        <w:rPr>
          <w:rFonts w:ascii="Times New Roman" w:hAnsi="Times New Roman" w:cs="Times New Roman"/>
          <w:i/>
          <w:sz w:val="24"/>
          <w:szCs w:val="24"/>
          <w:lang w:val="en-US"/>
        </w:rPr>
        <w:t>employe</w:t>
      </w:r>
      <w:r w:rsidR="00233D09">
        <w:rPr>
          <w:rFonts w:ascii="Times New Roman" w:hAnsi="Times New Roman" w:cs="Times New Roman"/>
          <w:i/>
          <w:sz w:val="24"/>
          <w:szCs w:val="24"/>
          <w:lang w:val="en-US"/>
        </w:rPr>
        <w:t>e</w:t>
      </w:r>
      <w:r w:rsidR="00F9072A">
        <w:rPr>
          <w:rFonts w:ascii="Times New Roman" w:hAnsi="Times New Roman" w:cs="Times New Roman"/>
          <w:i/>
          <w:sz w:val="24"/>
          <w:szCs w:val="24"/>
          <w:lang w:val="en-US"/>
        </w:rPr>
        <w:t xml:space="preserve"> </w:t>
      </w:r>
      <w:r w:rsidRPr="0040040E">
        <w:rPr>
          <w:rFonts w:ascii="Times New Roman" w:hAnsi="Times New Roman" w:cs="Times New Roman"/>
          <w:i/>
          <w:sz w:val="24"/>
          <w:szCs w:val="24"/>
          <w:lang w:val="en-US"/>
        </w:rPr>
        <w:t xml:space="preserve">turnover is </w:t>
      </w:r>
      <w:r>
        <w:rPr>
          <w:rFonts w:ascii="Times New Roman" w:hAnsi="Times New Roman" w:cs="Times New Roman"/>
          <w:i/>
          <w:sz w:val="24"/>
          <w:szCs w:val="24"/>
          <w:lang w:val="en-US"/>
        </w:rPr>
        <w:t>low</w:t>
      </w:r>
      <w:r w:rsidRPr="0040040E">
        <w:rPr>
          <w:rFonts w:ascii="Times New Roman" w:hAnsi="Times New Roman" w:cs="Times New Roman"/>
          <w:i/>
          <w:sz w:val="24"/>
          <w:szCs w:val="24"/>
          <w:lang w:val="en-US"/>
        </w:rPr>
        <w:t xml:space="preserve">, but </w:t>
      </w:r>
      <w:r>
        <w:rPr>
          <w:rFonts w:ascii="Times New Roman" w:hAnsi="Times New Roman" w:cs="Times New Roman"/>
          <w:i/>
          <w:sz w:val="24"/>
          <w:szCs w:val="24"/>
          <w:lang w:val="en-US"/>
        </w:rPr>
        <w:t>lower</w:t>
      </w:r>
      <w:r w:rsidRPr="0040040E">
        <w:rPr>
          <w:rFonts w:ascii="Times New Roman" w:hAnsi="Times New Roman" w:cs="Times New Roman"/>
          <w:i/>
          <w:sz w:val="24"/>
          <w:szCs w:val="24"/>
          <w:lang w:val="en-US"/>
        </w:rPr>
        <w:t xml:space="preserve"> long-run survival when </w:t>
      </w:r>
      <w:r w:rsidR="00233D09">
        <w:rPr>
          <w:rFonts w:ascii="Times New Roman" w:hAnsi="Times New Roman" w:cs="Times New Roman"/>
          <w:i/>
          <w:sz w:val="24"/>
          <w:szCs w:val="24"/>
          <w:lang w:val="en-US"/>
        </w:rPr>
        <w:t>employee</w:t>
      </w:r>
      <w:r w:rsidR="00F9072A">
        <w:rPr>
          <w:rFonts w:ascii="Times New Roman" w:hAnsi="Times New Roman" w:cs="Times New Roman"/>
          <w:i/>
          <w:sz w:val="24"/>
          <w:szCs w:val="24"/>
          <w:lang w:val="en-US"/>
        </w:rPr>
        <w:t xml:space="preserve"> </w:t>
      </w:r>
      <w:r w:rsidRPr="0040040E">
        <w:rPr>
          <w:rFonts w:ascii="Times New Roman" w:hAnsi="Times New Roman" w:cs="Times New Roman"/>
          <w:i/>
          <w:sz w:val="24"/>
          <w:szCs w:val="24"/>
          <w:lang w:val="en-US"/>
        </w:rPr>
        <w:t xml:space="preserve">turnover is </w:t>
      </w:r>
      <w:r>
        <w:rPr>
          <w:rFonts w:ascii="Times New Roman" w:hAnsi="Times New Roman" w:cs="Times New Roman"/>
          <w:i/>
          <w:sz w:val="24"/>
          <w:szCs w:val="24"/>
          <w:lang w:val="en-US"/>
        </w:rPr>
        <w:t>high</w:t>
      </w:r>
      <w:r w:rsidRPr="0040040E">
        <w:rPr>
          <w:rFonts w:ascii="Times New Roman" w:hAnsi="Times New Roman" w:cs="Times New Roman"/>
          <w:i/>
          <w:sz w:val="24"/>
          <w:szCs w:val="24"/>
          <w:lang w:val="en-US"/>
        </w:rPr>
        <w:t>.</w:t>
      </w:r>
    </w:p>
    <w:p w14:paraId="43EA5B7E" w14:textId="77777777" w:rsidR="00507EF5" w:rsidRDefault="00507EF5" w:rsidP="00507EF5">
      <w:pPr>
        <w:spacing w:line="240" w:lineRule="auto"/>
        <w:ind w:left="709"/>
        <w:rPr>
          <w:rFonts w:ascii="Times New Roman" w:hAnsi="Times New Roman" w:cs="Times New Roman"/>
          <w:i/>
          <w:sz w:val="24"/>
          <w:szCs w:val="24"/>
          <w:lang w:val="en-US"/>
        </w:rPr>
      </w:pPr>
    </w:p>
    <w:p w14:paraId="10C4C0E0" w14:textId="00D58765"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Building on the strategic human resource management literature, we know that especially high-growth ventures </w:t>
      </w:r>
      <w:proofErr w:type="gramStart"/>
      <w:r>
        <w:rPr>
          <w:rFonts w:ascii="Times New Roman" w:hAnsi="Times New Roman" w:cs="Times New Roman"/>
          <w:sz w:val="24"/>
          <w:szCs w:val="24"/>
          <w:lang w:val="en-US"/>
        </w:rPr>
        <w:t>are faced</w:t>
      </w:r>
      <w:proofErr w:type="gramEnd"/>
      <w:r>
        <w:rPr>
          <w:rFonts w:ascii="Times New Roman" w:hAnsi="Times New Roman" w:cs="Times New Roman"/>
          <w:sz w:val="24"/>
          <w:szCs w:val="24"/>
          <w:lang w:val="en-US"/>
        </w:rPr>
        <w:t xml:space="preserve"> with additional challenges to build up this fundamental firm-specific knowledge to develop, and later exploit, their productive opportunity set. First, </w:t>
      </w:r>
      <w:proofErr w:type="spellStart"/>
      <w:r>
        <w:rPr>
          <w:rFonts w:ascii="Times New Roman" w:hAnsi="Times New Roman" w:cs="Times New Roman"/>
          <w:sz w:val="24"/>
          <w:szCs w:val="24"/>
          <w:lang w:val="en-US"/>
        </w:rPr>
        <w:t>Hannan</w:t>
      </w:r>
      <w:proofErr w:type="spellEnd"/>
      <w:r>
        <w:rPr>
          <w:rFonts w:ascii="Times New Roman" w:hAnsi="Times New Roman" w:cs="Times New Roman"/>
          <w:sz w:val="24"/>
          <w:szCs w:val="24"/>
          <w:lang w:val="en-US"/>
        </w:rPr>
        <w:t xml:space="preserve"> and Freeman (1984) showed that individuals generally dedicate less effort into developing </w:t>
      </w:r>
      <w:r>
        <w:rPr>
          <w:rFonts w:ascii="Times New Roman" w:hAnsi="Times New Roman" w:cs="Times New Roman"/>
          <w:sz w:val="24"/>
          <w:szCs w:val="24"/>
          <w:lang w:val="en-US"/>
        </w:rPr>
        <w:lastRenderedPageBreak/>
        <w:t>organization-specific knowledge in unstable environments as, for example, it is the case in a high-growth firm with a high inflow of new members</w:t>
      </w:r>
      <w:r w:rsidRPr="005D11A3">
        <w:rPr>
          <w:rFonts w:ascii="Times New Roman" w:hAnsi="Times New Roman" w:cs="Times New Roman"/>
          <w:sz w:val="24"/>
          <w:szCs w:val="24"/>
          <w:lang w:val="en-US"/>
        </w:rPr>
        <w:t xml:space="preserve">. </w:t>
      </w:r>
      <w:proofErr w:type="spellStart"/>
      <w:r w:rsidRPr="005D11A3">
        <w:rPr>
          <w:rFonts w:ascii="Times New Roman" w:hAnsi="Times New Roman" w:cs="Times New Roman"/>
          <w:sz w:val="24"/>
          <w:szCs w:val="24"/>
          <w:lang w:val="en-US"/>
        </w:rPr>
        <w:t>Hambrick</w:t>
      </w:r>
      <w:proofErr w:type="spellEnd"/>
      <w:r w:rsidRPr="005D11A3">
        <w:rPr>
          <w:rFonts w:ascii="Times New Roman" w:hAnsi="Times New Roman" w:cs="Times New Roman"/>
          <w:sz w:val="24"/>
          <w:szCs w:val="24"/>
          <w:lang w:val="en-US"/>
        </w:rPr>
        <w:t xml:space="preserve"> and Crozier (19</w:t>
      </w:r>
      <w:r w:rsidR="001059B9" w:rsidRPr="0001127C">
        <w:rPr>
          <w:rFonts w:ascii="Times New Roman" w:hAnsi="Times New Roman" w:cs="Times New Roman"/>
          <w:sz w:val="24"/>
          <w:szCs w:val="24"/>
          <w:lang w:val="en-US"/>
        </w:rPr>
        <w:t>8</w:t>
      </w:r>
      <w:r w:rsidRPr="005D11A3">
        <w:rPr>
          <w:rFonts w:ascii="Times New Roman" w:hAnsi="Times New Roman" w:cs="Times New Roman"/>
          <w:sz w:val="24"/>
          <w:szCs w:val="24"/>
          <w:lang w:val="en-US"/>
        </w:rPr>
        <w:t>5) sho</w:t>
      </w:r>
      <w:r>
        <w:rPr>
          <w:rFonts w:ascii="Times New Roman" w:hAnsi="Times New Roman" w:cs="Times New Roman"/>
          <w:sz w:val="24"/>
          <w:szCs w:val="24"/>
          <w:lang w:val="en-US"/>
        </w:rPr>
        <w:t>wed that successful high-growth firms therefore spend a significant amount of time and effort into selection, but also into on-the-job-training and onboarding processes, to secure the transmission of the organization’s culture to efficiently integrate new recruits and to facilitate the buildup of firm-specific knowledge (</w:t>
      </w:r>
      <w:proofErr w:type="spellStart"/>
      <w:r>
        <w:rPr>
          <w:rFonts w:ascii="Times New Roman" w:hAnsi="Times New Roman" w:cs="Times New Roman"/>
          <w:sz w:val="24"/>
          <w:szCs w:val="24"/>
          <w:lang w:val="en-US"/>
        </w:rPr>
        <w:t>Demir</w:t>
      </w:r>
      <w:proofErr w:type="spellEnd"/>
      <w:r>
        <w:rPr>
          <w:rFonts w:ascii="Times New Roman" w:hAnsi="Times New Roman" w:cs="Times New Roman"/>
          <w:sz w:val="24"/>
          <w:szCs w:val="24"/>
          <w:lang w:val="en-US"/>
        </w:rPr>
        <w:t xml:space="preserve"> et al., 2017). </w:t>
      </w:r>
    </w:p>
    <w:p w14:paraId="67280B84" w14:textId="1AB7ECB5"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sz w:val="24"/>
          <w:szCs w:val="24"/>
          <w:lang w:val="en-US"/>
        </w:rPr>
        <w:t>Second, as high-growth firms need to build up their human resources quickly, they are under pressure to recruit a significant number of new employees in a short period of time (</w:t>
      </w:r>
      <w:proofErr w:type="spellStart"/>
      <w:r>
        <w:rPr>
          <w:rFonts w:ascii="Times New Roman" w:hAnsi="Times New Roman" w:cs="Times New Roman"/>
          <w:sz w:val="24"/>
          <w:szCs w:val="24"/>
          <w:lang w:val="en-US"/>
        </w:rPr>
        <w:t>Demir</w:t>
      </w:r>
      <w:proofErr w:type="spellEnd"/>
      <w:r>
        <w:rPr>
          <w:rFonts w:ascii="Times New Roman" w:hAnsi="Times New Roman" w:cs="Times New Roman"/>
          <w:sz w:val="24"/>
          <w:szCs w:val="24"/>
          <w:lang w:val="en-US"/>
        </w:rPr>
        <w:t xml:space="preserve"> et al., 2017). Being a high-growth firm generally increases the attractiveness of employers and grants better access to talented employees (</w:t>
      </w:r>
      <w:r w:rsidRPr="00373463">
        <w:rPr>
          <w:rFonts w:ascii="Times New Roman" w:hAnsi="Times New Roman" w:cs="Times New Roman"/>
          <w:sz w:val="24"/>
          <w:szCs w:val="24"/>
          <w:lang w:val="en-GB"/>
        </w:rPr>
        <w:t>Baron</w:t>
      </w:r>
      <w:r>
        <w:rPr>
          <w:rFonts w:ascii="Times New Roman" w:hAnsi="Times New Roman" w:cs="Times New Roman"/>
          <w:sz w:val="24"/>
          <w:szCs w:val="24"/>
          <w:lang w:val="en-GB"/>
        </w:rPr>
        <w:t xml:space="preserve"> et al.</w:t>
      </w:r>
      <w:r w:rsidRPr="00373463">
        <w:rPr>
          <w:rFonts w:ascii="Times New Roman" w:hAnsi="Times New Roman" w:cs="Times New Roman"/>
          <w:sz w:val="24"/>
          <w:szCs w:val="24"/>
          <w:lang w:val="en-GB"/>
        </w:rPr>
        <w:t>, 2001</w:t>
      </w:r>
      <w:r>
        <w:rPr>
          <w:rFonts w:ascii="Times New Roman" w:hAnsi="Times New Roman" w:cs="Times New Roman"/>
          <w:sz w:val="24"/>
          <w:szCs w:val="24"/>
          <w:lang w:val="en-GB"/>
        </w:rPr>
        <w:t>)</w:t>
      </w:r>
      <w:r>
        <w:rPr>
          <w:rFonts w:ascii="Times New Roman" w:hAnsi="Times New Roman" w:cs="Times New Roman"/>
          <w:sz w:val="24"/>
          <w:szCs w:val="24"/>
          <w:lang w:val="en-US"/>
        </w:rPr>
        <w:t xml:space="preserve">.  However, given the pressure to hire quickly, high-growth start-ups tend to hire “marginal employees” or to make </w:t>
      </w:r>
      <w:r w:rsidRPr="003C291F">
        <w:rPr>
          <w:rFonts w:ascii="Times New Roman" w:hAnsi="Times New Roman" w:cs="Times New Roman"/>
          <w:sz w:val="24"/>
          <w:szCs w:val="24"/>
          <w:lang w:val="en-US"/>
        </w:rPr>
        <w:t>hiring mistakes</w:t>
      </w:r>
      <w:r>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(Baron</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2001; Coad</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2014</w:t>
      </w:r>
      <w:r>
        <w:rPr>
          <w:rFonts w:ascii="Times New Roman" w:hAnsi="Times New Roman" w:cs="Times New Roman"/>
          <w:sz w:val="24"/>
          <w:szCs w:val="24"/>
          <w:lang w:val="en-US"/>
        </w:rPr>
        <w:t xml:space="preserve">). This means that they may not only not select the best suiting resources, but they are also at a risk of experiencing premature contract terminations. Following Penrose (1959), high-growth firms </w:t>
      </w:r>
      <w:proofErr w:type="gramStart"/>
      <w:r>
        <w:rPr>
          <w:rFonts w:ascii="Times New Roman" w:hAnsi="Times New Roman" w:cs="Times New Roman"/>
          <w:sz w:val="24"/>
          <w:szCs w:val="24"/>
          <w:lang w:val="en-US"/>
        </w:rPr>
        <w:t>are hindered</w:t>
      </w:r>
      <w:proofErr w:type="gramEnd"/>
      <w:r>
        <w:rPr>
          <w:rFonts w:ascii="Times New Roman" w:hAnsi="Times New Roman" w:cs="Times New Roman"/>
          <w:sz w:val="24"/>
          <w:szCs w:val="24"/>
          <w:lang w:val="en-US"/>
        </w:rPr>
        <w:t xml:space="preserve"> in developing firm-specific knowledge, given that employees need to integrate new employees and cannot </w:t>
      </w:r>
      <w:r w:rsidR="000C1CD4">
        <w:rPr>
          <w:rFonts w:ascii="Times New Roman" w:hAnsi="Times New Roman" w:cs="Times New Roman"/>
          <w:sz w:val="24"/>
          <w:szCs w:val="24"/>
          <w:lang w:val="en-US"/>
        </w:rPr>
        <w:t xml:space="preserve">at the same time </w:t>
      </w:r>
      <w:r>
        <w:rPr>
          <w:rFonts w:ascii="Times New Roman" w:hAnsi="Times New Roman" w:cs="Times New Roman"/>
          <w:sz w:val="24"/>
          <w:szCs w:val="24"/>
          <w:lang w:val="en-US"/>
        </w:rPr>
        <w:t xml:space="preserve">reflect on the best ways to deploy the given resources. This in turn also means that they are likely to possess a lower ability to search and select suitable recruits, who would best complement the given resources.  </w:t>
      </w:r>
    </w:p>
    <w:p w14:paraId="064EC55C" w14:textId="042E8F9F" w:rsidR="00507EF5" w:rsidRPr="00CE68AD"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GB"/>
        </w:rPr>
      </w:pPr>
      <w:r>
        <w:rPr>
          <w:rFonts w:ascii="Times New Roman" w:hAnsi="Times New Roman" w:cs="Times New Roman"/>
          <w:sz w:val="24"/>
          <w:szCs w:val="24"/>
          <w:lang w:val="en-US"/>
        </w:rPr>
        <w:t>Third, h</w:t>
      </w:r>
      <w:proofErr w:type="spellStart"/>
      <w:r>
        <w:rPr>
          <w:rFonts w:ascii="Times New Roman" w:hAnsi="Times New Roman" w:cs="Times New Roman"/>
          <w:sz w:val="24"/>
          <w:szCs w:val="24"/>
          <w:lang w:val="en-GB"/>
        </w:rPr>
        <w:t>igh</w:t>
      </w:r>
      <w:proofErr w:type="spellEnd"/>
      <w:r>
        <w:rPr>
          <w:rFonts w:ascii="Times New Roman" w:hAnsi="Times New Roman" w:cs="Times New Roman"/>
          <w:sz w:val="24"/>
          <w:szCs w:val="24"/>
          <w:lang w:val="en-GB"/>
        </w:rPr>
        <w:t>-</w:t>
      </w:r>
      <w:r w:rsidRPr="00D510C0">
        <w:rPr>
          <w:rFonts w:ascii="Times New Roman" w:hAnsi="Times New Roman" w:cs="Times New Roman"/>
          <w:sz w:val="24"/>
          <w:szCs w:val="24"/>
          <w:lang w:val="en-GB"/>
        </w:rPr>
        <w:t xml:space="preserve">growth start-ups are often active in flourishing and growing industries. </w:t>
      </w:r>
      <w:r>
        <w:rPr>
          <w:rFonts w:ascii="Times New Roman" w:hAnsi="Times New Roman" w:cs="Times New Roman"/>
          <w:sz w:val="24"/>
          <w:szCs w:val="24"/>
          <w:lang w:val="en-GB"/>
        </w:rPr>
        <w:t>The</w:t>
      </w:r>
      <w:r w:rsidRPr="00D510C0">
        <w:rPr>
          <w:rFonts w:ascii="Times New Roman" w:hAnsi="Times New Roman" w:cs="Times New Roman"/>
          <w:sz w:val="24"/>
          <w:szCs w:val="24"/>
          <w:lang w:val="en-GB"/>
        </w:rPr>
        <w:t xml:space="preserve"> </w:t>
      </w:r>
      <w:proofErr w:type="spellStart"/>
      <w:r w:rsidRPr="00D510C0">
        <w:rPr>
          <w:rFonts w:ascii="Times New Roman" w:hAnsi="Times New Roman" w:cs="Times New Roman"/>
          <w:sz w:val="24"/>
          <w:szCs w:val="24"/>
          <w:lang w:val="en-GB"/>
        </w:rPr>
        <w:t>labor</w:t>
      </w:r>
      <w:proofErr w:type="spellEnd"/>
      <w:r w:rsidRPr="00D510C0">
        <w:rPr>
          <w:rFonts w:ascii="Times New Roman" w:hAnsi="Times New Roman" w:cs="Times New Roman"/>
          <w:sz w:val="24"/>
          <w:szCs w:val="24"/>
          <w:lang w:val="en-GB"/>
        </w:rPr>
        <w:t xml:space="preserve"> market in their environment tends to be highly competitive</w:t>
      </w:r>
      <w:r>
        <w:rPr>
          <w:rFonts w:ascii="Times New Roman" w:hAnsi="Times New Roman" w:cs="Times New Roman"/>
          <w:sz w:val="24"/>
          <w:szCs w:val="24"/>
          <w:lang w:val="en-GB"/>
        </w:rPr>
        <w:t xml:space="preserve">, potentially short of technical and scientific staff, and </w:t>
      </w:r>
      <w:r w:rsidRPr="00D510C0">
        <w:rPr>
          <w:rFonts w:ascii="Times New Roman" w:hAnsi="Times New Roman" w:cs="Times New Roman"/>
          <w:sz w:val="24"/>
          <w:szCs w:val="24"/>
          <w:lang w:val="en-GB"/>
        </w:rPr>
        <w:t>valuable empl</w:t>
      </w:r>
      <w:r>
        <w:rPr>
          <w:rFonts w:ascii="Times New Roman" w:hAnsi="Times New Roman" w:cs="Times New Roman"/>
          <w:sz w:val="24"/>
          <w:szCs w:val="24"/>
          <w:lang w:val="en-GB"/>
        </w:rPr>
        <w:t>oyees might be headhunted</w:t>
      </w:r>
      <w:r w:rsidRPr="00D510C0">
        <w:rPr>
          <w:rFonts w:ascii="Times New Roman" w:hAnsi="Times New Roman" w:cs="Times New Roman"/>
          <w:sz w:val="24"/>
          <w:szCs w:val="24"/>
          <w:lang w:val="en-GB"/>
        </w:rPr>
        <w:t xml:space="preserve"> by competitors</w:t>
      </w:r>
      <w:r>
        <w:rPr>
          <w:rFonts w:ascii="Times New Roman" w:hAnsi="Times New Roman" w:cs="Times New Roman"/>
          <w:sz w:val="24"/>
          <w:szCs w:val="24"/>
          <w:lang w:val="en-GB"/>
        </w:rPr>
        <w:t xml:space="preserve"> (</w:t>
      </w:r>
      <w:r w:rsidRPr="00D510C0">
        <w:rPr>
          <w:rFonts w:ascii="Times New Roman" w:hAnsi="Times New Roman" w:cs="Times New Roman"/>
          <w:sz w:val="24"/>
          <w:szCs w:val="24"/>
          <w:lang w:val="en-GB"/>
        </w:rPr>
        <w:t>Baron</w:t>
      </w:r>
      <w:r>
        <w:rPr>
          <w:rFonts w:ascii="Times New Roman" w:hAnsi="Times New Roman" w:cs="Times New Roman"/>
          <w:sz w:val="24"/>
          <w:szCs w:val="24"/>
          <w:lang w:val="en-GB"/>
        </w:rPr>
        <w:t xml:space="preserve"> et al., </w:t>
      </w:r>
      <w:r w:rsidRPr="00D510C0">
        <w:rPr>
          <w:rFonts w:ascii="Times New Roman" w:hAnsi="Times New Roman" w:cs="Times New Roman"/>
          <w:sz w:val="24"/>
          <w:szCs w:val="24"/>
          <w:lang w:val="en-GB"/>
        </w:rPr>
        <w:t>2001)</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 xml:space="preserve">Along similar lines, </w:t>
      </w:r>
      <w:proofErr w:type="spellStart"/>
      <w:r w:rsidRPr="00CD5A0C">
        <w:rPr>
          <w:rFonts w:ascii="Times New Roman" w:hAnsi="Times New Roman" w:cs="Times New Roman"/>
          <w:sz w:val="24"/>
          <w:szCs w:val="24"/>
          <w:lang w:val="en-US"/>
        </w:rPr>
        <w:t>Pe’er</w:t>
      </w:r>
      <w:proofErr w:type="spellEnd"/>
      <w:r w:rsidRPr="00CD5A0C">
        <w:rPr>
          <w:rFonts w:ascii="Times New Roman" w:hAnsi="Times New Roman" w:cs="Times New Roman"/>
          <w:sz w:val="24"/>
          <w:szCs w:val="24"/>
          <w:lang w:val="en-US"/>
        </w:rPr>
        <w:t xml:space="preserve">, </w:t>
      </w:r>
      <w:r>
        <w:rPr>
          <w:rFonts w:ascii="Times New Roman" w:hAnsi="Times New Roman" w:cs="Times New Roman"/>
          <w:sz w:val="24"/>
          <w:szCs w:val="24"/>
          <w:lang w:val="en-US"/>
        </w:rPr>
        <w:t>et al.</w:t>
      </w:r>
      <w:r w:rsidRPr="00CD5A0C">
        <w:rPr>
          <w:rFonts w:ascii="Times New Roman" w:hAnsi="Times New Roman" w:cs="Times New Roman"/>
          <w:sz w:val="24"/>
          <w:szCs w:val="24"/>
          <w:lang w:val="en-US"/>
        </w:rPr>
        <w:t xml:space="preserve"> (2016) </w:t>
      </w:r>
      <w:r>
        <w:rPr>
          <w:rFonts w:ascii="Times New Roman" w:hAnsi="Times New Roman" w:cs="Times New Roman"/>
          <w:sz w:val="24"/>
          <w:szCs w:val="24"/>
          <w:lang w:val="en-US"/>
        </w:rPr>
        <w:t xml:space="preserve">argue that </w:t>
      </w:r>
      <w:r w:rsidRPr="00CD5A0C">
        <w:rPr>
          <w:rFonts w:ascii="Times New Roman" w:hAnsi="Times New Roman" w:cs="Times New Roman"/>
          <w:sz w:val="24"/>
          <w:szCs w:val="24"/>
          <w:lang w:val="en-US"/>
        </w:rPr>
        <w:t>the initial premium access to qualified and talented labor</w:t>
      </w:r>
      <w:r>
        <w:rPr>
          <w:rFonts w:ascii="Times New Roman" w:hAnsi="Times New Roman" w:cs="Times New Roman"/>
          <w:sz w:val="24"/>
          <w:szCs w:val="24"/>
          <w:lang w:val="en-US"/>
        </w:rPr>
        <w:t xml:space="preserve"> </w:t>
      </w:r>
      <w:r w:rsidRPr="00CD5A0C">
        <w:rPr>
          <w:rFonts w:ascii="Times New Roman" w:hAnsi="Times New Roman" w:cs="Times New Roman"/>
          <w:sz w:val="24"/>
          <w:szCs w:val="24"/>
          <w:lang w:val="en-US"/>
        </w:rPr>
        <w:t xml:space="preserve">may eventually backfire. Early employees are likely </w:t>
      </w:r>
      <w:r>
        <w:rPr>
          <w:rFonts w:ascii="Times New Roman" w:hAnsi="Times New Roman" w:cs="Times New Roman"/>
          <w:sz w:val="24"/>
          <w:szCs w:val="24"/>
          <w:lang w:val="en-US"/>
        </w:rPr>
        <w:t xml:space="preserve">to </w:t>
      </w:r>
      <w:proofErr w:type="gramStart"/>
      <w:r>
        <w:rPr>
          <w:rFonts w:ascii="Times New Roman" w:hAnsi="Times New Roman" w:cs="Times New Roman"/>
          <w:sz w:val="24"/>
          <w:szCs w:val="24"/>
          <w:lang w:val="en-US"/>
        </w:rPr>
        <w:t xml:space="preserve">be </w:t>
      </w:r>
      <w:r w:rsidRPr="00CD5A0C">
        <w:rPr>
          <w:rFonts w:ascii="Times New Roman" w:hAnsi="Times New Roman" w:cs="Times New Roman"/>
          <w:sz w:val="24"/>
          <w:szCs w:val="24"/>
          <w:lang w:val="en-US"/>
        </w:rPr>
        <w:t>attracted</w:t>
      </w:r>
      <w:proofErr w:type="gramEnd"/>
      <w:r w:rsidRPr="00CD5A0C">
        <w:rPr>
          <w:rFonts w:ascii="Times New Roman" w:hAnsi="Times New Roman" w:cs="Times New Roman"/>
          <w:sz w:val="24"/>
          <w:szCs w:val="24"/>
          <w:lang w:val="en-US"/>
        </w:rPr>
        <w:t xml:space="preserve"> by the innovative and vibrant growth environment. However, as the company grows and ages, the development of a solid set of procedures, routines, </w:t>
      </w:r>
      <w:r>
        <w:rPr>
          <w:rFonts w:ascii="Times New Roman" w:hAnsi="Times New Roman" w:cs="Times New Roman"/>
          <w:sz w:val="24"/>
          <w:szCs w:val="24"/>
          <w:lang w:val="en-US"/>
        </w:rPr>
        <w:t xml:space="preserve">and even </w:t>
      </w:r>
      <w:r w:rsidRPr="00CD5A0C">
        <w:rPr>
          <w:rFonts w:ascii="Times New Roman" w:hAnsi="Times New Roman" w:cs="Times New Roman"/>
          <w:sz w:val="24"/>
          <w:szCs w:val="24"/>
          <w:lang w:val="en-US"/>
        </w:rPr>
        <w:t>hierarchies and bureaucracy</w:t>
      </w:r>
      <w:r>
        <w:rPr>
          <w:rFonts w:ascii="Times New Roman" w:hAnsi="Times New Roman" w:cs="Times New Roman"/>
          <w:sz w:val="24"/>
          <w:szCs w:val="24"/>
          <w:lang w:val="en-US"/>
        </w:rPr>
        <w:t>,</w:t>
      </w:r>
      <w:r w:rsidRPr="00CD5A0C">
        <w:rPr>
          <w:rFonts w:ascii="Times New Roman" w:hAnsi="Times New Roman" w:cs="Times New Roman"/>
          <w:sz w:val="24"/>
          <w:szCs w:val="24"/>
          <w:lang w:val="en-US"/>
        </w:rPr>
        <w:t xml:space="preserve"> to ensure an efficient </w:t>
      </w:r>
      <w:r w:rsidRPr="00CD5A0C">
        <w:rPr>
          <w:rFonts w:ascii="Times New Roman" w:hAnsi="Times New Roman" w:cs="Times New Roman"/>
          <w:sz w:val="24"/>
          <w:szCs w:val="24"/>
          <w:lang w:val="en-US"/>
        </w:rPr>
        <w:lastRenderedPageBreak/>
        <w:t>course of action to enhance survival prospects</w:t>
      </w:r>
      <w:r>
        <w:rPr>
          <w:rFonts w:ascii="Times New Roman" w:hAnsi="Times New Roman" w:cs="Times New Roman"/>
          <w:sz w:val="24"/>
          <w:szCs w:val="24"/>
          <w:lang w:val="en-US"/>
        </w:rPr>
        <w:t>,</w:t>
      </w:r>
      <w:r w:rsidRPr="00CD5A0C">
        <w:rPr>
          <w:rFonts w:ascii="Times New Roman" w:hAnsi="Times New Roman" w:cs="Times New Roman"/>
          <w:sz w:val="24"/>
          <w:szCs w:val="24"/>
          <w:lang w:val="en-US"/>
        </w:rPr>
        <w:t xml:space="preserve"> becomes inevitable (Penrose, 1995). This might drive some </w:t>
      </w:r>
      <w:r w:rsidR="005A4165">
        <w:rPr>
          <w:rFonts w:ascii="Times New Roman" w:hAnsi="Times New Roman" w:cs="Times New Roman"/>
          <w:sz w:val="24"/>
          <w:szCs w:val="24"/>
          <w:lang w:val="en-US"/>
        </w:rPr>
        <w:t>early</w:t>
      </w:r>
      <w:r w:rsidRPr="00CD5A0C">
        <w:rPr>
          <w:rFonts w:ascii="Times New Roman" w:hAnsi="Times New Roman" w:cs="Times New Roman"/>
          <w:sz w:val="24"/>
          <w:szCs w:val="24"/>
          <w:lang w:val="en-US"/>
        </w:rPr>
        <w:t xml:space="preserve"> employees to leave.</w:t>
      </w:r>
      <w:r>
        <w:rPr>
          <w:rFonts w:ascii="Times New Roman" w:hAnsi="Times New Roman" w:cs="Times New Roman"/>
          <w:sz w:val="24"/>
          <w:szCs w:val="24"/>
          <w:lang w:val="en-US"/>
        </w:rPr>
        <w:t xml:space="preserve"> </w:t>
      </w:r>
      <w:r w:rsidRPr="00CD5A0C">
        <w:rPr>
          <w:rFonts w:ascii="Times New Roman" w:hAnsi="Times New Roman" w:cs="Times New Roman"/>
          <w:sz w:val="24"/>
          <w:szCs w:val="24"/>
          <w:lang w:val="en-US"/>
        </w:rPr>
        <w:t>Oftentimes to found their own firm (</w:t>
      </w:r>
      <w:proofErr w:type="spellStart"/>
      <w:proofErr w:type="gramStart"/>
      <w:r w:rsidRPr="00CD5A0C">
        <w:rPr>
          <w:rFonts w:ascii="Times New Roman" w:hAnsi="Times New Roman" w:cs="Times New Roman"/>
          <w:sz w:val="24"/>
          <w:szCs w:val="24"/>
          <w:lang w:val="en-US"/>
        </w:rPr>
        <w:t>Acs</w:t>
      </w:r>
      <w:proofErr w:type="spellEnd"/>
      <w:proofErr w:type="gramEnd"/>
      <w:r w:rsidRPr="00CD5A0C">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CD5A0C">
        <w:rPr>
          <w:rFonts w:ascii="Times New Roman" w:hAnsi="Times New Roman" w:cs="Times New Roman"/>
          <w:sz w:val="24"/>
          <w:szCs w:val="24"/>
          <w:lang w:val="en-US"/>
        </w:rPr>
        <w:t xml:space="preserve"> Mueller, 2008) or to strive for higher financial rewards and challenges in new ventures (Baron</w:t>
      </w:r>
      <w:r>
        <w:rPr>
          <w:rFonts w:ascii="Times New Roman" w:hAnsi="Times New Roman" w:cs="Times New Roman"/>
          <w:sz w:val="24"/>
          <w:szCs w:val="24"/>
          <w:lang w:val="en-US"/>
        </w:rPr>
        <w:t xml:space="preserve"> et al.,</w:t>
      </w:r>
      <w:r w:rsidRPr="00CD5A0C">
        <w:rPr>
          <w:rFonts w:ascii="Times New Roman" w:hAnsi="Times New Roman" w:cs="Times New Roman"/>
          <w:sz w:val="24"/>
          <w:szCs w:val="24"/>
          <w:lang w:val="en-US"/>
        </w:rPr>
        <w:t xml:space="preserve"> 2001</w:t>
      </w:r>
      <w:r>
        <w:rPr>
          <w:rFonts w:ascii="Times New Roman" w:hAnsi="Times New Roman" w:cs="Times New Roman"/>
          <w:sz w:val="24"/>
          <w:szCs w:val="24"/>
          <w:lang w:val="en-US"/>
        </w:rPr>
        <w:t xml:space="preserve">). This </w:t>
      </w:r>
      <w:proofErr w:type="gramStart"/>
      <w:r>
        <w:rPr>
          <w:rFonts w:ascii="Times New Roman" w:hAnsi="Times New Roman" w:cs="Times New Roman"/>
          <w:sz w:val="24"/>
          <w:szCs w:val="24"/>
          <w:lang w:val="en-US"/>
        </w:rPr>
        <w:t>is further fostered</w:t>
      </w:r>
      <w:proofErr w:type="gramEnd"/>
      <w:r>
        <w:rPr>
          <w:rFonts w:ascii="Times New Roman" w:hAnsi="Times New Roman" w:cs="Times New Roman"/>
          <w:sz w:val="24"/>
          <w:szCs w:val="24"/>
          <w:lang w:val="en-US"/>
        </w:rPr>
        <w:t xml:space="preserve"> as experienced or</w:t>
      </w:r>
      <w:r>
        <w:rPr>
          <w:rFonts w:ascii="Times New Roman" w:hAnsi="Times New Roman" w:cs="Times New Roman"/>
          <w:sz w:val="24"/>
          <w:szCs w:val="24"/>
          <w:lang w:val="en-GB"/>
        </w:rPr>
        <w:t xml:space="preserve"> </w:t>
      </w:r>
      <w:r w:rsidR="00C844F7">
        <w:rPr>
          <w:rFonts w:ascii="Times New Roman" w:hAnsi="Times New Roman" w:cs="Times New Roman"/>
          <w:sz w:val="24"/>
          <w:szCs w:val="24"/>
          <w:lang w:val="en-GB"/>
        </w:rPr>
        <w:t>key</w:t>
      </w:r>
      <w:r>
        <w:rPr>
          <w:rFonts w:ascii="Times New Roman" w:hAnsi="Times New Roman" w:cs="Times New Roman"/>
          <w:sz w:val="24"/>
          <w:szCs w:val="24"/>
          <w:lang w:val="en-US"/>
        </w:rPr>
        <w:t xml:space="preserve"> employees have </w:t>
      </w:r>
      <w:r w:rsidR="005A4165">
        <w:rPr>
          <w:rFonts w:ascii="Times New Roman" w:hAnsi="Times New Roman" w:cs="Times New Roman"/>
          <w:sz w:val="24"/>
          <w:szCs w:val="24"/>
          <w:lang w:val="en-US"/>
        </w:rPr>
        <w:t>greater</w:t>
      </w:r>
      <w:r>
        <w:rPr>
          <w:rFonts w:ascii="Times New Roman" w:hAnsi="Times New Roman" w:cs="Times New Roman"/>
          <w:sz w:val="24"/>
          <w:szCs w:val="24"/>
          <w:lang w:val="en-US"/>
        </w:rPr>
        <w:t xml:space="preserve"> outside options (Dahl, 2011). Lastly, it has also been shown that i</w:t>
      </w:r>
      <w:r w:rsidRPr="003C291F">
        <w:rPr>
          <w:rFonts w:ascii="Times New Roman" w:hAnsi="Times New Roman" w:cs="Times New Roman"/>
          <w:sz w:val="24"/>
          <w:szCs w:val="24"/>
          <w:lang w:val="en-US"/>
        </w:rPr>
        <w:t xml:space="preserve">f firms grow rapidly and become increasingly complex, communication problems </w:t>
      </w:r>
      <w:r>
        <w:rPr>
          <w:rFonts w:ascii="Times New Roman" w:hAnsi="Times New Roman" w:cs="Times New Roman"/>
          <w:sz w:val="24"/>
          <w:szCs w:val="24"/>
          <w:lang w:val="en-US"/>
        </w:rPr>
        <w:t xml:space="preserve">may </w:t>
      </w:r>
      <w:r w:rsidRPr="003C291F">
        <w:rPr>
          <w:rFonts w:ascii="Times New Roman" w:hAnsi="Times New Roman" w:cs="Times New Roman"/>
          <w:sz w:val="24"/>
          <w:szCs w:val="24"/>
          <w:lang w:val="en-US"/>
        </w:rPr>
        <w:t>arise</w:t>
      </w:r>
      <w:r>
        <w:rPr>
          <w:rFonts w:ascii="Times New Roman" w:hAnsi="Times New Roman" w:cs="Times New Roman"/>
          <w:sz w:val="24"/>
          <w:szCs w:val="24"/>
          <w:lang w:val="en-US"/>
        </w:rPr>
        <w:t xml:space="preserve"> and</w:t>
      </w:r>
      <w:r w:rsidRPr="003C291F">
        <w:rPr>
          <w:rFonts w:ascii="Times New Roman" w:hAnsi="Times New Roman" w:cs="Times New Roman"/>
          <w:sz w:val="24"/>
          <w:szCs w:val="24"/>
          <w:lang w:val="en-US"/>
        </w:rPr>
        <w:t xml:space="preserve"> motivation and commitment decline, overworked</w:t>
      </w:r>
      <w:r>
        <w:rPr>
          <w:rFonts w:ascii="Times New Roman" w:hAnsi="Times New Roman" w:cs="Times New Roman"/>
          <w:sz w:val="24"/>
          <w:szCs w:val="24"/>
          <w:lang w:val="en-US"/>
        </w:rPr>
        <w:t xml:space="preserve"> staff may experience burn-out, conflicts occur, and the perceived instability may induce stress </w:t>
      </w:r>
      <w:r w:rsidRPr="003C291F">
        <w:rPr>
          <w:rFonts w:ascii="Times New Roman" w:hAnsi="Times New Roman" w:cs="Times New Roman"/>
          <w:sz w:val="24"/>
          <w:szCs w:val="24"/>
          <w:lang w:val="en-US"/>
        </w:rPr>
        <w:t>(</w:t>
      </w:r>
      <w:proofErr w:type="spellStart"/>
      <w:r w:rsidRPr="003C291F">
        <w:rPr>
          <w:rFonts w:ascii="Times New Roman" w:hAnsi="Times New Roman" w:cs="Times New Roman"/>
          <w:sz w:val="24"/>
          <w:szCs w:val="24"/>
          <w:lang w:val="en-US"/>
        </w:rPr>
        <w:t>Acs</w:t>
      </w:r>
      <w:proofErr w:type="spellEnd"/>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3C291F">
        <w:rPr>
          <w:rFonts w:ascii="Times New Roman" w:hAnsi="Times New Roman" w:cs="Times New Roman"/>
          <w:sz w:val="24"/>
          <w:szCs w:val="24"/>
          <w:lang w:val="en-US"/>
        </w:rPr>
        <w:t xml:space="preserve"> Mueller, 2008; </w:t>
      </w:r>
      <w:r w:rsidR="00233D09" w:rsidRPr="003C291F">
        <w:rPr>
          <w:rFonts w:ascii="Times New Roman" w:hAnsi="Times New Roman" w:cs="Times New Roman"/>
          <w:sz w:val="24"/>
          <w:szCs w:val="24"/>
          <w:lang w:val="en-US"/>
        </w:rPr>
        <w:t>Baron</w:t>
      </w:r>
      <w:r w:rsidR="00233D09">
        <w:rPr>
          <w:rFonts w:ascii="Times New Roman" w:hAnsi="Times New Roman" w:cs="Times New Roman"/>
          <w:sz w:val="24"/>
          <w:szCs w:val="24"/>
          <w:lang w:val="en-US"/>
        </w:rPr>
        <w:t xml:space="preserve"> et al.,</w:t>
      </w:r>
      <w:r w:rsidR="00233D09" w:rsidRPr="003C291F">
        <w:rPr>
          <w:rFonts w:ascii="Times New Roman" w:hAnsi="Times New Roman" w:cs="Times New Roman"/>
          <w:sz w:val="24"/>
          <w:szCs w:val="24"/>
          <w:lang w:val="en-US"/>
        </w:rPr>
        <w:t xml:space="preserve"> 2001</w:t>
      </w:r>
      <w:r w:rsidR="00233D09">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 xml:space="preserve">Garnsey </w:t>
      </w:r>
      <w:r>
        <w:rPr>
          <w:rFonts w:ascii="Times New Roman" w:hAnsi="Times New Roman" w:cs="Times New Roman"/>
          <w:sz w:val="24"/>
          <w:szCs w:val="24"/>
          <w:lang w:val="en-US"/>
        </w:rPr>
        <w:t>and</w:t>
      </w:r>
      <w:r w:rsidRPr="003C291F">
        <w:rPr>
          <w:rFonts w:ascii="Times New Roman" w:hAnsi="Times New Roman" w:cs="Times New Roman"/>
          <w:sz w:val="24"/>
          <w:szCs w:val="24"/>
          <w:lang w:val="en-US"/>
        </w:rPr>
        <w:t xml:space="preserve"> Heffernan, 2005</w:t>
      </w:r>
      <w:r>
        <w:rPr>
          <w:rFonts w:ascii="Times New Roman" w:hAnsi="Times New Roman" w:cs="Times New Roman"/>
          <w:sz w:val="24"/>
          <w:szCs w:val="24"/>
          <w:lang w:val="en-US"/>
        </w:rPr>
        <w:t xml:space="preserve">). All of these reasons may lead to higher turnover rates in high-growth firms. </w:t>
      </w:r>
    </w:p>
    <w:p w14:paraId="16F61E4F" w14:textId="25D3184A"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GB"/>
        </w:rPr>
      </w:pPr>
      <w:r>
        <w:rPr>
          <w:rFonts w:ascii="Times New Roman" w:hAnsi="Times New Roman" w:cs="Times New Roman"/>
          <w:sz w:val="24"/>
          <w:szCs w:val="24"/>
          <w:lang w:val="en-US"/>
        </w:rPr>
        <w:t xml:space="preserve">Following the above challenges, the literature review by </w:t>
      </w:r>
      <w:proofErr w:type="spellStart"/>
      <w:r>
        <w:rPr>
          <w:rFonts w:ascii="Times New Roman" w:hAnsi="Times New Roman" w:cs="Times New Roman"/>
          <w:sz w:val="24"/>
          <w:szCs w:val="24"/>
          <w:lang w:val="en-US"/>
        </w:rPr>
        <w:t>Demir</w:t>
      </w:r>
      <w:proofErr w:type="spellEnd"/>
      <w:r>
        <w:rPr>
          <w:rFonts w:ascii="Times New Roman" w:hAnsi="Times New Roman" w:cs="Times New Roman"/>
          <w:sz w:val="24"/>
          <w:szCs w:val="24"/>
          <w:lang w:val="en-US"/>
        </w:rPr>
        <w:t xml:space="preserve"> et al. (2017) suggests that high-growth firms need sophisticated retention strategies. </w:t>
      </w:r>
      <w:proofErr w:type="spellStart"/>
      <w:r>
        <w:rPr>
          <w:rFonts w:ascii="Times New Roman" w:hAnsi="Times New Roman" w:cs="Times New Roman"/>
          <w:sz w:val="24"/>
          <w:szCs w:val="24"/>
          <w:lang w:val="en-US"/>
        </w:rPr>
        <w:t>Hambrick</w:t>
      </w:r>
      <w:proofErr w:type="spellEnd"/>
      <w:r>
        <w:rPr>
          <w:rFonts w:ascii="Times New Roman" w:hAnsi="Times New Roman" w:cs="Times New Roman"/>
          <w:sz w:val="24"/>
          <w:szCs w:val="24"/>
          <w:lang w:val="en-US"/>
        </w:rPr>
        <w:t xml:space="preserve"> and Crozier (1985) demonstrate that this also involves adequate incentive schemes to compensate the employees for their exceptionally hard work and efforts that employees </w:t>
      </w:r>
      <w:proofErr w:type="gramStart"/>
      <w:r>
        <w:rPr>
          <w:rFonts w:ascii="Times New Roman" w:hAnsi="Times New Roman" w:cs="Times New Roman"/>
          <w:sz w:val="24"/>
          <w:szCs w:val="24"/>
          <w:lang w:val="en-US"/>
        </w:rPr>
        <w:t>are regularly exacted</w:t>
      </w:r>
      <w:proofErr w:type="gramEnd"/>
      <w:r>
        <w:rPr>
          <w:rFonts w:ascii="Times New Roman" w:hAnsi="Times New Roman" w:cs="Times New Roman"/>
          <w:sz w:val="24"/>
          <w:szCs w:val="24"/>
          <w:lang w:val="en-US"/>
        </w:rPr>
        <w:t xml:space="preserve"> for</w:t>
      </w:r>
      <w:r w:rsidRPr="009B79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high-growth firms. </w:t>
      </w:r>
    </w:p>
    <w:p w14:paraId="7AF585E7" w14:textId="77777777"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sz w:val="24"/>
          <w:szCs w:val="24"/>
          <w:lang w:val="en-GB"/>
        </w:rPr>
        <w:t xml:space="preserve">In sum, the above arguments suggest that high-growth firms struggle to build up firm-specific knowledge as they might face additional challenges in terms of a higher risk of experiencing </w:t>
      </w:r>
      <w:r>
        <w:rPr>
          <w:rFonts w:ascii="Times New Roman" w:hAnsi="Times New Roman" w:cs="Times New Roman"/>
          <w:sz w:val="24"/>
          <w:szCs w:val="24"/>
          <w:lang w:val="en-US"/>
        </w:rPr>
        <w:t xml:space="preserve">employee turnover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Griffeth</w:t>
      </w:r>
      <w:proofErr w:type="spellEnd"/>
      <w:r>
        <w:rPr>
          <w:rFonts w:ascii="Times New Roman" w:hAnsi="Times New Roman" w:cs="Times New Roman"/>
          <w:sz w:val="24"/>
          <w:szCs w:val="24"/>
          <w:lang w:val="en-US"/>
        </w:rPr>
        <w:t xml:space="preserve"> et al., 2000). We therefore hypothesize: </w:t>
      </w:r>
    </w:p>
    <w:p w14:paraId="381EDA84" w14:textId="77777777" w:rsidR="00507EF5" w:rsidRDefault="00507EF5" w:rsidP="00507EF5">
      <w:pPr>
        <w:widowControl w:val="0"/>
        <w:autoSpaceDE w:val="0"/>
        <w:autoSpaceDN w:val="0"/>
        <w:adjustRightInd w:val="0"/>
        <w:spacing w:after="0" w:line="240" w:lineRule="auto"/>
        <w:ind w:right="54" w:firstLine="720"/>
        <w:rPr>
          <w:rFonts w:ascii="Times New Roman" w:hAnsi="Times New Roman" w:cs="Times New Roman"/>
          <w:i/>
          <w:sz w:val="24"/>
          <w:szCs w:val="24"/>
          <w:lang w:val="en-US"/>
        </w:rPr>
      </w:pPr>
    </w:p>
    <w:p w14:paraId="12B1CD80" w14:textId="77777777" w:rsidR="00507EF5" w:rsidRDefault="00507EF5" w:rsidP="00507EF5">
      <w:pPr>
        <w:spacing w:line="480" w:lineRule="auto"/>
        <w:ind w:left="708"/>
        <w:rPr>
          <w:rFonts w:ascii="Times New Roman" w:hAnsi="Times New Roman" w:cs="Times New Roman"/>
          <w:i/>
          <w:sz w:val="24"/>
          <w:szCs w:val="24"/>
          <w:lang w:val="en-US"/>
        </w:rPr>
      </w:pPr>
      <w:r w:rsidRPr="0040040E">
        <w:rPr>
          <w:rFonts w:ascii="Times New Roman" w:hAnsi="Times New Roman" w:cs="Times New Roman"/>
          <w:i/>
          <w:sz w:val="24"/>
          <w:szCs w:val="24"/>
          <w:lang w:val="en-US"/>
        </w:rPr>
        <w:t>H</w:t>
      </w:r>
      <w:r>
        <w:rPr>
          <w:rFonts w:ascii="Times New Roman" w:hAnsi="Times New Roman" w:cs="Times New Roman"/>
          <w:i/>
          <w:sz w:val="24"/>
          <w:szCs w:val="24"/>
          <w:lang w:val="en-US"/>
        </w:rPr>
        <w:t>3</w:t>
      </w:r>
      <w:r w:rsidRPr="0040040E">
        <w:rPr>
          <w:rFonts w:ascii="Times New Roman" w:hAnsi="Times New Roman" w:cs="Times New Roman"/>
          <w:i/>
          <w:sz w:val="24"/>
          <w:szCs w:val="24"/>
          <w:lang w:val="en-US"/>
        </w:rPr>
        <w:t xml:space="preserve">: Higher initial employment growth is associated with higher employee turnover in the </w:t>
      </w:r>
      <w:proofErr w:type="gramStart"/>
      <w:r w:rsidRPr="0040040E">
        <w:rPr>
          <w:rFonts w:ascii="Times New Roman" w:hAnsi="Times New Roman" w:cs="Times New Roman"/>
          <w:i/>
          <w:sz w:val="24"/>
          <w:szCs w:val="24"/>
          <w:lang w:val="en-US"/>
        </w:rPr>
        <w:t>long</w:t>
      </w:r>
      <w:r>
        <w:rPr>
          <w:rFonts w:ascii="Times New Roman" w:hAnsi="Times New Roman" w:cs="Times New Roman"/>
          <w:i/>
          <w:sz w:val="24"/>
          <w:szCs w:val="24"/>
          <w:lang w:val="en-US"/>
        </w:rPr>
        <w:t xml:space="preserve"> </w:t>
      </w:r>
      <w:r w:rsidRPr="0040040E">
        <w:rPr>
          <w:rFonts w:ascii="Times New Roman" w:hAnsi="Times New Roman" w:cs="Times New Roman"/>
          <w:i/>
          <w:sz w:val="24"/>
          <w:szCs w:val="24"/>
          <w:lang w:val="en-US"/>
        </w:rPr>
        <w:t>run</w:t>
      </w:r>
      <w:proofErr w:type="gramEnd"/>
      <w:r w:rsidRPr="0040040E">
        <w:rPr>
          <w:rFonts w:ascii="Times New Roman" w:hAnsi="Times New Roman" w:cs="Times New Roman"/>
          <w:i/>
          <w:sz w:val="24"/>
          <w:szCs w:val="24"/>
          <w:lang w:val="en-US"/>
        </w:rPr>
        <w:t>.</w:t>
      </w:r>
    </w:p>
    <w:p w14:paraId="4A256F48" w14:textId="77777777" w:rsidR="00507EF5" w:rsidRDefault="00507EF5" w:rsidP="00507EF5">
      <w:pPr>
        <w:spacing w:line="480" w:lineRule="auto"/>
        <w:ind w:left="708"/>
        <w:rPr>
          <w:rFonts w:ascii="Times New Roman" w:hAnsi="Times New Roman" w:cs="Times New Roman"/>
          <w:i/>
          <w:sz w:val="24"/>
          <w:szCs w:val="24"/>
          <w:lang w:val="en-US"/>
        </w:rPr>
      </w:pPr>
    </w:p>
    <w:p w14:paraId="192AF773" w14:textId="3500C805" w:rsidR="00507EF5" w:rsidRDefault="00507EF5" w:rsidP="00507EF5">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
      </w:r>
      <w:r w:rsidRPr="00892A9C">
        <w:rPr>
          <w:rFonts w:ascii="Times New Roman" w:hAnsi="Times New Roman" w:cs="Times New Roman"/>
          <w:b/>
          <w:sz w:val="24"/>
          <w:szCs w:val="24"/>
          <w:lang w:val="en-US"/>
        </w:rPr>
        <w:t>Data and Methods</w:t>
      </w:r>
    </w:p>
    <w:p w14:paraId="2B235DCB" w14:textId="77777777" w:rsidR="00BD66E6" w:rsidRPr="00892A9C" w:rsidRDefault="00BD66E6" w:rsidP="00BD66E6">
      <w:pPr>
        <w:spacing w:line="480" w:lineRule="auto"/>
        <w:rPr>
          <w:rFonts w:ascii="Times New Roman" w:hAnsi="Times New Roman" w:cs="Times New Roman"/>
          <w:b/>
          <w:sz w:val="24"/>
          <w:szCs w:val="24"/>
          <w:lang w:val="en-US"/>
        </w:rPr>
      </w:pPr>
    </w:p>
    <w:p w14:paraId="2063A589" w14:textId="77777777" w:rsidR="00507EF5" w:rsidRPr="003C291F" w:rsidRDefault="00507EF5" w:rsidP="00507EF5">
      <w:pPr>
        <w:pStyle w:val="Heading2"/>
        <w:spacing w:before="0" w:line="480" w:lineRule="auto"/>
        <w:rPr>
          <w:rFonts w:ascii="Times New Roman" w:hAnsi="Times New Roman" w:cs="Times New Roman"/>
          <w:color w:val="auto"/>
          <w:sz w:val="24"/>
          <w:szCs w:val="24"/>
          <w:lang w:val="en-US"/>
        </w:rPr>
      </w:pPr>
      <w:r w:rsidRPr="003C291F">
        <w:rPr>
          <w:rFonts w:ascii="Times New Roman" w:hAnsi="Times New Roman" w:cs="Times New Roman"/>
          <w:color w:val="auto"/>
          <w:sz w:val="24"/>
          <w:szCs w:val="24"/>
          <w:lang w:val="en-US"/>
        </w:rPr>
        <w:lastRenderedPageBreak/>
        <w:t>Data</w:t>
      </w:r>
    </w:p>
    <w:p w14:paraId="29D2396F" w14:textId="1E811614" w:rsidR="00507EF5" w:rsidRDefault="00507EF5" w:rsidP="00507EF5">
      <w:pPr>
        <w:widowControl w:val="0"/>
        <w:autoSpaceDE w:val="0"/>
        <w:autoSpaceDN w:val="0"/>
        <w:adjustRightInd w:val="0"/>
        <w:spacing w:after="0" w:line="480" w:lineRule="auto"/>
        <w:ind w:right="51" w:firstLine="720"/>
        <w:rPr>
          <w:rFonts w:ascii="Times New Roman" w:hAnsi="Times New Roman" w:cs="Times New Roman"/>
          <w:sz w:val="24"/>
          <w:szCs w:val="24"/>
          <w:lang w:val="en-US"/>
        </w:rPr>
      </w:pPr>
      <w:r w:rsidRPr="003C291F">
        <w:rPr>
          <w:rFonts w:ascii="Times New Roman" w:hAnsi="Times New Roman" w:cs="Times New Roman"/>
          <w:sz w:val="24"/>
          <w:szCs w:val="24"/>
          <w:lang w:val="en-US"/>
        </w:rPr>
        <w:t xml:space="preserve">We investigate the impact of </w:t>
      </w:r>
      <w:r w:rsidR="005A4165">
        <w:rPr>
          <w:rFonts w:ascii="Times New Roman" w:hAnsi="Times New Roman" w:cs="Times New Roman"/>
          <w:sz w:val="24"/>
          <w:szCs w:val="24"/>
          <w:lang w:val="en-US"/>
        </w:rPr>
        <w:t>initial</w:t>
      </w:r>
      <w:r w:rsidRPr="003C291F">
        <w:rPr>
          <w:rFonts w:ascii="Times New Roman" w:hAnsi="Times New Roman" w:cs="Times New Roman"/>
          <w:sz w:val="24"/>
          <w:szCs w:val="24"/>
          <w:lang w:val="en-US"/>
        </w:rPr>
        <w:t xml:space="preserve"> employment </w:t>
      </w:r>
      <w:r w:rsidR="005A4165">
        <w:rPr>
          <w:rFonts w:ascii="Times New Roman" w:hAnsi="Times New Roman" w:cs="Times New Roman"/>
          <w:sz w:val="24"/>
          <w:szCs w:val="24"/>
          <w:lang w:val="en-US"/>
        </w:rPr>
        <w:t>growth</w:t>
      </w:r>
      <w:r w:rsidRPr="003C291F">
        <w:rPr>
          <w:rFonts w:ascii="Times New Roman" w:hAnsi="Times New Roman" w:cs="Times New Roman"/>
          <w:sz w:val="24"/>
          <w:szCs w:val="24"/>
          <w:lang w:val="en-US"/>
        </w:rPr>
        <w:t xml:space="preserve"> on </w:t>
      </w:r>
      <w:r>
        <w:rPr>
          <w:rFonts w:ascii="Times New Roman" w:hAnsi="Times New Roman" w:cs="Times New Roman"/>
          <w:sz w:val="24"/>
          <w:szCs w:val="24"/>
          <w:lang w:val="en-US"/>
        </w:rPr>
        <w:t xml:space="preserve">firm </w:t>
      </w:r>
      <w:r w:rsidRPr="003C291F">
        <w:rPr>
          <w:rFonts w:ascii="Times New Roman" w:hAnsi="Times New Roman" w:cs="Times New Roman"/>
          <w:sz w:val="24"/>
          <w:szCs w:val="24"/>
          <w:lang w:val="en-US"/>
        </w:rPr>
        <w:t>survival</w:t>
      </w:r>
      <w:r>
        <w:rPr>
          <w:rFonts w:ascii="Times New Roman" w:hAnsi="Times New Roman" w:cs="Times New Roman"/>
          <w:sz w:val="24"/>
          <w:szCs w:val="24"/>
          <w:lang w:val="en-US"/>
        </w:rPr>
        <w:t xml:space="preserve"> and the suggested conditional effect of employee turnover,</w:t>
      </w:r>
      <w:r w:rsidRPr="003C291F">
        <w:rPr>
          <w:rFonts w:ascii="Times New Roman" w:hAnsi="Times New Roman" w:cs="Times New Roman"/>
          <w:sz w:val="24"/>
          <w:szCs w:val="24"/>
          <w:lang w:val="en-US"/>
        </w:rPr>
        <w:t xml:space="preserve"> using a comprehensive Danish panel dataset: the Integrated Database for Labor Market Research, which </w:t>
      </w:r>
      <w:proofErr w:type="gramStart"/>
      <w:r w:rsidRPr="003C291F">
        <w:rPr>
          <w:rFonts w:ascii="Times New Roman" w:hAnsi="Times New Roman" w:cs="Times New Roman"/>
          <w:sz w:val="24"/>
          <w:szCs w:val="24"/>
          <w:lang w:val="en-US"/>
        </w:rPr>
        <w:t>is often referred</w:t>
      </w:r>
      <w:proofErr w:type="gramEnd"/>
      <w:r w:rsidRPr="003C291F">
        <w:rPr>
          <w:rFonts w:ascii="Times New Roman" w:hAnsi="Times New Roman" w:cs="Times New Roman"/>
          <w:sz w:val="24"/>
          <w:szCs w:val="24"/>
          <w:lang w:val="en-US"/>
        </w:rPr>
        <w:t xml:space="preserve"> to by its Danish acronym, IDA. </w:t>
      </w:r>
      <w:proofErr w:type="gramStart"/>
      <w:r w:rsidRPr="003C291F">
        <w:rPr>
          <w:rFonts w:ascii="Times New Roman" w:hAnsi="Times New Roman" w:cs="Times New Roman"/>
          <w:sz w:val="24"/>
          <w:szCs w:val="24"/>
          <w:lang w:val="en-US"/>
        </w:rPr>
        <w:t>The IDA is maintained by Statistics Denmark</w:t>
      </w:r>
      <w:proofErr w:type="gramEnd"/>
      <w:r w:rsidRPr="003C291F">
        <w:rPr>
          <w:rFonts w:ascii="Times New Roman" w:hAnsi="Times New Roman" w:cs="Times New Roman"/>
          <w:sz w:val="24"/>
          <w:szCs w:val="24"/>
          <w:lang w:val="en-US"/>
        </w:rPr>
        <w:t xml:space="preserve"> and it is based on official registers. </w:t>
      </w:r>
      <w:proofErr w:type="gramStart"/>
      <w:r w:rsidRPr="003C291F">
        <w:rPr>
          <w:rFonts w:ascii="Times New Roman" w:hAnsi="Times New Roman" w:cs="Times New Roman"/>
          <w:sz w:val="24"/>
          <w:szCs w:val="24"/>
          <w:lang w:val="en-US"/>
        </w:rPr>
        <w:t>It is a linked employer-employee database that</w:t>
      </w:r>
      <w:proofErr w:type="gramEnd"/>
      <w:r w:rsidRPr="003C291F">
        <w:rPr>
          <w:rFonts w:ascii="Times New Roman" w:hAnsi="Times New Roman" w:cs="Times New Roman"/>
          <w:sz w:val="24"/>
          <w:szCs w:val="24"/>
          <w:lang w:val="en-US"/>
        </w:rPr>
        <w:t xml:space="preserve"> contains annual observations on all Danish firms and their employees. In other words, this database allows us to track individual movements on the labor market, thus providing a unique opportunity to investigate employee turnover </w:t>
      </w:r>
      <w:r>
        <w:rPr>
          <w:rFonts w:ascii="Times New Roman" w:hAnsi="Times New Roman" w:cs="Times New Roman"/>
          <w:sz w:val="24"/>
          <w:szCs w:val="24"/>
          <w:lang w:val="en-US"/>
        </w:rPr>
        <w:t>as a context factor and investigate</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long-term effects of initial growth on survival across industries. Recent studies that apply this data to investigate new firms’ performance or employees include, for example, Dahl and </w:t>
      </w:r>
      <w:proofErr w:type="spellStart"/>
      <w:r>
        <w:rPr>
          <w:rFonts w:ascii="Times New Roman" w:hAnsi="Times New Roman" w:cs="Times New Roman"/>
          <w:sz w:val="24"/>
          <w:szCs w:val="24"/>
          <w:lang w:val="en-US"/>
        </w:rPr>
        <w:t>Klepper</w:t>
      </w:r>
      <w:proofErr w:type="spellEnd"/>
      <w:r>
        <w:rPr>
          <w:rFonts w:ascii="Times New Roman" w:hAnsi="Times New Roman" w:cs="Times New Roman"/>
          <w:sz w:val="24"/>
          <w:szCs w:val="24"/>
          <w:lang w:val="en-US"/>
        </w:rPr>
        <w:t xml:space="preserve"> (2015) and Burton et al. (2017).</w:t>
      </w:r>
      <w:r w:rsidR="00EE47EB">
        <w:rPr>
          <w:rFonts w:ascii="Times New Roman" w:hAnsi="Times New Roman" w:cs="Times New Roman"/>
          <w:sz w:val="24"/>
          <w:szCs w:val="24"/>
          <w:lang w:val="en-US"/>
        </w:rPr>
        <w:t xml:space="preserve"> </w:t>
      </w:r>
    </w:p>
    <w:p w14:paraId="4390944F" w14:textId="77777777" w:rsidR="008109FF" w:rsidRDefault="008109FF" w:rsidP="008109FF">
      <w:pPr>
        <w:widowControl w:val="0"/>
        <w:autoSpaceDE w:val="0"/>
        <w:autoSpaceDN w:val="0"/>
        <w:adjustRightInd w:val="0"/>
        <w:spacing w:after="0" w:line="480" w:lineRule="auto"/>
        <w:ind w:right="51"/>
        <w:rPr>
          <w:lang w:val="en-US"/>
        </w:rPr>
      </w:pPr>
    </w:p>
    <w:p w14:paraId="00B4E7C0" w14:textId="715632D3" w:rsidR="008109FF" w:rsidRDefault="008109FF" w:rsidP="00C27436">
      <w:pPr>
        <w:pStyle w:val="Heading2"/>
        <w:spacing w:before="0" w:line="480" w:lineRule="auto"/>
        <w:rPr>
          <w:rFonts w:ascii="Times New Roman" w:hAnsi="Times New Roman" w:cs="Times New Roman"/>
          <w:color w:val="auto"/>
          <w:sz w:val="24"/>
          <w:szCs w:val="24"/>
          <w:lang w:val="en-US"/>
        </w:rPr>
      </w:pPr>
      <w:r w:rsidRPr="00C27436">
        <w:rPr>
          <w:rFonts w:ascii="Times New Roman" w:hAnsi="Times New Roman" w:cs="Times New Roman"/>
          <w:color w:val="auto"/>
          <w:sz w:val="24"/>
          <w:szCs w:val="24"/>
          <w:lang w:val="en-US"/>
        </w:rPr>
        <w:t>Short</w:t>
      </w:r>
      <w:r w:rsidR="00D5758D">
        <w:rPr>
          <w:rFonts w:ascii="Times New Roman" w:hAnsi="Times New Roman" w:cs="Times New Roman"/>
          <w:color w:val="auto"/>
          <w:sz w:val="24"/>
          <w:szCs w:val="24"/>
          <w:lang w:val="en-US"/>
        </w:rPr>
        <w:t>-</w:t>
      </w:r>
      <w:r w:rsidR="00FC2B54">
        <w:rPr>
          <w:rFonts w:ascii="Times New Roman" w:hAnsi="Times New Roman" w:cs="Times New Roman"/>
          <w:color w:val="auto"/>
          <w:sz w:val="24"/>
          <w:szCs w:val="24"/>
          <w:lang w:val="en-US"/>
        </w:rPr>
        <w:t>R</w:t>
      </w:r>
      <w:r w:rsidR="002E7BBD">
        <w:rPr>
          <w:rFonts w:ascii="Times New Roman" w:hAnsi="Times New Roman" w:cs="Times New Roman"/>
          <w:color w:val="auto"/>
          <w:sz w:val="24"/>
          <w:szCs w:val="24"/>
          <w:lang w:val="en-US"/>
        </w:rPr>
        <w:t>un</w:t>
      </w:r>
      <w:r w:rsidR="00D5758D">
        <w:rPr>
          <w:rFonts w:ascii="Times New Roman" w:hAnsi="Times New Roman" w:cs="Times New Roman"/>
          <w:color w:val="auto"/>
          <w:sz w:val="24"/>
          <w:szCs w:val="24"/>
          <w:lang w:val="en-US"/>
        </w:rPr>
        <w:t xml:space="preserve"> </w:t>
      </w:r>
      <w:r w:rsidRPr="00C27436">
        <w:rPr>
          <w:rFonts w:ascii="Times New Roman" w:hAnsi="Times New Roman" w:cs="Times New Roman"/>
          <w:color w:val="auto"/>
          <w:sz w:val="24"/>
          <w:szCs w:val="24"/>
          <w:lang w:val="en-US"/>
        </w:rPr>
        <w:t>v</w:t>
      </w:r>
      <w:r w:rsidR="00D5758D">
        <w:rPr>
          <w:rFonts w:ascii="Times New Roman" w:hAnsi="Times New Roman" w:cs="Times New Roman"/>
          <w:color w:val="auto"/>
          <w:sz w:val="24"/>
          <w:szCs w:val="24"/>
          <w:lang w:val="en-US"/>
        </w:rPr>
        <w:t>er</w:t>
      </w:r>
      <w:r w:rsidRPr="00C27436">
        <w:rPr>
          <w:rFonts w:ascii="Times New Roman" w:hAnsi="Times New Roman" w:cs="Times New Roman"/>
          <w:color w:val="auto"/>
          <w:sz w:val="24"/>
          <w:szCs w:val="24"/>
          <w:lang w:val="en-US"/>
        </w:rPr>
        <w:t>s</w:t>
      </w:r>
      <w:r w:rsidR="00D5758D">
        <w:rPr>
          <w:rFonts w:ascii="Times New Roman" w:hAnsi="Times New Roman" w:cs="Times New Roman"/>
          <w:color w:val="auto"/>
          <w:sz w:val="24"/>
          <w:szCs w:val="24"/>
          <w:lang w:val="en-US"/>
        </w:rPr>
        <w:t>us</w:t>
      </w:r>
      <w:r w:rsidR="00FC2B54">
        <w:rPr>
          <w:rFonts w:ascii="Times New Roman" w:hAnsi="Times New Roman" w:cs="Times New Roman"/>
          <w:color w:val="auto"/>
          <w:sz w:val="24"/>
          <w:szCs w:val="24"/>
          <w:lang w:val="en-US"/>
        </w:rPr>
        <w:t xml:space="preserve"> Long</w:t>
      </w:r>
      <w:r w:rsidR="00D5758D">
        <w:rPr>
          <w:rFonts w:ascii="Times New Roman" w:hAnsi="Times New Roman" w:cs="Times New Roman"/>
          <w:color w:val="auto"/>
          <w:sz w:val="24"/>
          <w:szCs w:val="24"/>
          <w:lang w:val="en-US"/>
        </w:rPr>
        <w:t>-</w:t>
      </w:r>
      <w:r w:rsidR="00FC2B54">
        <w:rPr>
          <w:rFonts w:ascii="Times New Roman" w:hAnsi="Times New Roman" w:cs="Times New Roman"/>
          <w:color w:val="auto"/>
          <w:sz w:val="24"/>
          <w:szCs w:val="24"/>
          <w:lang w:val="en-US"/>
        </w:rPr>
        <w:t>R</w:t>
      </w:r>
      <w:r w:rsidRPr="00C27436">
        <w:rPr>
          <w:rFonts w:ascii="Times New Roman" w:hAnsi="Times New Roman" w:cs="Times New Roman"/>
          <w:color w:val="auto"/>
          <w:sz w:val="24"/>
          <w:szCs w:val="24"/>
          <w:lang w:val="en-US"/>
        </w:rPr>
        <w:t>un</w:t>
      </w:r>
      <w:r w:rsidR="00FC2B54">
        <w:rPr>
          <w:rFonts w:ascii="Times New Roman" w:hAnsi="Times New Roman" w:cs="Times New Roman"/>
          <w:color w:val="auto"/>
          <w:sz w:val="24"/>
          <w:szCs w:val="24"/>
          <w:lang w:val="en-US"/>
        </w:rPr>
        <w:t xml:space="preserve"> Effects of Initial Employment G</w:t>
      </w:r>
      <w:r w:rsidR="002E7BBD">
        <w:rPr>
          <w:rFonts w:ascii="Times New Roman" w:hAnsi="Times New Roman" w:cs="Times New Roman"/>
          <w:color w:val="auto"/>
          <w:sz w:val="24"/>
          <w:szCs w:val="24"/>
          <w:lang w:val="en-US"/>
        </w:rPr>
        <w:t>rowth</w:t>
      </w:r>
    </w:p>
    <w:p w14:paraId="7FF9240A" w14:textId="5965FDB1" w:rsidR="00DA25D1" w:rsidRDefault="00DA25D1" w:rsidP="002E7BBD">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We base our empirical approximation of “long run” versus “short run” on Penrose’s theory and Lockett et al.’s (2011) operationalization hereof, suggesting that initial employment growth may entail both adjustment costs (short-run effect) and affect the firm’s productive opportunity set (long-run effect). Adjustment costs of employee turnover involves primarily immediate or short-run costs, as it includes the time and effort invested to efficiently integrate new employees (Penrose, 1959). While there is no established delineation of short-term </w:t>
      </w:r>
      <w:r w:rsidR="00A963BB">
        <w:rPr>
          <w:rFonts w:ascii="Times New Roman" w:hAnsi="Times New Roman" w:cs="Times New Roman"/>
          <w:sz w:val="24"/>
          <w:szCs w:val="24"/>
          <w:lang w:val="en-US"/>
        </w:rPr>
        <w:t xml:space="preserve">and long-term </w:t>
      </w:r>
      <w:r>
        <w:rPr>
          <w:rFonts w:ascii="Times New Roman" w:hAnsi="Times New Roman" w:cs="Times New Roman"/>
          <w:sz w:val="24"/>
          <w:szCs w:val="24"/>
          <w:lang w:val="en-US"/>
        </w:rPr>
        <w:t>effects, we follow</w:t>
      </w:r>
      <w:r w:rsidRPr="00DE6E4E">
        <w:rPr>
          <w:rFonts w:ascii="Times New Roman" w:hAnsi="Times New Roman" w:cs="Times New Roman"/>
          <w:sz w:val="24"/>
          <w:szCs w:val="24"/>
          <w:lang w:val="en-US"/>
        </w:rPr>
        <w:t xml:space="preserve"> Lockett et al</w:t>
      </w:r>
      <w:r w:rsidR="002E7BBD">
        <w:rPr>
          <w:rFonts w:ascii="Times New Roman" w:hAnsi="Times New Roman" w:cs="Times New Roman"/>
          <w:sz w:val="24"/>
          <w:szCs w:val="24"/>
          <w:lang w:val="en-US"/>
        </w:rPr>
        <w:t>. (2011) and Peer et al. (2016)</w:t>
      </w:r>
      <w:r w:rsidRPr="00DE6E4E">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DE6E4E">
        <w:rPr>
          <w:rFonts w:ascii="Times New Roman" w:hAnsi="Times New Roman" w:cs="Times New Roman"/>
          <w:sz w:val="24"/>
          <w:szCs w:val="24"/>
          <w:lang w:val="en-US"/>
        </w:rPr>
        <w:t xml:space="preserve"> </w:t>
      </w:r>
      <w:r w:rsidR="00A963BB">
        <w:rPr>
          <w:rFonts w:ascii="Times New Roman" w:hAnsi="Times New Roman" w:cs="Times New Roman"/>
          <w:sz w:val="24"/>
          <w:szCs w:val="24"/>
          <w:lang w:val="en-US"/>
        </w:rPr>
        <w:t>define “short-term effect” as</w:t>
      </w:r>
      <w:r w:rsidRPr="00DE6E4E">
        <w:rPr>
          <w:rFonts w:ascii="Times New Roman" w:hAnsi="Times New Roman" w:cs="Times New Roman"/>
          <w:sz w:val="24"/>
          <w:szCs w:val="24"/>
          <w:lang w:val="en-US"/>
        </w:rPr>
        <w:t xml:space="preserve"> the effect on the following </w:t>
      </w:r>
      <w:proofErr w:type="gramStart"/>
      <w:r w:rsidRPr="00DE6E4E">
        <w:rPr>
          <w:rFonts w:ascii="Times New Roman" w:hAnsi="Times New Roman" w:cs="Times New Roman"/>
          <w:sz w:val="24"/>
          <w:szCs w:val="24"/>
          <w:lang w:val="en-US"/>
        </w:rPr>
        <w:t>year’s</w:t>
      </w:r>
      <w:proofErr w:type="gramEnd"/>
      <w:r w:rsidRPr="00DE6E4E">
        <w:rPr>
          <w:rFonts w:ascii="Times New Roman" w:hAnsi="Times New Roman" w:cs="Times New Roman"/>
          <w:sz w:val="24"/>
          <w:szCs w:val="24"/>
          <w:lang w:val="en-US"/>
        </w:rPr>
        <w:t xml:space="preserve"> performance. </w:t>
      </w:r>
      <w:r w:rsidRPr="00DA25D1">
        <w:rPr>
          <w:rFonts w:ascii="Times New Roman" w:hAnsi="Times New Roman" w:cs="Times New Roman"/>
          <w:sz w:val="24"/>
          <w:szCs w:val="24"/>
          <w:lang w:val="en-US"/>
        </w:rPr>
        <w:t>Hence</w:t>
      </w:r>
      <w:r>
        <w:rPr>
          <w:rFonts w:ascii="Times New Roman" w:hAnsi="Times New Roman" w:cs="Times New Roman"/>
          <w:sz w:val="24"/>
          <w:szCs w:val="24"/>
          <w:lang w:val="en-US"/>
        </w:rPr>
        <w:t xml:space="preserve">, “long-run effects” </w:t>
      </w:r>
      <w:r w:rsidRPr="00DA25D1">
        <w:rPr>
          <w:rFonts w:ascii="Times New Roman" w:hAnsi="Times New Roman" w:cs="Times New Roman"/>
          <w:sz w:val="24"/>
          <w:szCs w:val="24"/>
          <w:lang w:val="en-US"/>
        </w:rPr>
        <w:t xml:space="preserve">are effects of initial employment growth that are persistent beyond one year, or effects that </w:t>
      </w:r>
      <w:r>
        <w:rPr>
          <w:rFonts w:ascii="Times New Roman" w:hAnsi="Times New Roman" w:cs="Times New Roman"/>
          <w:sz w:val="24"/>
          <w:szCs w:val="24"/>
          <w:lang w:val="en-US"/>
        </w:rPr>
        <w:t xml:space="preserve">need more than one year to </w:t>
      </w:r>
      <w:proofErr w:type="gramStart"/>
      <w:r>
        <w:rPr>
          <w:rFonts w:ascii="Times New Roman" w:hAnsi="Times New Roman" w:cs="Times New Roman"/>
          <w:sz w:val="24"/>
          <w:szCs w:val="24"/>
          <w:lang w:val="en-US"/>
        </w:rPr>
        <w:t>be realized</w:t>
      </w:r>
      <w:proofErr w:type="gramEnd"/>
      <w:r>
        <w:rPr>
          <w:rFonts w:ascii="Times New Roman" w:hAnsi="Times New Roman" w:cs="Times New Roman"/>
          <w:sz w:val="24"/>
          <w:szCs w:val="24"/>
          <w:lang w:val="en-US"/>
        </w:rPr>
        <w:t>.</w:t>
      </w:r>
    </w:p>
    <w:p w14:paraId="13E8897F" w14:textId="0439ECFD" w:rsidR="00DA25D1" w:rsidRDefault="00DA25D1" w:rsidP="00DA25D1">
      <w:pPr>
        <w:spacing w:line="480" w:lineRule="auto"/>
        <w:ind w:firstLine="720"/>
        <w:rPr>
          <w:rFonts w:ascii="Times New Roman" w:hAnsi="Times New Roman" w:cs="Times New Roman"/>
          <w:sz w:val="24"/>
          <w:szCs w:val="24"/>
          <w:lang w:val="en-US"/>
        </w:rPr>
      </w:pPr>
      <w:r w:rsidRPr="00FA232A">
        <w:rPr>
          <w:rFonts w:ascii="Times New Roman" w:hAnsi="Times New Roman" w:cs="Times New Roman"/>
          <w:sz w:val="24"/>
          <w:szCs w:val="24"/>
          <w:lang w:val="en-US"/>
        </w:rPr>
        <w:t>In addition, “long run” and “short run” also refers to the time it takes</w:t>
      </w:r>
      <w:r>
        <w:rPr>
          <w:rFonts w:ascii="Times New Roman" w:hAnsi="Times New Roman" w:cs="Times New Roman"/>
          <w:sz w:val="24"/>
          <w:szCs w:val="24"/>
          <w:lang w:val="en-US"/>
        </w:rPr>
        <w:t xml:space="preserve"> the new firm to develop and </w:t>
      </w:r>
      <w:r w:rsidRPr="00FA232A">
        <w:rPr>
          <w:rFonts w:ascii="Times New Roman" w:hAnsi="Times New Roman" w:cs="Times New Roman"/>
          <w:sz w:val="24"/>
          <w:szCs w:val="24"/>
          <w:lang w:val="en-US"/>
        </w:rPr>
        <w:t>exploit its productive opportunity set</w:t>
      </w:r>
      <w:r>
        <w:rPr>
          <w:rFonts w:ascii="Times New Roman" w:hAnsi="Times New Roman" w:cs="Times New Roman"/>
          <w:sz w:val="24"/>
          <w:szCs w:val="24"/>
          <w:lang w:val="en-US"/>
        </w:rPr>
        <w:t>,</w:t>
      </w:r>
      <w:r w:rsidRPr="00BD2540">
        <w:rPr>
          <w:rFonts w:ascii="Times New Roman" w:hAnsi="Times New Roman" w:cs="Times New Roman"/>
          <w:sz w:val="24"/>
          <w:szCs w:val="24"/>
          <w:lang w:val="en-US"/>
        </w:rPr>
        <w:t xml:space="preserve"> </w:t>
      </w:r>
      <w:r w:rsidRPr="00FA232A">
        <w:rPr>
          <w:rFonts w:ascii="Times New Roman" w:hAnsi="Times New Roman" w:cs="Times New Roman"/>
          <w:sz w:val="24"/>
          <w:szCs w:val="24"/>
          <w:lang w:val="en-US"/>
        </w:rPr>
        <w:t xml:space="preserve">deploying the available resources in the most </w:t>
      </w:r>
      <w:r w:rsidRPr="00FA232A">
        <w:rPr>
          <w:rFonts w:ascii="Times New Roman" w:hAnsi="Times New Roman" w:cs="Times New Roman"/>
          <w:sz w:val="24"/>
          <w:szCs w:val="24"/>
          <w:lang w:val="en-US"/>
        </w:rPr>
        <w:lastRenderedPageBreak/>
        <w:t xml:space="preserve">efficient way. This ability develops and increases with employees’ joint experience. </w:t>
      </w:r>
      <w:r>
        <w:rPr>
          <w:rFonts w:ascii="Times New Roman" w:hAnsi="Times New Roman" w:cs="Times New Roman"/>
          <w:sz w:val="24"/>
          <w:szCs w:val="24"/>
          <w:lang w:val="en-US"/>
        </w:rPr>
        <w:t>I</w:t>
      </w:r>
      <w:r w:rsidRPr="00FA232A">
        <w:rPr>
          <w:rFonts w:ascii="Times New Roman" w:hAnsi="Times New Roman" w:cs="Times New Roman"/>
          <w:sz w:val="24"/>
          <w:szCs w:val="24"/>
          <w:lang w:val="en-US"/>
        </w:rPr>
        <w:t>t takes time for employees to gain firm-specific knowledge and experience with each other and with the firm</w:t>
      </w:r>
      <w:r>
        <w:rPr>
          <w:rFonts w:ascii="Times New Roman" w:hAnsi="Times New Roman" w:cs="Times New Roman"/>
          <w:sz w:val="24"/>
          <w:szCs w:val="24"/>
          <w:lang w:val="en-US"/>
        </w:rPr>
        <w:t xml:space="preserve"> (Penrose, 1959)</w:t>
      </w:r>
      <w:r w:rsidRPr="00FA232A">
        <w:rPr>
          <w:rFonts w:ascii="Times New Roman" w:hAnsi="Times New Roman" w:cs="Times New Roman"/>
          <w:sz w:val="24"/>
          <w:szCs w:val="24"/>
          <w:lang w:val="en-US"/>
        </w:rPr>
        <w:t>. Th</w:t>
      </w:r>
      <w:r>
        <w:rPr>
          <w:rFonts w:ascii="Times New Roman" w:hAnsi="Times New Roman" w:cs="Times New Roman"/>
          <w:sz w:val="24"/>
          <w:szCs w:val="24"/>
          <w:lang w:val="en-US"/>
        </w:rPr>
        <w:t xml:space="preserve">us, </w:t>
      </w:r>
      <w:r w:rsidRPr="00FA232A">
        <w:rPr>
          <w:rFonts w:ascii="Times New Roman" w:hAnsi="Times New Roman" w:cs="Times New Roman"/>
          <w:sz w:val="24"/>
          <w:szCs w:val="24"/>
          <w:lang w:val="en-US"/>
        </w:rPr>
        <w:t>it takes time to realize the potential benefits of early employee expansion</w:t>
      </w:r>
      <w:r>
        <w:rPr>
          <w:rFonts w:ascii="Times New Roman" w:hAnsi="Times New Roman" w:cs="Times New Roman"/>
          <w:sz w:val="24"/>
          <w:szCs w:val="24"/>
          <w:lang w:val="en-US"/>
        </w:rPr>
        <w:t xml:space="preserve">. We define “initial employment growth” to take place within the </w:t>
      </w:r>
      <w:r w:rsidR="00AB586A">
        <w:rPr>
          <w:rFonts w:ascii="Times New Roman" w:hAnsi="Times New Roman" w:cs="Times New Roman"/>
          <w:sz w:val="24"/>
          <w:szCs w:val="24"/>
          <w:lang w:val="en-US"/>
        </w:rPr>
        <w:t xml:space="preserve">new venture’s </w:t>
      </w:r>
      <w:r>
        <w:rPr>
          <w:rFonts w:ascii="Times New Roman" w:hAnsi="Times New Roman" w:cs="Times New Roman"/>
          <w:sz w:val="24"/>
          <w:szCs w:val="24"/>
          <w:lang w:val="en-US"/>
        </w:rPr>
        <w:t>first four annual growth periods</w:t>
      </w:r>
      <w:r w:rsidR="00AB586A">
        <w:rPr>
          <w:rFonts w:ascii="Times New Roman" w:hAnsi="Times New Roman" w:cs="Times New Roman"/>
          <w:sz w:val="24"/>
          <w:szCs w:val="24"/>
          <w:lang w:val="en-US"/>
        </w:rPr>
        <w:t>,</w:t>
      </w:r>
      <w:r w:rsidR="00AA3402">
        <w:rPr>
          <w:rFonts w:ascii="Times New Roman" w:hAnsi="Times New Roman" w:cs="Times New Roman"/>
          <w:sz w:val="24"/>
          <w:szCs w:val="24"/>
          <w:lang w:val="en-US"/>
        </w:rPr>
        <w:t xml:space="preserve"> i.e., until five years from entry.</w:t>
      </w:r>
      <w:r>
        <w:rPr>
          <w:rFonts w:ascii="Times New Roman" w:hAnsi="Times New Roman" w:cs="Times New Roman"/>
          <w:sz w:val="24"/>
          <w:szCs w:val="24"/>
          <w:lang w:val="en-US"/>
        </w:rPr>
        <w:t xml:space="preserve"> </w:t>
      </w:r>
      <w:r w:rsidR="00AA3402">
        <w:rPr>
          <w:rFonts w:ascii="Times New Roman" w:hAnsi="Times New Roman" w:cs="Times New Roman"/>
          <w:sz w:val="24"/>
          <w:szCs w:val="24"/>
          <w:lang w:val="en-US"/>
        </w:rPr>
        <w:t>“L</w:t>
      </w:r>
      <w:r>
        <w:rPr>
          <w:rFonts w:ascii="Times New Roman" w:hAnsi="Times New Roman" w:cs="Times New Roman"/>
          <w:sz w:val="24"/>
          <w:szCs w:val="24"/>
          <w:lang w:val="en-US"/>
        </w:rPr>
        <w:t>ong run”</w:t>
      </w:r>
      <w:r w:rsidR="002E7BBD">
        <w:rPr>
          <w:rFonts w:ascii="Times New Roman" w:hAnsi="Times New Roman" w:cs="Times New Roman"/>
          <w:sz w:val="24"/>
          <w:szCs w:val="24"/>
          <w:lang w:val="en-US"/>
        </w:rPr>
        <w:t xml:space="preserve"> thus</w:t>
      </w:r>
      <w:r>
        <w:rPr>
          <w:rFonts w:ascii="Times New Roman" w:hAnsi="Times New Roman" w:cs="Times New Roman"/>
          <w:sz w:val="24"/>
          <w:szCs w:val="24"/>
          <w:lang w:val="en-US"/>
        </w:rPr>
        <w:t xml:space="preserve"> refers to the time six or more years from entry. </w:t>
      </w:r>
      <w:r w:rsidRPr="00DE6E4E">
        <w:rPr>
          <w:rFonts w:ascii="Times New Roman" w:hAnsi="Times New Roman" w:cs="Times New Roman"/>
          <w:sz w:val="24"/>
          <w:szCs w:val="24"/>
          <w:lang w:val="en-US"/>
        </w:rPr>
        <w:t xml:space="preserve">This definition is in line with Coad et al. (2013), </w:t>
      </w:r>
      <w:proofErr w:type="spellStart"/>
      <w:r w:rsidRPr="00DE6E4E">
        <w:rPr>
          <w:rFonts w:ascii="Times New Roman" w:hAnsi="Times New Roman" w:cs="Times New Roman"/>
          <w:sz w:val="24"/>
          <w:szCs w:val="24"/>
          <w:lang w:val="en-US"/>
        </w:rPr>
        <w:t>Clarysse</w:t>
      </w:r>
      <w:proofErr w:type="spellEnd"/>
      <w:r w:rsidRPr="00DE6E4E">
        <w:rPr>
          <w:rFonts w:ascii="Times New Roman" w:hAnsi="Times New Roman" w:cs="Times New Roman"/>
          <w:sz w:val="24"/>
          <w:szCs w:val="24"/>
          <w:lang w:val="en-US"/>
        </w:rPr>
        <w:t xml:space="preserve"> et al. (2011), and </w:t>
      </w:r>
      <w:proofErr w:type="spellStart"/>
      <w:r w:rsidRPr="00DE6E4E">
        <w:rPr>
          <w:rFonts w:ascii="Times New Roman" w:hAnsi="Times New Roman" w:cs="Times New Roman"/>
          <w:sz w:val="24"/>
          <w:szCs w:val="24"/>
          <w:lang w:val="en-US"/>
        </w:rPr>
        <w:t>Ouimet</w:t>
      </w:r>
      <w:proofErr w:type="spellEnd"/>
      <w:r w:rsidRPr="00DE6E4E">
        <w:rPr>
          <w:rFonts w:ascii="Times New Roman" w:hAnsi="Times New Roman" w:cs="Times New Roman"/>
          <w:sz w:val="24"/>
          <w:szCs w:val="24"/>
          <w:lang w:val="en-US"/>
        </w:rPr>
        <w:t xml:space="preserve"> and </w:t>
      </w:r>
      <w:proofErr w:type="spellStart"/>
      <w:r w:rsidRPr="00DE6E4E">
        <w:rPr>
          <w:rFonts w:ascii="Times New Roman" w:hAnsi="Times New Roman" w:cs="Times New Roman"/>
          <w:sz w:val="24"/>
          <w:szCs w:val="24"/>
          <w:lang w:val="en-US"/>
        </w:rPr>
        <w:t>Zarutskie</w:t>
      </w:r>
      <w:proofErr w:type="spellEnd"/>
      <w:r w:rsidRPr="00DE6E4E">
        <w:rPr>
          <w:rFonts w:ascii="Times New Roman" w:hAnsi="Times New Roman" w:cs="Times New Roman"/>
          <w:sz w:val="24"/>
          <w:szCs w:val="24"/>
          <w:lang w:val="en-US"/>
        </w:rPr>
        <w:t xml:space="preserve"> (2014), who define the “initial period” of a start-up as the first five years.</w:t>
      </w:r>
      <w:r>
        <w:rPr>
          <w:rFonts w:ascii="Times New Roman" w:hAnsi="Times New Roman" w:cs="Times New Roman"/>
          <w:sz w:val="24"/>
          <w:szCs w:val="24"/>
          <w:lang w:val="en-US"/>
        </w:rPr>
        <w:t xml:space="preserve"> </w:t>
      </w:r>
    </w:p>
    <w:p w14:paraId="044ED06E" w14:textId="77777777" w:rsidR="00C27436" w:rsidRPr="00C27436" w:rsidRDefault="00C27436" w:rsidP="00C27436">
      <w:pPr>
        <w:rPr>
          <w:lang w:val="en-US"/>
        </w:rPr>
      </w:pPr>
    </w:p>
    <w:p w14:paraId="3FCBF0D8" w14:textId="7A62FA71" w:rsidR="00C27436" w:rsidRPr="00C27436" w:rsidRDefault="00C27436" w:rsidP="00C27436">
      <w:pPr>
        <w:pStyle w:val="Heading2"/>
        <w:spacing w:before="0" w:line="480" w:lineRule="auto"/>
        <w:rPr>
          <w:rFonts w:ascii="Times New Roman" w:hAnsi="Times New Roman" w:cs="Times New Roman"/>
          <w:color w:val="auto"/>
          <w:sz w:val="24"/>
          <w:szCs w:val="24"/>
          <w:lang w:val="en-US"/>
        </w:rPr>
      </w:pPr>
      <w:r w:rsidRPr="00C27436">
        <w:rPr>
          <w:rFonts w:ascii="Times New Roman" w:hAnsi="Times New Roman" w:cs="Times New Roman"/>
          <w:color w:val="auto"/>
          <w:sz w:val="24"/>
          <w:szCs w:val="24"/>
          <w:lang w:val="en-US"/>
        </w:rPr>
        <w:t>Sample</w:t>
      </w:r>
    </w:p>
    <w:p w14:paraId="00F227CD" w14:textId="1B179A66" w:rsidR="00507EF5" w:rsidRDefault="00507EF5" w:rsidP="00DB45A6">
      <w:pPr>
        <w:widowControl w:val="0"/>
        <w:autoSpaceDE w:val="0"/>
        <w:autoSpaceDN w:val="0"/>
        <w:adjustRightInd w:val="0"/>
        <w:spacing w:after="0" w:line="480" w:lineRule="auto"/>
        <w:ind w:right="52" w:firstLine="720"/>
        <w:rPr>
          <w:rFonts w:ascii="Times New Roman" w:hAnsi="Times New Roman" w:cs="Times New Roman"/>
          <w:sz w:val="24"/>
          <w:szCs w:val="24"/>
          <w:lang w:val="en-US"/>
        </w:rPr>
      </w:pPr>
      <w:r w:rsidRPr="003C291F">
        <w:rPr>
          <w:rFonts w:ascii="Times New Roman" w:hAnsi="Times New Roman" w:cs="Times New Roman"/>
          <w:sz w:val="24"/>
          <w:szCs w:val="24"/>
          <w:lang w:val="en-US"/>
        </w:rPr>
        <w:t>Our observation period covers the years 1994</w:t>
      </w:r>
      <w:r>
        <w:rPr>
          <w:rFonts w:ascii="Times New Roman" w:hAnsi="Times New Roman" w:cs="Times New Roman"/>
          <w:sz w:val="24"/>
          <w:szCs w:val="24"/>
          <w:lang w:val="en-US"/>
        </w:rPr>
        <w:t xml:space="preserve"> to </w:t>
      </w:r>
      <w:r w:rsidRPr="003C291F">
        <w:rPr>
          <w:rFonts w:ascii="Times New Roman" w:hAnsi="Times New Roman" w:cs="Times New Roman"/>
          <w:sz w:val="24"/>
          <w:szCs w:val="24"/>
          <w:lang w:val="en-US"/>
        </w:rPr>
        <w:t>2007.</w:t>
      </w:r>
      <w:r w:rsidRPr="003C291F">
        <w:rPr>
          <w:rStyle w:val="FootnoteReference"/>
          <w:rFonts w:ascii="Times New Roman" w:hAnsi="Times New Roman"/>
          <w:sz w:val="24"/>
          <w:szCs w:val="24"/>
          <w:lang w:val="en-US"/>
        </w:rPr>
        <w:footnoteReference w:id="2"/>
      </w:r>
      <w:r w:rsidRPr="003C291F">
        <w:rPr>
          <w:rFonts w:ascii="Times New Roman" w:hAnsi="Times New Roman" w:cs="Times New Roman"/>
          <w:sz w:val="24"/>
          <w:szCs w:val="24"/>
          <w:lang w:val="en-US"/>
        </w:rPr>
        <w:t xml:space="preserve"> Within </w:t>
      </w:r>
      <w:r>
        <w:rPr>
          <w:rFonts w:ascii="Times New Roman" w:hAnsi="Times New Roman" w:cs="Times New Roman"/>
          <w:sz w:val="24"/>
          <w:szCs w:val="24"/>
          <w:lang w:val="en-US"/>
        </w:rPr>
        <w:t>this</w:t>
      </w:r>
      <w:r w:rsidRPr="003C291F">
        <w:rPr>
          <w:rFonts w:ascii="Times New Roman" w:hAnsi="Times New Roman" w:cs="Times New Roman"/>
          <w:sz w:val="24"/>
          <w:szCs w:val="24"/>
          <w:lang w:val="en-US"/>
        </w:rPr>
        <w:t xml:space="preserve"> period, we include all </w:t>
      </w:r>
      <w:r>
        <w:rPr>
          <w:rFonts w:ascii="Times New Roman" w:hAnsi="Times New Roman" w:cs="Times New Roman"/>
          <w:sz w:val="24"/>
          <w:szCs w:val="24"/>
          <w:lang w:val="en-US"/>
        </w:rPr>
        <w:t>39,557</w:t>
      </w:r>
      <w:r w:rsidRPr="003C291F">
        <w:rPr>
          <w:rFonts w:ascii="Times New Roman" w:hAnsi="Times New Roman" w:cs="Times New Roman"/>
          <w:sz w:val="24"/>
          <w:szCs w:val="24"/>
          <w:lang w:val="en-US"/>
        </w:rPr>
        <w:t xml:space="preserve"> new entrants</w:t>
      </w:r>
      <w:r w:rsidRPr="003C291F">
        <w:rPr>
          <w:rStyle w:val="FootnoteReference"/>
          <w:rFonts w:ascii="Times New Roman" w:hAnsi="Times New Roman"/>
          <w:sz w:val="24"/>
          <w:szCs w:val="24"/>
          <w:lang w:val="en-US"/>
        </w:rPr>
        <w:footnoteReference w:id="3"/>
      </w:r>
      <w:r w:rsidRPr="003C291F">
        <w:rPr>
          <w:rFonts w:ascii="Times New Roman" w:hAnsi="Times New Roman" w:cs="Times New Roman"/>
          <w:sz w:val="24"/>
          <w:szCs w:val="24"/>
          <w:lang w:val="en-US"/>
        </w:rPr>
        <w:t xml:space="preserve"> from 1994</w:t>
      </w:r>
      <w:r>
        <w:rPr>
          <w:rFonts w:ascii="Times New Roman" w:hAnsi="Times New Roman" w:cs="Times New Roman"/>
          <w:sz w:val="24"/>
          <w:szCs w:val="24"/>
          <w:lang w:val="en-US"/>
        </w:rPr>
        <w:t xml:space="preserve"> to </w:t>
      </w:r>
      <w:r w:rsidRPr="003C291F">
        <w:rPr>
          <w:rFonts w:ascii="Times New Roman" w:hAnsi="Times New Roman" w:cs="Times New Roman"/>
          <w:sz w:val="24"/>
          <w:szCs w:val="24"/>
          <w:lang w:val="en-US"/>
        </w:rPr>
        <w:t>2001.</w:t>
      </w:r>
      <w:r w:rsidRPr="003C291F">
        <w:rPr>
          <w:rStyle w:val="FootnoteReference"/>
          <w:rFonts w:ascii="Times New Roman" w:hAnsi="Times New Roman"/>
          <w:sz w:val="24"/>
          <w:szCs w:val="24"/>
          <w:lang w:val="en-US"/>
        </w:rPr>
        <w:footnoteReference w:id="4"/>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 apply this sample to investigate Hypothesis 1. </w:t>
      </w:r>
      <w:r w:rsidR="00F75D5B">
        <w:rPr>
          <w:rFonts w:ascii="Times New Roman" w:hAnsi="Times New Roman" w:cs="Times New Roman"/>
          <w:sz w:val="24"/>
          <w:szCs w:val="24"/>
          <w:lang w:val="en-US"/>
        </w:rPr>
        <w:t>Hypothesis 2 suggests a</w:t>
      </w:r>
      <w:r w:rsidR="00453A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conditional effect of </w:t>
      </w:r>
      <w:r w:rsidRPr="003C291F">
        <w:rPr>
          <w:rFonts w:ascii="Times New Roman" w:hAnsi="Times New Roman" w:cs="Times New Roman"/>
          <w:sz w:val="24"/>
          <w:szCs w:val="24"/>
          <w:lang w:val="en-US"/>
        </w:rPr>
        <w:t>initial</w:t>
      </w:r>
      <w:r>
        <w:rPr>
          <w:rFonts w:ascii="Times New Roman" w:hAnsi="Times New Roman" w:cs="Times New Roman"/>
          <w:sz w:val="24"/>
          <w:szCs w:val="24"/>
          <w:lang w:val="en-US"/>
        </w:rPr>
        <w:t xml:space="preserve"> employment</w:t>
      </w:r>
      <w:r w:rsidRPr="003C291F">
        <w:rPr>
          <w:rFonts w:ascii="Times New Roman" w:hAnsi="Times New Roman" w:cs="Times New Roman"/>
          <w:sz w:val="24"/>
          <w:szCs w:val="24"/>
          <w:lang w:val="en-US"/>
        </w:rPr>
        <w:t xml:space="preserve"> growth</w:t>
      </w:r>
      <w:r>
        <w:rPr>
          <w:rFonts w:ascii="Times New Roman" w:hAnsi="Times New Roman" w:cs="Times New Roman"/>
          <w:sz w:val="24"/>
          <w:szCs w:val="24"/>
          <w:lang w:val="en-US"/>
        </w:rPr>
        <w:t xml:space="preserve"> on long</w:t>
      </w:r>
      <w:r w:rsidR="00011484">
        <w:rPr>
          <w:rFonts w:ascii="Times New Roman" w:hAnsi="Times New Roman" w:cs="Times New Roman"/>
          <w:sz w:val="24"/>
          <w:szCs w:val="24"/>
          <w:lang w:val="en-US"/>
        </w:rPr>
        <w:t>-</w:t>
      </w:r>
      <w:r>
        <w:rPr>
          <w:rFonts w:ascii="Times New Roman" w:hAnsi="Times New Roman" w:cs="Times New Roman"/>
          <w:sz w:val="24"/>
          <w:szCs w:val="24"/>
          <w:lang w:val="en-US"/>
        </w:rPr>
        <w:t>run survival</w:t>
      </w:r>
      <w:r w:rsidR="00A9755E">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w:t>
      </w:r>
      <w:r w:rsidR="00DB45A6">
        <w:rPr>
          <w:rFonts w:ascii="Times New Roman" w:hAnsi="Times New Roman" w:cs="Times New Roman"/>
          <w:sz w:val="24"/>
          <w:szCs w:val="24"/>
          <w:lang w:val="en-US"/>
        </w:rPr>
        <w:t>As stated above, w</w:t>
      </w:r>
      <w:r w:rsidR="00F75D5B">
        <w:rPr>
          <w:rFonts w:ascii="Times New Roman" w:hAnsi="Times New Roman" w:cs="Times New Roman"/>
          <w:sz w:val="24"/>
          <w:szCs w:val="24"/>
          <w:lang w:val="en-US"/>
        </w:rPr>
        <w:t>e</w:t>
      </w:r>
      <w:r w:rsidRPr="003C291F">
        <w:rPr>
          <w:rFonts w:ascii="Times New Roman" w:hAnsi="Times New Roman" w:cs="Times New Roman"/>
          <w:sz w:val="24"/>
          <w:szCs w:val="24"/>
          <w:lang w:val="en-US"/>
        </w:rPr>
        <w:t xml:space="preserve"> define </w:t>
      </w:r>
      <w:proofErr w:type="gramStart"/>
      <w:r w:rsidRPr="003C291F">
        <w:rPr>
          <w:rFonts w:ascii="Times New Roman" w:hAnsi="Times New Roman" w:cs="Times New Roman"/>
          <w:sz w:val="24"/>
          <w:szCs w:val="24"/>
          <w:lang w:val="en-US"/>
        </w:rPr>
        <w:t xml:space="preserve">the </w:t>
      </w:r>
      <w:r w:rsidR="00DB45A6">
        <w:rPr>
          <w:rFonts w:ascii="Times New Roman" w:hAnsi="Times New Roman" w:cs="Times New Roman"/>
          <w:sz w:val="24"/>
          <w:szCs w:val="24"/>
          <w:lang w:val="en-US"/>
        </w:rPr>
        <w:t>”</w:t>
      </w:r>
      <w:proofErr w:type="gramEnd"/>
      <w:r w:rsidR="00C27436">
        <w:rPr>
          <w:rFonts w:ascii="Times New Roman" w:hAnsi="Times New Roman" w:cs="Times New Roman"/>
          <w:sz w:val="24"/>
          <w:szCs w:val="24"/>
          <w:lang w:val="en-US"/>
        </w:rPr>
        <w:t>initial</w:t>
      </w:r>
      <w:r w:rsidR="00DB45A6">
        <w:rPr>
          <w:rFonts w:ascii="Times New Roman" w:hAnsi="Times New Roman" w:cs="Times New Roman"/>
          <w:sz w:val="24"/>
          <w:szCs w:val="24"/>
          <w:lang w:val="en-US"/>
        </w:rPr>
        <w:t xml:space="preserve"> employment growth</w:t>
      </w:r>
      <w:r w:rsidRPr="003C291F">
        <w:rPr>
          <w:rFonts w:ascii="Times New Roman" w:hAnsi="Times New Roman" w:cs="Times New Roman"/>
          <w:sz w:val="24"/>
          <w:szCs w:val="24"/>
          <w:lang w:val="en-US"/>
        </w:rPr>
        <w:t xml:space="preserve"> period” of a s</w:t>
      </w:r>
      <w:r>
        <w:rPr>
          <w:rFonts w:ascii="Times New Roman" w:hAnsi="Times New Roman" w:cs="Times New Roman"/>
          <w:sz w:val="24"/>
          <w:szCs w:val="24"/>
          <w:lang w:val="en-US"/>
        </w:rPr>
        <w:t>tart-up as the first five years</w:t>
      </w:r>
      <w:r w:rsidR="005023C5">
        <w:rPr>
          <w:rFonts w:ascii="Times New Roman" w:hAnsi="Times New Roman" w:cs="Times New Roman"/>
          <w:sz w:val="24"/>
          <w:szCs w:val="24"/>
          <w:lang w:val="en-US"/>
        </w:rPr>
        <w:t>.</w:t>
      </w:r>
      <w:r w:rsidR="005023C5" w:rsidRPr="005023C5">
        <w:rPr>
          <w:rFonts w:ascii="Times New Roman" w:hAnsi="Times New Roman" w:cs="Times New Roman"/>
          <w:sz w:val="24"/>
          <w:szCs w:val="24"/>
          <w:lang w:val="en-US"/>
        </w:rPr>
        <w:t xml:space="preserve"> </w:t>
      </w:r>
      <w:r w:rsidR="005023C5">
        <w:rPr>
          <w:rFonts w:ascii="Times New Roman" w:hAnsi="Times New Roman" w:cs="Times New Roman"/>
          <w:sz w:val="24"/>
          <w:szCs w:val="24"/>
          <w:lang w:val="en-US"/>
        </w:rPr>
        <w:t>In the next step, we</w:t>
      </w:r>
      <w:r w:rsidR="005023C5" w:rsidRPr="003C291F">
        <w:rPr>
          <w:rFonts w:ascii="Times New Roman" w:hAnsi="Times New Roman" w:cs="Times New Roman"/>
          <w:sz w:val="24"/>
          <w:szCs w:val="24"/>
          <w:lang w:val="en-US"/>
        </w:rPr>
        <w:t xml:space="preserve"> therefore drop those firms that do not survive beyond the first five years</w:t>
      </w:r>
      <w:r w:rsidR="005023C5">
        <w:rPr>
          <w:rFonts w:ascii="Times New Roman" w:hAnsi="Times New Roman" w:cs="Times New Roman"/>
          <w:sz w:val="24"/>
          <w:szCs w:val="24"/>
          <w:lang w:val="en-US"/>
        </w:rPr>
        <w:t>.</w:t>
      </w:r>
      <w:r w:rsidR="00F75D5B">
        <w:rPr>
          <w:rStyle w:val="FootnoteReference"/>
          <w:rFonts w:ascii="Times New Roman" w:hAnsi="Times New Roman"/>
          <w:sz w:val="24"/>
          <w:szCs w:val="24"/>
          <w:lang w:val="en-US"/>
        </w:rPr>
        <w:footnoteReference w:id="5"/>
      </w:r>
      <w:r w:rsidR="00F75D5B"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This step reduces</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our</w:t>
      </w:r>
      <w:r w:rsidRPr="003C291F">
        <w:rPr>
          <w:rFonts w:ascii="Times New Roman" w:hAnsi="Times New Roman" w:cs="Times New Roman"/>
          <w:sz w:val="24"/>
          <w:szCs w:val="24"/>
          <w:lang w:val="en-US"/>
        </w:rPr>
        <w:t xml:space="preserve"> final sample</w:t>
      </w:r>
      <w:r>
        <w:rPr>
          <w:rFonts w:ascii="Times New Roman" w:hAnsi="Times New Roman" w:cs="Times New Roman"/>
          <w:sz w:val="24"/>
          <w:szCs w:val="24"/>
          <w:lang w:val="en-US"/>
        </w:rPr>
        <w:t xml:space="preserve"> (for investigating Hypotheses 2 and 3)</w:t>
      </w:r>
      <w:r w:rsidRPr="003C291F">
        <w:rPr>
          <w:rFonts w:ascii="Times New Roman" w:hAnsi="Times New Roman" w:cs="Times New Roman"/>
          <w:sz w:val="24"/>
          <w:szCs w:val="24"/>
          <w:lang w:val="en-US"/>
        </w:rPr>
        <w:t xml:space="preserve"> to 15,030 start-ups entering between</w:t>
      </w:r>
      <w:r>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 xml:space="preserve">1994 and 2001 and conditional on their survival of at least five years. Thus, we still observe </w:t>
      </w:r>
      <w:r>
        <w:rPr>
          <w:rFonts w:ascii="Times New Roman" w:hAnsi="Times New Roman" w:cs="Times New Roman"/>
          <w:sz w:val="24"/>
          <w:szCs w:val="24"/>
          <w:lang w:val="en-US"/>
        </w:rPr>
        <w:t xml:space="preserve">38 </w:t>
      </w:r>
      <w:r w:rsidRPr="003C291F">
        <w:rPr>
          <w:rFonts w:ascii="Times New Roman" w:hAnsi="Times New Roman" w:cs="Times New Roman"/>
          <w:sz w:val="24"/>
          <w:szCs w:val="24"/>
          <w:lang w:val="en-US"/>
        </w:rPr>
        <w:t>percent of the firms after five years.</w:t>
      </w:r>
      <w:r w:rsidRPr="007514FC">
        <w:rPr>
          <w:rFonts w:ascii="Times New Roman" w:hAnsi="Times New Roman" w:cs="Times New Roman"/>
          <w:sz w:val="24"/>
          <w:szCs w:val="24"/>
          <w:vertAlign w:val="superscript"/>
          <w:lang w:val="en-US"/>
        </w:rPr>
        <w:footnoteReference w:id="6"/>
      </w:r>
      <w:r w:rsidRPr="003C291F">
        <w:rPr>
          <w:rFonts w:ascii="Times New Roman" w:hAnsi="Times New Roman" w:cs="Times New Roman"/>
          <w:sz w:val="24"/>
          <w:szCs w:val="24"/>
          <w:lang w:val="en-US"/>
        </w:rPr>
        <w:t xml:space="preserve"> This number is similar to the five-year </w:t>
      </w:r>
      <w:r>
        <w:rPr>
          <w:rFonts w:ascii="Times New Roman" w:hAnsi="Times New Roman" w:cs="Times New Roman"/>
          <w:sz w:val="24"/>
          <w:szCs w:val="24"/>
          <w:lang w:val="en-US"/>
        </w:rPr>
        <w:t xml:space="preserve">survival </w:t>
      </w:r>
      <w:r>
        <w:rPr>
          <w:rFonts w:ascii="Times New Roman" w:hAnsi="Times New Roman" w:cs="Times New Roman"/>
          <w:sz w:val="24"/>
          <w:szCs w:val="24"/>
          <w:lang w:val="en-US"/>
        </w:rPr>
        <w:lastRenderedPageBreak/>
        <w:t>rate reported in Dahl et al.</w:t>
      </w:r>
      <w:r w:rsidRPr="003C291F">
        <w:rPr>
          <w:rFonts w:ascii="Times New Roman" w:hAnsi="Times New Roman" w:cs="Times New Roman"/>
          <w:sz w:val="24"/>
          <w:szCs w:val="24"/>
          <w:lang w:val="en-US"/>
        </w:rPr>
        <w:t xml:space="preserve"> (2009).</w:t>
      </w:r>
    </w:p>
    <w:p w14:paraId="64ED9A18" w14:textId="2B7E8964" w:rsidR="00507EF5" w:rsidRDefault="00507EF5" w:rsidP="00507EF5">
      <w:pPr>
        <w:widowControl w:val="0"/>
        <w:autoSpaceDE w:val="0"/>
        <w:autoSpaceDN w:val="0"/>
        <w:adjustRightInd w:val="0"/>
        <w:spacing w:after="0" w:line="480" w:lineRule="auto"/>
        <w:ind w:right="52"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Table 1, we present descriptive statistics for our sample. In the first two columns, we show descriptive statistics for the full sample (with no age restriction). The next two columns contain the sample of firms that survive beyond the first five years. Table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shows that the average startup size in both groups is around two employees. </w:t>
      </w:r>
      <w:r w:rsidR="00F043E4">
        <w:rPr>
          <w:rFonts w:ascii="Times New Roman" w:hAnsi="Times New Roman" w:cs="Times New Roman"/>
          <w:sz w:val="24"/>
          <w:szCs w:val="24"/>
          <w:lang w:val="en-US"/>
        </w:rPr>
        <w:t>Six years from entry (</w:t>
      </w:r>
      <w:r>
        <w:rPr>
          <w:rFonts w:ascii="Times New Roman" w:hAnsi="Times New Roman" w:cs="Times New Roman"/>
          <w:sz w:val="24"/>
          <w:szCs w:val="24"/>
          <w:lang w:val="en-US"/>
        </w:rPr>
        <w:t>age five</w:t>
      </w:r>
      <w:r w:rsidR="00F043E4">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the average size of surviving firms is 6.68 employees. Given our focus in this paper on the dynamics and limitations of a significant initial employment expansion, we further restrict our sample to firms experiencing significant growth in absolute terms. Even though, in percentage terms, most of these surviving firms display impressive growth rates and more than double their size within the observation period, adding one or two employees in absolute terms does not represent a significant employment expansion. Therefore, we further restrict our sample to firms with above average employment expansion over the first five years.</w:t>
      </w:r>
      <w:r>
        <w:rPr>
          <w:rStyle w:val="FootnoteReference"/>
          <w:rFonts w:ascii="Times New Roman" w:hAnsi="Times New Roman"/>
          <w:sz w:val="24"/>
          <w:szCs w:val="24"/>
          <w:lang w:val="en-US"/>
        </w:rPr>
        <w:footnoteReference w:id="7"/>
      </w:r>
      <w:r>
        <w:rPr>
          <w:rFonts w:ascii="Times New Roman" w:hAnsi="Times New Roman" w:cs="Times New Roman"/>
          <w:sz w:val="24"/>
          <w:szCs w:val="24"/>
          <w:lang w:val="en-US"/>
        </w:rPr>
        <w:t xml:space="preserve"> For the sample of surviving firms (see Table 1), the average employment expansion over the first five years is four full-time equivalents. In line with our definition of the initial period to be the first five years, we measure this expansion as the difference between startup size (no. employees at entry) and the no. of employees after five </w:t>
      </w:r>
      <w:r w:rsidRPr="007A58BA">
        <w:rPr>
          <w:rFonts w:ascii="Times New Roman" w:hAnsi="Times New Roman" w:cs="Times New Roman"/>
          <w:sz w:val="24"/>
          <w:szCs w:val="24"/>
          <w:lang w:val="en-US"/>
        </w:rPr>
        <w:t>years</w:t>
      </w:r>
      <w:r>
        <w:rPr>
          <w:rFonts w:ascii="Times New Roman" w:hAnsi="Times New Roman" w:cs="Times New Roman"/>
          <w:sz w:val="24"/>
          <w:szCs w:val="24"/>
          <w:lang w:val="en-US"/>
        </w:rPr>
        <w:t xml:space="preserve">. The distribution of early employment expansion </w:t>
      </w:r>
      <w:proofErr w:type="gramStart"/>
      <w:r>
        <w:rPr>
          <w:rFonts w:ascii="Times New Roman" w:hAnsi="Times New Roman" w:cs="Times New Roman"/>
          <w:sz w:val="24"/>
          <w:szCs w:val="24"/>
          <w:lang w:val="en-US"/>
        </w:rPr>
        <w:t>is left skewed</w:t>
      </w:r>
      <w:proofErr w:type="gramEnd"/>
      <w:r>
        <w:rPr>
          <w:rFonts w:ascii="Times New Roman" w:hAnsi="Times New Roman" w:cs="Times New Roman"/>
          <w:sz w:val="24"/>
          <w:szCs w:val="24"/>
          <w:lang w:val="en-US"/>
        </w:rPr>
        <w:t xml:space="preserve"> with a median value of zero employees and a mean equal to the 75</w:t>
      </w:r>
      <w:r w:rsidRPr="00DD1BFC">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453AC0">
        <w:rPr>
          <w:rFonts w:ascii="Times New Roman" w:hAnsi="Times New Roman" w:cs="Times New Roman"/>
          <w:sz w:val="24"/>
          <w:szCs w:val="24"/>
          <w:lang w:val="en-US"/>
        </w:rPr>
        <w:t>percentile, which</w:t>
      </w:r>
      <w:r>
        <w:rPr>
          <w:rFonts w:ascii="Times New Roman" w:hAnsi="Times New Roman" w:cs="Times New Roman"/>
          <w:sz w:val="24"/>
          <w:szCs w:val="24"/>
          <w:lang w:val="en-US"/>
        </w:rPr>
        <w:t xml:space="preserve"> is four employees. We limit our sample (for testing Hypotheses 2 and 3) to firms with an initial employment expansion of four or more employees. This step reduces our final sample to 3,990 firms.</w:t>
      </w:r>
      <w:r>
        <w:rPr>
          <w:rStyle w:val="FootnoteReference"/>
          <w:rFonts w:ascii="Times New Roman" w:hAnsi="Times New Roman"/>
          <w:sz w:val="24"/>
          <w:szCs w:val="24"/>
          <w:lang w:val="en-US"/>
        </w:rPr>
        <w:footnoteReference w:id="8"/>
      </w:r>
      <w:r>
        <w:rPr>
          <w:rFonts w:ascii="Times New Roman" w:hAnsi="Times New Roman" w:cs="Times New Roman"/>
          <w:sz w:val="24"/>
          <w:szCs w:val="24"/>
          <w:lang w:val="en-US"/>
        </w:rPr>
        <w:t xml:space="preserve"> At age 5, these firms employ on average 17 ft. equivalent employees, and since entry they </w:t>
      </w:r>
      <w:proofErr w:type="gramStart"/>
      <w:r>
        <w:rPr>
          <w:rFonts w:ascii="Times New Roman" w:hAnsi="Times New Roman" w:cs="Times New Roman"/>
          <w:sz w:val="24"/>
          <w:szCs w:val="24"/>
          <w:lang w:val="en-US"/>
        </w:rPr>
        <w:t>have, on average, expanded</w:t>
      </w:r>
      <w:proofErr w:type="gramEnd"/>
      <w:r>
        <w:rPr>
          <w:rFonts w:ascii="Times New Roman" w:hAnsi="Times New Roman" w:cs="Times New Roman"/>
          <w:sz w:val="24"/>
          <w:szCs w:val="24"/>
          <w:lang w:val="en-US"/>
        </w:rPr>
        <w:t xml:space="preserve"> their firm with 12.39 employees (see Table 1).</w:t>
      </w:r>
    </w:p>
    <w:p w14:paraId="0A3D7486" w14:textId="77777777" w:rsidR="00507EF5" w:rsidRPr="00581CA2" w:rsidRDefault="00507EF5" w:rsidP="00507EF5">
      <w:pPr>
        <w:rPr>
          <w:lang w:val="en-US"/>
        </w:rPr>
      </w:pPr>
    </w:p>
    <w:p w14:paraId="72ABE389" w14:textId="77777777" w:rsidR="00507EF5" w:rsidRPr="003C291F" w:rsidRDefault="00507EF5" w:rsidP="00507EF5">
      <w:pPr>
        <w:pStyle w:val="Heading2"/>
        <w:spacing w:before="0" w:line="480" w:lineRule="auto"/>
        <w:rPr>
          <w:rFonts w:ascii="Times New Roman" w:hAnsi="Times New Roman" w:cs="Times New Roman"/>
          <w:color w:val="auto"/>
          <w:sz w:val="24"/>
          <w:szCs w:val="24"/>
          <w:lang w:val="en-US"/>
        </w:rPr>
      </w:pPr>
      <w:r w:rsidRPr="003C291F">
        <w:rPr>
          <w:rFonts w:ascii="Times New Roman" w:hAnsi="Times New Roman" w:cs="Times New Roman"/>
          <w:color w:val="auto"/>
          <w:sz w:val="24"/>
          <w:szCs w:val="24"/>
          <w:lang w:val="en-US"/>
        </w:rPr>
        <w:t>Estimations</w:t>
      </w:r>
    </w:p>
    <w:p w14:paraId="5E9ACF16" w14:textId="28C6C072" w:rsidR="005023C5" w:rsidRDefault="005023C5" w:rsidP="005023C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sidRPr="003C291F">
        <w:rPr>
          <w:rFonts w:ascii="Times New Roman" w:hAnsi="Times New Roman" w:cs="Times New Roman"/>
          <w:sz w:val="24"/>
          <w:szCs w:val="24"/>
          <w:lang w:val="en-US"/>
        </w:rPr>
        <w:t xml:space="preserve">For </w:t>
      </w:r>
      <w:r>
        <w:rPr>
          <w:rFonts w:ascii="Times New Roman" w:hAnsi="Times New Roman" w:cs="Times New Roman"/>
          <w:sz w:val="24"/>
          <w:szCs w:val="24"/>
          <w:lang w:val="en-US"/>
        </w:rPr>
        <w:t>our survival</w:t>
      </w:r>
      <w:r w:rsidRPr="003C291F">
        <w:rPr>
          <w:rFonts w:ascii="Times New Roman" w:hAnsi="Times New Roman" w:cs="Times New Roman"/>
          <w:sz w:val="24"/>
          <w:szCs w:val="24"/>
          <w:lang w:val="en-US"/>
        </w:rPr>
        <w:t xml:space="preserve"> analys</w:t>
      </w:r>
      <w:r>
        <w:rPr>
          <w:rFonts w:ascii="Times New Roman" w:hAnsi="Times New Roman" w:cs="Times New Roman"/>
          <w:sz w:val="24"/>
          <w:szCs w:val="24"/>
          <w:lang w:val="en-US"/>
        </w:rPr>
        <w:t>e</w:t>
      </w:r>
      <w:r w:rsidRPr="003C291F">
        <w:rPr>
          <w:rFonts w:ascii="Times New Roman" w:hAnsi="Times New Roman" w:cs="Times New Roman"/>
          <w:sz w:val="24"/>
          <w:szCs w:val="24"/>
          <w:lang w:val="en-US"/>
        </w:rPr>
        <w:t>s</w:t>
      </w:r>
      <w:r>
        <w:rPr>
          <w:rFonts w:ascii="Times New Roman" w:hAnsi="Times New Roman" w:cs="Times New Roman"/>
          <w:sz w:val="24"/>
          <w:szCs w:val="24"/>
          <w:lang w:val="en-US"/>
        </w:rPr>
        <w:t xml:space="preserve"> (Hypotheses 1 and 2)</w:t>
      </w:r>
      <w:r w:rsidRPr="003C291F">
        <w:rPr>
          <w:rFonts w:ascii="Times New Roman" w:hAnsi="Times New Roman" w:cs="Times New Roman"/>
          <w:sz w:val="24"/>
          <w:szCs w:val="24"/>
          <w:lang w:val="en-US"/>
        </w:rPr>
        <w:t xml:space="preserve">, we </w:t>
      </w:r>
      <w:r>
        <w:rPr>
          <w:rFonts w:ascii="Times New Roman" w:hAnsi="Times New Roman" w:cs="Times New Roman"/>
          <w:sz w:val="24"/>
          <w:szCs w:val="24"/>
          <w:lang w:val="en-US"/>
        </w:rPr>
        <w:t>use logistic regression to estimate how initial employment growth affects the probability of firm exit.</w:t>
      </w:r>
      <w:r w:rsidRPr="00C90B3B">
        <w:rPr>
          <w:rFonts w:ascii="Times New Roman" w:hAnsi="Times New Roman" w:cs="Times New Roman"/>
          <w:sz w:val="24"/>
          <w:szCs w:val="24"/>
          <w:vertAlign w:val="superscript"/>
          <w:lang w:val="en-US"/>
        </w:rPr>
        <w:footnoteReference w:id="9"/>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Hypothesis 2, we also estimate a </w:t>
      </w:r>
      <w:r w:rsidRPr="00B62636">
        <w:rPr>
          <w:rFonts w:ascii="Times New Roman" w:hAnsi="Times New Roman" w:cs="Times New Roman"/>
          <w:sz w:val="24"/>
          <w:szCs w:val="24"/>
          <w:lang w:val="en-US"/>
        </w:rPr>
        <w:t xml:space="preserve">Heckman-probit </w:t>
      </w:r>
      <w:r>
        <w:rPr>
          <w:rFonts w:ascii="Times New Roman" w:hAnsi="Times New Roman" w:cs="Times New Roman"/>
          <w:sz w:val="24"/>
          <w:szCs w:val="24"/>
          <w:lang w:val="en-US"/>
        </w:rPr>
        <w:t xml:space="preserve">model </w:t>
      </w:r>
      <w:r w:rsidRPr="00B62636">
        <w:rPr>
          <w:rFonts w:ascii="Times New Roman" w:hAnsi="Times New Roman" w:cs="Times New Roman"/>
          <w:sz w:val="24"/>
          <w:szCs w:val="24"/>
          <w:lang w:val="en-US"/>
        </w:rPr>
        <w:t xml:space="preserve">to correct for selection bias. In our focal analyses of the </w:t>
      </w:r>
      <w:r>
        <w:rPr>
          <w:rFonts w:ascii="Times New Roman" w:hAnsi="Times New Roman" w:cs="Times New Roman"/>
          <w:sz w:val="24"/>
          <w:szCs w:val="24"/>
          <w:lang w:val="en-US"/>
        </w:rPr>
        <w:t xml:space="preserve">long-term perspective (Hypotheses 2 and 3), </w:t>
      </w:r>
      <w:r w:rsidRPr="003C291F">
        <w:rPr>
          <w:rFonts w:ascii="Times New Roman" w:hAnsi="Times New Roman" w:cs="Times New Roman"/>
          <w:sz w:val="24"/>
          <w:szCs w:val="24"/>
          <w:lang w:val="en-US"/>
        </w:rPr>
        <w:t xml:space="preserve">we investigate how initial employment growth affects </w:t>
      </w:r>
      <w:r>
        <w:rPr>
          <w:rFonts w:ascii="Times New Roman" w:hAnsi="Times New Roman" w:cs="Times New Roman"/>
          <w:sz w:val="24"/>
          <w:szCs w:val="24"/>
          <w:lang w:val="en-US"/>
        </w:rPr>
        <w:t>new firms</w:t>
      </w:r>
      <w:r w:rsidRPr="003C291F">
        <w:rPr>
          <w:rFonts w:ascii="Times New Roman" w:hAnsi="Times New Roman" w:cs="Times New Roman"/>
          <w:sz w:val="24"/>
          <w:szCs w:val="24"/>
          <w:lang w:val="en-US"/>
        </w:rPr>
        <w:t>’ long-</w:t>
      </w:r>
      <w:r>
        <w:rPr>
          <w:rFonts w:ascii="Times New Roman" w:hAnsi="Times New Roman" w:cs="Times New Roman"/>
          <w:sz w:val="24"/>
          <w:szCs w:val="24"/>
          <w:lang w:val="en-US"/>
        </w:rPr>
        <w:t>run</w:t>
      </w:r>
      <w:r w:rsidRPr="003C291F">
        <w:rPr>
          <w:rFonts w:ascii="Times New Roman" w:hAnsi="Times New Roman" w:cs="Times New Roman"/>
          <w:sz w:val="24"/>
          <w:szCs w:val="24"/>
          <w:lang w:val="en-US"/>
        </w:rPr>
        <w:t xml:space="preserve"> survival</w:t>
      </w:r>
      <w:r>
        <w:rPr>
          <w:rFonts w:ascii="Times New Roman" w:hAnsi="Times New Roman" w:cs="Times New Roman"/>
          <w:sz w:val="24"/>
          <w:szCs w:val="24"/>
          <w:lang w:val="en-US"/>
        </w:rPr>
        <w:t xml:space="preserve"> and employee turnover, respectively. </w:t>
      </w:r>
      <w:r w:rsidRPr="003C291F">
        <w:rPr>
          <w:rFonts w:ascii="Times New Roman" w:hAnsi="Times New Roman" w:cs="Times New Roman"/>
          <w:sz w:val="24"/>
          <w:szCs w:val="24"/>
          <w:lang w:val="en-US"/>
        </w:rPr>
        <w:t>In all analyses, “long</w:t>
      </w:r>
      <w:r>
        <w:rPr>
          <w:rFonts w:ascii="Times New Roman" w:hAnsi="Times New Roman" w:cs="Times New Roman"/>
          <w:sz w:val="24"/>
          <w:szCs w:val="24"/>
          <w:lang w:val="en-US"/>
        </w:rPr>
        <w:t xml:space="preserve"> run</w:t>
      </w:r>
      <w:r w:rsidRPr="003C291F">
        <w:rPr>
          <w:rFonts w:ascii="Times New Roman" w:hAnsi="Times New Roman" w:cs="Times New Roman"/>
          <w:sz w:val="24"/>
          <w:szCs w:val="24"/>
          <w:lang w:val="en-US"/>
        </w:rPr>
        <w:t xml:space="preserve">” refers to observations </w:t>
      </w:r>
      <w:r w:rsidRPr="009707D8">
        <w:rPr>
          <w:rFonts w:ascii="Times New Roman" w:hAnsi="Times New Roman" w:cs="Times New Roman"/>
          <w:i/>
          <w:sz w:val="24"/>
          <w:szCs w:val="24"/>
          <w:lang w:val="en-US"/>
        </w:rPr>
        <w:t>after</w:t>
      </w:r>
      <w:r w:rsidRPr="003C291F">
        <w:rPr>
          <w:rFonts w:ascii="Times New Roman" w:hAnsi="Times New Roman" w:cs="Times New Roman"/>
          <w:sz w:val="24"/>
          <w:szCs w:val="24"/>
          <w:lang w:val="en-US"/>
        </w:rPr>
        <w:t xml:space="preserve"> the fifth year</w:t>
      </w:r>
      <w:r>
        <w:rPr>
          <w:rFonts w:ascii="Times New Roman" w:hAnsi="Times New Roman" w:cs="Times New Roman"/>
          <w:sz w:val="24"/>
          <w:szCs w:val="24"/>
          <w:lang w:val="en-US"/>
        </w:rPr>
        <w:t xml:space="preserve"> and “long-run effects” are effects of early employment growth that are persistent after the fifth year, i.e., two or more years after this initial growth period</w:t>
      </w:r>
      <w:r w:rsidRPr="003C29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C60EEEE" w14:textId="77777777"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sz w:val="24"/>
          <w:szCs w:val="24"/>
          <w:lang w:val="en-US"/>
        </w:rPr>
        <w:t>When testing Hypothesis 3,</w:t>
      </w:r>
      <w:r w:rsidRPr="003C291F">
        <w:rPr>
          <w:rFonts w:ascii="Times New Roman" w:hAnsi="Times New Roman" w:cs="Times New Roman"/>
          <w:sz w:val="24"/>
          <w:szCs w:val="24"/>
          <w:lang w:val="en-US"/>
        </w:rPr>
        <w:t xml:space="preserve"> we follow Baron</w:t>
      </w:r>
      <w:r>
        <w:rPr>
          <w:rFonts w:ascii="Times New Roman" w:hAnsi="Times New Roman" w:cs="Times New Roman"/>
          <w:sz w:val="24"/>
          <w:szCs w:val="24"/>
          <w:lang w:val="en-US"/>
        </w:rPr>
        <w:t xml:space="preserve"> et al. </w:t>
      </w:r>
      <w:r w:rsidRPr="003C291F">
        <w:rPr>
          <w:rFonts w:ascii="Times New Roman" w:hAnsi="Times New Roman" w:cs="Times New Roman"/>
          <w:sz w:val="24"/>
          <w:szCs w:val="24"/>
          <w:lang w:val="en-US"/>
        </w:rPr>
        <w:t xml:space="preserve">(2001) and use generalized estimation equation (GEE) panel regressions </w:t>
      </w:r>
      <w:r>
        <w:rPr>
          <w:rFonts w:ascii="Times New Roman" w:hAnsi="Times New Roman" w:cs="Times New Roman"/>
          <w:sz w:val="24"/>
          <w:szCs w:val="24"/>
          <w:lang w:val="en-US"/>
        </w:rPr>
        <w:t>(Liang and Zenger, 1986)</w:t>
      </w:r>
      <w:r w:rsidRPr="003C291F">
        <w:rPr>
          <w:rFonts w:ascii="Times New Roman" w:hAnsi="Times New Roman" w:cs="Times New Roman"/>
          <w:sz w:val="24"/>
          <w:szCs w:val="24"/>
          <w:lang w:val="en-US"/>
        </w:rPr>
        <w:t xml:space="preserve"> to estimate the models of employee turnover and </w:t>
      </w:r>
      <w:r w:rsidRPr="00DE454A">
        <w:rPr>
          <w:rFonts w:ascii="Times New Roman" w:hAnsi="Times New Roman" w:cs="Times New Roman"/>
          <w:sz w:val="24"/>
          <w:szCs w:val="24"/>
          <w:lang w:val="en-US"/>
        </w:rPr>
        <w:t xml:space="preserve">employee outflow. </w:t>
      </w:r>
      <w:r w:rsidRPr="00B27B5B">
        <w:rPr>
          <w:rFonts w:ascii="Times New Roman" w:hAnsi="Times New Roman" w:cs="Times New Roman"/>
          <w:sz w:val="24"/>
          <w:szCs w:val="24"/>
          <w:lang w:val="en-US"/>
        </w:rPr>
        <w:t xml:space="preserve">GEE regression has become an increasingly popular </w:t>
      </w:r>
      <w:r>
        <w:rPr>
          <w:rFonts w:ascii="Times New Roman" w:hAnsi="Times New Roman" w:cs="Times New Roman"/>
          <w:sz w:val="24"/>
          <w:szCs w:val="24"/>
          <w:lang w:val="en-US"/>
        </w:rPr>
        <w:t>method (Chen and Lazar, 2012), for example in</w:t>
      </w:r>
      <w:r w:rsidRPr="00B27B5B">
        <w:rPr>
          <w:rFonts w:ascii="Times New Roman" w:hAnsi="Times New Roman" w:cs="Times New Roman"/>
          <w:sz w:val="24"/>
          <w:szCs w:val="24"/>
          <w:lang w:val="en-US"/>
        </w:rPr>
        <w:t xml:space="preserve"> organizational studies that use longitudinal data</w:t>
      </w:r>
      <w:r>
        <w:rPr>
          <w:rFonts w:ascii="Times New Roman" w:hAnsi="Times New Roman" w:cs="Times New Roman"/>
          <w:sz w:val="24"/>
          <w:szCs w:val="24"/>
          <w:lang w:val="en-US"/>
        </w:rPr>
        <w:t xml:space="preserve"> </w:t>
      </w:r>
      <w:r w:rsidRPr="00B27B5B">
        <w:rPr>
          <w:rFonts w:ascii="Times New Roman" w:hAnsi="Times New Roman" w:cs="Times New Roman"/>
          <w:sz w:val="24"/>
          <w:szCs w:val="24"/>
          <w:lang w:val="en-US"/>
        </w:rPr>
        <w:t xml:space="preserve">(Ballinger, 2004). </w:t>
      </w:r>
      <w:r w:rsidRPr="00DE454A">
        <w:rPr>
          <w:rFonts w:ascii="Times New Roman" w:hAnsi="Times New Roman" w:cs="Times New Roman"/>
          <w:sz w:val="24"/>
          <w:szCs w:val="24"/>
          <w:lang w:val="en-US"/>
        </w:rPr>
        <w:t>As we explain above, our data is an unbalanced panel dataset. While similar studies often study within-firm variations</w:t>
      </w:r>
      <w:r>
        <w:rPr>
          <w:rFonts w:ascii="Times New Roman" w:hAnsi="Times New Roman" w:cs="Times New Roman"/>
          <w:sz w:val="24"/>
          <w:szCs w:val="24"/>
          <w:lang w:val="en-US"/>
        </w:rPr>
        <w:t xml:space="preserve"> using a fixed effects approach, this is not possible in our setting, as our key explanatory variables of </w:t>
      </w:r>
      <w:r w:rsidRPr="003C291F">
        <w:rPr>
          <w:rFonts w:ascii="Times New Roman" w:hAnsi="Times New Roman" w:cs="Times New Roman"/>
          <w:sz w:val="24"/>
          <w:szCs w:val="24"/>
          <w:lang w:val="en-US"/>
        </w:rPr>
        <w:t>initial growth</w:t>
      </w:r>
      <w:r>
        <w:rPr>
          <w:rFonts w:ascii="Times New Roman" w:hAnsi="Times New Roman" w:cs="Times New Roman"/>
          <w:sz w:val="24"/>
          <w:szCs w:val="24"/>
          <w:lang w:val="en-US"/>
        </w:rPr>
        <w:t>, but also our controls of founding characteristics, do not vary over time. GEE panel regression offers an appealing choice, as it allows us to account for within-firm correlation and u</w:t>
      </w:r>
      <w:r w:rsidRPr="003C291F">
        <w:rPr>
          <w:rFonts w:ascii="Times New Roman" w:hAnsi="Times New Roman" w:cs="Times New Roman"/>
          <w:sz w:val="24"/>
          <w:szCs w:val="24"/>
          <w:lang w:val="en-US"/>
        </w:rPr>
        <w:t xml:space="preserve">nlike a firm fixed effects approach, </w:t>
      </w:r>
      <w:r>
        <w:rPr>
          <w:rFonts w:ascii="Times New Roman" w:hAnsi="Times New Roman" w:cs="Times New Roman"/>
          <w:sz w:val="24"/>
          <w:szCs w:val="24"/>
          <w:lang w:val="en-US"/>
        </w:rPr>
        <w:t xml:space="preserve">it </w:t>
      </w:r>
      <w:r w:rsidRPr="003C291F">
        <w:rPr>
          <w:rFonts w:ascii="Times New Roman" w:hAnsi="Times New Roman" w:cs="Times New Roman"/>
          <w:sz w:val="24"/>
          <w:szCs w:val="24"/>
          <w:lang w:val="en-US"/>
        </w:rPr>
        <w:t xml:space="preserve">allows us to include </w:t>
      </w:r>
      <w:r>
        <w:rPr>
          <w:rFonts w:ascii="Times New Roman" w:hAnsi="Times New Roman" w:cs="Times New Roman"/>
          <w:sz w:val="24"/>
          <w:szCs w:val="24"/>
          <w:lang w:val="en-US"/>
        </w:rPr>
        <w:t>non-varying</w:t>
      </w:r>
      <w:r w:rsidRPr="003C291F">
        <w:rPr>
          <w:rFonts w:ascii="Times New Roman" w:hAnsi="Times New Roman" w:cs="Times New Roman"/>
          <w:sz w:val="24"/>
          <w:szCs w:val="24"/>
          <w:lang w:val="en-US"/>
        </w:rPr>
        <w:t xml:space="preserve"> key explanatory variables of initial growth</w:t>
      </w:r>
      <w:r>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(Baron</w:t>
      </w:r>
      <w:r>
        <w:rPr>
          <w:rFonts w:ascii="Times New Roman" w:hAnsi="Times New Roman" w:cs="Times New Roman"/>
          <w:sz w:val="24"/>
          <w:szCs w:val="24"/>
          <w:lang w:val="en-US"/>
        </w:rPr>
        <w:t xml:space="preserve"> et al., </w:t>
      </w:r>
      <w:r w:rsidRPr="003C291F">
        <w:rPr>
          <w:rFonts w:ascii="Times New Roman" w:hAnsi="Times New Roman" w:cs="Times New Roman"/>
          <w:sz w:val="24"/>
          <w:szCs w:val="24"/>
          <w:lang w:val="en-US"/>
        </w:rPr>
        <w:t xml:space="preserve">2001). </w:t>
      </w:r>
      <w:r>
        <w:rPr>
          <w:rFonts w:ascii="Times New Roman" w:hAnsi="Times New Roman" w:cs="Times New Roman"/>
          <w:sz w:val="24"/>
          <w:szCs w:val="24"/>
          <w:lang w:val="en-US"/>
        </w:rPr>
        <w:t>W</w:t>
      </w:r>
      <w:r w:rsidRPr="003C291F">
        <w:rPr>
          <w:rFonts w:ascii="Times New Roman" w:hAnsi="Times New Roman" w:cs="Times New Roman"/>
          <w:sz w:val="24"/>
          <w:szCs w:val="24"/>
          <w:lang w:val="en-US"/>
        </w:rPr>
        <w:t>e treat within-firm correlation as autoregressive (AR1)</w:t>
      </w:r>
      <w:r>
        <w:rPr>
          <w:rStyle w:val="FootnoteReference"/>
          <w:rFonts w:ascii="Times New Roman" w:hAnsi="Times New Roman"/>
          <w:sz w:val="24"/>
          <w:szCs w:val="24"/>
          <w:lang w:val="en-US"/>
        </w:rPr>
        <w:footnoteReference w:id="10"/>
      </w:r>
      <w:r w:rsidRPr="003C291F">
        <w:rPr>
          <w:rFonts w:ascii="Times New Roman" w:hAnsi="Times New Roman" w:cs="Times New Roman"/>
          <w:sz w:val="24"/>
          <w:szCs w:val="24"/>
          <w:lang w:val="en-US"/>
        </w:rPr>
        <w:t xml:space="preserve">, </w:t>
      </w:r>
      <w:r w:rsidRPr="00AD581C">
        <w:rPr>
          <w:rFonts w:ascii="Times New Roman" w:hAnsi="Times New Roman" w:cs="Times New Roman"/>
          <w:sz w:val="24"/>
          <w:szCs w:val="24"/>
          <w:lang w:val="en-US"/>
        </w:rPr>
        <w:t xml:space="preserve">and we report semi-robust standard errors using the </w:t>
      </w:r>
      <w:r w:rsidRPr="00AD581C">
        <w:rPr>
          <w:rFonts w:ascii="Times New Roman" w:hAnsi="Times New Roman" w:cs="Times New Roman"/>
          <w:sz w:val="24"/>
          <w:szCs w:val="24"/>
          <w:lang w:val="en-US"/>
        </w:rPr>
        <w:lastRenderedPageBreak/>
        <w:t>Huber/White/Sandwich estimator of variance. Similar to Lockett et al. (2011)</w:t>
      </w:r>
      <w:r>
        <w:rPr>
          <w:rFonts w:ascii="Times New Roman" w:hAnsi="Times New Roman" w:cs="Times New Roman"/>
          <w:sz w:val="24"/>
          <w:szCs w:val="24"/>
          <w:lang w:val="en-US"/>
        </w:rPr>
        <w:t>,</w:t>
      </w:r>
      <w:r w:rsidRPr="00AD581C">
        <w:rPr>
          <w:rFonts w:ascii="Times New Roman" w:hAnsi="Times New Roman" w:cs="Times New Roman"/>
          <w:sz w:val="24"/>
          <w:szCs w:val="24"/>
          <w:lang w:val="en-US"/>
        </w:rPr>
        <w:t xml:space="preserve"> we supplement with a </w:t>
      </w:r>
      <w:r w:rsidRPr="00AD581C">
        <w:rPr>
          <w:rFonts w:ascii="Times New Roman" w:hAnsi="Times New Roman" w:cs="Times New Roman"/>
          <w:bCs/>
          <w:sz w:val="24"/>
          <w:szCs w:val="24"/>
          <w:lang w:val="en-US"/>
        </w:rPr>
        <w:t>2SLS instrument variable regression</w:t>
      </w:r>
      <w:r w:rsidRPr="00AD581C">
        <w:rPr>
          <w:rFonts w:ascii="Times New Roman" w:hAnsi="Times New Roman" w:cs="Times New Roman"/>
          <w:sz w:val="24"/>
          <w:szCs w:val="24"/>
          <w:lang w:val="en-US"/>
        </w:rPr>
        <w:t xml:space="preserve"> for panel data with estimates of inverse Mills ratio </w:t>
      </w:r>
      <w:r>
        <w:rPr>
          <w:rFonts w:ascii="Times New Roman" w:hAnsi="Times New Roman" w:cs="Times New Roman"/>
          <w:sz w:val="24"/>
          <w:szCs w:val="24"/>
          <w:lang w:val="en-US"/>
        </w:rPr>
        <w:t>to correct for survival bias.</w:t>
      </w:r>
    </w:p>
    <w:p w14:paraId="6DBAF0EE" w14:textId="77777777" w:rsidR="00507EF5" w:rsidRPr="003C291F"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p>
    <w:p w14:paraId="37B9DDD0" w14:textId="77777777" w:rsidR="00507EF5" w:rsidRPr="003C291F" w:rsidRDefault="00507EF5" w:rsidP="00507EF5">
      <w:pPr>
        <w:pStyle w:val="Heading2"/>
        <w:spacing w:before="0" w:line="480" w:lineRule="auto"/>
        <w:rPr>
          <w:rFonts w:ascii="Times New Roman" w:eastAsiaTheme="minorHAnsi" w:hAnsi="Times New Roman" w:cs="Times New Roman"/>
          <w:color w:val="auto"/>
          <w:sz w:val="24"/>
          <w:szCs w:val="24"/>
          <w:lang w:val="en-US"/>
        </w:rPr>
      </w:pPr>
      <w:r w:rsidRPr="003C291F">
        <w:rPr>
          <w:rFonts w:ascii="Times New Roman" w:eastAsiaTheme="minorHAnsi" w:hAnsi="Times New Roman" w:cs="Times New Roman"/>
          <w:color w:val="auto"/>
          <w:sz w:val="24"/>
          <w:szCs w:val="24"/>
          <w:lang w:val="en-US"/>
        </w:rPr>
        <w:t>Key Variables</w:t>
      </w:r>
    </w:p>
    <w:p w14:paraId="707F3812" w14:textId="77777777"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sz w:val="24"/>
          <w:szCs w:val="24"/>
          <w:lang w:val="en-US"/>
        </w:rPr>
        <w:t>We f</w:t>
      </w:r>
      <w:r w:rsidRPr="003C291F">
        <w:rPr>
          <w:rFonts w:ascii="Times New Roman" w:hAnsi="Times New Roman" w:cs="Times New Roman"/>
          <w:sz w:val="24"/>
          <w:szCs w:val="24"/>
          <w:lang w:val="en-US"/>
        </w:rPr>
        <w:t>ollow</w:t>
      </w:r>
      <w:r>
        <w:rPr>
          <w:rFonts w:ascii="Times New Roman" w:hAnsi="Times New Roman" w:cs="Times New Roman"/>
          <w:sz w:val="24"/>
          <w:szCs w:val="24"/>
          <w:lang w:val="en-US"/>
        </w:rPr>
        <w:t>ed</w:t>
      </w:r>
      <w:r w:rsidRPr="003C291F">
        <w:rPr>
          <w:rFonts w:ascii="Times New Roman" w:hAnsi="Times New Roman" w:cs="Times New Roman"/>
          <w:sz w:val="24"/>
          <w:szCs w:val="24"/>
          <w:lang w:val="en-US"/>
        </w:rPr>
        <w:t xml:space="preserve"> the definition of start-ups from Dahl</w:t>
      </w:r>
      <w:r>
        <w:rPr>
          <w:rFonts w:ascii="Times New Roman" w:hAnsi="Times New Roman" w:cs="Times New Roman"/>
          <w:sz w:val="24"/>
          <w:szCs w:val="24"/>
          <w:lang w:val="en-US"/>
        </w:rPr>
        <w:t xml:space="preserve"> et al. </w:t>
      </w:r>
      <w:r w:rsidRPr="003C291F">
        <w:rPr>
          <w:rFonts w:ascii="Times New Roman" w:hAnsi="Times New Roman" w:cs="Times New Roman"/>
          <w:sz w:val="24"/>
          <w:szCs w:val="24"/>
          <w:lang w:val="en-US"/>
        </w:rPr>
        <w:t xml:space="preserve">(2009), </w:t>
      </w:r>
      <w:r>
        <w:rPr>
          <w:rFonts w:ascii="Times New Roman" w:hAnsi="Times New Roman" w:cs="Times New Roman"/>
          <w:sz w:val="24"/>
          <w:szCs w:val="24"/>
          <w:lang w:val="en-US"/>
        </w:rPr>
        <w:t xml:space="preserve">and </w:t>
      </w:r>
      <w:r w:rsidRPr="003C291F">
        <w:rPr>
          <w:rFonts w:ascii="Times New Roman" w:hAnsi="Times New Roman" w:cs="Times New Roman"/>
          <w:sz w:val="24"/>
          <w:szCs w:val="24"/>
          <w:lang w:val="en-US"/>
        </w:rPr>
        <w:t xml:space="preserve">defined the </w:t>
      </w:r>
      <w:r w:rsidRPr="000711C1">
        <w:rPr>
          <w:rFonts w:ascii="Times New Roman" w:hAnsi="Times New Roman" w:cs="Times New Roman"/>
          <w:sz w:val="24"/>
          <w:szCs w:val="24"/>
          <w:lang w:val="en-US"/>
        </w:rPr>
        <w:t>entry</w:t>
      </w:r>
      <w:r w:rsidRPr="003C291F">
        <w:rPr>
          <w:rFonts w:ascii="Times New Roman" w:hAnsi="Times New Roman" w:cs="Times New Roman"/>
          <w:sz w:val="24"/>
          <w:szCs w:val="24"/>
          <w:lang w:val="en-US"/>
        </w:rPr>
        <w:t xml:space="preserve"> year of the new firms as the first year of observed activity. Similarly, </w:t>
      </w:r>
      <w:r w:rsidRPr="007A58BA">
        <w:rPr>
          <w:rFonts w:ascii="Times New Roman" w:hAnsi="Times New Roman" w:cs="Times New Roman"/>
          <w:b/>
          <w:sz w:val="24"/>
          <w:szCs w:val="24"/>
          <w:lang w:val="en-US"/>
        </w:rPr>
        <w:t xml:space="preserve">firm exit </w:t>
      </w:r>
      <w:proofErr w:type="gramStart"/>
      <w:r w:rsidRPr="003C291F">
        <w:rPr>
          <w:rFonts w:ascii="Times New Roman" w:hAnsi="Times New Roman" w:cs="Times New Roman"/>
          <w:sz w:val="24"/>
          <w:szCs w:val="24"/>
          <w:lang w:val="en-US"/>
        </w:rPr>
        <w:t>is defined</w:t>
      </w:r>
      <w:proofErr w:type="gramEnd"/>
      <w:r w:rsidRPr="003C291F">
        <w:rPr>
          <w:rFonts w:ascii="Times New Roman" w:hAnsi="Times New Roman" w:cs="Times New Roman"/>
          <w:sz w:val="24"/>
          <w:szCs w:val="24"/>
          <w:lang w:val="en-US"/>
        </w:rPr>
        <w:t xml:space="preserve"> as two successive years of no activity, i.e., zero employees. Because we cannot observe the exact </w:t>
      </w:r>
      <w:r>
        <w:rPr>
          <w:rFonts w:ascii="Times New Roman" w:hAnsi="Times New Roman" w:cs="Times New Roman"/>
          <w:sz w:val="24"/>
          <w:szCs w:val="24"/>
          <w:lang w:val="en-US"/>
        </w:rPr>
        <w:t>exit</w:t>
      </w:r>
      <w:r w:rsidRPr="003C291F">
        <w:rPr>
          <w:rFonts w:ascii="Times New Roman" w:hAnsi="Times New Roman" w:cs="Times New Roman"/>
          <w:sz w:val="24"/>
          <w:szCs w:val="24"/>
          <w:lang w:val="en-US"/>
        </w:rPr>
        <w:t xml:space="preserve"> time, a firm </w:t>
      </w:r>
      <w:r>
        <w:rPr>
          <w:rFonts w:ascii="Times New Roman" w:hAnsi="Times New Roman" w:cs="Times New Roman"/>
          <w:sz w:val="24"/>
          <w:szCs w:val="24"/>
          <w:lang w:val="en-US"/>
        </w:rPr>
        <w:t>exit</w:t>
      </w:r>
      <w:r w:rsidRPr="003C291F">
        <w:rPr>
          <w:rFonts w:ascii="Times New Roman" w:hAnsi="Times New Roman" w:cs="Times New Roman"/>
          <w:sz w:val="24"/>
          <w:szCs w:val="24"/>
          <w:lang w:val="en-US"/>
        </w:rPr>
        <w:t xml:space="preserve"> indicates that the firm exits within the following year.</w:t>
      </w:r>
      <w:r>
        <w:rPr>
          <w:rStyle w:val="FootnoteReference"/>
          <w:rFonts w:ascii="Times New Roman" w:hAnsi="Times New Roman"/>
          <w:sz w:val="24"/>
          <w:szCs w:val="24"/>
          <w:lang w:val="en-GB"/>
        </w:rPr>
        <w:footnoteReference w:id="11"/>
      </w:r>
    </w:p>
    <w:p w14:paraId="5B96FDA1" w14:textId="141029F0" w:rsidR="00507EF5" w:rsidRPr="003C291F"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sidRPr="00193D57">
        <w:rPr>
          <w:rFonts w:ascii="Times New Roman" w:hAnsi="Times New Roman" w:cs="Times New Roman"/>
          <w:sz w:val="24"/>
          <w:szCs w:val="24"/>
          <w:lang w:val="en-US"/>
        </w:rPr>
        <w:t>A number of recent articles stress</w:t>
      </w:r>
      <w:r>
        <w:rPr>
          <w:rFonts w:ascii="Times New Roman" w:hAnsi="Times New Roman" w:cs="Times New Roman"/>
          <w:sz w:val="24"/>
          <w:szCs w:val="24"/>
          <w:lang w:val="en-US"/>
        </w:rPr>
        <w:t>ed</w:t>
      </w:r>
      <w:r w:rsidRPr="00193D57">
        <w:rPr>
          <w:rFonts w:ascii="Times New Roman" w:hAnsi="Times New Roman" w:cs="Times New Roman"/>
          <w:sz w:val="24"/>
          <w:szCs w:val="24"/>
          <w:lang w:val="en-US"/>
        </w:rPr>
        <w:t xml:space="preserve"> that entrepreneurial exits include both positive and negative outcomes (see e.g., </w:t>
      </w:r>
      <w:proofErr w:type="spellStart"/>
      <w:r w:rsidRPr="00193D57">
        <w:rPr>
          <w:rFonts w:ascii="Times New Roman" w:hAnsi="Times New Roman" w:cs="Times New Roman"/>
          <w:sz w:val="24"/>
          <w:szCs w:val="24"/>
          <w:lang w:val="en-US"/>
        </w:rPr>
        <w:t>Wennberg</w:t>
      </w:r>
      <w:proofErr w:type="spellEnd"/>
      <w:r w:rsidRPr="00193D57">
        <w:rPr>
          <w:rFonts w:ascii="Times New Roman" w:hAnsi="Times New Roman" w:cs="Times New Roman"/>
          <w:sz w:val="24"/>
          <w:szCs w:val="24"/>
          <w:lang w:val="en-US"/>
        </w:rPr>
        <w:t xml:space="preserve"> et al.</w:t>
      </w:r>
      <w:r>
        <w:rPr>
          <w:rFonts w:ascii="Times New Roman" w:hAnsi="Times New Roman" w:cs="Times New Roman"/>
          <w:sz w:val="24"/>
          <w:szCs w:val="24"/>
          <w:lang w:val="en-US"/>
        </w:rPr>
        <w:t>,</w:t>
      </w:r>
      <w:r w:rsidRPr="00193D57">
        <w:rPr>
          <w:rFonts w:ascii="Times New Roman" w:hAnsi="Times New Roman" w:cs="Times New Roman"/>
          <w:sz w:val="24"/>
          <w:szCs w:val="24"/>
          <w:lang w:val="en-US"/>
        </w:rPr>
        <w:t xml:space="preserve"> 2010). Following the tax</w:t>
      </w:r>
      <w:r w:rsidR="000C7E5C">
        <w:rPr>
          <w:rFonts w:ascii="Times New Roman" w:hAnsi="Times New Roman" w:cs="Times New Roman"/>
          <w:sz w:val="24"/>
          <w:szCs w:val="24"/>
          <w:lang w:val="en-US"/>
        </w:rPr>
        <w:t>o</w:t>
      </w:r>
      <w:r w:rsidRPr="00193D57">
        <w:rPr>
          <w:rFonts w:ascii="Times New Roman" w:hAnsi="Times New Roman" w:cs="Times New Roman"/>
          <w:sz w:val="24"/>
          <w:szCs w:val="24"/>
          <w:lang w:val="en-US"/>
        </w:rPr>
        <w:t xml:space="preserve">nomy of </w:t>
      </w:r>
      <w:proofErr w:type="spellStart"/>
      <w:r w:rsidRPr="007A58BA">
        <w:rPr>
          <w:rFonts w:ascii="Times New Roman" w:hAnsi="Times New Roman" w:cs="Times New Roman"/>
          <w:sz w:val="24"/>
          <w:szCs w:val="24"/>
          <w:lang w:val="en-US"/>
        </w:rPr>
        <w:t>Wennberg</w:t>
      </w:r>
      <w:proofErr w:type="spellEnd"/>
      <w:r w:rsidRPr="00193D57">
        <w:rPr>
          <w:rFonts w:ascii="Times New Roman" w:hAnsi="Times New Roman" w:cs="Times New Roman"/>
          <w:sz w:val="24"/>
          <w:szCs w:val="24"/>
          <w:lang w:val="en-US"/>
        </w:rPr>
        <w:t xml:space="preserve"> et al. </w:t>
      </w:r>
      <w:r>
        <w:rPr>
          <w:rFonts w:ascii="Times New Roman" w:hAnsi="Times New Roman" w:cs="Times New Roman"/>
          <w:sz w:val="24"/>
          <w:szCs w:val="24"/>
          <w:lang w:val="en-US"/>
        </w:rPr>
        <w:t>(</w:t>
      </w:r>
      <w:r w:rsidRPr="00193D57">
        <w:rPr>
          <w:rFonts w:ascii="Times New Roman" w:hAnsi="Times New Roman" w:cs="Times New Roman"/>
          <w:sz w:val="24"/>
          <w:szCs w:val="24"/>
          <w:lang w:val="en-US"/>
        </w:rPr>
        <w:t>2010</w:t>
      </w:r>
      <w:r>
        <w:rPr>
          <w:rFonts w:ascii="Times New Roman" w:hAnsi="Times New Roman" w:cs="Times New Roman"/>
          <w:sz w:val="24"/>
          <w:szCs w:val="24"/>
          <w:lang w:val="en-US"/>
        </w:rPr>
        <w:t>)</w:t>
      </w:r>
      <w:r w:rsidRPr="00193D57">
        <w:rPr>
          <w:rFonts w:ascii="Times New Roman" w:hAnsi="Times New Roman" w:cs="Times New Roman"/>
          <w:sz w:val="24"/>
          <w:szCs w:val="24"/>
          <w:lang w:val="en-US"/>
        </w:rPr>
        <w:t xml:space="preserve">, exits should be divided into both successful and unsuccessful </w:t>
      </w:r>
      <w:r>
        <w:rPr>
          <w:rFonts w:ascii="Times New Roman" w:hAnsi="Times New Roman" w:cs="Times New Roman"/>
          <w:sz w:val="24"/>
          <w:szCs w:val="24"/>
          <w:lang w:val="en-US"/>
        </w:rPr>
        <w:t>liquidations</w:t>
      </w:r>
      <w:r w:rsidRPr="00193D57">
        <w:rPr>
          <w:rFonts w:ascii="Times New Roman" w:hAnsi="Times New Roman" w:cs="Times New Roman"/>
          <w:sz w:val="24"/>
          <w:szCs w:val="24"/>
          <w:lang w:val="en-US"/>
        </w:rPr>
        <w:t xml:space="preserve"> </w:t>
      </w:r>
      <w:proofErr w:type="gramStart"/>
      <w:r w:rsidRPr="00193D57">
        <w:rPr>
          <w:rFonts w:ascii="Times New Roman" w:hAnsi="Times New Roman" w:cs="Times New Roman"/>
          <w:sz w:val="24"/>
          <w:szCs w:val="24"/>
          <w:lang w:val="en-US"/>
        </w:rPr>
        <w:t>and also</w:t>
      </w:r>
      <w:proofErr w:type="gramEnd"/>
      <w:r w:rsidRPr="00193D57">
        <w:rPr>
          <w:rFonts w:ascii="Times New Roman" w:hAnsi="Times New Roman" w:cs="Times New Roman"/>
          <w:sz w:val="24"/>
          <w:szCs w:val="24"/>
          <w:lang w:val="en-US"/>
        </w:rPr>
        <w:t xml:space="preserve"> M</w:t>
      </w:r>
      <w:r w:rsidR="000C1CD4">
        <w:rPr>
          <w:rFonts w:ascii="Times New Roman" w:hAnsi="Times New Roman" w:cs="Times New Roman"/>
          <w:sz w:val="24"/>
          <w:szCs w:val="24"/>
          <w:lang w:val="en-US"/>
        </w:rPr>
        <w:t>&amp;</w:t>
      </w:r>
      <w:r w:rsidRPr="00193D57">
        <w:rPr>
          <w:rFonts w:ascii="Times New Roman" w:hAnsi="Times New Roman" w:cs="Times New Roman"/>
          <w:sz w:val="24"/>
          <w:szCs w:val="24"/>
          <w:lang w:val="en-US"/>
        </w:rPr>
        <w:t xml:space="preserve">As include both positive and negative exit decisions. </w:t>
      </w:r>
      <w:r w:rsidRPr="003C291F">
        <w:rPr>
          <w:rFonts w:ascii="Times New Roman" w:hAnsi="Times New Roman" w:cs="Times New Roman"/>
          <w:sz w:val="24"/>
          <w:szCs w:val="24"/>
          <w:lang w:val="en-US"/>
        </w:rPr>
        <w:t>A general critique of empirical analyses built on national firm panel datasets, such as the IDA, is the inability to</w:t>
      </w:r>
      <w:r>
        <w:rPr>
          <w:rFonts w:ascii="Times New Roman" w:hAnsi="Times New Roman" w:cs="Times New Roman"/>
          <w:sz w:val="24"/>
          <w:szCs w:val="24"/>
          <w:lang w:val="en-US"/>
        </w:rPr>
        <w:t xml:space="preserve"> differentiate between successful and unsuccessful exits. In particular, the inability to</w:t>
      </w:r>
      <w:r w:rsidRPr="003C291F">
        <w:rPr>
          <w:rFonts w:ascii="Times New Roman" w:hAnsi="Times New Roman" w:cs="Times New Roman"/>
          <w:sz w:val="24"/>
          <w:szCs w:val="24"/>
          <w:lang w:val="en-US"/>
        </w:rPr>
        <w:t xml:space="preserve"> control for mergers and acquisitions, which </w:t>
      </w:r>
      <w:proofErr w:type="gramStart"/>
      <w:r w:rsidRPr="003C291F">
        <w:rPr>
          <w:rFonts w:ascii="Times New Roman" w:hAnsi="Times New Roman" w:cs="Times New Roman"/>
          <w:sz w:val="24"/>
          <w:szCs w:val="24"/>
          <w:lang w:val="en-US"/>
        </w:rPr>
        <w:t>are instead coded</w:t>
      </w:r>
      <w:proofErr w:type="gramEnd"/>
      <w:r w:rsidRPr="003C291F">
        <w:rPr>
          <w:rFonts w:ascii="Times New Roman" w:hAnsi="Times New Roman" w:cs="Times New Roman"/>
          <w:sz w:val="24"/>
          <w:szCs w:val="24"/>
          <w:lang w:val="en-US"/>
        </w:rPr>
        <w:t xml:space="preserve"> as exits. We applied a conservative strategy of censoring potential firm exits if the firm’s largest plant at the time of exit was still active the following year under a different owner code, i.e., a different company.</w:t>
      </w:r>
      <w:r>
        <w:rPr>
          <w:rStyle w:val="FootnoteReference"/>
          <w:rFonts w:ascii="Times New Roman" w:hAnsi="Times New Roman"/>
          <w:sz w:val="24"/>
          <w:szCs w:val="24"/>
          <w:lang w:val="en-US"/>
        </w:rPr>
        <w:footnoteReference w:id="12"/>
      </w:r>
      <w:r>
        <w:rPr>
          <w:rFonts w:ascii="Times New Roman" w:hAnsi="Times New Roman" w:cs="Times New Roman"/>
          <w:sz w:val="24"/>
          <w:szCs w:val="24"/>
          <w:lang w:val="en-US"/>
        </w:rPr>
        <w:t xml:space="preserve"> </w:t>
      </w:r>
      <w:r>
        <w:rPr>
          <w:rStyle w:val="FootnoteReference"/>
          <w:rFonts w:ascii="Times New Roman" w:hAnsi="Times New Roman"/>
          <w:sz w:val="24"/>
          <w:szCs w:val="24"/>
          <w:lang w:val="en-US"/>
        </w:rPr>
        <w:footnoteReference w:id="13"/>
      </w:r>
      <w:r>
        <w:rPr>
          <w:rFonts w:ascii="Times New Roman" w:hAnsi="Times New Roman" w:cs="Times New Roman"/>
          <w:sz w:val="24"/>
          <w:szCs w:val="24"/>
          <w:lang w:val="en-US"/>
        </w:rPr>
        <w:t xml:space="preserve"> </w:t>
      </w:r>
    </w:p>
    <w:p w14:paraId="4A8CE354" w14:textId="425B7D26" w:rsidR="00507EF5" w:rsidRPr="003C291F"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Given our theoretical framing, we </w:t>
      </w:r>
      <w:r w:rsidRPr="00061B4C">
        <w:rPr>
          <w:rFonts w:ascii="Times New Roman" w:hAnsi="Times New Roman" w:cs="Times New Roman"/>
          <w:sz w:val="24"/>
          <w:szCs w:val="24"/>
          <w:lang w:val="en-GB"/>
        </w:rPr>
        <w:t xml:space="preserve">follow </w:t>
      </w:r>
      <w:r w:rsidR="0070052C" w:rsidRPr="00506BC2">
        <w:rPr>
          <w:rFonts w:ascii="Times New Roman" w:hAnsi="Times New Roman" w:cs="Times New Roman"/>
          <w:sz w:val="24"/>
          <w:szCs w:val="24"/>
          <w:lang w:val="en-US"/>
        </w:rPr>
        <w:t xml:space="preserve">Delmar et al. </w:t>
      </w:r>
      <w:r w:rsidR="0070052C" w:rsidRPr="00012A38">
        <w:rPr>
          <w:rFonts w:ascii="Times New Roman" w:hAnsi="Times New Roman" w:cs="Times New Roman"/>
          <w:sz w:val="24"/>
          <w:szCs w:val="24"/>
          <w:lang w:val="da-DK"/>
        </w:rPr>
        <w:t xml:space="preserve">(2003), </w:t>
      </w:r>
      <w:proofErr w:type="spellStart"/>
      <w:r w:rsidR="0070052C" w:rsidRPr="009216D4">
        <w:rPr>
          <w:rFonts w:ascii="Times New Roman" w:hAnsi="Times New Roman" w:cs="Times New Roman"/>
          <w:sz w:val="24"/>
          <w:szCs w:val="24"/>
          <w:lang w:val="da-DK"/>
        </w:rPr>
        <w:t>Lockett</w:t>
      </w:r>
      <w:proofErr w:type="spellEnd"/>
      <w:r w:rsidR="0070052C" w:rsidRPr="009216D4">
        <w:rPr>
          <w:rFonts w:ascii="Times New Roman" w:hAnsi="Times New Roman" w:cs="Times New Roman"/>
          <w:sz w:val="24"/>
          <w:szCs w:val="24"/>
          <w:lang w:val="da-DK"/>
        </w:rPr>
        <w:t xml:space="preserve"> et al. </w:t>
      </w:r>
      <w:r w:rsidR="0070052C" w:rsidRPr="00012A38">
        <w:rPr>
          <w:rFonts w:ascii="Times New Roman" w:hAnsi="Times New Roman" w:cs="Times New Roman"/>
          <w:sz w:val="24"/>
          <w:szCs w:val="24"/>
          <w:lang w:val="da-DK"/>
        </w:rPr>
        <w:t xml:space="preserve">(2011), </w:t>
      </w:r>
      <w:proofErr w:type="spellStart"/>
      <w:r w:rsidR="0070052C" w:rsidRPr="00012A38">
        <w:rPr>
          <w:rFonts w:ascii="Times New Roman" w:hAnsi="Times New Roman" w:cs="Times New Roman"/>
          <w:sz w:val="24"/>
          <w:szCs w:val="24"/>
          <w:lang w:val="da-DK"/>
        </w:rPr>
        <w:t>Marmer</w:t>
      </w:r>
      <w:proofErr w:type="spellEnd"/>
      <w:r w:rsidR="0070052C" w:rsidRPr="00012A38">
        <w:rPr>
          <w:rFonts w:ascii="Times New Roman" w:hAnsi="Times New Roman" w:cs="Times New Roman"/>
          <w:sz w:val="24"/>
          <w:szCs w:val="24"/>
          <w:lang w:val="da-DK"/>
        </w:rPr>
        <w:t xml:space="preserve"> et al. </w:t>
      </w:r>
      <w:r w:rsidR="0070052C" w:rsidRPr="006173B5">
        <w:rPr>
          <w:rFonts w:ascii="Times New Roman" w:hAnsi="Times New Roman" w:cs="Times New Roman"/>
          <w:sz w:val="24"/>
          <w:szCs w:val="24"/>
        </w:rPr>
        <w:t xml:space="preserve">(2011), </w:t>
      </w:r>
      <w:proofErr w:type="spellStart"/>
      <w:r w:rsidRPr="006173B5">
        <w:rPr>
          <w:rFonts w:ascii="Times New Roman" w:hAnsi="Times New Roman" w:cs="Times New Roman"/>
          <w:sz w:val="24"/>
          <w:szCs w:val="24"/>
        </w:rPr>
        <w:t>Pe’er</w:t>
      </w:r>
      <w:proofErr w:type="spellEnd"/>
      <w:r w:rsidRPr="006173B5">
        <w:rPr>
          <w:rFonts w:ascii="Times New Roman" w:hAnsi="Times New Roman" w:cs="Times New Roman"/>
          <w:sz w:val="24"/>
          <w:szCs w:val="24"/>
        </w:rPr>
        <w:t xml:space="preserve"> et al. </w:t>
      </w:r>
      <w:r w:rsidRPr="0070052C">
        <w:rPr>
          <w:rFonts w:ascii="Times New Roman" w:hAnsi="Times New Roman" w:cs="Times New Roman"/>
          <w:sz w:val="24"/>
          <w:szCs w:val="24"/>
          <w:lang w:val="en-US"/>
        </w:rPr>
        <w:t xml:space="preserve">(2016), </w:t>
      </w:r>
      <w:r w:rsidR="0070052C" w:rsidRPr="0070052C">
        <w:rPr>
          <w:rFonts w:ascii="Times New Roman" w:hAnsi="Times New Roman" w:cs="Times New Roman"/>
          <w:sz w:val="24"/>
          <w:szCs w:val="24"/>
          <w:lang w:val="en-US"/>
        </w:rPr>
        <w:t xml:space="preserve">and </w:t>
      </w:r>
      <w:proofErr w:type="spellStart"/>
      <w:r w:rsidRPr="0070052C">
        <w:rPr>
          <w:rFonts w:ascii="Times New Roman" w:hAnsi="Times New Roman" w:cs="Times New Roman"/>
          <w:sz w:val="24"/>
          <w:szCs w:val="24"/>
          <w:lang w:val="en-US"/>
        </w:rPr>
        <w:t>Wennberg</w:t>
      </w:r>
      <w:proofErr w:type="spellEnd"/>
      <w:r w:rsidRPr="0070052C">
        <w:rPr>
          <w:rFonts w:ascii="Times New Roman" w:hAnsi="Times New Roman" w:cs="Times New Roman"/>
          <w:sz w:val="24"/>
          <w:szCs w:val="24"/>
          <w:lang w:val="en-US"/>
        </w:rPr>
        <w:t xml:space="preserve"> et al. (2016)</w:t>
      </w:r>
      <w:r w:rsidR="0070052C" w:rsidRPr="0070052C">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 xml:space="preserve">and measure </w:t>
      </w:r>
      <w:r w:rsidRPr="000711C1">
        <w:rPr>
          <w:rFonts w:ascii="Times New Roman" w:hAnsi="Times New Roman" w:cs="Times New Roman"/>
          <w:sz w:val="24"/>
          <w:szCs w:val="24"/>
          <w:lang w:val="en-US"/>
        </w:rPr>
        <w:t>growth</w:t>
      </w:r>
      <w:r w:rsidRPr="003C291F">
        <w:rPr>
          <w:rFonts w:ascii="Times New Roman" w:hAnsi="Times New Roman" w:cs="Times New Roman"/>
          <w:sz w:val="24"/>
          <w:szCs w:val="24"/>
          <w:lang w:val="en-US"/>
        </w:rPr>
        <w:t xml:space="preserve"> in terms of employment. First, employment growth</w:t>
      </w:r>
      <w:r>
        <w:rPr>
          <w:rFonts w:ascii="Times New Roman" w:hAnsi="Times New Roman" w:cs="Times New Roman"/>
          <w:sz w:val="24"/>
          <w:szCs w:val="24"/>
          <w:lang w:val="en-US"/>
        </w:rPr>
        <w:t xml:space="preserve"> represents the most relevant growth indicator within the theoretical framework of Penrose (Lockett et al., 2011</w:t>
      </w:r>
      <w:r w:rsidR="0070052C">
        <w:rPr>
          <w:rFonts w:ascii="Times New Roman" w:hAnsi="Times New Roman" w:cs="Times New Roman"/>
          <w:sz w:val="24"/>
          <w:szCs w:val="24"/>
          <w:lang w:val="en-US"/>
        </w:rPr>
        <w:t>;</w:t>
      </w:r>
      <w:r w:rsidR="0070052C" w:rsidRPr="0070052C">
        <w:rPr>
          <w:rFonts w:ascii="Times New Roman" w:hAnsi="Times New Roman" w:cs="Times New Roman"/>
          <w:sz w:val="24"/>
          <w:szCs w:val="24"/>
          <w:lang w:val="en-US"/>
        </w:rPr>
        <w:t xml:space="preserve"> </w:t>
      </w:r>
      <w:r w:rsidR="009707D8">
        <w:rPr>
          <w:rFonts w:ascii="Times New Roman" w:hAnsi="Times New Roman" w:cs="Times New Roman"/>
          <w:sz w:val="24"/>
          <w:szCs w:val="24"/>
          <w:lang w:val="en-US"/>
        </w:rPr>
        <w:t>Penrose 1959</w:t>
      </w:r>
      <w:r>
        <w:rPr>
          <w:rFonts w:ascii="Times New Roman" w:hAnsi="Times New Roman" w:cs="Times New Roman"/>
          <w:sz w:val="24"/>
          <w:szCs w:val="24"/>
          <w:lang w:val="en-US"/>
        </w:rPr>
        <w:t xml:space="preserve">). Second, </w:t>
      </w:r>
      <w:r w:rsidRPr="003C291F">
        <w:rPr>
          <w:rFonts w:ascii="Times New Roman" w:hAnsi="Times New Roman" w:cs="Times New Roman"/>
          <w:sz w:val="24"/>
          <w:szCs w:val="24"/>
          <w:lang w:val="en-US"/>
        </w:rPr>
        <w:t xml:space="preserve">unlike other performance measures such as growth in revenue or sales, employment growth </w:t>
      </w:r>
      <w:proofErr w:type="gramStart"/>
      <w:r>
        <w:rPr>
          <w:rFonts w:ascii="Times New Roman" w:hAnsi="Times New Roman" w:cs="Times New Roman"/>
          <w:sz w:val="24"/>
          <w:szCs w:val="24"/>
          <w:lang w:val="en-US"/>
        </w:rPr>
        <w:t>can</w:t>
      </w:r>
      <w:r w:rsidRPr="003C291F">
        <w:rPr>
          <w:rFonts w:ascii="Times New Roman" w:hAnsi="Times New Roman" w:cs="Times New Roman"/>
          <w:sz w:val="24"/>
          <w:szCs w:val="24"/>
          <w:lang w:val="en-US"/>
        </w:rPr>
        <w:t xml:space="preserve"> be considered</w:t>
      </w:r>
      <w:proofErr w:type="gramEnd"/>
      <w:r w:rsidRPr="003C291F">
        <w:rPr>
          <w:rFonts w:ascii="Times New Roman" w:hAnsi="Times New Roman" w:cs="Times New Roman"/>
          <w:sz w:val="24"/>
          <w:szCs w:val="24"/>
          <w:lang w:val="en-US"/>
        </w:rPr>
        <w:t xml:space="preserve"> a strategic choice (</w:t>
      </w:r>
      <w:proofErr w:type="spellStart"/>
      <w:r w:rsidRPr="003C291F">
        <w:rPr>
          <w:rFonts w:ascii="Times New Roman" w:hAnsi="Times New Roman" w:cs="Times New Roman"/>
          <w:sz w:val="24"/>
          <w:szCs w:val="24"/>
          <w:lang w:val="en-US"/>
        </w:rPr>
        <w:t>Pe’er</w:t>
      </w:r>
      <w:proofErr w:type="spellEnd"/>
      <w:r w:rsidRPr="003C291F">
        <w:rPr>
          <w:rFonts w:ascii="Times New Roman" w:hAnsi="Times New Roman" w:cs="Times New Roman"/>
          <w:sz w:val="24"/>
          <w:szCs w:val="24"/>
          <w:lang w:val="en-US"/>
        </w:rPr>
        <w:t xml:space="preserve"> et al., 2016). </w:t>
      </w:r>
      <w:r>
        <w:rPr>
          <w:rFonts w:ascii="Times New Roman" w:hAnsi="Times New Roman" w:cs="Times New Roman"/>
          <w:sz w:val="24"/>
          <w:szCs w:val="24"/>
          <w:lang w:val="en-US"/>
        </w:rPr>
        <w:t xml:space="preserve">Third, </w:t>
      </w:r>
      <w:r w:rsidRPr="003C291F">
        <w:rPr>
          <w:rFonts w:ascii="Times New Roman" w:hAnsi="Times New Roman" w:cs="Times New Roman"/>
          <w:sz w:val="24"/>
          <w:szCs w:val="24"/>
          <w:lang w:val="en-US"/>
        </w:rPr>
        <w:t>in line with previous studies of growth patterns, we argue that employment growth is more comparable across different industries (</w:t>
      </w:r>
      <w:proofErr w:type="spellStart"/>
      <w:proofErr w:type="gramStart"/>
      <w:r w:rsidRPr="003C291F">
        <w:rPr>
          <w:rFonts w:ascii="Times New Roman" w:hAnsi="Times New Roman" w:cs="Times New Roman"/>
          <w:sz w:val="24"/>
          <w:szCs w:val="24"/>
          <w:lang w:val="en-US"/>
        </w:rPr>
        <w:t>Acs</w:t>
      </w:r>
      <w:proofErr w:type="spellEnd"/>
      <w:r>
        <w:rPr>
          <w:rFonts w:ascii="Times New Roman" w:hAnsi="Times New Roman" w:cs="Times New Roman"/>
          <w:sz w:val="24"/>
          <w:szCs w:val="24"/>
          <w:lang w:val="en-US"/>
        </w:rPr>
        <w:t xml:space="preserve"> et al</w:t>
      </w:r>
      <w:proofErr w:type="gramEnd"/>
      <w:r>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 2008</w:t>
      </w:r>
      <w:r w:rsidR="0070052C" w:rsidRPr="003C291F">
        <w:rPr>
          <w:rFonts w:ascii="Times New Roman" w:hAnsi="Times New Roman" w:cs="Times New Roman"/>
          <w:sz w:val="24"/>
          <w:szCs w:val="24"/>
          <w:lang w:val="en-US"/>
        </w:rPr>
        <w:t>; Garnsey</w:t>
      </w:r>
      <w:r w:rsidR="0070052C">
        <w:rPr>
          <w:rFonts w:ascii="Times New Roman" w:hAnsi="Times New Roman" w:cs="Times New Roman"/>
          <w:sz w:val="24"/>
          <w:szCs w:val="24"/>
          <w:lang w:val="en-US"/>
        </w:rPr>
        <w:t xml:space="preserve"> et al., </w:t>
      </w:r>
      <w:r w:rsidR="0070052C" w:rsidRPr="003C291F">
        <w:rPr>
          <w:rFonts w:ascii="Times New Roman" w:hAnsi="Times New Roman" w:cs="Times New Roman"/>
          <w:sz w:val="24"/>
          <w:szCs w:val="24"/>
          <w:lang w:val="en-US"/>
        </w:rPr>
        <w:t>2006</w:t>
      </w:r>
      <w:r w:rsidRPr="003C291F">
        <w:rPr>
          <w:rFonts w:ascii="Times New Roman" w:hAnsi="Times New Roman" w:cs="Times New Roman"/>
          <w:sz w:val="24"/>
          <w:szCs w:val="24"/>
          <w:lang w:val="en-US"/>
        </w:rPr>
        <w:t xml:space="preserve">; Garnsey </w:t>
      </w:r>
      <w:r>
        <w:rPr>
          <w:rFonts w:ascii="Times New Roman" w:hAnsi="Times New Roman" w:cs="Times New Roman"/>
          <w:sz w:val="24"/>
          <w:szCs w:val="24"/>
          <w:lang w:val="en-US"/>
        </w:rPr>
        <w:t>and</w:t>
      </w:r>
      <w:r w:rsidRPr="003C291F">
        <w:rPr>
          <w:rFonts w:ascii="Times New Roman" w:hAnsi="Times New Roman" w:cs="Times New Roman"/>
          <w:sz w:val="24"/>
          <w:szCs w:val="24"/>
          <w:lang w:val="en-US"/>
        </w:rPr>
        <w:t xml:space="preserve"> Heffernan, 2005). Finally, it is primarily because of great expectations for their ability to create new jobs that high-growth start-ups have received substantial attention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Demir</w:t>
      </w:r>
      <w:proofErr w:type="spellEnd"/>
      <w:r>
        <w:rPr>
          <w:rFonts w:ascii="Times New Roman" w:hAnsi="Times New Roman" w:cs="Times New Roman"/>
          <w:sz w:val="24"/>
          <w:szCs w:val="24"/>
          <w:lang w:val="en-US"/>
        </w:rPr>
        <w:t xml:space="preserve"> et al., 2017)</w:t>
      </w:r>
      <w:r w:rsidRPr="003C291F">
        <w:rPr>
          <w:rFonts w:ascii="Times New Roman" w:hAnsi="Times New Roman" w:cs="Times New Roman"/>
          <w:sz w:val="24"/>
          <w:szCs w:val="24"/>
          <w:lang w:val="en-US"/>
        </w:rPr>
        <w:t xml:space="preserve">. </w:t>
      </w:r>
    </w:p>
    <w:p w14:paraId="19F9DF31" w14:textId="77777777"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sz w:val="24"/>
          <w:szCs w:val="24"/>
          <w:lang w:val="en-US"/>
        </w:rPr>
        <w:t xml:space="preserve">We hypothesize that the relationship between initial employment growth and long-run survival is conditional on the level of employee turnover in the </w:t>
      </w:r>
      <w:proofErr w:type="gramStart"/>
      <w:r>
        <w:rPr>
          <w:rFonts w:ascii="Times New Roman" w:hAnsi="Times New Roman" w:cs="Times New Roman"/>
          <w:sz w:val="24"/>
          <w:szCs w:val="24"/>
          <w:lang w:val="en-US"/>
        </w:rPr>
        <w:t>long run</w:t>
      </w:r>
      <w:proofErr w:type="gramEnd"/>
      <w:r>
        <w:rPr>
          <w:rFonts w:ascii="Times New Roman" w:hAnsi="Times New Roman" w:cs="Times New Roman"/>
          <w:sz w:val="24"/>
          <w:szCs w:val="24"/>
          <w:lang w:val="en-US"/>
        </w:rPr>
        <w:t xml:space="preserve">. We include interaction terms of </w:t>
      </w:r>
      <w:proofErr w:type="gramStart"/>
      <w:r>
        <w:rPr>
          <w:rFonts w:ascii="Times New Roman" w:hAnsi="Times New Roman" w:cs="Times New Roman"/>
          <w:sz w:val="24"/>
          <w:szCs w:val="24"/>
          <w:lang w:val="en-US"/>
        </w:rPr>
        <w:t xml:space="preserve">turnover and initial growth to </w:t>
      </w:r>
      <w:r w:rsidRPr="003C291F">
        <w:rPr>
          <w:rFonts w:ascii="Times New Roman" w:hAnsi="Times New Roman" w:cs="Times New Roman"/>
          <w:sz w:val="24"/>
          <w:szCs w:val="24"/>
          <w:lang w:val="en-US"/>
        </w:rPr>
        <w:t xml:space="preserve">investigate </w:t>
      </w:r>
      <w:r>
        <w:rPr>
          <w:rFonts w:ascii="Times New Roman" w:hAnsi="Times New Roman" w:cs="Times New Roman"/>
          <w:sz w:val="24"/>
          <w:szCs w:val="24"/>
          <w:lang w:val="en-US"/>
        </w:rPr>
        <w:t xml:space="preserve">if and how </w:t>
      </w:r>
      <w:r w:rsidRPr="003C291F">
        <w:rPr>
          <w:rFonts w:ascii="Times New Roman" w:hAnsi="Times New Roman" w:cs="Times New Roman"/>
          <w:sz w:val="24"/>
          <w:szCs w:val="24"/>
          <w:lang w:val="en-US"/>
        </w:rPr>
        <w:t xml:space="preserve">employee turnover </w:t>
      </w:r>
      <w:r w:rsidRPr="0028586C">
        <w:rPr>
          <w:rFonts w:ascii="Times New Roman" w:hAnsi="Times New Roman" w:cs="Times New Roman"/>
          <w:sz w:val="24"/>
          <w:szCs w:val="24"/>
          <w:lang w:val="en-US"/>
        </w:rPr>
        <w:t>moderates</w:t>
      </w:r>
      <w:r w:rsidRPr="003C291F">
        <w:rPr>
          <w:rFonts w:ascii="Times New Roman" w:hAnsi="Times New Roman" w:cs="Times New Roman"/>
          <w:sz w:val="24"/>
          <w:szCs w:val="24"/>
          <w:lang w:val="en-US"/>
        </w:rPr>
        <w:t xml:space="preserve"> the relation between initial employment growth and long-run survival</w:t>
      </w:r>
      <w:proofErr w:type="gramEnd"/>
      <w:r w:rsidRPr="003C291F">
        <w:rPr>
          <w:rFonts w:ascii="Times New Roman" w:hAnsi="Times New Roman" w:cs="Times New Roman"/>
          <w:sz w:val="24"/>
          <w:szCs w:val="24"/>
          <w:lang w:val="en-US"/>
        </w:rPr>
        <w:t>.</w:t>
      </w:r>
    </w:p>
    <w:p w14:paraId="21F40DD4" w14:textId="1B93FE4F"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sz w:val="24"/>
          <w:szCs w:val="24"/>
          <w:lang w:val="en-US"/>
        </w:rPr>
        <w:t xml:space="preserve">First, we </w:t>
      </w:r>
      <w:r w:rsidRPr="003C291F">
        <w:rPr>
          <w:rFonts w:ascii="Times New Roman" w:hAnsi="Times New Roman" w:cs="Times New Roman"/>
          <w:sz w:val="24"/>
          <w:szCs w:val="24"/>
          <w:lang w:val="en-US"/>
        </w:rPr>
        <w:t xml:space="preserve">take the firm’s </w:t>
      </w:r>
      <w:r w:rsidR="009707D8">
        <w:rPr>
          <w:rFonts w:ascii="Times New Roman" w:hAnsi="Times New Roman" w:cs="Times New Roman"/>
          <w:sz w:val="24"/>
          <w:szCs w:val="24"/>
          <w:lang w:val="en-US"/>
        </w:rPr>
        <w:t xml:space="preserve">first four </w:t>
      </w:r>
      <w:r w:rsidRPr="003C291F">
        <w:rPr>
          <w:rFonts w:ascii="Times New Roman" w:hAnsi="Times New Roman" w:cs="Times New Roman"/>
          <w:sz w:val="24"/>
          <w:szCs w:val="24"/>
          <w:lang w:val="en-US"/>
        </w:rPr>
        <w:t xml:space="preserve">annual employment growth </w:t>
      </w:r>
      <w:r w:rsidR="009707D8">
        <w:rPr>
          <w:rFonts w:ascii="Times New Roman" w:hAnsi="Times New Roman" w:cs="Times New Roman"/>
          <w:sz w:val="24"/>
          <w:szCs w:val="24"/>
          <w:lang w:val="en-US"/>
        </w:rPr>
        <w:t>rates</w:t>
      </w:r>
      <w:r w:rsidRPr="003C291F">
        <w:rPr>
          <w:rFonts w:ascii="Times New Roman" w:hAnsi="Times New Roman" w:cs="Times New Roman"/>
          <w:sz w:val="24"/>
          <w:szCs w:val="24"/>
          <w:lang w:val="en-US"/>
        </w:rPr>
        <w:t xml:space="preserve"> and estimate the effects of these four variables on firm survival from the sixth year onwards. In line with Coad et al. (2013), we estimate the effect on </w:t>
      </w:r>
      <w:r>
        <w:rPr>
          <w:rFonts w:ascii="Times New Roman" w:hAnsi="Times New Roman" w:cs="Times New Roman"/>
          <w:sz w:val="24"/>
          <w:szCs w:val="24"/>
          <w:lang w:val="en-US"/>
        </w:rPr>
        <w:t>exit</w:t>
      </w:r>
      <w:r w:rsidRPr="003C291F">
        <w:rPr>
          <w:rFonts w:ascii="Times New Roman" w:hAnsi="Times New Roman" w:cs="Times New Roman"/>
          <w:sz w:val="24"/>
          <w:szCs w:val="24"/>
          <w:lang w:val="en-US"/>
        </w:rPr>
        <w:t xml:space="preserve"> from these initial employment growth rates controlling for the number of employees at time </w:t>
      </w:r>
      <w:r w:rsidRPr="003C291F">
        <w:rPr>
          <w:rFonts w:ascii="Times New Roman" w:hAnsi="Times New Roman" w:cs="Times New Roman"/>
          <w:i/>
          <w:sz w:val="24"/>
          <w:szCs w:val="24"/>
          <w:lang w:val="en-US"/>
        </w:rPr>
        <w:t>t</w:t>
      </w:r>
      <w:r w:rsidRPr="003C291F">
        <w:rPr>
          <w:rFonts w:ascii="Times New Roman" w:hAnsi="Times New Roman" w:cs="Times New Roman"/>
          <w:sz w:val="24"/>
          <w:szCs w:val="24"/>
          <w:lang w:val="en-US"/>
        </w:rPr>
        <w:t xml:space="preserve">. Annual </w:t>
      </w:r>
      <w:r w:rsidRPr="007A58BA">
        <w:rPr>
          <w:rFonts w:ascii="Times New Roman" w:hAnsi="Times New Roman" w:cs="Times New Roman"/>
          <w:b/>
          <w:sz w:val="24"/>
          <w:szCs w:val="24"/>
          <w:lang w:val="en-US"/>
        </w:rPr>
        <w:t>employment</w:t>
      </w:r>
      <w:r>
        <w:rPr>
          <w:rFonts w:ascii="Times New Roman" w:hAnsi="Times New Roman" w:cs="Times New Roman"/>
          <w:sz w:val="24"/>
          <w:szCs w:val="24"/>
          <w:lang w:val="en-US"/>
        </w:rPr>
        <w:t xml:space="preserve"> </w:t>
      </w:r>
      <w:r w:rsidRPr="007A58BA">
        <w:rPr>
          <w:rFonts w:ascii="Times New Roman" w:hAnsi="Times New Roman" w:cs="Times New Roman"/>
          <w:b/>
          <w:sz w:val="24"/>
          <w:szCs w:val="24"/>
          <w:lang w:val="en-US"/>
        </w:rPr>
        <w:t>growth</w:t>
      </w:r>
      <w:r w:rsidRPr="003C291F">
        <w:rPr>
          <w:rFonts w:ascii="Times New Roman" w:hAnsi="Times New Roman" w:cs="Times New Roman"/>
          <w:sz w:val="24"/>
          <w:szCs w:val="24"/>
          <w:lang w:val="en-US"/>
        </w:rPr>
        <w:t xml:space="preserve"> </w:t>
      </w:r>
      <w:proofErr w:type="gramStart"/>
      <w:r w:rsidRPr="003C291F">
        <w:rPr>
          <w:rFonts w:ascii="Times New Roman" w:hAnsi="Times New Roman" w:cs="Times New Roman"/>
          <w:sz w:val="24"/>
          <w:szCs w:val="24"/>
          <w:lang w:val="en-US"/>
        </w:rPr>
        <w:t>is calculated</w:t>
      </w:r>
      <w:proofErr w:type="gramEnd"/>
      <w:r w:rsidRPr="003C291F">
        <w:rPr>
          <w:rFonts w:ascii="Times New Roman" w:hAnsi="Times New Roman" w:cs="Times New Roman"/>
          <w:sz w:val="24"/>
          <w:szCs w:val="24"/>
          <w:lang w:val="en-US"/>
        </w:rPr>
        <w:t xml:space="preserve"> by taking log-differences of the number of employees at time </w:t>
      </w:r>
      <w:r w:rsidRPr="003C291F">
        <w:rPr>
          <w:rFonts w:ascii="Times New Roman" w:hAnsi="Times New Roman" w:cs="Times New Roman"/>
          <w:i/>
          <w:sz w:val="24"/>
          <w:szCs w:val="24"/>
          <w:lang w:val="en-US"/>
        </w:rPr>
        <w:t>t</w:t>
      </w:r>
      <w:r w:rsidRPr="003C291F">
        <w:rPr>
          <w:rFonts w:ascii="Times New Roman" w:hAnsi="Times New Roman" w:cs="Times New Roman"/>
          <w:sz w:val="24"/>
          <w:szCs w:val="24"/>
          <w:lang w:val="en-US"/>
        </w:rPr>
        <w:t xml:space="preserve"> and </w:t>
      </w:r>
      <w:r w:rsidRPr="003C291F">
        <w:rPr>
          <w:rFonts w:ascii="Times New Roman" w:hAnsi="Times New Roman" w:cs="Times New Roman"/>
          <w:i/>
          <w:sz w:val="24"/>
          <w:szCs w:val="24"/>
          <w:lang w:val="en-US"/>
        </w:rPr>
        <w:t>t-1</w:t>
      </w:r>
      <w:r w:rsidRPr="003C291F">
        <w:rPr>
          <w:rFonts w:ascii="Times New Roman" w:hAnsi="Times New Roman" w:cs="Times New Roman"/>
          <w:sz w:val="24"/>
          <w:szCs w:val="24"/>
          <w:lang w:val="en-US"/>
        </w:rPr>
        <w:t>.</w:t>
      </w:r>
      <w:r w:rsidRPr="003C291F">
        <w:rPr>
          <w:rFonts w:ascii="Times New Roman" w:hAnsi="Times New Roman" w:cs="Times New Roman"/>
          <w:bCs/>
          <w:sz w:val="24"/>
          <w:szCs w:val="24"/>
          <w:lang w:val="en-US"/>
        </w:rPr>
        <w:t xml:space="preserve"> </w:t>
      </w:r>
    </w:p>
    <w:p w14:paraId="2AC34C3E" w14:textId="77777777" w:rsidR="00507EF5" w:rsidRPr="003C291F"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sidRPr="008920F9">
        <w:rPr>
          <w:rFonts w:ascii="Times New Roman" w:hAnsi="Times New Roman" w:cs="Times New Roman"/>
          <w:b/>
          <w:bCs/>
          <w:sz w:val="24"/>
          <w:szCs w:val="24"/>
          <w:lang w:val="en-US"/>
        </w:rPr>
        <w:t>Employee turnover</w:t>
      </w:r>
      <w:r w:rsidRPr="003C291F">
        <w:rPr>
          <w:rFonts w:ascii="Times New Roman" w:hAnsi="Times New Roman" w:cs="Times New Roman"/>
          <w:bCs/>
          <w:sz w:val="24"/>
          <w:szCs w:val="24"/>
          <w:lang w:val="en-US"/>
        </w:rPr>
        <w:t xml:space="preserve"> at time </w:t>
      </w:r>
      <w:r w:rsidRPr="003C291F">
        <w:rPr>
          <w:rFonts w:ascii="Times New Roman" w:hAnsi="Times New Roman" w:cs="Times New Roman"/>
          <w:bCs/>
          <w:i/>
          <w:sz w:val="24"/>
          <w:szCs w:val="24"/>
          <w:lang w:val="en-US"/>
        </w:rPr>
        <w:t>t</w:t>
      </w:r>
      <w:r w:rsidRPr="003C291F">
        <w:rPr>
          <w:rFonts w:ascii="Times New Roman" w:hAnsi="Times New Roman" w:cs="Times New Roman"/>
          <w:bCs/>
          <w:sz w:val="24"/>
          <w:szCs w:val="24"/>
          <w:lang w:val="en-US"/>
        </w:rPr>
        <w:t xml:space="preserve"> is the total inflow,</w:t>
      </w:r>
      <m:oMath>
        <m:r>
          <m:rPr>
            <m:sty m:val="p"/>
          </m:rPr>
          <w:rPr>
            <w:rFonts w:ascii="Cambria Math" w:hAnsi="Cambria Math"/>
            <w:sz w:val="24"/>
            <w:szCs w:val="24"/>
            <w:lang w:val="en-US"/>
          </w:rPr>
          <m:t xml:space="preserve"> </m:t>
        </m:r>
        <m:sSub>
          <m:sSubPr>
            <m:ctrlPr>
              <w:rPr>
                <w:rFonts w:ascii="Cambria Math" w:hAnsi="Cambria Math"/>
                <w:sz w:val="24"/>
                <w:szCs w:val="24"/>
                <w:lang w:val="en-US"/>
              </w:rPr>
            </m:ctrlPr>
          </m:sSubPr>
          <m:e>
            <m:r>
              <w:rPr>
                <w:rFonts w:ascii="Cambria Math" w:hAnsi="Cambria Math"/>
                <w:sz w:val="24"/>
                <w:szCs w:val="24"/>
                <w:lang w:val="en-US"/>
              </w:rPr>
              <m:t>E</m:t>
            </m:r>
          </m:e>
          <m:sub>
            <m:r>
              <w:rPr>
                <w:rFonts w:ascii="Cambria Math" w:hAnsi="Cambria Math"/>
                <w:sz w:val="24"/>
                <w:szCs w:val="24"/>
                <w:lang w:val="en-US"/>
              </w:rPr>
              <m:t>INi,t</m:t>
            </m:r>
          </m:sub>
        </m:sSub>
      </m:oMath>
      <w:proofErr w:type="gramStart"/>
      <w:r>
        <w:rPr>
          <w:rFonts w:ascii="Times New Roman" w:hAnsi="Times New Roman" w:cs="Times New Roman"/>
          <w:bCs/>
          <w:sz w:val="24"/>
          <w:szCs w:val="24"/>
          <w:lang w:val="en-US"/>
        </w:rPr>
        <w:t xml:space="preserve">, </w:t>
      </w:r>
      <w:r w:rsidRPr="003C291F">
        <w:rPr>
          <w:rFonts w:ascii="Times New Roman" w:hAnsi="Times New Roman" w:cs="Times New Roman"/>
          <w:bCs/>
          <w:sz w:val="24"/>
          <w:szCs w:val="24"/>
          <w:lang w:val="en-US"/>
        </w:rPr>
        <w:t xml:space="preserve"> and</w:t>
      </w:r>
      <w:proofErr w:type="gramEnd"/>
      <w:r w:rsidRPr="003C291F">
        <w:rPr>
          <w:rFonts w:ascii="Times New Roman" w:hAnsi="Times New Roman" w:cs="Times New Roman"/>
          <w:bCs/>
          <w:sz w:val="24"/>
          <w:szCs w:val="24"/>
          <w:lang w:val="en-US"/>
        </w:rPr>
        <w:t xml:space="preserve"> outflow</w:t>
      </w:r>
      <w:r>
        <w:rPr>
          <w:rFonts w:ascii="Times New Roman" w:hAnsi="Times New Roman" w:cs="Times New Roman"/>
          <w:bCs/>
          <w:sz w:val="24"/>
          <w:szCs w:val="24"/>
          <w:lang w:val="en-US"/>
        </w:rPr>
        <w:t xml:space="preserve">, </w:t>
      </w:r>
      <m:oMath>
        <m:sSub>
          <m:sSubPr>
            <m:ctrlPr>
              <w:rPr>
                <w:rFonts w:ascii="Cambria Math" w:hAnsi="Cambria Math"/>
                <w:sz w:val="24"/>
                <w:szCs w:val="24"/>
                <w:lang w:val="en-US"/>
              </w:rPr>
            </m:ctrlPr>
          </m:sSubPr>
          <m:e>
            <m:r>
              <w:rPr>
                <w:rFonts w:ascii="Cambria Math" w:hAnsi="Cambria Math"/>
                <w:sz w:val="24"/>
                <w:szCs w:val="24"/>
                <w:lang w:val="en-US"/>
              </w:rPr>
              <m:t>E</m:t>
            </m:r>
          </m:e>
          <m:sub>
            <m:r>
              <w:rPr>
                <w:rFonts w:ascii="Cambria Math" w:hAnsi="Cambria Math"/>
                <w:sz w:val="24"/>
                <w:szCs w:val="24"/>
                <w:lang w:val="en-US"/>
              </w:rPr>
              <m:t>OUTi,t</m:t>
            </m:r>
          </m:sub>
        </m:sSub>
      </m:oMath>
      <w:r w:rsidRPr="003C291F">
        <w:rPr>
          <w:rFonts w:ascii="Times New Roman" w:hAnsi="Times New Roman" w:cs="Times New Roman"/>
          <w:bCs/>
          <w:sz w:val="24"/>
          <w:szCs w:val="24"/>
          <w:lang w:val="en-US"/>
        </w:rPr>
        <w:t xml:space="preserve">, of employees during a given period, </w:t>
      </w:r>
      <w:r w:rsidRPr="003C291F">
        <w:rPr>
          <w:rFonts w:ascii="Times New Roman" w:hAnsi="Times New Roman" w:cs="Times New Roman"/>
          <w:bCs/>
          <w:i/>
          <w:sz w:val="24"/>
          <w:szCs w:val="24"/>
          <w:lang w:val="en-US"/>
        </w:rPr>
        <w:t>t − 1</w:t>
      </w:r>
      <w:r w:rsidRPr="003C291F">
        <w:rPr>
          <w:rFonts w:ascii="Times New Roman" w:hAnsi="Times New Roman" w:cs="Times New Roman"/>
          <w:bCs/>
          <w:sz w:val="24"/>
          <w:szCs w:val="24"/>
          <w:lang w:val="en-US"/>
        </w:rPr>
        <w:t xml:space="preserve"> to </w:t>
      </w:r>
      <w:r w:rsidRPr="003C291F">
        <w:rPr>
          <w:rFonts w:ascii="Times New Roman" w:hAnsi="Times New Roman" w:cs="Times New Roman"/>
          <w:bCs/>
          <w:i/>
          <w:sz w:val="24"/>
          <w:szCs w:val="24"/>
          <w:lang w:val="en-US"/>
        </w:rPr>
        <w:t>t</w:t>
      </w:r>
      <w:r w:rsidRPr="003C291F">
        <w:rPr>
          <w:rFonts w:ascii="Times New Roman" w:hAnsi="Times New Roman" w:cs="Times New Roman"/>
          <w:bCs/>
          <w:sz w:val="24"/>
          <w:szCs w:val="24"/>
          <w:lang w:val="en-US"/>
        </w:rPr>
        <w:t>, in proportion to the average number of employees</w:t>
      </w:r>
      <w:r>
        <w:rPr>
          <w:rFonts w:ascii="Times New Roman" w:hAnsi="Times New Roman" w:cs="Times New Roman"/>
          <w:bCs/>
          <w:sz w:val="24"/>
          <w:szCs w:val="24"/>
          <w:lang w:val="en-US"/>
        </w:rPr>
        <w:t xml:space="preserv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i,t</m:t>
            </m:r>
          </m:sub>
        </m:sSub>
      </m:oMath>
      <w:r>
        <w:rPr>
          <w:rFonts w:ascii="Times New Roman" w:eastAsiaTheme="minorEastAsia" w:hAnsi="Times New Roman" w:cs="Times New Roman"/>
          <w:sz w:val="24"/>
          <w:szCs w:val="24"/>
          <w:lang w:val="en-US"/>
        </w:rPr>
        <w:t>,</w:t>
      </w:r>
      <w:r w:rsidRPr="003C291F">
        <w:rPr>
          <w:rFonts w:ascii="Times New Roman" w:hAnsi="Times New Roman" w:cs="Times New Roman"/>
          <w:bCs/>
          <w:sz w:val="24"/>
          <w:szCs w:val="24"/>
          <w:lang w:val="en-US"/>
        </w:rPr>
        <w:t xml:space="preserve"> during that period:</w:t>
      </w:r>
    </w:p>
    <w:p w14:paraId="2150B247" w14:textId="77777777" w:rsidR="00507EF5" w:rsidRPr="003C291F" w:rsidRDefault="00507EF5" w:rsidP="00507EF5">
      <w:pPr>
        <w:spacing w:after="0" w:line="480" w:lineRule="auto"/>
        <w:ind w:firstLine="720"/>
        <w:rPr>
          <w:sz w:val="24"/>
          <w:szCs w:val="24"/>
          <w:lang w:val="en-US"/>
        </w:rPr>
      </w:pPr>
    </w:p>
    <w:p w14:paraId="2FD419C6" w14:textId="77777777" w:rsidR="00507EF5" w:rsidRPr="003C291F" w:rsidRDefault="00AC68C5" w:rsidP="00507EF5">
      <w:pPr>
        <w:spacing w:after="0" w:line="480" w:lineRule="auto"/>
        <w:ind w:firstLine="720"/>
        <w:rPr>
          <w:sz w:val="24"/>
          <w:szCs w:val="24"/>
          <w:lang w:val="en-US"/>
        </w:rPr>
      </w:pPr>
      <m:oMath>
        <m:sSub>
          <m:sSubPr>
            <m:ctrlPr>
              <w:rPr>
                <w:rFonts w:ascii="Cambria Math" w:hAnsi="Cambria Math"/>
                <w:sz w:val="24"/>
                <w:szCs w:val="24"/>
                <w:lang w:val="en-US"/>
              </w:rPr>
            </m:ctrlPr>
          </m:sSubPr>
          <m:e>
            <m:r>
              <m:rPr>
                <m:sty m:val="p"/>
              </m:rPr>
              <w:rPr>
                <w:rFonts w:ascii="Cambria Math" w:hAnsi="Cambria Math"/>
                <w:sz w:val="24"/>
                <w:szCs w:val="24"/>
                <w:lang w:val="en-US"/>
              </w:rPr>
              <m:t>Turnover</m:t>
            </m:r>
          </m:e>
          <m:sub>
            <m:r>
              <m:rPr>
                <m:sty m:val="p"/>
              </m:rPr>
              <w:rPr>
                <w:rFonts w:ascii="Cambria Math" w:hAnsi="Cambria Math"/>
                <w:sz w:val="24"/>
                <w:szCs w:val="24"/>
                <w:lang w:val="en-US"/>
              </w:rPr>
              <m:t>i,t</m:t>
            </m:r>
          </m:sub>
        </m:sSub>
        <m:r>
          <m:rPr>
            <m:sty m:val="p"/>
          </m:rPr>
          <w:rPr>
            <w:rFonts w:ascii="Cambria Math" w:hAnsi="Cambria Math"/>
            <w:sz w:val="24"/>
            <w:szCs w:val="24"/>
            <w:lang w:val="en-US"/>
          </w:rPr>
          <m:t>=</m:t>
        </m:r>
        <m:f>
          <m:fPr>
            <m:ctrlPr>
              <w:rPr>
                <w:rFonts w:ascii="Cambria Math" w:hAnsi="Cambria Math"/>
                <w:sz w:val="24"/>
                <w:szCs w:val="24"/>
                <w:lang w:val="en-US"/>
              </w:rPr>
            </m:ctrlPr>
          </m:fPr>
          <m:num>
            <m:sSub>
              <m:sSubPr>
                <m:ctrlPr>
                  <w:rPr>
                    <w:rFonts w:ascii="Cambria Math" w:hAnsi="Cambria Math"/>
                    <w:sz w:val="24"/>
                    <w:szCs w:val="24"/>
                    <w:lang w:val="en-US"/>
                  </w:rPr>
                </m:ctrlPr>
              </m:sSubPr>
              <m:e>
                <m:r>
                  <m:rPr>
                    <m:sty m:val="p"/>
                  </m:rPr>
                  <w:rPr>
                    <w:rFonts w:ascii="Cambria Math" w:hAnsi="Cambria Math"/>
                    <w:sz w:val="24"/>
                    <w:szCs w:val="24"/>
                    <w:lang w:val="en-US"/>
                  </w:rPr>
                  <m:t>E</m:t>
                </m:r>
              </m:e>
              <m:sub>
                <m:r>
                  <m:rPr>
                    <m:sty m:val="p"/>
                  </m:rPr>
                  <w:rPr>
                    <w:rFonts w:ascii="Cambria Math" w:hAnsi="Cambria Math"/>
                    <w:sz w:val="24"/>
                    <w:szCs w:val="24"/>
                    <w:lang w:val="en-US"/>
                  </w:rPr>
                  <m:t>INi,t</m:t>
                </m:r>
              </m:sub>
            </m:sSub>
            <m:sSub>
              <m:sSubPr>
                <m:ctrlPr>
                  <w:rPr>
                    <w:rFonts w:ascii="Cambria Math" w:hAnsi="Cambria Math"/>
                    <w:sz w:val="24"/>
                    <w:szCs w:val="24"/>
                    <w:lang w:val="en-US"/>
                  </w:rPr>
                </m:ctrlPr>
              </m:sSubPr>
              <m:e>
                <m:r>
                  <m:rPr>
                    <m:sty m:val="p"/>
                  </m:rPr>
                  <w:rPr>
                    <w:rFonts w:ascii="Cambria Math" w:hAnsi="Cambria Math"/>
                    <w:sz w:val="24"/>
                    <w:szCs w:val="24"/>
                    <w:lang w:val="en-US"/>
                  </w:rPr>
                  <m:t>+E</m:t>
                </m:r>
              </m:e>
              <m:sub>
                <m:r>
                  <m:rPr>
                    <m:sty m:val="p"/>
                  </m:rPr>
                  <w:rPr>
                    <w:rFonts w:ascii="Cambria Math" w:hAnsi="Cambria Math"/>
                    <w:sz w:val="24"/>
                    <w:szCs w:val="24"/>
                    <w:lang w:val="en-US"/>
                  </w:rPr>
                  <m:t>OUTi,t</m:t>
                </m:r>
              </m:sub>
            </m:sSub>
          </m:num>
          <m:den>
            <m:sSub>
              <m:sSubPr>
                <m:ctrlPr>
                  <w:rPr>
                    <w:rFonts w:ascii="Cambria Math" w:hAnsi="Cambria Math"/>
                    <w:sz w:val="24"/>
                    <w:szCs w:val="24"/>
                    <w:lang w:val="en-US"/>
                  </w:rPr>
                </m:ctrlPr>
              </m:sSubPr>
              <m:e>
                <m:r>
                  <m:rPr>
                    <m:sty m:val="p"/>
                  </m:rPr>
                  <w:rPr>
                    <w:rFonts w:ascii="Cambria Math" w:hAnsi="Cambria Math"/>
                    <w:sz w:val="24"/>
                    <w:szCs w:val="24"/>
                    <w:lang w:val="en-US"/>
                  </w:rPr>
                  <m:t>X</m:t>
                </m:r>
              </m:e>
              <m:sub>
                <m:r>
                  <m:rPr>
                    <m:sty m:val="p"/>
                  </m:rPr>
                  <w:rPr>
                    <w:rFonts w:ascii="Cambria Math" w:hAnsi="Cambria Math"/>
                    <w:sz w:val="24"/>
                    <w:szCs w:val="24"/>
                    <w:lang w:val="en-US"/>
                  </w:rPr>
                  <m:t>i,t</m:t>
                </m:r>
              </m:sub>
            </m:sSub>
          </m:den>
        </m:f>
        <m:r>
          <m:rPr>
            <m:sty m:val="p"/>
          </m:rPr>
          <w:rPr>
            <w:rFonts w:ascii="Cambria Math" w:hAnsi="Cambria Math"/>
            <w:sz w:val="24"/>
            <w:szCs w:val="24"/>
            <w:lang w:val="en-US"/>
          </w:rPr>
          <m:t>*100</m:t>
        </m:r>
      </m:oMath>
      <w:r w:rsidR="00507EF5" w:rsidRPr="003C291F">
        <w:rPr>
          <w:sz w:val="24"/>
          <w:szCs w:val="24"/>
          <w:lang w:val="en-US"/>
        </w:rPr>
        <w:tab/>
      </w:r>
      <w:r w:rsidR="00507EF5" w:rsidRPr="003C291F">
        <w:rPr>
          <w:sz w:val="24"/>
          <w:szCs w:val="24"/>
          <w:lang w:val="en-US"/>
        </w:rPr>
        <w:tab/>
      </w:r>
      <w:r w:rsidR="00507EF5">
        <w:rPr>
          <w:sz w:val="24"/>
          <w:szCs w:val="24"/>
          <w:lang w:val="en-US"/>
        </w:rPr>
        <w:tab/>
      </w:r>
      <w:r w:rsidR="00507EF5" w:rsidRPr="003C291F">
        <w:rPr>
          <w:rFonts w:ascii="Times New Roman" w:hAnsi="Times New Roman" w:cs="Times New Roman"/>
          <w:sz w:val="24"/>
          <w:szCs w:val="24"/>
          <w:lang w:val="en-US"/>
        </w:rPr>
        <w:t>(1)</w:t>
      </w:r>
    </w:p>
    <w:p w14:paraId="76ED7B72" w14:textId="77777777" w:rsidR="00507EF5" w:rsidRPr="003C291F" w:rsidRDefault="00AC68C5" w:rsidP="00507EF5">
      <w:pPr>
        <w:spacing w:after="0" w:line="480" w:lineRule="auto"/>
        <w:ind w:firstLine="720"/>
        <w:rPr>
          <w:sz w:val="24"/>
          <w:szCs w:val="24"/>
          <w:lang w:val="en-US"/>
        </w:rPr>
      </w:pPr>
      <m:oMath>
        <m:sSub>
          <m:sSubPr>
            <m:ctrlPr>
              <w:rPr>
                <w:rFonts w:ascii="Cambria Math" w:hAnsi="Cambria Math"/>
                <w:sz w:val="24"/>
                <w:szCs w:val="24"/>
                <w:lang w:val="en-US"/>
              </w:rPr>
            </m:ctrlPr>
          </m:sSubPr>
          <m:e>
            <m:r>
              <m:rPr>
                <m:sty m:val="p"/>
              </m:rPr>
              <w:rPr>
                <w:rFonts w:ascii="Cambria Math" w:hAnsi="Cambria Math"/>
                <w:sz w:val="24"/>
                <w:szCs w:val="24"/>
                <w:lang w:val="en-US"/>
              </w:rPr>
              <m:t>E</m:t>
            </m:r>
          </m:e>
          <m:sub>
            <m:r>
              <m:rPr>
                <m:sty m:val="p"/>
              </m:rPr>
              <w:rPr>
                <w:rFonts w:ascii="Cambria Math" w:hAnsi="Cambria Math"/>
                <w:sz w:val="24"/>
                <w:szCs w:val="24"/>
                <w:lang w:val="en-US"/>
              </w:rPr>
              <m:t>INi,t</m:t>
            </m:r>
          </m:sub>
        </m:sSub>
        <m:r>
          <m:rPr>
            <m:sty m:val="p"/>
          </m:rPr>
          <w:rPr>
            <w:rFonts w:ascii="Cambria Math" w:eastAsia="Cambria Math" w:hAnsi="Cambria Math" w:cs="Cambria Math"/>
            <w:sz w:val="24"/>
            <w:szCs w:val="24"/>
            <w:lang w:val="en-US"/>
          </w:rPr>
          <m:t>=</m:t>
        </m:r>
        <m:nary>
          <m:naryPr>
            <m:chr m:val="∑"/>
            <m:grow m:val="1"/>
            <m:ctrlPr>
              <w:rPr>
                <w:rFonts w:ascii="Cambria Math" w:hAnsi="Cambria Math"/>
                <w:sz w:val="24"/>
                <w:szCs w:val="24"/>
                <w:lang w:val="en-US"/>
              </w:rPr>
            </m:ctrlPr>
          </m:naryPr>
          <m:sub>
            <m:r>
              <m:rPr>
                <m:sty m:val="p"/>
              </m:rPr>
              <w:rPr>
                <w:rFonts w:ascii="Cambria Math" w:eastAsia="Cambria Math" w:hAnsi="Cambria Math" w:cs="Cambria Math"/>
                <w:sz w:val="24"/>
                <w:szCs w:val="24"/>
                <w:lang w:val="en-US"/>
              </w:rPr>
              <m:t>j=0</m:t>
            </m:r>
          </m:sub>
          <m:sup>
            <m:r>
              <w:rPr>
                <w:rFonts w:ascii="Cambria Math" w:hAnsi="Cambria Math"/>
                <w:sz w:val="24"/>
                <w:szCs w:val="24"/>
                <w:lang w:val="en-US"/>
              </w:rPr>
              <m:t>n</m:t>
            </m:r>
          </m:sup>
          <m:e>
            <m:d>
              <m:dPr>
                <m:ctrlPr>
                  <w:rPr>
                    <w:rFonts w:ascii="Cambria Math" w:hAnsi="Cambria Math"/>
                    <w:sz w:val="24"/>
                    <w:szCs w:val="24"/>
                    <w:lang w:val="en-US"/>
                  </w:rPr>
                </m:ctrlPr>
              </m:dPr>
              <m:e>
                <m:sSub>
                  <m:sSubPr>
                    <m:ctrlPr>
                      <w:rPr>
                        <w:rFonts w:ascii="Cambria Math" w:hAnsi="Cambria Math"/>
                        <w:sz w:val="24"/>
                        <w:szCs w:val="24"/>
                        <w:lang w:val="en-US"/>
                      </w:rPr>
                    </m:ctrlPr>
                  </m:sSubPr>
                  <m:e>
                    <m:r>
                      <m:rPr>
                        <m:sty m:val="p"/>
                      </m:rPr>
                      <w:rPr>
                        <w:rFonts w:ascii="Cambria Math" w:hAnsi="Cambria Math"/>
                        <w:sz w:val="24"/>
                        <w:szCs w:val="24"/>
                        <w:lang w:val="en-US"/>
                      </w:rPr>
                      <m:t>e</m:t>
                    </m:r>
                  </m:e>
                  <m:sub>
                    <m:r>
                      <m:rPr>
                        <m:sty m:val="p"/>
                      </m:rPr>
                      <w:rPr>
                        <w:rFonts w:ascii="Cambria Math" w:hAnsi="Cambria Math"/>
                        <w:sz w:val="24"/>
                        <w:szCs w:val="24"/>
                        <w:lang w:val="en-US"/>
                      </w:rPr>
                      <m:t>j,i,t</m:t>
                    </m:r>
                  </m:sub>
                </m:sSub>
                <m:r>
                  <m:rPr>
                    <m:sty m:val="p"/>
                  </m:rPr>
                  <w:rPr>
                    <w:rFonts w:ascii="Cambria Math" w:hAnsi="Cambria Math"/>
                    <w:sz w:val="24"/>
                    <w:szCs w:val="24"/>
                    <w:lang w:val="en-US"/>
                  </w:rPr>
                  <m:t>≠</m:t>
                </m:r>
                <m:sSub>
                  <m:sSubPr>
                    <m:ctrlPr>
                      <w:rPr>
                        <w:rFonts w:ascii="Cambria Math" w:hAnsi="Cambria Math"/>
                        <w:sz w:val="24"/>
                        <w:szCs w:val="24"/>
                        <w:lang w:val="en-US"/>
                      </w:rPr>
                    </m:ctrlPr>
                  </m:sSubPr>
                  <m:e>
                    <m:r>
                      <m:rPr>
                        <m:sty m:val="p"/>
                      </m:rPr>
                      <w:rPr>
                        <w:rFonts w:ascii="Cambria Math" w:hAnsi="Cambria Math"/>
                        <w:sz w:val="24"/>
                        <w:szCs w:val="24"/>
                        <w:lang w:val="en-US"/>
                      </w:rPr>
                      <m:t>e</m:t>
                    </m:r>
                  </m:e>
                  <m:sub>
                    <m:r>
                      <w:rPr>
                        <w:rFonts w:ascii="Cambria Math" w:hAnsi="Cambria Math"/>
                        <w:sz w:val="24"/>
                        <w:szCs w:val="24"/>
                        <w:lang w:val="en-US"/>
                      </w:rPr>
                      <m:t>j</m:t>
                    </m:r>
                    <m:r>
                      <m:rPr>
                        <m:sty m:val="p"/>
                      </m:rPr>
                      <w:rPr>
                        <w:rFonts w:ascii="Cambria Math" w:hAnsi="Cambria Math"/>
                        <w:sz w:val="24"/>
                        <w:szCs w:val="24"/>
                        <w:lang w:val="en-US"/>
                      </w:rPr>
                      <m:t>,i,t-1</m:t>
                    </m:r>
                  </m:sub>
                </m:sSub>
              </m:e>
            </m:d>
          </m:e>
        </m:nary>
      </m:oMath>
      <w:r w:rsidR="00507EF5" w:rsidRPr="003C291F">
        <w:rPr>
          <w:sz w:val="24"/>
          <w:szCs w:val="24"/>
          <w:lang w:val="en-US"/>
        </w:rPr>
        <w:tab/>
      </w:r>
      <w:r w:rsidR="00507EF5" w:rsidRPr="003C291F">
        <w:rPr>
          <w:sz w:val="24"/>
          <w:szCs w:val="24"/>
          <w:lang w:val="en-US"/>
        </w:rPr>
        <w:tab/>
      </w:r>
      <w:r w:rsidR="00507EF5">
        <w:rPr>
          <w:sz w:val="24"/>
          <w:szCs w:val="24"/>
          <w:lang w:val="en-US"/>
        </w:rPr>
        <w:tab/>
      </w:r>
      <w:r w:rsidR="00507EF5">
        <w:rPr>
          <w:sz w:val="24"/>
          <w:szCs w:val="24"/>
          <w:lang w:val="en-US"/>
        </w:rPr>
        <w:tab/>
      </w:r>
      <w:r w:rsidR="00507EF5" w:rsidRPr="003C291F">
        <w:rPr>
          <w:rFonts w:ascii="Times New Roman" w:hAnsi="Times New Roman" w:cs="Times New Roman"/>
          <w:sz w:val="24"/>
          <w:szCs w:val="24"/>
          <w:lang w:val="en-US"/>
        </w:rPr>
        <w:t>(2)</w:t>
      </w:r>
    </w:p>
    <w:p w14:paraId="0FA5BF4D" w14:textId="77777777" w:rsidR="00507EF5" w:rsidRPr="003C291F" w:rsidRDefault="00AC68C5" w:rsidP="00507EF5">
      <w:pPr>
        <w:spacing w:after="0" w:line="480" w:lineRule="auto"/>
        <w:ind w:firstLine="720"/>
        <w:rPr>
          <w:rFonts w:eastAsiaTheme="minorEastAsia"/>
          <w:sz w:val="24"/>
          <w:szCs w:val="24"/>
          <w:lang w:val="en-US"/>
        </w:rPr>
      </w:pPr>
      <m:oMath>
        <m:sSub>
          <m:sSubPr>
            <m:ctrlPr>
              <w:rPr>
                <w:rFonts w:ascii="Cambria Math" w:hAnsi="Cambria Math"/>
                <w:sz w:val="24"/>
                <w:szCs w:val="24"/>
                <w:lang w:val="en-US"/>
              </w:rPr>
            </m:ctrlPr>
          </m:sSubPr>
          <m:e>
            <m:r>
              <w:rPr>
                <w:rFonts w:ascii="Cambria Math" w:hAnsi="Cambria Math"/>
                <w:sz w:val="24"/>
                <w:szCs w:val="24"/>
                <w:lang w:val="en-US"/>
              </w:rPr>
              <m:t>E</m:t>
            </m:r>
          </m:e>
          <m:sub>
            <m:r>
              <w:rPr>
                <w:rFonts w:ascii="Cambria Math" w:hAnsi="Cambria Math"/>
                <w:sz w:val="24"/>
                <w:szCs w:val="24"/>
                <w:lang w:val="en-US"/>
              </w:rPr>
              <m:t>OUTi,t</m:t>
            </m:r>
          </m:sub>
        </m:sSub>
        <m:r>
          <w:rPr>
            <w:rFonts w:ascii="Cambria Math" w:eastAsia="Cambria Math" w:hAnsi="Cambria Math" w:cs="Cambria Math"/>
            <w:sz w:val="24"/>
            <w:szCs w:val="24"/>
            <w:lang w:val="en-US"/>
          </w:rPr>
          <m:t>=</m:t>
        </m:r>
        <m:nary>
          <m:naryPr>
            <m:chr m:val="∑"/>
            <m:grow m:val="1"/>
            <m:ctrlPr>
              <w:rPr>
                <w:rFonts w:ascii="Cambria Math" w:hAnsi="Cambria Math"/>
                <w:sz w:val="24"/>
                <w:szCs w:val="24"/>
                <w:lang w:val="en-US"/>
              </w:rPr>
            </m:ctrlPr>
          </m:naryPr>
          <m:sub>
            <m:r>
              <w:rPr>
                <w:rFonts w:ascii="Cambria Math" w:eastAsia="Cambria Math" w:hAnsi="Cambria Math" w:cs="Cambria Math"/>
                <w:sz w:val="24"/>
                <w:szCs w:val="24"/>
                <w:lang w:val="en-US"/>
              </w:rPr>
              <m:t>j=0</m:t>
            </m:r>
          </m:sub>
          <m:sup>
            <m:r>
              <w:rPr>
                <w:rFonts w:ascii="Cambria Math" w:eastAsia="Cambria Math" w:hAnsi="Cambria Math" w:cs="Cambria Math"/>
                <w:sz w:val="24"/>
                <w:szCs w:val="24"/>
                <w:lang w:val="en-US"/>
              </w:rPr>
              <m:t>n</m:t>
            </m:r>
          </m:sup>
          <m:e>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j,i,t-1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j,i,t</m:t>
                    </m:r>
                  </m:sub>
                </m:sSub>
              </m:e>
            </m:d>
          </m:e>
        </m:nary>
      </m:oMath>
      <w:r w:rsidR="00507EF5" w:rsidRPr="003C291F">
        <w:rPr>
          <w:rFonts w:eastAsiaTheme="minorEastAsia"/>
          <w:sz w:val="24"/>
          <w:szCs w:val="24"/>
          <w:lang w:val="en-US"/>
        </w:rPr>
        <w:t xml:space="preserve"> </w:t>
      </w:r>
      <w:r w:rsidR="00507EF5" w:rsidRPr="003C291F">
        <w:rPr>
          <w:rFonts w:eastAsiaTheme="minorEastAsia"/>
          <w:sz w:val="24"/>
          <w:szCs w:val="24"/>
          <w:lang w:val="en-US"/>
        </w:rPr>
        <w:tab/>
      </w:r>
      <w:r w:rsidR="00507EF5" w:rsidRPr="003C291F">
        <w:rPr>
          <w:rFonts w:eastAsiaTheme="minorEastAsia"/>
          <w:sz w:val="24"/>
          <w:szCs w:val="24"/>
          <w:lang w:val="en-US"/>
        </w:rPr>
        <w:tab/>
      </w:r>
      <w:r w:rsidR="00507EF5">
        <w:rPr>
          <w:rFonts w:eastAsiaTheme="minorEastAsia"/>
          <w:sz w:val="24"/>
          <w:szCs w:val="24"/>
          <w:lang w:val="en-US"/>
        </w:rPr>
        <w:tab/>
      </w:r>
      <w:r w:rsidR="00507EF5" w:rsidRPr="003C291F">
        <w:rPr>
          <w:rFonts w:ascii="Times New Roman" w:eastAsiaTheme="minorEastAsia" w:hAnsi="Times New Roman" w:cs="Times New Roman"/>
          <w:sz w:val="24"/>
          <w:szCs w:val="24"/>
          <w:lang w:val="en-US"/>
        </w:rPr>
        <w:t>(3)</w:t>
      </w:r>
    </w:p>
    <w:p w14:paraId="64A89C40" w14:textId="77777777" w:rsidR="00507EF5" w:rsidRPr="003C291F" w:rsidRDefault="00AC68C5" w:rsidP="00507EF5">
      <w:pPr>
        <w:spacing w:after="0" w:line="480" w:lineRule="auto"/>
        <w:ind w:firstLine="720"/>
        <w:rPr>
          <w:rFonts w:eastAsiaTheme="minorEastAsia"/>
          <w:sz w:val="24"/>
          <w:szCs w:val="24"/>
          <w:lang w:val="en-US"/>
        </w:rPr>
      </w:pP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i,t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i,t-1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i,t</m:t>
                </m:r>
              </m:sub>
            </m:sSub>
          </m:num>
          <m:den>
            <m:r>
              <w:rPr>
                <w:rFonts w:ascii="Cambria Math" w:eastAsiaTheme="minorEastAsia" w:hAnsi="Cambria Math"/>
                <w:sz w:val="24"/>
                <w:szCs w:val="24"/>
                <w:lang w:val="en-US"/>
              </w:rPr>
              <m:t>2</m:t>
            </m:r>
          </m:den>
        </m:f>
      </m:oMath>
      <w:r w:rsidR="00507EF5" w:rsidRPr="003C291F">
        <w:rPr>
          <w:rFonts w:eastAsiaTheme="minorEastAsia"/>
          <w:sz w:val="24"/>
          <w:szCs w:val="24"/>
          <w:lang w:val="en-US"/>
        </w:rPr>
        <w:tab/>
      </w:r>
      <w:r w:rsidR="00507EF5" w:rsidRPr="003C291F">
        <w:rPr>
          <w:rFonts w:eastAsiaTheme="minorEastAsia"/>
          <w:sz w:val="24"/>
          <w:szCs w:val="24"/>
          <w:lang w:val="en-US"/>
        </w:rPr>
        <w:tab/>
      </w:r>
      <w:r w:rsidR="00507EF5">
        <w:rPr>
          <w:rFonts w:eastAsiaTheme="minorEastAsia"/>
          <w:sz w:val="24"/>
          <w:szCs w:val="24"/>
          <w:lang w:val="en-US"/>
        </w:rPr>
        <w:tab/>
      </w:r>
      <w:r w:rsidR="00507EF5">
        <w:rPr>
          <w:rFonts w:eastAsiaTheme="minorEastAsia"/>
          <w:sz w:val="24"/>
          <w:szCs w:val="24"/>
          <w:lang w:val="en-US"/>
        </w:rPr>
        <w:tab/>
      </w:r>
      <w:r w:rsidR="00507EF5">
        <w:rPr>
          <w:rFonts w:eastAsiaTheme="minorEastAsia"/>
          <w:sz w:val="24"/>
          <w:szCs w:val="24"/>
          <w:lang w:val="en-US"/>
        </w:rPr>
        <w:tab/>
      </w:r>
      <w:r w:rsidR="00507EF5" w:rsidRPr="003C291F">
        <w:rPr>
          <w:rFonts w:ascii="Times New Roman" w:eastAsiaTheme="minorEastAsia" w:hAnsi="Times New Roman" w:cs="Times New Roman"/>
          <w:sz w:val="24"/>
          <w:szCs w:val="24"/>
          <w:lang w:val="en-US"/>
        </w:rPr>
        <w:t>(4)</w:t>
      </w:r>
    </w:p>
    <w:p w14:paraId="337F34B1" w14:textId="77777777" w:rsidR="00507EF5" w:rsidRPr="003C291F" w:rsidRDefault="00507EF5" w:rsidP="00507EF5">
      <w:pPr>
        <w:tabs>
          <w:tab w:val="left" w:pos="7743"/>
        </w:tabs>
        <w:spacing w:after="0" w:line="240" w:lineRule="auto"/>
        <w:ind w:firstLine="720"/>
        <w:rPr>
          <w:rFonts w:eastAsiaTheme="minorEastAsia"/>
          <w:sz w:val="24"/>
          <w:szCs w:val="24"/>
          <w:lang w:val="en-US"/>
        </w:rPr>
      </w:pPr>
      <w:r w:rsidRPr="003C291F">
        <w:rPr>
          <w:rFonts w:eastAsiaTheme="minorEastAsia"/>
          <w:sz w:val="24"/>
          <w:szCs w:val="24"/>
          <w:lang w:val="en-US"/>
        </w:rPr>
        <w:tab/>
      </w:r>
    </w:p>
    <w:p w14:paraId="3215444A" w14:textId="77777777" w:rsidR="00507EF5" w:rsidRPr="006F5B15" w:rsidRDefault="00507EF5" w:rsidP="00507EF5">
      <w:pPr>
        <w:widowControl w:val="0"/>
        <w:autoSpaceDE w:val="0"/>
        <w:autoSpaceDN w:val="0"/>
        <w:adjustRightInd w:val="0"/>
        <w:spacing w:after="0" w:line="480" w:lineRule="auto"/>
        <w:ind w:right="26" w:firstLine="720"/>
        <w:rPr>
          <w:rFonts w:ascii="Times New Roman" w:hAnsi="Times New Roman" w:cs="Times New Roman"/>
          <w:bCs/>
          <w:sz w:val="24"/>
          <w:szCs w:val="24"/>
          <w:lang w:val="en-US"/>
        </w:rPr>
      </w:pPr>
      <w:r w:rsidRPr="008920F9">
        <w:rPr>
          <w:rFonts w:ascii="Times New Roman" w:hAnsi="Times New Roman" w:cs="Times New Roman"/>
          <w:bCs/>
          <w:sz w:val="24"/>
          <w:szCs w:val="24"/>
          <w:lang w:val="en-US"/>
        </w:rPr>
        <w:t>Employee inflow</w:t>
      </w:r>
      <w:r w:rsidRPr="003C291F">
        <w:rPr>
          <w:rFonts w:ascii="Times New Roman" w:hAnsi="Times New Roman" w:cs="Times New Roman"/>
          <w:bCs/>
          <w:sz w:val="24"/>
          <w:szCs w:val="24"/>
          <w:lang w:val="en-US"/>
        </w:rPr>
        <w:t>,</w:t>
      </w:r>
      <m:oMath>
        <m:r>
          <m:rPr>
            <m:sty m:val="p"/>
          </m:rPr>
          <w:rPr>
            <w:rFonts w:ascii="Cambria Math" w:hAnsi="Cambria Math"/>
            <w:sz w:val="24"/>
            <w:szCs w:val="24"/>
            <w:lang w:val="en-US"/>
          </w:rPr>
          <m:t xml:space="preserve"> </m:t>
        </m:r>
        <m:sSub>
          <m:sSubPr>
            <m:ctrlPr>
              <w:rPr>
                <w:rFonts w:ascii="Cambria Math" w:hAnsi="Cambria Math"/>
                <w:sz w:val="24"/>
                <w:szCs w:val="24"/>
                <w:lang w:val="en-US"/>
              </w:rPr>
            </m:ctrlPr>
          </m:sSubPr>
          <m:e>
            <m:r>
              <w:rPr>
                <w:rFonts w:ascii="Cambria Math" w:hAnsi="Cambria Math"/>
                <w:sz w:val="24"/>
                <w:szCs w:val="24"/>
                <w:lang w:val="en-US"/>
              </w:rPr>
              <m:t>E</m:t>
            </m:r>
          </m:e>
          <m:sub>
            <m:r>
              <w:rPr>
                <w:rFonts w:ascii="Cambria Math" w:hAnsi="Cambria Math"/>
                <w:sz w:val="24"/>
                <w:szCs w:val="24"/>
                <w:lang w:val="en-US"/>
              </w:rPr>
              <m:t>INi,t</m:t>
            </m:r>
          </m:sub>
        </m:sSub>
      </m:oMath>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is the sum of employees in </w:t>
      </w:r>
      <w:r w:rsidRPr="003C291F">
        <w:rPr>
          <w:rFonts w:ascii="Times New Roman" w:hAnsi="Times New Roman" w:cs="Times New Roman"/>
          <w:bCs/>
          <w:sz w:val="24"/>
          <w:szCs w:val="24"/>
          <w:lang w:val="en-US"/>
        </w:rPr>
        <w:t xml:space="preserve">firm </w:t>
      </w:r>
      <w:proofErr w:type="spellStart"/>
      <w:r>
        <w:rPr>
          <w:rFonts w:ascii="Times New Roman" w:hAnsi="Times New Roman" w:cs="Times New Roman"/>
          <w:bCs/>
          <w:i/>
          <w:sz w:val="24"/>
          <w:szCs w:val="24"/>
          <w:lang w:val="en-US"/>
        </w:rPr>
        <w:t>i</w:t>
      </w:r>
      <w:proofErr w:type="spellEnd"/>
      <w:r>
        <w:rPr>
          <w:rFonts w:ascii="Times New Roman" w:hAnsi="Times New Roman" w:cs="Times New Roman"/>
          <w:bCs/>
          <w:i/>
          <w:sz w:val="24"/>
          <w:szCs w:val="24"/>
          <w:lang w:val="en-US"/>
        </w:rPr>
        <w:t xml:space="preserve"> </w:t>
      </w:r>
      <w:r w:rsidRPr="003C291F">
        <w:rPr>
          <w:rFonts w:ascii="Times New Roman" w:hAnsi="Times New Roman" w:cs="Times New Roman"/>
          <w:bCs/>
          <w:sz w:val="24"/>
          <w:szCs w:val="24"/>
          <w:lang w:val="en-US"/>
        </w:rPr>
        <w:t xml:space="preserve">at time </w:t>
      </w:r>
      <w:r w:rsidRPr="003C291F">
        <w:rPr>
          <w:rFonts w:ascii="Times New Roman" w:hAnsi="Times New Roman" w:cs="Times New Roman"/>
          <w:bCs/>
          <w:i/>
          <w:sz w:val="24"/>
          <w:szCs w:val="24"/>
          <w:lang w:val="en-US"/>
        </w:rPr>
        <w:t>t</w:t>
      </w:r>
      <w:r w:rsidRPr="003C291F">
        <w:rPr>
          <w:rFonts w:ascii="Times New Roman" w:hAnsi="Times New Roman" w:cs="Times New Roman"/>
          <w:bCs/>
          <w:sz w:val="24"/>
          <w:szCs w:val="24"/>
          <w:lang w:val="en-US"/>
        </w:rPr>
        <w:t xml:space="preserve"> who were not employed in the firm during the previous year, time </w:t>
      </w:r>
      <w:r w:rsidRPr="003C291F">
        <w:rPr>
          <w:rFonts w:ascii="Times New Roman" w:hAnsi="Times New Roman" w:cs="Times New Roman"/>
          <w:bCs/>
          <w:i/>
          <w:sz w:val="24"/>
          <w:szCs w:val="24"/>
          <w:lang w:val="en-US"/>
        </w:rPr>
        <w:t>t − 1</w:t>
      </w:r>
      <w:r w:rsidRPr="003C291F">
        <w:rPr>
          <w:rFonts w:ascii="Times New Roman" w:hAnsi="Times New Roman" w:cs="Times New Roman"/>
          <w:bCs/>
          <w:sz w:val="24"/>
          <w:szCs w:val="24"/>
          <w:lang w:val="en-US"/>
        </w:rPr>
        <w:t xml:space="preserve">. Similarly, </w:t>
      </w:r>
      <w:r w:rsidRPr="008920F9">
        <w:rPr>
          <w:rFonts w:ascii="Times New Roman" w:hAnsi="Times New Roman" w:cs="Times New Roman"/>
          <w:bCs/>
          <w:sz w:val="24"/>
          <w:szCs w:val="24"/>
          <w:lang w:val="en-US"/>
        </w:rPr>
        <w:t>employee outflow</w:t>
      </w:r>
      <w:proofErr w:type="gramStart"/>
      <w:r w:rsidRPr="008920F9">
        <w:rPr>
          <w:rFonts w:ascii="Times New Roman" w:hAnsi="Times New Roman" w:cs="Times New Roman"/>
          <w:bCs/>
          <w:sz w:val="24"/>
          <w:szCs w:val="24"/>
          <w:lang w:val="en-US"/>
        </w:rPr>
        <w:t xml:space="preserve">, </w:t>
      </w:r>
      <w:proofErr w:type="gramEnd"/>
      <m:oMath>
        <m:sSub>
          <m:sSubPr>
            <m:ctrlPr>
              <w:rPr>
                <w:rFonts w:ascii="Cambria Math" w:hAnsi="Cambria Math"/>
                <w:sz w:val="24"/>
                <w:szCs w:val="24"/>
                <w:lang w:val="en-US"/>
              </w:rPr>
            </m:ctrlPr>
          </m:sSubPr>
          <m:e>
            <m:r>
              <w:rPr>
                <w:rFonts w:ascii="Cambria Math" w:hAnsi="Cambria Math"/>
                <w:sz w:val="24"/>
                <w:szCs w:val="24"/>
                <w:lang w:val="en-US"/>
              </w:rPr>
              <m:t>E</m:t>
            </m:r>
          </m:e>
          <m:sub>
            <m:r>
              <w:rPr>
                <w:rFonts w:ascii="Cambria Math" w:hAnsi="Cambria Math"/>
                <w:sz w:val="24"/>
                <w:szCs w:val="24"/>
                <w:lang w:val="en-US"/>
              </w:rPr>
              <m:t>OUTi,t</m:t>
            </m:r>
          </m:sub>
        </m:sSub>
      </m:oMath>
      <w:r w:rsidRPr="003C291F">
        <w:rPr>
          <w:rFonts w:ascii="Times New Roman" w:hAnsi="Times New Roman" w:cs="Times New Roman"/>
          <w:bCs/>
          <w:sz w:val="24"/>
          <w:szCs w:val="24"/>
          <w:lang w:val="en-US"/>
        </w:rPr>
        <w:t xml:space="preserve">, is the sum of employees employed at time </w:t>
      </w:r>
      <w:r w:rsidRPr="003C291F">
        <w:rPr>
          <w:rFonts w:ascii="Times New Roman" w:hAnsi="Times New Roman" w:cs="Times New Roman"/>
          <w:bCs/>
          <w:i/>
          <w:sz w:val="24"/>
          <w:szCs w:val="24"/>
          <w:lang w:val="en-US"/>
        </w:rPr>
        <w:t>t − 1</w:t>
      </w:r>
      <w:r w:rsidRPr="003C291F">
        <w:rPr>
          <w:rFonts w:ascii="Times New Roman" w:hAnsi="Times New Roman" w:cs="Times New Roman"/>
          <w:bCs/>
          <w:sz w:val="24"/>
          <w:szCs w:val="24"/>
          <w:lang w:val="en-US"/>
        </w:rPr>
        <w:t xml:space="preserve"> but not at time </w:t>
      </w:r>
      <w:r w:rsidRPr="003C291F">
        <w:rPr>
          <w:rFonts w:ascii="Times New Roman" w:hAnsi="Times New Roman" w:cs="Times New Roman"/>
          <w:bCs/>
          <w:i/>
          <w:sz w:val="24"/>
          <w:szCs w:val="24"/>
          <w:lang w:val="en-US"/>
        </w:rPr>
        <w:t>t</w:t>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Employee outflow</w:t>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ratio </w:t>
      </w:r>
      <w:r w:rsidRPr="003C291F">
        <w:rPr>
          <w:rFonts w:ascii="Times New Roman" w:hAnsi="Times New Roman" w:cs="Times New Roman"/>
          <w:bCs/>
          <w:sz w:val="24"/>
          <w:szCs w:val="24"/>
          <w:lang w:val="en-US"/>
        </w:rPr>
        <w:t xml:space="preserve">at time </w:t>
      </w:r>
      <w:r w:rsidRPr="003C291F">
        <w:rPr>
          <w:rFonts w:ascii="Times New Roman" w:hAnsi="Times New Roman" w:cs="Times New Roman"/>
          <w:bCs/>
          <w:i/>
          <w:sz w:val="24"/>
          <w:szCs w:val="24"/>
          <w:lang w:val="en-US"/>
        </w:rPr>
        <w:t>t</w:t>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is employee outflow</w:t>
      </w:r>
      <w:r w:rsidRPr="003C291F">
        <w:rPr>
          <w:rFonts w:ascii="Times New Roman" w:hAnsi="Times New Roman" w:cs="Times New Roman"/>
          <w:bCs/>
          <w:sz w:val="24"/>
          <w:szCs w:val="24"/>
          <w:lang w:val="en-US"/>
        </w:rPr>
        <w:t xml:space="preserve">, </w:t>
      </w:r>
      <m:oMath>
        <m:sSub>
          <m:sSubPr>
            <m:ctrlPr>
              <w:rPr>
                <w:rFonts w:ascii="Cambria Math" w:hAnsi="Cambria Math"/>
                <w:sz w:val="24"/>
                <w:szCs w:val="24"/>
                <w:lang w:val="en-US"/>
              </w:rPr>
            </m:ctrlPr>
          </m:sSubPr>
          <m:e>
            <m:r>
              <w:rPr>
                <w:rFonts w:ascii="Cambria Math" w:hAnsi="Cambria Math"/>
                <w:sz w:val="24"/>
                <w:szCs w:val="24"/>
                <w:lang w:val="en-US"/>
              </w:rPr>
              <m:t>E</m:t>
            </m:r>
          </m:e>
          <m:sub>
            <m:r>
              <w:rPr>
                <w:rFonts w:ascii="Cambria Math" w:hAnsi="Cambria Math"/>
                <w:sz w:val="24"/>
                <w:szCs w:val="24"/>
                <w:lang w:val="en-US"/>
              </w:rPr>
              <m:t>OUTi,t</m:t>
            </m:r>
          </m:sub>
        </m:sSub>
      </m:oMath>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in proportion to </w:t>
      </w:r>
      <w:r w:rsidRPr="003C291F">
        <w:rPr>
          <w:rFonts w:ascii="Times New Roman" w:hAnsi="Times New Roman" w:cs="Times New Roman"/>
          <w:bCs/>
          <w:sz w:val="24"/>
          <w:szCs w:val="24"/>
          <w:lang w:val="en-US"/>
        </w:rPr>
        <w:t>the average number of employees</w:t>
      </w:r>
      <w:r>
        <w:rPr>
          <w:rFonts w:ascii="Times New Roman" w:hAnsi="Times New Roman" w:cs="Times New Roman"/>
          <w:bCs/>
          <w:sz w:val="24"/>
          <w:szCs w:val="24"/>
          <w:lang w:val="en-US"/>
        </w:rPr>
        <w:t xml:space="preserv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i,t</m:t>
            </m:r>
          </m:sub>
        </m:sSub>
      </m:oMath>
      <w:r>
        <w:rPr>
          <w:rFonts w:ascii="Times New Roman" w:eastAsiaTheme="minorEastAsia" w:hAnsi="Times New Roman" w:cs="Times New Roman"/>
          <w:sz w:val="24"/>
          <w:szCs w:val="24"/>
          <w:lang w:val="en-US"/>
        </w:rPr>
        <w:t>,</w:t>
      </w:r>
      <w:r w:rsidRPr="003C291F">
        <w:rPr>
          <w:rFonts w:ascii="Times New Roman" w:hAnsi="Times New Roman" w:cs="Times New Roman"/>
          <w:bCs/>
          <w:sz w:val="24"/>
          <w:szCs w:val="24"/>
          <w:lang w:val="en-US"/>
        </w:rPr>
        <w:t xml:space="preserve"> during that period. Both employee turnover and employee outflow ratios </w:t>
      </w:r>
      <w:proofErr w:type="gramStart"/>
      <w:r w:rsidRPr="003C291F">
        <w:rPr>
          <w:rFonts w:ascii="Times New Roman" w:hAnsi="Times New Roman" w:cs="Times New Roman"/>
          <w:bCs/>
          <w:sz w:val="24"/>
          <w:szCs w:val="24"/>
          <w:lang w:val="en-US"/>
        </w:rPr>
        <w:t>are provided</w:t>
      </w:r>
      <w:proofErr w:type="gramEnd"/>
      <w:r w:rsidRPr="003C291F">
        <w:rPr>
          <w:rFonts w:ascii="Times New Roman" w:hAnsi="Times New Roman" w:cs="Times New Roman"/>
          <w:bCs/>
          <w:sz w:val="24"/>
          <w:szCs w:val="24"/>
          <w:lang w:val="en-US"/>
        </w:rPr>
        <w:t xml:space="preserve"> in percentage form</w:t>
      </w:r>
      <w:r w:rsidRPr="006F5B15">
        <w:rPr>
          <w:rFonts w:ascii="Times New Roman" w:hAnsi="Times New Roman" w:cs="Times New Roman"/>
          <w:bCs/>
          <w:sz w:val="24"/>
          <w:szCs w:val="24"/>
          <w:lang w:val="en-US"/>
        </w:rPr>
        <w:t>.</w:t>
      </w:r>
    </w:p>
    <w:p w14:paraId="74E9AA7D" w14:textId="06E43C0E" w:rsidR="00507EF5" w:rsidRDefault="00507EF5" w:rsidP="00507EF5">
      <w:pPr>
        <w:widowControl w:val="0"/>
        <w:autoSpaceDE w:val="0"/>
        <w:autoSpaceDN w:val="0"/>
        <w:adjustRightInd w:val="0"/>
        <w:spacing w:after="0" w:line="480" w:lineRule="auto"/>
        <w:ind w:right="26" w:firstLine="720"/>
        <w:rPr>
          <w:rFonts w:ascii="Times New Roman" w:eastAsiaTheme="minorEastAsia" w:hAnsi="Times New Roman" w:cs="Times New Roman"/>
          <w:sz w:val="24"/>
          <w:szCs w:val="24"/>
          <w:lang w:val="en-US"/>
        </w:rPr>
      </w:pPr>
      <w:r>
        <w:rPr>
          <w:rFonts w:ascii="Times New Roman" w:hAnsi="Times New Roman" w:cs="Times New Roman"/>
          <w:bCs/>
          <w:sz w:val="24"/>
          <w:szCs w:val="24"/>
          <w:lang w:val="en-US"/>
        </w:rPr>
        <w:t>In Hypothe</w:t>
      </w:r>
      <w:r w:rsidRPr="001D24FD">
        <w:rPr>
          <w:rFonts w:ascii="Times New Roman" w:hAnsi="Times New Roman" w:cs="Times New Roman"/>
          <w:bCs/>
          <w:sz w:val="24"/>
          <w:szCs w:val="24"/>
          <w:lang w:val="en-US"/>
        </w:rPr>
        <w:t xml:space="preserve">sis </w:t>
      </w:r>
      <w:r w:rsidRPr="002F7AE9">
        <w:rPr>
          <w:rFonts w:ascii="Times New Roman" w:hAnsi="Times New Roman" w:cs="Times New Roman"/>
          <w:bCs/>
          <w:sz w:val="24"/>
          <w:szCs w:val="24"/>
          <w:lang w:val="en-US"/>
        </w:rPr>
        <w:t>3</w:t>
      </w:r>
      <w:r w:rsidRPr="001D24FD">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we suggest that higher initial employment growth increases long-run turnover. One implication when testing this relation is, however, that e</w:t>
      </w:r>
      <w:r w:rsidRPr="006F5B15">
        <w:rPr>
          <w:rFonts w:ascii="Times New Roman" w:hAnsi="Times New Roman" w:cs="Times New Roman"/>
          <w:bCs/>
          <w:sz w:val="24"/>
          <w:szCs w:val="24"/>
          <w:lang w:val="en-US"/>
        </w:rPr>
        <w:t>mployee turnover and</w:t>
      </w:r>
      <w:r>
        <w:rPr>
          <w:rFonts w:ascii="Times New Roman" w:hAnsi="Times New Roman" w:cs="Times New Roman"/>
          <w:bCs/>
          <w:sz w:val="24"/>
          <w:szCs w:val="24"/>
          <w:lang w:val="en-US"/>
        </w:rPr>
        <w:t xml:space="preserve"> employment growth </w:t>
      </w:r>
      <w:proofErr w:type="gramStart"/>
      <w:r>
        <w:rPr>
          <w:rFonts w:ascii="Times New Roman" w:hAnsi="Times New Roman" w:cs="Times New Roman"/>
          <w:bCs/>
          <w:sz w:val="24"/>
          <w:szCs w:val="24"/>
          <w:lang w:val="en-US"/>
        </w:rPr>
        <w:t>are structurally related</w:t>
      </w:r>
      <w:proofErr w:type="gramEnd"/>
      <w:r>
        <w:rPr>
          <w:rFonts w:ascii="Times New Roman" w:hAnsi="Times New Roman" w:cs="Times New Roman"/>
          <w:bCs/>
          <w:sz w:val="24"/>
          <w:szCs w:val="24"/>
          <w:lang w:val="en-US"/>
        </w:rPr>
        <w:t xml:space="preserve">, as any change in the employment level (both positive and negative) induces a change in turnover. By definition, we would see higher employee turnover for growing as well as exiting firms, provided the latter group </w:t>
      </w:r>
      <w:proofErr w:type="gramStart"/>
      <w:r>
        <w:rPr>
          <w:rFonts w:ascii="Times New Roman" w:hAnsi="Times New Roman" w:cs="Times New Roman"/>
          <w:bCs/>
          <w:sz w:val="24"/>
          <w:szCs w:val="24"/>
          <w:lang w:val="en-US"/>
        </w:rPr>
        <w:t>downsizes</w:t>
      </w:r>
      <w:proofErr w:type="gramEnd"/>
      <w:r>
        <w:rPr>
          <w:rFonts w:ascii="Times New Roman" w:hAnsi="Times New Roman" w:cs="Times New Roman"/>
          <w:bCs/>
          <w:sz w:val="24"/>
          <w:szCs w:val="24"/>
          <w:lang w:val="en-US"/>
        </w:rPr>
        <w:t xml:space="preserve"> gradually before exit. </w:t>
      </w:r>
      <w:r w:rsidR="009707D8">
        <w:rPr>
          <w:rFonts w:ascii="Times New Roman" w:hAnsi="Times New Roman" w:cs="Times New Roman"/>
          <w:bCs/>
          <w:sz w:val="24"/>
          <w:szCs w:val="24"/>
          <w:lang w:val="en-US"/>
        </w:rPr>
        <w:t>To</w:t>
      </w:r>
      <w:r>
        <w:rPr>
          <w:rFonts w:ascii="Times New Roman" w:hAnsi="Times New Roman" w:cs="Times New Roman"/>
          <w:bCs/>
          <w:sz w:val="24"/>
          <w:szCs w:val="24"/>
          <w:lang w:val="en-US"/>
        </w:rPr>
        <w:t xml:space="preserve"> account for this structural relation between employment growth and turnover</w:t>
      </w:r>
      <w:r w:rsidR="009707D8">
        <w:rPr>
          <w:rFonts w:ascii="Times New Roman" w:hAnsi="Times New Roman" w:cs="Times New Roman"/>
          <w:bCs/>
          <w:sz w:val="24"/>
          <w:szCs w:val="24"/>
          <w:lang w:val="en-US"/>
        </w:rPr>
        <w:t xml:space="preserve">, we </w:t>
      </w:r>
      <w:r>
        <w:rPr>
          <w:rFonts w:ascii="Times New Roman" w:hAnsi="Times New Roman" w:cs="Times New Roman"/>
          <w:bCs/>
          <w:sz w:val="24"/>
          <w:szCs w:val="24"/>
          <w:lang w:val="en-US"/>
        </w:rPr>
        <w:t xml:space="preserve">test if initial employment growth is associated with </w:t>
      </w:r>
      <w:r w:rsidRPr="009707D8">
        <w:rPr>
          <w:rFonts w:ascii="Times New Roman" w:hAnsi="Times New Roman" w:cs="Times New Roman"/>
          <w:bCs/>
          <w:i/>
          <w:sz w:val="24"/>
          <w:szCs w:val="24"/>
          <w:lang w:val="en-US"/>
        </w:rPr>
        <w:t>relative</w:t>
      </w:r>
      <w:r>
        <w:rPr>
          <w:rFonts w:ascii="Times New Roman" w:hAnsi="Times New Roman" w:cs="Times New Roman"/>
          <w:bCs/>
          <w:sz w:val="24"/>
          <w:szCs w:val="24"/>
          <w:lang w:val="en-US"/>
        </w:rPr>
        <w:t xml:space="preserve"> higher emp</w:t>
      </w:r>
      <w:r w:rsidR="009707D8">
        <w:rPr>
          <w:rFonts w:ascii="Times New Roman" w:hAnsi="Times New Roman" w:cs="Times New Roman"/>
          <w:bCs/>
          <w:sz w:val="24"/>
          <w:szCs w:val="24"/>
          <w:lang w:val="en-US"/>
        </w:rPr>
        <w:t>loyee turnover, by estimating</w:t>
      </w:r>
      <w:r>
        <w:rPr>
          <w:rFonts w:ascii="Times New Roman" w:hAnsi="Times New Roman" w:cs="Times New Roman"/>
          <w:bCs/>
          <w:sz w:val="24"/>
          <w:szCs w:val="24"/>
          <w:lang w:val="en-US"/>
        </w:rPr>
        <w:t xml:space="preserve"> how initial growth affects the two variables:</w:t>
      </w:r>
      <w:r w:rsidRPr="006F5B15">
        <w:rPr>
          <w:rFonts w:ascii="Times New Roman" w:hAnsi="Times New Roman" w:cs="Times New Roman"/>
          <w:bCs/>
          <w:sz w:val="24"/>
          <w:szCs w:val="24"/>
          <w:lang w:val="en-US"/>
        </w:rPr>
        <w:t xml:space="preserve"> </w:t>
      </w:r>
      <w:r w:rsidRPr="00506BC2">
        <w:rPr>
          <w:rFonts w:ascii="Times New Roman" w:hAnsi="Times New Roman" w:cs="Times New Roman"/>
          <w:bCs/>
          <w:sz w:val="24"/>
          <w:szCs w:val="24"/>
          <w:lang w:val="en-US"/>
        </w:rPr>
        <w:t>ln</w:t>
      </w:r>
      <w:r w:rsidRPr="00D06B29">
        <w:rPr>
          <w:rFonts w:ascii="Times New Roman" w:hAnsi="Times New Roman" w:cs="Times New Roman"/>
          <w:bCs/>
          <w:sz w:val="24"/>
          <w:szCs w:val="24"/>
          <w:lang w:val="en-US"/>
        </w:rPr>
        <w:t>(</w:t>
      </w:r>
      <w:r w:rsidRPr="00506BC2">
        <w:rPr>
          <w:rFonts w:ascii="Times New Roman" w:hAnsi="Times New Roman" w:cs="Times New Roman"/>
          <w:bCs/>
          <w:sz w:val="24"/>
          <w:szCs w:val="24"/>
          <w:lang w:val="en-US"/>
        </w:rPr>
        <w:t>excess employee outflow)</w:t>
      </w:r>
      <w:r w:rsidRPr="00D06B29">
        <w:rPr>
          <w:rFonts w:ascii="Times New Roman" w:hAnsi="Times New Roman" w:cs="Times New Roman"/>
          <w:bCs/>
          <w:sz w:val="24"/>
          <w:szCs w:val="24"/>
          <w:lang w:val="en-US"/>
        </w:rPr>
        <w:t xml:space="preserve"> and </w:t>
      </w:r>
      <w:r w:rsidRPr="00506BC2">
        <w:rPr>
          <w:rFonts w:ascii="Times New Roman" w:hAnsi="Times New Roman" w:cs="Times New Roman"/>
          <w:bCs/>
          <w:sz w:val="24"/>
          <w:szCs w:val="24"/>
          <w:lang w:val="en-US"/>
        </w:rPr>
        <w:t>ln</w:t>
      </w:r>
      <w:r w:rsidRPr="00D06B29">
        <w:rPr>
          <w:rFonts w:ascii="Times New Roman" w:hAnsi="Times New Roman" w:cs="Times New Roman"/>
          <w:bCs/>
          <w:sz w:val="24"/>
          <w:szCs w:val="24"/>
          <w:lang w:val="en-US"/>
        </w:rPr>
        <w:t>(</w:t>
      </w:r>
      <w:r w:rsidRPr="00506BC2">
        <w:rPr>
          <w:rFonts w:ascii="Times New Roman" w:hAnsi="Times New Roman" w:cs="Times New Roman"/>
          <w:bCs/>
          <w:sz w:val="24"/>
          <w:szCs w:val="24"/>
          <w:lang w:val="en-US"/>
        </w:rPr>
        <w:t>excess employee turnover)</w:t>
      </w:r>
      <w:r>
        <w:rPr>
          <w:rFonts w:ascii="Times New Roman" w:hAnsi="Times New Roman" w:cs="Times New Roman"/>
          <w:bCs/>
          <w:sz w:val="24"/>
          <w:szCs w:val="24"/>
          <w:lang w:val="en-US"/>
        </w:rPr>
        <w:t xml:space="preserve">. </w:t>
      </w:r>
      <w:r w:rsidRPr="008920F9">
        <w:rPr>
          <w:rFonts w:ascii="Times New Roman" w:hAnsi="Times New Roman" w:cs="Times New Roman"/>
          <w:b/>
          <w:bCs/>
          <w:sz w:val="24"/>
          <w:szCs w:val="24"/>
          <w:lang w:val="en-US"/>
        </w:rPr>
        <w:t>Excess outflow</w:t>
      </w:r>
      <w:r>
        <w:rPr>
          <w:rFonts w:ascii="Times New Roman" w:hAnsi="Times New Roman" w:cs="Times New Roman"/>
          <w:bCs/>
          <w:sz w:val="24"/>
          <w:szCs w:val="24"/>
          <w:lang w:val="en-US"/>
        </w:rPr>
        <w:t xml:space="preserve"> is the difference between  </w:t>
      </w:r>
      <m:oMath>
        <m:sSub>
          <m:sSubPr>
            <m:ctrlPr>
              <w:rPr>
                <w:rFonts w:ascii="Cambria Math" w:hAnsi="Cambria Math"/>
                <w:sz w:val="24"/>
                <w:szCs w:val="24"/>
                <w:lang w:val="en-US"/>
              </w:rPr>
            </m:ctrlPr>
          </m:sSubPr>
          <m:e>
            <m:r>
              <w:rPr>
                <w:rFonts w:ascii="Cambria Math" w:hAnsi="Cambria Math"/>
                <w:sz w:val="24"/>
                <w:szCs w:val="24"/>
                <w:lang w:val="en-US"/>
              </w:rPr>
              <m:t>E</m:t>
            </m:r>
          </m:e>
          <m:sub>
            <m:r>
              <w:rPr>
                <w:rFonts w:ascii="Cambria Math" w:hAnsi="Cambria Math"/>
                <w:sz w:val="24"/>
                <w:szCs w:val="24"/>
                <w:lang w:val="en-US"/>
              </w:rPr>
              <m:t>OUTi,t</m:t>
            </m:r>
          </m:sub>
        </m:sSub>
      </m:oMath>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 xml:space="preserve">and </w:t>
      </w:r>
      <w:proofErr w:type="gramEnd"/>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i,t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i,t-1</m:t>
            </m:r>
          </m:sub>
        </m:sSub>
      </m:oMath>
      <w:r>
        <w:rPr>
          <w:rFonts w:ascii="Times New Roman" w:eastAsiaTheme="minorEastAsia" w:hAnsi="Times New Roman" w:cs="Times New Roman"/>
          <w:sz w:val="24"/>
          <w:szCs w:val="24"/>
          <w:lang w:val="en-US"/>
        </w:rPr>
        <w:t xml:space="preserve">, if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i,t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i,t-1</m:t>
            </m:r>
          </m:sub>
        </m:sSub>
        <m:r>
          <w:rPr>
            <w:rFonts w:ascii="Cambria Math" w:eastAsiaTheme="minorEastAsia" w:hAnsi="Cambria Math" w:cs="Times New Roman"/>
            <w:sz w:val="24"/>
            <w:szCs w:val="24"/>
            <w:lang w:val="en-US"/>
          </w:rPr>
          <m:t>≤0</m:t>
        </m:r>
      </m:oMath>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 xml:space="preserve">If </w:t>
      </w:r>
      <w:proofErr w:type="gramEnd"/>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i,t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i,t-1</m:t>
            </m:r>
          </m:sub>
        </m:sSub>
        <m:r>
          <w:rPr>
            <w:rFonts w:ascii="Cambria Math" w:eastAsiaTheme="minorEastAsia" w:hAnsi="Cambria Math"/>
            <w:sz w:val="24"/>
            <w:szCs w:val="24"/>
            <w:lang w:val="en-US"/>
          </w:rPr>
          <m:t>&gt;0</m:t>
        </m:r>
      </m:oMath>
      <w:r>
        <w:rPr>
          <w:rFonts w:ascii="Times New Roman" w:eastAsiaTheme="minorEastAsia" w:hAnsi="Times New Roman" w:cs="Times New Roman"/>
          <w:sz w:val="24"/>
          <w:szCs w:val="24"/>
          <w:lang w:val="en-US"/>
        </w:rPr>
        <w:t xml:space="preserve">, excess outflow is = </w:t>
      </w:r>
      <m:oMath>
        <m:sSub>
          <m:sSubPr>
            <m:ctrlPr>
              <w:rPr>
                <w:rFonts w:ascii="Cambria Math" w:hAnsi="Cambria Math"/>
                <w:sz w:val="24"/>
                <w:szCs w:val="24"/>
                <w:lang w:val="en-US"/>
              </w:rPr>
            </m:ctrlPr>
          </m:sSubPr>
          <m:e>
            <m:r>
              <w:rPr>
                <w:rFonts w:ascii="Cambria Math" w:hAnsi="Cambria Math"/>
                <w:sz w:val="24"/>
                <w:szCs w:val="24"/>
                <w:lang w:val="en-US"/>
              </w:rPr>
              <m:t>E</m:t>
            </m:r>
          </m:e>
          <m:sub>
            <m:r>
              <w:rPr>
                <w:rFonts w:ascii="Cambria Math" w:hAnsi="Cambria Math"/>
                <w:sz w:val="24"/>
                <w:szCs w:val="24"/>
                <w:lang w:val="en-US"/>
              </w:rPr>
              <m:t>OUTi,t</m:t>
            </m:r>
          </m:sub>
        </m:sSub>
      </m:oMath>
      <w:r>
        <w:rPr>
          <w:rFonts w:ascii="Times New Roman" w:eastAsiaTheme="minorEastAsia" w:hAnsi="Times New Roman" w:cs="Times New Roman"/>
          <w:sz w:val="24"/>
          <w:szCs w:val="24"/>
          <w:lang w:val="en-US"/>
        </w:rPr>
        <w:t xml:space="preserve">. In other words, it is the outflow exceeding the minimum level of outflow required to achieve a given downsize of the firm. Thus, if the firm is growing, all outflows are excess. Similarly, we define </w:t>
      </w:r>
      <w:r w:rsidRPr="008920F9">
        <w:rPr>
          <w:rFonts w:ascii="Times New Roman" w:eastAsiaTheme="minorEastAsia" w:hAnsi="Times New Roman" w:cs="Times New Roman"/>
          <w:b/>
          <w:sz w:val="24"/>
          <w:szCs w:val="24"/>
          <w:lang w:val="en-US"/>
        </w:rPr>
        <w:t>excess turnover</w:t>
      </w:r>
      <w:r>
        <w:rPr>
          <w:rFonts w:ascii="Times New Roman" w:eastAsiaTheme="minorEastAsia" w:hAnsi="Times New Roman" w:cs="Times New Roman"/>
          <w:sz w:val="24"/>
          <w:szCs w:val="24"/>
          <w:lang w:val="en-US"/>
        </w:rPr>
        <w:t xml:space="preserve">, as the sum of inflow and outflow that </w:t>
      </w:r>
      <w:r>
        <w:rPr>
          <w:rFonts w:ascii="Times New Roman" w:eastAsiaTheme="minorEastAsia" w:hAnsi="Times New Roman" w:cs="Times New Roman"/>
          <w:sz w:val="24"/>
          <w:szCs w:val="24"/>
          <w:lang w:val="en-US"/>
        </w:rPr>
        <w:lastRenderedPageBreak/>
        <w:t>exceed the minimum level of inflow or outflow required to achieve a given growth (positive or negative).</w:t>
      </w:r>
    </w:p>
    <w:p w14:paraId="433E74EC" w14:textId="77777777" w:rsidR="00507EF5" w:rsidRPr="000E0BA5" w:rsidRDefault="00507EF5" w:rsidP="00507EF5">
      <w:pPr>
        <w:widowControl w:val="0"/>
        <w:autoSpaceDE w:val="0"/>
        <w:autoSpaceDN w:val="0"/>
        <w:adjustRightInd w:val="0"/>
        <w:spacing w:after="0" w:line="480" w:lineRule="auto"/>
        <w:ind w:right="26" w:firstLine="720"/>
        <w:rPr>
          <w:rFonts w:ascii="Times New Roman" w:hAnsi="Times New Roman" w:cs="Times New Roman"/>
          <w:bCs/>
          <w:sz w:val="24"/>
          <w:szCs w:val="24"/>
          <w:lang w:val="en-US"/>
        </w:rPr>
      </w:pPr>
    </w:p>
    <w:p w14:paraId="4E1850C8" w14:textId="77777777" w:rsidR="00507EF5" w:rsidRPr="00ED456C" w:rsidRDefault="00507EF5" w:rsidP="00507EF5">
      <w:pPr>
        <w:pStyle w:val="Heading2"/>
        <w:spacing w:before="0" w:line="480" w:lineRule="auto"/>
        <w:rPr>
          <w:rFonts w:ascii="Times New Roman" w:hAnsi="Times New Roman" w:cs="Times New Roman"/>
          <w:color w:val="auto"/>
          <w:sz w:val="24"/>
          <w:szCs w:val="24"/>
          <w:lang w:val="en-US"/>
        </w:rPr>
      </w:pPr>
      <w:r w:rsidRPr="00ED456C">
        <w:rPr>
          <w:rFonts w:ascii="Times New Roman" w:hAnsi="Times New Roman" w:cs="Times New Roman"/>
          <w:color w:val="auto"/>
          <w:sz w:val="24"/>
          <w:szCs w:val="24"/>
          <w:lang w:val="en-US"/>
        </w:rPr>
        <w:t>Controls</w:t>
      </w:r>
    </w:p>
    <w:p w14:paraId="15DFFAB3" w14:textId="77777777"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sidRPr="003C291F">
        <w:rPr>
          <w:rFonts w:ascii="Times New Roman" w:hAnsi="Times New Roman" w:cs="Times New Roman"/>
          <w:bCs/>
          <w:sz w:val="24"/>
          <w:szCs w:val="24"/>
          <w:lang w:val="en-US"/>
        </w:rPr>
        <w:t>We include a number of control variables when we investigate the effect of initial employment growth on firm survival</w:t>
      </w:r>
      <w:r>
        <w:rPr>
          <w:rFonts w:ascii="Times New Roman" w:hAnsi="Times New Roman" w:cs="Times New Roman"/>
          <w:bCs/>
          <w:sz w:val="24"/>
          <w:szCs w:val="24"/>
          <w:lang w:val="en-US"/>
        </w:rPr>
        <w:t xml:space="preserve"> and employee turnover</w:t>
      </w:r>
      <w:r w:rsidRPr="003C291F">
        <w:rPr>
          <w:rFonts w:ascii="Times New Roman" w:hAnsi="Times New Roman" w:cs="Times New Roman"/>
          <w:bCs/>
          <w:sz w:val="24"/>
          <w:szCs w:val="24"/>
          <w:lang w:val="en-US"/>
        </w:rPr>
        <w:t xml:space="preserve">. The literature on new firm survival stresses that the founder or the founding team plays a significant role in new firm survival. One argument for the high variance in new firm performance is the heterogeneity of the founders’ human capital. Greater human capital </w:t>
      </w:r>
      <w:proofErr w:type="gramStart"/>
      <w:r w:rsidRPr="003C291F">
        <w:rPr>
          <w:rFonts w:ascii="Times New Roman" w:hAnsi="Times New Roman" w:cs="Times New Roman"/>
          <w:bCs/>
          <w:sz w:val="24"/>
          <w:szCs w:val="24"/>
          <w:lang w:val="en-US"/>
        </w:rPr>
        <w:t>might, for example, lead</w:t>
      </w:r>
      <w:proofErr w:type="gramEnd"/>
      <w:r w:rsidRPr="003C291F">
        <w:rPr>
          <w:rFonts w:ascii="Times New Roman" w:hAnsi="Times New Roman" w:cs="Times New Roman"/>
          <w:bCs/>
          <w:sz w:val="24"/>
          <w:szCs w:val="24"/>
          <w:lang w:val="en-US"/>
        </w:rPr>
        <w:t xml:space="preserve"> to better strategic decisions and the implementation of better organizational routines, thus increasing the firm’s likelihood of survival (</w:t>
      </w:r>
      <w:proofErr w:type="spellStart"/>
      <w:r w:rsidRPr="003C291F">
        <w:rPr>
          <w:rFonts w:ascii="Times New Roman" w:hAnsi="Times New Roman" w:cs="Times New Roman"/>
          <w:bCs/>
          <w:sz w:val="24"/>
          <w:szCs w:val="24"/>
          <w:lang w:val="en-US"/>
        </w:rPr>
        <w:t>Brüderl</w:t>
      </w:r>
      <w:proofErr w:type="spellEnd"/>
      <w:r>
        <w:rPr>
          <w:rFonts w:ascii="Times New Roman" w:hAnsi="Times New Roman" w:cs="Times New Roman"/>
          <w:bCs/>
          <w:sz w:val="24"/>
          <w:szCs w:val="24"/>
          <w:lang w:val="en-US"/>
        </w:rPr>
        <w:t xml:space="preserve"> et al.</w:t>
      </w:r>
      <w:r w:rsidRPr="003C291F">
        <w:rPr>
          <w:rFonts w:ascii="Times New Roman" w:hAnsi="Times New Roman" w:cs="Times New Roman"/>
          <w:bCs/>
          <w:sz w:val="24"/>
          <w:szCs w:val="24"/>
          <w:lang w:val="en-US"/>
        </w:rPr>
        <w:t xml:space="preserve"> 1992). Entrepreneurs accumulate human capital primarily through education and work experience, the latter being of the greatest importance (</w:t>
      </w:r>
      <w:proofErr w:type="spellStart"/>
      <w:r>
        <w:rPr>
          <w:rFonts w:ascii="Times New Roman" w:hAnsi="Times New Roman" w:cs="Times New Roman"/>
          <w:bCs/>
          <w:sz w:val="24"/>
          <w:szCs w:val="24"/>
          <w:lang w:val="en-US"/>
        </w:rPr>
        <w:t>Demir</w:t>
      </w:r>
      <w:proofErr w:type="spellEnd"/>
      <w:r>
        <w:rPr>
          <w:rFonts w:ascii="Times New Roman" w:hAnsi="Times New Roman" w:cs="Times New Roman"/>
          <w:bCs/>
          <w:sz w:val="24"/>
          <w:szCs w:val="24"/>
          <w:lang w:val="en-US"/>
        </w:rPr>
        <w:t xml:space="preserve"> et al., 2017; </w:t>
      </w:r>
      <w:proofErr w:type="spellStart"/>
      <w:r w:rsidRPr="003C291F">
        <w:rPr>
          <w:rFonts w:ascii="Times New Roman" w:hAnsi="Times New Roman" w:cs="Times New Roman"/>
          <w:bCs/>
          <w:sz w:val="24"/>
          <w:szCs w:val="24"/>
          <w:lang w:val="en-US"/>
        </w:rPr>
        <w:t>Brüderl</w:t>
      </w:r>
      <w:proofErr w:type="spellEnd"/>
      <w:r>
        <w:rPr>
          <w:rFonts w:ascii="Times New Roman" w:hAnsi="Times New Roman" w:cs="Times New Roman"/>
          <w:bCs/>
          <w:sz w:val="24"/>
          <w:szCs w:val="24"/>
          <w:lang w:val="en-US"/>
        </w:rPr>
        <w:t xml:space="preserve"> et al., </w:t>
      </w:r>
      <w:r w:rsidRPr="003C291F">
        <w:rPr>
          <w:rFonts w:ascii="Times New Roman" w:hAnsi="Times New Roman" w:cs="Times New Roman"/>
          <w:bCs/>
          <w:sz w:val="24"/>
          <w:szCs w:val="24"/>
          <w:lang w:val="en-US"/>
        </w:rPr>
        <w:t xml:space="preserve">1992; Taylor, 1999). In the context of founders’ work experience, pre-founding experience in the same industry has been highlighted as one of the key determinants of new firm survival, that is, founders who are former employees of incumbent firms in the same industry (e.g., Agarwal et al., 2004; Dahl </w:t>
      </w:r>
      <w:r>
        <w:rPr>
          <w:rFonts w:ascii="Times New Roman" w:hAnsi="Times New Roman" w:cs="Times New Roman"/>
          <w:bCs/>
          <w:sz w:val="24"/>
          <w:szCs w:val="24"/>
          <w:lang w:val="en-US"/>
        </w:rPr>
        <w:t>and</w:t>
      </w:r>
      <w:r w:rsidRPr="003C291F">
        <w:rPr>
          <w:rFonts w:ascii="Times New Roman" w:hAnsi="Times New Roman" w:cs="Times New Roman"/>
          <w:bCs/>
          <w:sz w:val="24"/>
          <w:szCs w:val="24"/>
          <w:lang w:val="en-US"/>
        </w:rPr>
        <w:t xml:space="preserve"> Reichstein, 2007; </w:t>
      </w:r>
      <w:proofErr w:type="spellStart"/>
      <w:r w:rsidRPr="003C291F">
        <w:rPr>
          <w:rFonts w:ascii="Times New Roman" w:hAnsi="Times New Roman" w:cs="Times New Roman"/>
          <w:bCs/>
          <w:sz w:val="24"/>
          <w:szCs w:val="24"/>
          <w:lang w:val="en-US"/>
        </w:rPr>
        <w:t>Klepper</w:t>
      </w:r>
      <w:proofErr w:type="spellEnd"/>
      <w:r w:rsidRPr="003C291F">
        <w:rPr>
          <w:rFonts w:ascii="Times New Roman" w:hAnsi="Times New Roman" w:cs="Times New Roman"/>
          <w:bCs/>
          <w:sz w:val="24"/>
          <w:szCs w:val="24"/>
          <w:lang w:val="en-US"/>
        </w:rPr>
        <w:t xml:space="preserve">, 2001; Phillips, 2002). These start-ups </w:t>
      </w:r>
      <w:proofErr w:type="gramStart"/>
      <w:r w:rsidRPr="003C291F">
        <w:rPr>
          <w:rFonts w:ascii="Times New Roman" w:hAnsi="Times New Roman" w:cs="Times New Roman"/>
          <w:bCs/>
          <w:sz w:val="24"/>
          <w:szCs w:val="24"/>
          <w:lang w:val="en-US"/>
        </w:rPr>
        <w:t>are often referred</w:t>
      </w:r>
      <w:proofErr w:type="gramEnd"/>
      <w:r w:rsidRPr="003C291F">
        <w:rPr>
          <w:rFonts w:ascii="Times New Roman" w:hAnsi="Times New Roman" w:cs="Times New Roman"/>
          <w:bCs/>
          <w:sz w:val="24"/>
          <w:szCs w:val="24"/>
          <w:lang w:val="en-US"/>
        </w:rPr>
        <w:t xml:space="preserve"> to as spin-offs. In addition, characteristics of the founder’s previous employer might be important, as founders </w:t>
      </w:r>
      <w:proofErr w:type="gramStart"/>
      <w:r w:rsidRPr="003C291F">
        <w:rPr>
          <w:rFonts w:ascii="Times New Roman" w:hAnsi="Times New Roman" w:cs="Times New Roman"/>
          <w:bCs/>
          <w:sz w:val="24"/>
          <w:szCs w:val="24"/>
          <w:lang w:val="en-US"/>
        </w:rPr>
        <w:t>are known</w:t>
      </w:r>
      <w:proofErr w:type="gramEnd"/>
      <w:r w:rsidRPr="003C291F">
        <w:rPr>
          <w:rFonts w:ascii="Times New Roman" w:hAnsi="Times New Roman" w:cs="Times New Roman"/>
          <w:bCs/>
          <w:sz w:val="24"/>
          <w:szCs w:val="24"/>
          <w:lang w:val="en-US"/>
        </w:rPr>
        <w:t xml:space="preserve"> to adapt the organizational features of their previous employer (Baron </w:t>
      </w:r>
      <w:r>
        <w:rPr>
          <w:rFonts w:ascii="Times New Roman" w:hAnsi="Times New Roman" w:cs="Times New Roman"/>
          <w:bCs/>
          <w:sz w:val="24"/>
          <w:szCs w:val="24"/>
          <w:lang w:val="en-US"/>
        </w:rPr>
        <w:t>and</w:t>
      </w:r>
      <w:r w:rsidRPr="003C291F">
        <w:rPr>
          <w:rFonts w:ascii="Times New Roman" w:hAnsi="Times New Roman" w:cs="Times New Roman"/>
          <w:bCs/>
          <w:sz w:val="24"/>
          <w:szCs w:val="24"/>
          <w:lang w:val="en-US"/>
        </w:rPr>
        <w:t xml:space="preserve"> </w:t>
      </w:r>
      <w:proofErr w:type="spellStart"/>
      <w:r w:rsidRPr="003C291F">
        <w:rPr>
          <w:rFonts w:ascii="Times New Roman" w:hAnsi="Times New Roman" w:cs="Times New Roman"/>
          <w:bCs/>
          <w:sz w:val="24"/>
          <w:szCs w:val="24"/>
          <w:lang w:val="en-US"/>
        </w:rPr>
        <w:t>Hannan</w:t>
      </w:r>
      <w:proofErr w:type="spellEnd"/>
      <w:r w:rsidRPr="003C291F">
        <w:rPr>
          <w:rFonts w:ascii="Times New Roman" w:hAnsi="Times New Roman" w:cs="Times New Roman"/>
          <w:bCs/>
          <w:sz w:val="24"/>
          <w:szCs w:val="24"/>
          <w:lang w:val="en-US"/>
        </w:rPr>
        <w:t xml:space="preserve">, 2002; </w:t>
      </w:r>
      <w:proofErr w:type="spellStart"/>
      <w:r w:rsidRPr="003C291F">
        <w:rPr>
          <w:rFonts w:ascii="Times New Roman" w:hAnsi="Times New Roman" w:cs="Times New Roman"/>
          <w:bCs/>
          <w:sz w:val="24"/>
          <w:szCs w:val="24"/>
          <w:lang w:val="en-US"/>
        </w:rPr>
        <w:t>Hannan</w:t>
      </w:r>
      <w:proofErr w:type="spellEnd"/>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and</w:t>
      </w:r>
      <w:r w:rsidRPr="003C291F">
        <w:rPr>
          <w:rFonts w:ascii="Times New Roman" w:hAnsi="Times New Roman" w:cs="Times New Roman"/>
          <w:bCs/>
          <w:sz w:val="24"/>
          <w:szCs w:val="24"/>
          <w:lang w:val="en-US"/>
        </w:rPr>
        <w:t xml:space="preserve"> Freeman, 1986; Phillips, 2005; Sørensen </w:t>
      </w:r>
      <w:r>
        <w:rPr>
          <w:rFonts w:ascii="Times New Roman" w:hAnsi="Times New Roman" w:cs="Times New Roman"/>
          <w:bCs/>
          <w:sz w:val="24"/>
          <w:szCs w:val="24"/>
          <w:lang w:val="en-US"/>
        </w:rPr>
        <w:t>and</w:t>
      </w:r>
      <w:r w:rsidRPr="003C291F">
        <w:rPr>
          <w:rFonts w:ascii="Times New Roman" w:hAnsi="Times New Roman" w:cs="Times New Roman"/>
          <w:bCs/>
          <w:sz w:val="24"/>
          <w:szCs w:val="24"/>
          <w:lang w:val="en-US"/>
        </w:rPr>
        <w:t xml:space="preserve"> Phillips, 2011). Moreover, previous employment at a superior firm might increase the founder’s social capital, i.e., providing better network relations and human capital through better access to knowledge.</w:t>
      </w:r>
      <w:r>
        <w:rPr>
          <w:rFonts w:ascii="Times New Roman" w:hAnsi="Times New Roman" w:cs="Times New Roman"/>
          <w:bCs/>
          <w:sz w:val="24"/>
          <w:szCs w:val="24"/>
          <w:lang w:val="en-US"/>
        </w:rPr>
        <w:t xml:space="preserve"> </w:t>
      </w:r>
    </w:p>
    <w:p w14:paraId="4CA16A09" w14:textId="77777777" w:rsidR="00507EF5" w:rsidRPr="003C291F"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bCs/>
          <w:sz w:val="24"/>
          <w:szCs w:val="24"/>
          <w:lang w:val="en-US"/>
        </w:rPr>
        <w:t>T</w:t>
      </w:r>
      <w:r w:rsidRPr="003C291F">
        <w:rPr>
          <w:rFonts w:ascii="Times New Roman" w:hAnsi="Times New Roman" w:cs="Times New Roman"/>
          <w:bCs/>
          <w:sz w:val="24"/>
          <w:szCs w:val="24"/>
          <w:lang w:val="en-US"/>
        </w:rPr>
        <w:t xml:space="preserve">o identify the founder(s) of each new entrant, we used the approach developed by </w:t>
      </w:r>
      <w:r w:rsidRPr="003C291F">
        <w:rPr>
          <w:rFonts w:ascii="Times New Roman" w:hAnsi="Times New Roman" w:cs="Times New Roman"/>
          <w:bCs/>
          <w:sz w:val="24"/>
          <w:szCs w:val="24"/>
          <w:lang w:val="en-US"/>
        </w:rPr>
        <w:lastRenderedPageBreak/>
        <w:t>Sørensen (2007) with the modifications proposed by Gjerløv-Juel and Dahl (2012).</w:t>
      </w:r>
      <w:r w:rsidRPr="003C291F">
        <w:rPr>
          <w:rStyle w:val="FootnoteReference"/>
          <w:rFonts w:ascii="Times New Roman" w:hAnsi="Times New Roman"/>
          <w:bCs/>
          <w:sz w:val="24"/>
          <w:szCs w:val="24"/>
          <w:lang w:val="en-US"/>
        </w:rPr>
        <w:footnoteReference w:id="14"/>
      </w:r>
      <w:r w:rsidRPr="003C291F">
        <w:rPr>
          <w:rFonts w:ascii="Times New Roman" w:hAnsi="Times New Roman" w:cs="Times New Roman"/>
          <w:bCs/>
          <w:sz w:val="24"/>
          <w:szCs w:val="24"/>
          <w:lang w:val="en-US"/>
        </w:rPr>
        <w:t xml:space="preserve"> Given the above arguments and previous empirical findings, our controls for founder heterogeneity include the following: </w:t>
      </w:r>
      <w:r w:rsidRPr="00DE2B15">
        <w:rPr>
          <w:rFonts w:ascii="Times New Roman" w:hAnsi="Times New Roman" w:cs="Times New Roman"/>
          <w:bCs/>
          <w:sz w:val="24"/>
          <w:szCs w:val="24"/>
          <w:lang w:val="en-US"/>
        </w:rPr>
        <w:t>spin-off dummy</w:t>
      </w:r>
      <w:r w:rsidRPr="003C291F">
        <w:rPr>
          <w:rFonts w:ascii="Times New Roman" w:hAnsi="Times New Roman" w:cs="Times New Roman"/>
          <w:bCs/>
          <w:sz w:val="24"/>
          <w:szCs w:val="24"/>
          <w:lang w:val="en-US"/>
        </w:rPr>
        <w:t xml:space="preserve"> variable, founder age, entrepreneurial experience dummy variable, managerial experience dummy variable, and founder education. The dummy variables refer to the last year of observation prior to start-up. If the company has more than one founder, we require that only one founder meets the dummy variable criteria. Moreover, if a firm has more than one founder, the continuous variables refer to the mean values of the founding team. To control for the influence of parent firm performance, we include a dummy variable for parent firm size, i.e., more than 50 employees. Given the founder(s)’s significance to firm performance, we also control for founder turnover.</w:t>
      </w:r>
    </w:p>
    <w:p w14:paraId="676DC045" w14:textId="77777777" w:rsidR="00507EF5" w:rsidRDefault="00507EF5" w:rsidP="00C75172">
      <w:pPr>
        <w:spacing w:line="480" w:lineRule="auto"/>
        <w:ind w:firstLine="720"/>
        <w:rPr>
          <w:rFonts w:ascii="Times New Roman" w:eastAsia="Times New Roman" w:hAnsi="Times New Roman" w:cs="Times New Roman"/>
          <w:bCs/>
          <w:color w:val="000000"/>
          <w:sz w:val="24"/>
          <w:szCs w:val="24"/>
          <w:lang w:val="en-GB" w:eastAsia="en-GB"/>
        </w:rPr>
      </w:pPr>
      <w:r w:rsidRPr="003C291F">
        <w:rPr>
          <w:rFonts w:ascii="Times New Roman" w:hAnsi="Times New Roman" w:cs="Times New Roman"/>
          <w:bCs/>
          <w:sz w:val="24"/>
          <w:szCs w:val="24"/>
          <w:lang w:val="en-US"/>
        </w:rPr>
        <w:t xml:space="preserve">In addition to the covariates described above, we control for firm heterogeneity in terms of the following: full-time employees, founding team size, legal form, employee education, employee age, employee tenure, and wage level. We base the latter on </w:t>
      </w:r>
      <w:proofErr w:type="spellStart"/>
      <w:r w:rsidRPr="003C291F">
        <w:rPr>
          <w:rFonts w:ascii="Times New Roman" w:hAnsi="Times New Roman" w:cs="Times New Roman"/>
          <w:bCs/>
          <w:sz w:val="24"/>
          <w:szCs w:val="24"/>
          <w:lang w:val="en-US"/>
        </w:rPr>
        <w:t>Pe’er</w:t>
      </w:r>
      <w:proofErr w:type="spellEnd"/>
      <w:r w:rsidRPr="003C291F">
        <w:rPr>
          <w:rFonts w:ascii="Times New Roman" w:hAnsi="Times New Roman" w:cs="Times New Roman"/>
          <w:bCs/>
          <w:sz w:val="24"/>
          <w:szCs w:val="24"/>
          <w:lang w:val="en-US"/>
        </w:rPr>
        <w:t xml:space="preserve"> et al. (2016) and measure employee wage relative to the industry average of firms in the same labor market region. This measure controls for wage effect</w:t>
      </w:r>
      <w:r>
        <w:rPr>
          <w:rFonts w:ascii="Times New Roman" w:hAnsi="Times New Roman" w:cs="Times New Roman"/>
          <w:bCs/>
          <w:sz w:val="24"/>
          <w:szCs w:val="24"/>
          <w:lang w:val="en-US"/>
        </w:rPr>
        <w:t>s</w:t>
      </w:r>
      <w:r w:rsidRPr="003C291F">
        <w:rPr>
          <w:rFonts w:ascii="Times New Roman" w:hAnsi="Times New Roman" w:cs="Times New Roman"/>
          <w:bCs/>
          <w:sz w:val="24"/>
          <w:szCs w:val="24"/>
          <w:lang w:val="en-US"/>
        </w:rPr>
        <w:t xml:space="preserve"> that </w:t>
      </w:r>
      <w:r>
        <w:rPr>
          <w:rFonts w:ascii="Times New Roman" w:hAnsi="Times New Roman" w:cs="Times New Roman"/>
          <w:bCs/>
          <w:sz w:val="24"/>
          <w:szCs w:val="24"/>
          <w:lang w:val="en-US"/>
        </w:rPr>
        <w:t>are</w:t>
      </w:r>
      <w:r w:rsidRPr="003C291F">
        <w:rPr>
          <w:rFonts w:ascii="Times New Roman" w:hAnsi="Times New Roman" w:cs="Times New Roman"/>
          <w:bCs/>
          <w:sz w:val="24"/>
          <w:szCs w:val="24"/>
          <w:lang w:val="en-US"/>
        </w:rPr>
        <w:t xml:space="preserve"> unrelated to productivity, for example, higher wages in regions of high agglomeration.</w:t>
      </w:r>
      <w:r>
        <w:rPr>
          <w:rFonts w:ascii="Times New Roman" w:hAnsi="Times New Roman" w:cs="Times New Roman"/>
          <w:bCs/>
          <w:sz w:val="24"/>
          <w:szCs w:val="24"/>
          <w:lang w:val="en-US"/>
        </w:rPr>
        <w:t xml:space="preserve"> We</w:t>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also </w:t>
      </w:r>
      <w:r w:rsidRPr="003C291F">
        <w:rPr>
          <w:rFonts w:ascii="Times New Roman" w:hAnsi="Times New Roman" w:cs="Times New Roman"/>
          <w:bCs/>
          <w:sz w:val="24"/>
          <w:szCs w:val="24"/>
          <w:lang w:val="en-US"/>
        </w:rPr>
        <w:t>control for the quality of the departing employees by including the wage difference between the employees who leave the company and the mean wage of those employees that stay. Employee controls refer to the mean values of the full-time employees in each firm.</w:t>
      </w:r>
      <w:r w:rsidRPr="003C291F">
        <w:rPr>
          <w:rStyle w:val="FootnoteReference"/>
          <w:rFonts w:ascii="Times New Roman" w:hAnsi="Times New Roman"/>
          <w:bCs/>
          <w:sz w:val="24"/>
          <w:szCs w:val="24"/>
          <w:lang w:val="en-US"/>
        </w:rPr>
        <w:footnoteReference w:id="15"/>
      </w:r>
      <w:r w:rsidRPr="003C291F">
        <w:rPr>
          <w:rFonts w:ascii="Times New Roman" w:hAnsi="Times New Roman" w:cs="Times New Roman"/>
          <w:bCs/>
          <w:sz w:val="24"/>
          <w:szCs w:val="24"/>
          <w:lang w:val="en-US"/>
        </w:rPr>
        <w:t xml:space="preserve"> To control for industry- and region-specific factors as well as for various economic conditions, we include the following controls: market concentration, industry exit rate, GDP growth, industry, and labor market region. </w:t>
      </w:r>
    </w:p>
    <w:p w14:paraId="78761192" w14:textId="77777777" w:rsidR="00507EF5" w:rsidRPr="00F919E5" w:rsidRDefault="00507EF5" w:rsidP="00507EF5">
      <w:pPr>
        <w:spacing w:line="276" w:lineRule="auto"/>
        <w:rPr>
          <w:rFonts w:ascii="Times New Roman" w:eastAsia="Times New Roman" w:hAnsi="Times New Roman" w:cs="Times New Roman"/>
          <w:color w:val="000000"/>
          <w:sz w:val="24"/>
          <w:szCs w:val="24"/>
          <w:lang w:val="en-GB" w:eastAsia="en-GB"/>
        </w:rPr>
      </w:pPr>
      <w:r w:rsidRPr="002F7AE9">
        <w:rPr>
          <w:rFonts w:ascii="Times New Roman" w:eastAsia="Times New Roman" w:hAnsi="Times New Roman" w:cs="Times New Roman"/>
          <w:bCs/>
          <w:color w:val="000000"/>
          <w:sz w:val="24"/>
          <w:szCs w:val="24"/>
          <w:lang w:val="en-GB" w:eastAsia="en-GB"/>
        </w:rPr>
        <w:lastRenderedPageBreak/>
        <w:t xml:space="preserve">Table 1: </w:t>
      </w:r>
      <w:r w:rsidRPr="002F7AE9">
        <w:rPr>
          <w:rFonts w:ascii="Times New Roman" w:eastAsia="Times New Roman" w:hAnsi="Times New Roman" w:cs="Times New Roman"/>
          <w:bCs/>
          <w:i/>
          <w:color w:val="000000"/>
          <w:sz w:val="24"/>
          <w:szCs w:val="24"/>
          <w:lang w:val="en-GB" w:eastAsia="en-GB"/>
        </w:rPr>
        <w:t>Descriptive statistics</w:t>
      </w:r>
    </w:p>
    <w:tbl>
      <w:tblPr>
        <w:tblW w:w="10113" w:type="dxa"/>
        <w:tblInd w:w="93" w:type="dxa"/>
        <w:tblLook w:val="04A0" w:firstRow="1" w:lastRow="0" w:firstColumn="1" w:lastColumn="0" w:noHBand="0" w:noVBand="1"/>
      </w:tblPr>
      <w:tblGrid>
        <w:gridCol w:w="2693"/>
        <w:gridCol w:w="547"/>
        <w:gridCol w:w="729"/>
        <w:gridCol w:w="138"/>
        <w:gridCol w:w="1138"/>
        <w:gridCol w:w="135"/>
        <w:gridCol w:w="883"/>
        <w:gridCol w:w="116"/>
        <w:gridCol w:w="1181"/>
        <w:gridCol w:w="95"/>
        <w:gridCol w:w="853"/>
        <w:gridCol w:w="281"/>
        <w:gridCol w:w="1134"/>
        <w:gridCol w:w="190"/>
      </w:tblGrid>
      <w:tr w:rsidR="00507EF5" w:rsidRPr="004D57BE" w14:paraId="79E8EF65" w14:textId="77777777" w:rsidTr="00FE2884">
        <w:trPr>
          <w:trHeight w:val="300"/>
        </w:trPr>
        <w:tc>
          <w:tcPr>
            <w:tcW w:w="3240" w:type="dxa"/>
            <w:gridSpan w:val="2"/>
            <w:tcBorders>
              <w:top w:val="single" w:sz="4" w:space="0" w:color="auto"/>
              <w:left w:val="nil"/>
              <w:bottom w:val="nil"/>
              <w:right w:val="nil"/>
            </w:tcBorders>
            <w:shd w:val="clear" w:color="auto" w:fill="auto"/>
            <w:noWrap/>
            <w:vAlign w:val="bottom"/>
            <w:hideMark/>
          </w:tcPr>
          <w:p w14:paraId="648D0D91" w14:textId="77777777" w:rsidR="00507EF5" w:rsidRPr="004D57BE" w:rsidRDefault="00507EF5" w:rsidP="00FE2884">
            <w:pPr>
              <w:spacing w:after="0" w:line="276"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 </w:t>
            </w:r>
          </w:p>
        </w:tc>
        <w:tc>
          <w:tcPr>
            <w:tcW w:w="2140" w:type="dxa"/>
            <w:gridSpan w:val="4"/>
            <w:tcBorders>
              <w:top w:val="single" w:sz="4" w:space="0" w:color="auto"/>
              <w:left w:val="nil"/>
              <w:bottom w:val="nil"/>
              <w:right w:val="nil"/>
            </w:tcBorders>
            <w:shd w:val="clear" w:color="auto" w:fill="auto"/>
            <w:noWrap/>
            <w:vAlign w:val="bottom"/>
            <w:hideMark/>
          </w:tcPr>
          <w:p w14:paraId="124E5383" w14:textId="77777777" w:rsidR="00507EF5" w:rsidRPr="004D57BE" w:rsidRDefault="00507EF5" w:rsidP="00FE2884">
            <w:pPr>
              <w:spacing w:after="0" w:line="276"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All  start-ups</w:t>
            </w:r>
          </w:p>
        </w:tc>
        <w:tc>
          <w:tcPr>
            <w:tcW w:w="2180" w:type="dxa"/>
            <w:gridSpan w:val="3"/>
            <w:tcBorders>
              <w:top w:val="single" w:sz="4" w:space="0" w:color="auto"/>
              <w:left w:val="nil"/>
              <w:bottom w:val="nil"/>
              <w:right w:val="nil"/>
            </w:tcBorders>
            <w:shd w:val="clear" w:color="auto" w:fill="auto"/>
            <w:noWrap/>
            <w:vAlign w:val="bottom"/>
            <w:hideMark/>
          </w:tcPr>
          <w:p w14:paraId="61E68847" w14:textId="77777777" w:rsidR="00507EF5" w:rsidRPr="004D57BE" w:rsidRDefault="00507EF5" w:rsidP="00FE2884">
            <w:pPr>
              <w:spacing w:after="0" w:line="276"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Firm  age ≥ 5*</w:t>
            </w:r>
          </w:p>
        </w:tc>
        <w:tc>
          <w:tcPr>
            <w:tcW w:w="2553" w:type="dxa"/>
            <w:gridSpan w:val="5"/>
            <w:tcBorders>
              <w:top w:val="single" w:sz="4" w:space="0" w:color="auto"/>
              <w:left w:val="nil"/>
              <w:bottom w:val="nil"/>
              <w:right w:val="nil"/>
            </w:tcBorders>
            <w:shd w:val="clear" w:color="auto" w:fill="auto"/>
            <w:noWrap/>
            <w:vAlign w:val="bottom"/>
            <w:hideMark/>
          </w:tcPr>
          <w:p w14:paraId="6406F4C4" w14:textId="77777777" w:rsidR="00507EF5" w:rsidRPr="004D57BE" w:rsidRDefault="00507EF5" w:rsidP="00FE2884">
            <w:pPr>
              <w:spacing w:after="0" w:line="276"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 xml:space="preserve">Firm  age ≥ 5*, large </w:t>
            </w:r>
          </w:p>
        </w:tc>
      </w:tr>
      <w:tr w:rsidR="00507EF5" w:rsidRPr="004D57BE" w14:paraId="002F6E5D" w14:textId="77777777" w:rsidTr="00FE2884">
        <w:trPr>
          <w:trHeight w:val="300"/>
        </w:trPr>
        <w:tc>
          <w:tcPr>
            <w:tcW w:w="3240" w:type="dxa"/>
            <w:gridSpan w:val="2"/>
            <w:tcBorders>
              <w:top w:val="nil"/>
              <w:left w:val="nil"/>
              <w:bottom w:val="single" w:sz="4" w:space="0" w:color="auto"/>
              <w:right w:val="nil"/>
            </w:tcBorders>
            <w:shd w:val="clear" w:color="auto" w:fill="auto"/>
            <w:noWrap/>
            <w:vAlign w:val="bottom"/>
            <w:hideMark/>
          </w:tcPr>
          <w:p w14:paraId="783500FB" w14:textId="77777777" w:rsidR="00507EF5" w:rsidRPr="004D57BE" w:rsidRDefault="00507EF5" w:rsidP="00FE2884">
            <w:pPr>
              <w:spacing w:after="0" w:line="240" w:lineRule="auto"/>
              <w:rPr>
                <w:rFonts w:eastAsia="Times New Roman" w:cs="Times New Roman"/>
                <w:i/>
                <w:color w:val="000000"/>
                <w:sz w:val="20"/>
                <w:szCs w:val="20"/>
                <w:lang w:val="en-GB" w:eastAsia="en-GB"/>
              </w:rPr>
            </w:pPr>
            <w:r w:rsidRPr="004D57BE">
              <w:rPr>
                <w:rFonts w:eastAsia="Times New Roman" w:cs="Times New Roman"/>
                <w:i/>
                <w:color w:val="000000"/>
                <w:sz w:val="20"/>
                <w:szCs w:val="20"/>
                <w:lang w:val="en-GB" w:eastAsia="en-GB"/>
              </w:rPr>
              <w:t>Description</w:t>
            </w:r>
          </w:p>
        </w:tc>
        <w:tc>
          <w:tcPr>
            <w:tcW w:w="2140" w:type="dxa"/>
            <w:gridSpan w:val="4"/>
            <w:tcBorders>
              <w:top w:val="nil"/>
              <w:left w:val="nil"/>
              <w:bottom w:val="single" w:sz="4" w:space="0" w:color="auto"/>
              <w:right w:val="nil"/>
            </w:tcBorders>
            <w:shd w:val="clear" w:color="auto" w:fill="auto"/>
            <w:noWrap/>
            <w:vAlign w:val="bottom"/>
            <w:hideMark/>
          </w:tcPr>
          <w:p w14:paraId="247390C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 </w:t>
            </w:r>
          </w:p>
        </w:tc>
        <w:tc>
          <w:tcPr>
            <w:tcW w:w="2180" w:type="dxa"/>
            <w:gridSpan w:val="3"/>
            <w:tcBorders>
              <w:top w:val="nil"/>
              <w:left w:val="nil"/>
              <w:bottom w:val="single" w:sz="4" w:space="0" w:color="auto"/>
              <w:right w:val="nil"/>
            </w:tcBorders>
            <w:shd w:val="clear" w:color="auto" w:fill="auto"/>
            <w:noWrap/>
            <w:vAlign w:val="bottom"/>
            <w:hideMark/>
          </w:tcPr>
          <w:p w14:paraId="0086C67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 </w:t>
            </w:r>
          </w:p>
        </w:tc>
        <w:tc>
          <w:tcPr>
            <w:tcW w:w="2553" w:type="dxa"/>
            <w:gridSpan w:val="5"/>
            <w:tcBorders>
              <w:top w:val="nil"/>
              <w:left w:val="nil"/>
              <w:bottom w:val="single" w:sz="4" w:space="0" w:color="auto"/>
              <w:right w:val="nil"/>
            </w:tcBorders>
            <w:shd w:val="clear" w:color="auto" w:fill="auto"/>
            <w:noWrap/>
            <w:vAlign w:val="bottom"/>
            <w:hideMark/>
          </w:tcPr>
          <w:p w14:paraId="4D7798D8"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 xml:space="preserve">  (+4 </w:t>
            </w:r>
            <w:proofErr w:type="spellStart"/>
            <w:r w:rsidRPr="004D57BE">
              <w:rPr>
                <w:rFonts w:eastAsia="Times New Roman" w:cs="Times New Roman"/>
                <w:color w:val="000000"/>
                <w:sz w:val="20"/>
                <w:szCs w:val="20"/>
                <w:lang w:val="en-GB" w:eastAsia="en-GB"/>
              </w:rPr>
              <w:t>emp</w:t>
            </w:r>
            <w:proofErr w:type="spellEnd"/>
            <w:r w:rsidRPr="004D57BE">
              <w:rPr>
                <w:rFonts w:eastAsia="Times New Roman" w:cs="Times New Roman"/>
                <w:color w:val="000000"/>
                <w:sz w:val="20"/>
                <w:szCs w:val="20"/>
                <w:lang w:val="en-GB" w:eastAsia="en-GB"/>
              </w:rPr>
              <w:t xml:space="preserve"> expansion)</w:t>
            </w:r>
          </w:p>
        </w:tc>
      </w:tr>
      <w:tr w:rsidR="00507EF5" w:rsidRPr="004D57BE" w14:paraId="1500490A" w14:textId="77777777" w:rsidTr="00FE2884">
        <w:trPr>
          <w:trHeight w:hRule="exact" w:val="300"/>
        </w:trPr>
        <w:tc>
          <w:tcPr>
            <w:tcW w:w="3240" w:type="dxa"/>
            <w:gridSpan w:val="2"/>
            <w:tcBorders>
              <w:top w:val="nil"/>
              <w:left w:val="nil"/>
              <w:bottom w:val="nil"/>
              <w:right w:val="nil"/>
            </w:tcBorders>
            <w:shd w:val="clear" w:color="auto" w:fill="auto"/>
            <w:noWrap/>
            <w:vAlign w:val="bottom"/>
            <w:hideMark/>
          </w:tcPr>
          <w:p w14:paraId="36A9A733"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No. of observations</w:t>
            </w:r>
          </w:p>
        </w:tc>
        <w:tc>
          <w:tcPr>
            <w:tcW w:w="2140" w:type="dxa"/>
            <w:gridSpan w:val="4"/>
            <w:tcBorders>
              <w:top w:val="nil"/>
              <w:left w:val="nil"/>
              <w:bottom w:val="nil"/>
              <w:right w:val="nil"/>
            </w:tcBorders>
            <w:shd w:val="clear" w:color="auto" w:fill="auto"/>
            <w:noWrap/>
            <w:vAlign w:val="bottom"/>
            <w:hideMark/>
          </w:tcPr>
          <w:p w14:paraId="258018F6"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191,567</w:t>
            </w:r>
          </w:p>
        </w:tc>
        <w:tc>
          <w:tcPr>
            <w:tcW w:w="2180" w:type="dxa"/>
            <w:gridSpan w:val="3"/>
            <w:tcBorders>
              <w:top w:val="nil"/>
              <w:left w:val="nil"/>
              <w:bottom w:val="nil"/>
              <w:right w:val="nil"/>
            </w:tcBorders>
            <w:shd w:val="clear" w:color="auto" w:fill="auto"/>
            <w:noWrap/>
            <w:vAlign w:val="bottom"/>
            <w:hideMark/>
          </w:tcPr>
          <w:p w14:paraId="3E4A5788"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50,079</w:t>
            </w:r>
          </w:p>
        </w:tc>
        <w:tc>
          <w:tcPr>
            <w:tcW w:w="2553" w:type="dxa"/>
            <w:gridSpan w:val="5"/>
            <w:tcBorders>
              <w:top w:val="nil"/>
              <w:left w:val="nil"/>
              <w:bottom w:val="nil"/>
              <w:right w:val="nil"/>
            </w:tcBorders>
            <w:shd w:val="clear" w:color="auto" w:fill="auto"/>
            <w:noWrap/>
            <w:vAlign w:val="bottom"/>
            <w:hideMark/>
          </w:tcPr>
          <w:p w14:paraId="450CBEC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13,732</w:t>
            </w:r>
          </w:p>
        </w:tc>
      </w:tr>
      <w:tr w:rsidR="00507EF5" w:rsidRPr="004D57BE" w14:paraId="5E83340D"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46FECF90"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No. of unique firms</w:t>
            </w:r>
          </w:p>
        </w:tc>
        <w:tc>
          <w:tcPr>
            <w:tcW w:w="2140" w:type="dxa"/>
            <w:gridSpan w:val="4"/>
            <w:tcBorders>
              <w:top w:val="nil"/>
              <w:left w:val="nil"/>
              <w:bottom w:val="nil"/>
              <w:right w:val="nil"/>
            </w:tcBorders>
            <w:shd w:val="clear" w:color="auto" w:fill="auto"/>
            <w:noWrap/>
            <w:vAlign w:val="bottom"/>
            <w:hideMark/>
          </w:tcPr>
          <w:p w14:paraId="386D935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39,557</w:t>
            </w:r>
          </w:p>
        </w:tc>
        <w:tc>
          <w:tcPr>
            <w:tcW w:w="2180" w:type="dxa"/>
            <w:gridSpan w:val="3"/>
            <w:tcBorders>
              <w:top w:val="nil"/>
              <w:left w:val="nil"/>
              <w:bottom w:val="nil"/>
              <w:right w:val="nil"/>
            </w:tcBorders>
            <w:shd w:val="clear" w:color="auto" w:fill="auto"/>
            <w:noWrap/>
            <w:vAlign w:val="bottom"/>
            <w:hideMark/>
          </w:tcPr>
          <w:p w14:paraId="5EBB3EA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15,030</w:t>
            </w:r>
          </w:p>
        </w:tc>
        <w:tc>
          <w:tcPr>
            <w:tcW w:w="2553" w:type="dxa"/>
            <w:gridSpan w:val="5"/>
            <w:tcBorders>
              <w:top w:val="nil"/>
              <w:left w:val="nil"/>
              <w:bottom w:val="nil"/>
              <w:right w:val="nil"/>
            </w:tcBorders>
            <w:shd w:val="clear" w:color="auto" w:fill="auto"/>
            <w:noWrap/>
            <w:vAlign w:val="bottom"/>
            <w:hideMark/>
          </w:tcPr>
          <w:p w14:paraId="505EC39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3,990</w:t>
            </w:r>
          </w:p>
        </w:tc>
      </w:tr>
      <w:tr w:rsidR="00507EF5" w:rsidRPr="004D57BE" w14:paraId="27BFF228" w14:textId="77777777" w:rsidTr="00FE2884">
        <w:trPr>
          <w:trHeight w:hRule="exact" w:val="300"/>
        </w:trPr>
        <w:tc>
          <w:tcPr>
            <w:tcW w:w="3240" w:type="dxa"/>
            <w:gridSpan w:val="2"/>
            <w:tcBorders>
              <w:top w:val="nil"/>
              <w:left w:val="nil"/>
              <w:bottom w:val="single" w:sz="4" w:space="0" w:color="auto"/>
              <w:right w:val="nil"/>
            </w:tcBorders>
            <w:shd w:val="clear" w:color="auto" w:fill="auto"/>
            <w:noWrap/>
            <w:vAlign w:val="bottom"/>
            <w:hideMark/>
          </w:tcPr>
          <w:p w14:paraId="6A70C4A4"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4D57BE">
              <w:rPr>
                <w:rFonts w:eastAsia="Times New Roman" w:cs="Times New Roman"/>
                <w:color w:val="000000"/>
                <w:sz w:val="20"/>
                <w:szCs w:val="20"/>
                <w:lang w:eastAsia="en-GB"/>
              </w:rPr>
              <w:t>No</w:t>
            </w:r>
            <w:proofErr w:type="spellEnd"/>
            <w:r w:rsidRPr="004D57BE">
              <w:rPr>
                <w:rFonts w:eastAsia="Times New Roman" w:cs="Times New Roman"/>
                <w:color w:val="000000"/>
                <w:sz w:val="20"/>
                <w:szCs w:val="20"/>
                <w:lang w:eastAsia="en-GB"/>
              </w:rPr>
              <w:t xml:space="preserve">. </w:t>
            </w:r>
            <w:proofErr w:type="spellStart"/>
            <w:r w:rsidRPr="004D57BE">
              <w:rPr>
                <w:rFonts w:eastAsia="Times New Roman" w:cs="Times New Roman"/>
                <w:color w:val="000000"/>
                <w:sz w:val="20"/>
                <w:szCs w:val="20"/>
                <w:lang w:eastAsia="en-GB"/>
              </w:rPr>
              <w:t>of</w:t>
            </w:r>
            <w:proofErr w:type="spellEnd"/>
            <w:r w:rsidRPr="004D57BE">
              <w:rPr>
                <w:rFonts w:eastAsia="Times New Roman" w:cs="Times New Roman"/>
                <w:color w:val="000000"/>
                <w:sz w:val="20"/>
                <w:szCs w:val="20"/>
                <w:lang w:eastAsia="en-GB"/>
              </w:rPr>
              <w:t xml:space="preserve"> firm </w:t>
            </w:r>
            <w:proofErr w:type="spellStart"/>
            <w:r w:rsidRPr="004D57BE">
              <w:rPr>
                <w:rFonts w:eastAsia="Times New Roman" w:cs="Times New Roman"/>
                <w:color w:val="000000"/>
                <w:sz w:val="20"/>
                <w:szCs w:val="20"/>
                <w:lang w:eastAsia="en-GB"/>
              </w:rPr>
              <w:t>failures</w:t>
            </w:r>
            <w:proofErr w:type="spellEnd"/>
          </w:p>
        </w:tc>
        <w:tc>
          <w:tcPr>
            <w:tcW w:w="2140" w:type="dxa"/>
            <w:gridSpan w:val="4"/>
            <w:tcBorders>
              <w:top w:val="nil"/>
              <w:left w:val="nil"/>
              <w:bottom w:val="single" w:sz="4" w:space="0" w:color="auto"/>
              <w:right w:val="nil"/>
            </w:tcBorders>
            <w:shd w:val="clear" w:color="auto" w:fill="auto"/>
            <w:noWrap/>
            <w:vAlign w:val="bottom"/>
            <w:hideMark/>
          </w:tcPr>
          <w:p w14:paraId="0334B35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25,340</w:t>
            </w:r>
          </w:p>
        </w:tc>
        <w:tc>
          <w:tcPr>
            <w:tcW w:w="2180" w:type="dxa"/>
            <w:gridSpan w:val="3"/>
            <w:tcBorders>
              <w:top w:val="nil"/>
              <w:left w:val="nil"/>
              <w:bottom w:val="single" w:sz="4" w:space="0" w:color="auto"/>
              <w:right w:val="nil"/>
            </w:tcBorders>
            <w:shd w:val="clear" w:color="auto" w:fill="auto"/>
            <w:noWrap/>
            <w:vAlign w:val="bottom"/>
            <w:hideMark/>
          </w:tcPr>
          <w:p w14:paraId="17D058A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4,100</w:t>
            </w:r>
          </w:p>
        </w:tc>
        <w:tc>
          <w:tcPr>
            <w:tcW w:w="2553" w:type="dxa"/>
            <w:gridSpan w:val="5"/>
            <w:tcBorders>
              <w:top w:val="nil"/>
              <w:left w:val="nil"/>
              <w:bottom w:val="single" w:sz="4" w:space="0" w:color="auto"/>
              <w:right w:val="nil"/>
            </w:tcBorders>
            <w:shd w:val="clear" w:color="auto" w:fill="auto"/>
            <w:noWrap/>
            <w:vAlign w:val="bottom"/>
            <w:hideMark/>
          </w:tcPr>
          <w:p w14:paraId="2EE524C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789</w:t>
            </w:r>
          </w:p>
        </w:tc>
      </w:tr>
      <w:tr w:rsidR="00507EF5" w:rsidRPr="004D57BE" w14:paraId="5CA2A793" w14:textId="77777777" w:rsidTr="00FE2884">
        <w:trPr>
          <w:trHeight w:val="50"/>
        </w:trPr>
        <w:tc>
          <w:tcPr>
            <w:tcW w:w="3240" w:type="dxa"/>
            <w:gridSpan w:val="2"/>
            <w:tcBorders>
              <w:top w:val="nil"/>
              <w:left w:val="nil"/>
              <w:bottom w:val="nil"/>
              <w:right w:val="nil"/>
            </w:tcBorders>
            <w:shd w:val="clear" w:color="auto" w:fill="auto"/>
            <w:noWrap/>
            <w:vAlign w:val="bottom"/>
            <w:hideMark/>
          </w:tcPr>
          <w:p w14:paraId="09B9AD8B" w14:textId="77777777" w:rsidR="00507EF5" w:rsidRPr="004D57BE" w:rsidRDefault="00507EF5" w:rsidP="00FE2884">
            <w:pPr>
              <w:spacing w:after="0" w:line="240" w:lineRule="auto"/>
              <w:rPr>
                <w:rFonts w:eastAsia="Times New Roman" w:cs="Times New Roman"/>
                <w:color w:val="000000"/>
                <w:sz w:val="20"/>
                <w:szCs w:val="20"/>
                <w:lang w:val="en-GB" w:eastAsia="en-GB"/>
              </w:rPr>
            </w:pPr>
          </w:p>
        </w:tc>
        <w:tc>
          <w:tcPr>
            <w:tcW w:w="867" w:type="dxa"/>
            <w:gridSpan w:val="2"/>
            <w:tcBorders>
              <w:top w:val="nil"/>
              <w:left w:val="nil"/>
              <w:bottom w:val="single" w:sz="4" w:space="0" w:color="auto"/>
              <w:right w:val="nil"/>
            </w:tcBorders>
            <w:shd w:val="clear" w:color="auto" w:fill="auto"/>
            <w:noWrap/>
            <w:vAlign w:val="bottom"/>
            <w:hideMark/>
          </w:tcPr>
          <w:p w14:paraId="33436C23" w14:textId="77777777" w:rsidR="00507EF5" w:rsidRPr="004D57BE" w:rsidRDefault="00507EF5" w:rsidP="00FE2884">
            <w:pPr>
              <w:spacing w:after="0" w:line="240" w:lineRule="auto"/>
              <w:rPr>
                <w:rFonts w:eastAsia="Times New Roman" w:cs="Times New Roman"/>
                <w:i/>
                <w:color w:val="000000"/>
                <w:sz w:val="20"/>
                <w:szCs w:val="20"/>
                <w:lang w:val="en-GB" w:eastAsia="en-GB"/>
              </w:rPr>
            </w:pPr>
            <w:proofErr w:type="spellStart"/>
            <w:r w:rsidRPr="004D57BE">
              <w:rPr>
                <w:rFonts w:eastAsia="Times New Roman" w:cs="Times New Roman"/>
                <w:i/>
                <w:color w:val="000000"/>
                <w:sz w:val="20"/>
                <w:szCs w:val="20"/>
                <w:lang w:eastAsia="en-GB"/>
              </w:rPr>
              <w:t>Mean</w:t>
            </w:r>
            <w:proofErr w:type="spellEnd"/>
          </w:p>
        </w:tc>
        <w:tc>
          <w:tcPr>
            <w:tcW w:w="1273" w:type="dxa"/>
            <w:gridSpan w:val="2"/>
            <w:tcBorders>
              <w:top w:val="nil"/>
              <w:left w:val="nil"/>
              <w:bottom w:val="single" w:sz="4" w:space="0" w:color="auto"/>
              <w:right w:val="nil"/>
            </w:tcBorders>
            <w:shd w:val="clear" w:color="auto" w:fill="auto"/>
            <w:noWrap/>
            <w:vAlign w:val="bottom"/>
            <w:hideMark/>
          </w:tcPr>
          <w:p w14:paraId="3C984EDC" w14:textId="77777777" w:rsidR="00507EF5" w:rsidRPr="004D57BE" w:rsidRDefault="00507EF5" w:rsidP="00FE2884">
            <w:pPr>
              <w:spacing w:after="0" w:line="240" w:lineRule="auto"/>
              <w:rPr>
                <w:rFonts w:eastAsia="Times New Roman" w:cs="Times New Roman"/>
                <w:i/>
                <w:color w:val="000000"/>
                <w:sz w:val="20"/>
                <w:szCs w:val="20"/>
                <w:lang w:val="en-GB" w:eastAsia="en-GB"/>
              </w:rPr>
            </w:pPr>
            <w:r w:rsidRPr="004D57BE">
              <w:rPr>
                <w:rFonts w:eastAsia="Times New Roman" w:cs="Times New Roman"/>
                <w:i/>
                <w:color w:val="000000"/>
                <w:sz w:val="20"/>
                <w:szCs w:val="20"/>
                <w:lang w:eastAsia="en-GB"/>
              </w:rPr>
              <w:t xml:space="preserve">Std. </w:t>
            </w:r>
            <w:proofErr w:type="spellStart"/>
            <w:r w:rsidRPr="004D57BE">
              <w:rPr>
                <w:rFonts w:eastAsia="Times New Roman" w:cs="Times New Roman"/>
                <w:i/>
                <w:color w:val="000000"/>
                <w:sz w:val="20"/>
                <w:szCs w:val="20"/>
                <w:lang w:eastAsia="en-GB"/>
              </w:rPr>
              <w:t>dev</w:t>
            </w:r>
            <w:proofErr w:type="spellEnd"/>
            <w:r w:rsidRPr="004D57BE">
              <w:rPr>
                <w:rFonts w:eastAsia="Times New Roman" w:cs="Times New Roman"/>
                <w:i/>
                <w:color w:val="000000"/>
                <w:sz w:val="20"/>
                <w:szCs w:val="20"/>
                <w:lang w:eastAsia="en-GB"/>
              </w:rPr>
              <w:t>.</w:t>
            </w:r>
          </w:p>
        </w:tc>
        <w:tc>
          <w:tcPr>
            <w:tcW w:w="883" w:type="dxa"/>
            <w:tcBorders>
              <w:top w:val="nil"/>
              <w:left w:val="nil"/>
              <w:bottom w:val="single" w:sz="4" w:space="0" w:color="auto"/>
              <w:right w:val="nil"/>
            </w:tcBorders>
            <w:shd w:val="clear" w:color="auto" w:fill="auto"/>
            <w:noWrap/>
            <w:vAlign w:val="bottom"/>
            <w:hideMark/>
          </w:tcPr>
          <w:p w14:paraId="3A162716" w14:textId="77777777" w:rsidR="00507EF5" w:rsidRPr="004D57BE" w:rsidRDefault="00507EF5" w:rsidP="00FE2884">
            <w:pPr>
              <w:spacing w:after="0" w:line="240" w:lineRule="auto"/>
              <w:rPr>
                <w:rFonts w:eastAsia="Times New Roman" w:cs="Times New Roman"/>
                <w:i/>
                <w:color w:val="000000"/>
                <w:sz w:val="20"/>
                <w:szCs w:val="20"/>
                <w:lang w:val="en-GB" w:eastAsia="en-GB"/>
              </w:rPr>
            </w:pPr>
            <w:proofErr w:type="spellStart"/>
            <w:r w:rsidRPr="004D57BE">
              <w:rPr>
                <w:rFonts w:eastAsia="Times New Roman" w:cs="Times New Roman"/>
                <w:i/>
                <w:color w:val="000000"/>
                <w:sz w:val="20"/>
                <w:szCs w:val="20"/>
                <w:lang w:eastAsia="en-GB"/>
              </w:rPr>
              <w:t>Mean</w:t>
            </w:r>
            <w:proofErr w:type="spellEnd"/>
          </w:p>
        </w:tc>
        <w:tc>
          <w:tcPr>
            <w:tcW w:w="1297" w:type="dxa"/>
            <w:gridSpan w:val="2"/>
            <w:tcBorders>
              <w:top w:val="nil"/>
              <w:left w:val="nil"/>
              <w:bottom w:val="single" w:sz="4" w:space="0" w:color="auto"/>
              <w:right w:val="nil"/>
            </w:tcBorders>
            <w:shd w:val="clear" w:color="auto" w:fill="auto"/>
            <w:noWrap/>
            <w:vAlign w:val="bottom"/>
            <w:hideMark/>
          </w:tcPr>
          <w:p w14:paraId="7EE656AC" w14:textId="77777777" w:rsidR="00507EF5" w:rsidRPr="004D57BE" w:rsidRDefault="00507EF5" w:rsidP="00FE2884">
            <w:pPr>
              <w:spacing w:after="0" w:line="240" w:lineRule="auto"/>
              <w:rPr>
                <w:rFonts w:eastAsia="Times New Roman" w:cs="Times New Roman"/>
                <w:i/>
                <w:color w:val="000000"/>
                <w:sz w:val="20"/>
                <w:szCs w:val="20"/>
                <w:lang w:val="en-GB" w:eastAsia="en-GB"/>
              </w:rPr>
            </w:pPr>
            <w:r w:rsidRPr="004D57BE">
              <w:rPr>
                <w:rFonts w:eastAsia="Times New Roman" w:cs="Times New Roman"/>
                <w:i/>
                <w:color w:val="000000"/>
                <w:sz w:val="20"/>
                <w:szCs w:val="20"/>
                <w:lang w:eastAsia="en-GB"/>
              </w:rPr>
              <w:t xml:space="preserve">Std. </w:t>
            </w:r>
            <w:proofErr w:type="spellStart"/>
            <w:r w:rsidRPr="004D57BE">
              <w:rPr>
                <w:rFonts w:eastAsia="Times New Roman" w:cs="Times New Roman"/>
                <w:i/>
                <w:color w:val="000000"/>
                <w:sz w:val="20"/>
                <w:szCs w:val="20"/>
                <w:lang w:eastAsia="en-GB"/>
              </w:rPr>
              <w:t>dev</w:t>
            </w:r>
            <w:proofErr w:type="spellEnd"/>
            <w:r w:rsidRPr="004D57BE">
              <w:rPr>
                <w:rFonts w:eastAsia="Times New Roman" w:cs="Times New Roman"/>
                <w:i/>
                <w:color w:val="000000"/>
                <w:sz w:val="20"/>
                <w:szCs w:val="20"/>
                <w:lang w:eastAsia="en-GB"/>
              </w:rPr>
              <w:t>.</w:t>
            </w:r>
          </w:p>
        </w:tc>
        <w:tc>
          <w:tcPr>
            <w:tcW w:w="948" w:type="dxa"/>
            <w:gridSpan w:val="2"/>
            <w:tcBorders>
              <w:top w:val="nil"/>
              <w:left w:val="nil"/>
              <w:bottom w:val="single" w:sz="4" w:space="0" w:color="auto"/>
              <w:right w:val="nil"/>
            </w:tcBorders>
            <w:shd w:val="clear" w:color="auto" w:fill="auto"/>
            <w:noWrap/>
            <w:vAlign w:val="bottom"/>
            <w:hideMark/>
          </w:tcPr>
          <w:p w14:paraId="659802F6" w14:textId="77777777" w:rsidR="00507EF5" w:rsidRPr="004D57BE" w:rsidRDefault="00507EF5" w:rsidP="00FE2884">
            <w:pPr>
              <w:spacing w:after="0" w:line="240" w:lineRule="auto"/>
              <w:rPr>
                <w:rFonts w:eastAsia="Times New Roman" w:cs="Times New Roman"/>
                <w:i/>
                <w:color w:val="000000"/>
                <w:sz w:val="20"/>
                <w:szCs w:val="20"/>
                <w:lang w:val="en-GB" w:eastAsia="en-GB"/>
              </w:rPr>
            </w:pPr>
            <w:proofErr w:type="spellStart"/>
            <w:r w:rsidRPr="004D57BE">
              <w:rPr>
                <w:rFonts w:eastAsia="Times New Roman" w:cs="Times New Roman"/>
                <w:i/>
                <w:color w:val="000000"/>
                <w:sz w:val="20"/>
                <w:szCs w:val="20"/>
                <w:lang w:eastAsia="en-GB"/>
              </w:rPr>
              <w:t>Mean</w:t>
            </w:r>
            <w:proofErr w:type="spellEnd"/>
          </w:p>
        </w:tc>
        <w:tc>
          <w:tcPr>
            <w:tcW w:w="1605" w:type="dxa"/>
            <w:gridSpan w:val="3"/>
            <w:tcBorders>
              <w:top w:val="nil"/>
              <w:left w:val="nil"/>
              <w:bottom w:val="single" w:sz="4" w:space="0" w:color="auto"/>
              <w:right w:val="nil"/>
            </w:tcBorders>
            <w:shd w:val="clear" w:color="auto" w:fill="auto"/>
            <w:noWrap/>
            <w:vAlign w:val="bottom"/>
            <w:hideMark/>
          </w:tcPr>
          <w:p w14:paraId="13B68896" w14:textId="77777777" w:rsidR="00507EF5" w:rsidRPr="004D57BE" w:rsidRDefault="00507EF5" w:rsidP="00FE2884">
            <w:pPr>
              <w:spacing w:after="0" w:line="240" w:lineRule="auto"/>
              <w:rPr>
                <w:rFonts w:eastAsia="Times New Roman" w:cs="Times New Roman"/>
                <w:i/>
                <w:color w:val="000000"/>
                <w:sz w:val="20"/>
                <w:szCs w:val="20"/>
                <w:lang w:val="en-GB" w:eastAsia="en-GB"/>
              </w:rPr>
            </w:pPr>
            <w:r w:rsidRPr="004D57BE">
              <w:rPr>
                <w:rFonts w:eastAsia="Times New Roman" w:cs="Times New Roman"/>
                <w:i/>
                <w:color w:val="000000"/>
                <w:sz w:val="20"/>
                <w:szCs w:val="20"/>
                <w:lang w:eastAsia="en-GB"/>
              </w:rPr>
              <w:t xml:space="preserve">Std. </w:t>
            </w:r>
            <w:proofErr w:type="spellStart"/>
            <w:r w:rsidRPr="004D57BE">
              <w:rPr>
                <w:rFonts w:eastAsia="Times New Roman" w:cs="Times New Roman"/>
                <w:i/>
                <w:color w:val="000000"/>
                <w:sz w:val="20"/>
                <w:szCs w:val="20"/>
                <w:lang w:eastAsia="en-GB"/>
              </w:rPr>
              <w:t>dev</w:t>
            </w:r>
            <w:proofErr w:type="spellEnd"/>
            <w:r w:rsidRPr="004D57BE">
              <w:rPr>
                <w:rFonts w:eastAsia="Times New Roman" w:cs="Times New Roman"/>
                <w:i/>
                <w:color w:val="000000"/>
                <w:sz w:val="20"/>
                <w:szCs w:val="20"/>
                <w:lang w:eastAsia="en-GB"/>
              </w:rPr>
              <w:t>.</w:t>
            </w:r>
          </w:p>
        </w:tc>
      </w:tr>
      <w:tr w:rsidR="00507EF5" w:rsidRPr="004D57BE" w14:paraId="6DEBE849"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67039E5F"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4D57BE">
              <w:rPr>
                <w:rFonts w:eastAsia="Times New Roman" w:cs="Times New Roman"/>
                <w:color w:val="000000"/>
                <w:sz w:val="20"/>
                <w:szCs w:val="20"/>
                <w:lang w:val="en-US" w:eastAsia="en-GB"/>
              </w:rPr>
              <w:t>Emp</w:t>
            </w:r>
            <w:proofErr w:type="spellEnd"/>
            <w:r w:rsidRPr="004D57BE">
              <w:rPr>
                <w:rFonts w:eastAsia="Times New Roman" w:cs="Times New Roman"/>
                <w:color w:val="000000"/>
                <w:sz w:val="20"/>
                <w:szCs w:val="20"/>
                <w:lang w:val="en-US" w:eastAsia="en-GB"/>
              </w:rPr>
              <w:t xml:space="preserve"> growth 1 (entry to age 1)</w:t>
            </w:r>
          </w:p>
        </w:tc>
        <w:tc>
          <w:tcPr>
            <w:tcW w:w="867" w:type="dxa"/>
            <w:gridSpan w:val="2"/>
            <w:tcBorders>
              <w:top w:val="nil"/>
              <w:left w:val="nil"/>
              <w:bottom w:val="nil"/>
              <w:right w:val="nil"/>
            </w:tcBorders>
            <w:shd w:val="clear" w:color="auto" w:fill="auto"/>
            <w:noWrap/>
            <w:vAlign w:val="bottom"/>
            <w:hideMark/>
          </w:tcPr>
          <w:p w14:paraId="10DF98E7"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0.28</w:t>
            </w:r>
          </w:p>
        </w:tc>
        <w:tc>
          <w:tcPr>
            <w:tcW w:w="1273" w:type="dxa"/>
            <w:gridSpan w:val="2"/>
            <w:tcBorders>
              <w:top w:val="nil"/>
              <w:left w:val="nil"/>
              <w:bottom w:val="nil"/>
              <w:right w:val="nil"/>
            </w:tcBorders>
            <w:shd w:val="clear" w:color="auto" w:fill="auto"/>
            <w:noWrap/>
            <w:vAlign w:val="bottom"/>
            <w:hideMark/>
          </w:tcPr>
          <w:p w14:paraId="6CF98917"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0.48</w:t>
            </w:r>
          </w:p>
        </w:tc>
        <w:tc>
          <w:tcPr>
            <w:tcW w:w="883" w:type="dxa"/>
            <w:tcBorders>
              <w:top w:val="nil"/>
              <w:left w:val="nil"/>
              <w:bottom w:val="nil"/>
              <w:right w:val="nil"/>
            </w:tcBorders>
            <w:shd w:val="clear" w:color="auto" w:fill="auto"/>
            <w:noWrap/>
            <w:vAlign w:val="bottom"/>
            <w:hideMark/>
          </w:tcPr>
          <w:p w14:paraId="3C0D39E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0.31</w:t>
            </w:r>
          </w:p>
        </w:tc>
        <w:tc>
          <w:tcPr>
            <w:tcW w:w="1297" w:type="dxa"/>
            <w:gridSpan w:val="2"/>
            <w:tcBorders>
              <w:top w:val="nil"/>
              <w:left w:val="nil"/>
              <w:bottom w:val="nil"/>
              <w:right w:val="nil"/>
            </w:tcBorders>
            <w:shd w:val="clear" w:color="auto" w:fill="auto"/>
            <w:noWrap/>
            <w:vAlign w:val="bottom"/>
            <w:hideMark/>
          </w:tcPr>
          <w:p w14:paraId="627256C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0.48</w:t>
            </w:r>
          </w:p>
        </w:tc>
        <w:tc>
          <w:tcPr>
            <w:tcW w:w="948" w:type="dxa"/>
            <w:gridSpan w:val="2"/>
            <w:tcBorders>
              <w:top w:val="nil"/>
              <w:left w:val="nil"/>
              <w:bottom w:val="nil"/>
              <w:right w:val="nil"/>
            </w:tcBorders>
            <w:shd w:val="clear" w:color="auto" w:fill="auto"/>
            <w:noWrap/>
            <w:vAlign w:val="bottom"/>
            <w:hideMark/>
          </w:tcPr>
          <w:p w14:paraId="5777518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71</w:t>
            </w:r>
          </w:p>
        </w:tc>
        <w:tc>
          <w:tcPr>
            <w:tcW w:w="1605" w:type="dxa"/>
            <w:gridSpan w:val="3"/>
            <w:tcBorders>
              <w:top w:val="nil"/>
              <w:left w:val="nil"/>
              <w:bottom w:val="nil"/>
              <w:right w:val="nil"/>
            </w:tcBorders>
            <w:shd w:val="clear" w:color="auto" w:fill="auto"/>
            <w:noWrap/>
            <w:vAlign w:val="bottom"/>
            <w:hideMark/>
          </w:tcPr>
          <w:p w14:paraId="177E9377"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53</w:t>
            </w:r>
          </w:p>
        </w:tc>
      </w:tr>
      <w:tr w:rsidR="00507EF5" w:rsidRPr="004D57BE" w14:paraId="71C21F6C"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0E3B313B"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4D57BE">
              <w:rPr>
                <w:rFonts w:eastAsia="Times New Roman" w:cs="Times New Roman"/>
                <w:color w:val="000000"/>
                <w:sz w:val="20"/>
                <w:szCs w:val="20"/>
                <w:lang w:val="en-US" w:eastAsia="en-GB"/>
              </w:rPr>
              <w:t>Emp</w:t>
            </w:r>
            <w:proofErr w:type="spellEnd"/>
            <w:r w:rsidRPr="004D57BE">
              <w:rPr>
                <w:rFonts w:eastAsia="Times New Roman" w:cs="Times New Roman"/>
                <w:color w:val="000000"/>
                <w:sz w:val="20"/>
                <w:szCs w:val="20"/>
                <w:lang w:val="en-US" w:eastAsia="en-GB"/>
              </w:rPr>
              <w:t xml:space="preserve"> growth 2 (age 1 to age 2)</w:t>
            </w:r>
          </w:p>
        </w:tc>
        <w:tc>
          <w:tcPr>
            <w:tcW w:w="867" w:type="dxa"/>
            <w:gridSpan w:val="2"/>
            <w:tcBorders>
              <w:top w:val="nil"/>
              <w:left w:val="nil"/>
              <w:bottom w:val="nil"/>
              <w:right w:val="nil"/>
            </w:tcBorders>
            <w:shd w:val="clear" w:color="auto" w:fill="auto"/>
            <w:noWrap/>
            <w:vAlign w:val="bottom"/>
            <w:hideMark/>
          </w:tcPr>
          <w:p w14:paraId="0FDC6FE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0.08</w:t>
            </w:r>
          </w:p>
        </w:tc>
        <w:tc>
          <w:tcPr>
            <w:tcW w:w="1273" w:type="dxa"/>
            <w:gridSpan w:val="2"/>
            <w:tcBorders>
              <w:top w:val="nil"/>
              <w:left w:val="nil"/>
              <w:bottom w:val="nil"/>
              <w:right w:val="nil"/>
            </w:tcBorders>
            <w:shd w:val="clear" w:color="auto" w:fill="auto"/>
            <w:noWrap/>
            <w:vAlign w:val="bottom"/>
            <w:hideMark/>
          </w:tcPr>
          <w:p w14:paraId="16BD2DE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0.38</w:t>
            </w:r>
          </w:p>
        </w:tc>
        <w:tc>
          <w:tcPr>
            <w:tcW w:w="883" w:type="dxa"/>
            <w:tcBorders>
              <w:top w:val="nil"/>
              <w:left w:val="nil"/>
              <w:bottom w:val="nil"/>
              <w:right w:val="nil"/>
            </w:tcBorders>
            <w:shd w:val="clear" w:color="auto" w:fill="auto"/>
            <w:noWrap/>
            <w:vAlign w:val="bottom"/>
            <w:hideMark/>
          </w:tcPr>
          <w:p w14:paraId="7297F4D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0.10</w:t>
            </w:r>
          </w:p>
        </w:tc>
        <w:tc>
          <w:tcPr>
            <w:tcW w:w="1297" w:type="dxa"/>
            <w:gridSpan w:val="2"/>
            <w:tcBorders>
              <w:top w:val="nil"/>
              <w:left w:val="nil"/>
              <w:bottom w:val="nil"/>
              <w:right w:val="nil"/>
            </w:tcBorders>
            <w:shd w:val="clear" w:color="auto" w:fill="auto"/>
            <w:noWrap/>
            <w:vAlign w:val="bottom"/>
            <w:hideMark/>
          </w:tcPr>
          <w:p w14:paraId="4A983C0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0.36</w:t>
            </w:r>
          </w:p>
        </w:tc>
        <w:tc>
          <w:tcPr>
            <w:tcW w:w="948" w:type="dxa"/>
            <w:gridSpan w:val="2"/>
            <w:tcBorders>
              <w:top w:val="nil"/>
              <w:left w:val="nil"/>
              <w:bottom w:val="nil"/>
              <w:right w:val="nil"/>
            </w:tcBorders>
            <w:shd w:val="clear" w:color="auto" w:fill="auto"/>
            <w:noWrap/>
            <w:vAlign w:val="bottom"/>
            <w:hideMark/>
          </w:tcPr>
          <w:p w14:paraId="4D440900"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24</w:t>
            </w:r>
          </w:p>
        </w:tc>
        <w:tc>
          <w:tcPr>
            <w:tcW w:w="1605" w:type="dxa"/>
            <w:gridSpan w:val="3"/>
            <w:tcBorders>
              <w:top w:val="nil"/>
              <w:left w:val="nil"/>
              <w:bottom w:val="nil"/>
              <w:right w:val="nil"/>
            </w:tcBorders>
            <w:shd w:val="clear" w:color="auto" w:fill="auto"/>
            <w:noWrap/>
            <w:vAlign w:val="bottom"/>
            <w:hideMark/>
          </w:tcPr>
          <w:p w14:paraId="461A15C6"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38</w:t>
            </w:r>
          </w:p>
        </w:tc>
      </w:tr>
      <w:tr w:rsidR="00507EF5" w:rsidRPr="004D57BE" w14:paraId="4BC86622"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3F3C71EA"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4D57BE">
              <w:rPr>
                <w:rFonts w:eastAsia="Times New Roman" w:cs="Times New Roman"/>
                <w:color w:val="000000"/>
                <w:sz w:val="20"/>
                <w:szCs w:val="20"/>
                <w:lang w:val="en-US" w:eastAsia="en-GB"/>
              </w:rPr>
              <w:t>Emp</w:t>
            </w:r>
            <w:proofErr w:type="spellEnd"/>
            <w:r w:rsidRPr="004D57BE">
              <w:rPr>
                <w:rFonts w:eastAsia="Times New Roman" w:cs="Times New Roman"/>
                <w:color w:val="000000"/>
                <w:sz w:val="20"/>
                <w:szCs w:val="20"/>
                <w:lang w:val="en-US" w:eastAsia="en-GB"/>
              </w:rPr>
              <w:t xml:space="preserve"> growth 3 (age 2 to age 3)</w:t>
            </w:r>
          </w:p>
        </w:tc>
        <w:tc>
          <w:tcPr>
            <w:tcW w:w="867" w:type="dxa"/>
            <w:gridSpan w:val="2"/>
            <w:tcBorders>
              <w:top w:val="nil"/>
              <w:left w:val="nil"/>
              <w:bottom w:val="nil"/>
              <w:right w:val="nil"/>
            </w:tcBorders>
            <w:shd w:val="clear" w:color="auto" w:fill="auto"/>
            <w:noWrap/>
            <w:vAlign w:val="bottom"/>
            <w:hideMark/>
          </w:tcPr>
          <w:p w14:paraId="0CEAE545"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0.05</w:t>
            </w:r>
          </w:p>
        </w:tc>
        <w:tc>
          <w:tcPr>
            <w:tcW w:w="1273" w:type="dxa"/>
            <w:gridSpan w:val="2"/>
            <w:tcBorders>
              <w:top w:val="nil"/>
              <w:left w:val="nil"/>
              <w:bottom w:val="nil"/>
              <w:right w:val="nil"/>
            </w:tcBorders>
            <w:shd w:val="clear" w:color="auto" w:fill="auto"/>
            <w:noWrap/>
            <w:vAlign w:val="bottom"/>
            <w:hideMark/>
          </w:tcPr>
          <w:p w14:paraId="2A6A319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0.36</w:t>
            </w:r>
          </w:p>
        </w:tc>
        <w:tc>
          <w:tcPr>
            <w:tcW w:w="883" w:type="dxa"/>
            <w:tcBorders>
              <w:top w:val="nil"/>
              <w:left w:val="nil"/>
              <w:bottom w:val="nil"/>
              <w:right w:val="nil"/>
            </w:tcBorders>
            <w:shd w:val="clear" w:color="auto" w:fill="auto"/>
            <w:noWrap/>
            <w:vAlign w:val="bottom"/>
            <w:hideMark/>
          </w:tcPr>
          <w:p w14:paraId="46FCC65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0.06</w:t>
            </w:r>
          </w:p>
        </w:tc>
        <w:tc>
          <w:tcPr>
            <w:tcW w:w="1297" w:type="dxa"/>
            <w:gridSpan w:val="2"/>
            <w:tcBorders>
              <w:top w:val="nil"/>
              <w:left w:val="nil"/>
              <w:bottom w:val="nil"/>
              <w:right w:val="nil"/>
            </w:tcBorders>
            <w:shd w:val="clear" w:color="auto" w:fill="auto"/>
            <w:noWrap/>
            <w:vAlign w:val="bottom"/>
            <w:hideMark/>
          </w:tcPr>
          <w:p w14:paraId="6A52E88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0.33</w:t>
            </w:r>
          </w:p>
        </w:tc>
        <w:tc>
          <w:tcPr>
            <w:tcW w:w="948" w:type="dxa"/>
            <w:gridSpan w:val="2"/>
            <w:tcBorders>
              <w:top w:val="nil"/>
              <w:left w:val="nil"/>
              <w:bottom w:val="nil"/>
              <w:right w:val="nil"/>
            </w:tcBorders>
            <w:shd w:val="clear" w:color="auto" w:fill="auto"/>
            <w:noWrap/>
            <w:vAlign w:val="bottom"/>
            <w:hideMark/>
          </w:tcPr>
          <w:p w14:paraId="09B0525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18</w:t>
            </w:r>
          </w:p>
        </w:tc>
        <w:tc>
          <w:tcPr>
            <w:tcW w:w="1605" w:type="dxa"/>
            <w:gridSpan w:val="3"/>
            <w:tcBorders>
              <w:top w:val="nil"/>
              <w:left w:val="nil"/>
              <w:bottom w:val="nil"/>
              <w:right w:val="nil"/>
            </w:tcBorders>
            <w:shd w:val="clear" w:color="auto" w:fill="auto"/>
            <w:noWrap/>
            <w:vAlign w:val="bottom"/>
            <w:hideMark/>
          </w:tcPr>
          <w:p w14:paraId="4C53F41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34</w:t>
            </w:r>
          </w:p>
        </w:tc>
      </w:tr>
      <w:tr w:rsidR="00507EF5" w:rsidRPr="004D57BE" w14:paraId="262CB0B2"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6202F446"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4D57BE">
              <w:rPr>
                <w:rFonts w:eastAsia="Times New Roman" w:cs="Times New Roman"/>
                <w:color w:val="000000"/>
                <w:sz w:val="20"/>
                <w:szCs w:val="20"/>
                <w:lang w:val="en-US" w:eastAsia="en-GB"/>
              </w:rPr>
              <w:t>Emp</w:t>
            </w:r>
            <w:proofErr w:type="spellEnd"/>
            <w:r w:rsidRPr="004D57BE">
              <w:rPr>
                <w:rFonts w:eastAsia="Times New Roman" w:cs="Times New Roman"/>
                <w:color w:val="000000"/>
                <w:sz w:val="20"/>
                <w:szCs w:val="20"/>
                <w:lang w:val="en-US" w:eastAsia="en-GB"/>
              </w:rPr>
              <w:t xml:space="preserve"> growth 4 (age 3 to age 4)</w:t>
            </w:r>
          </w:p>
        </w:tc>
        <w:tc>
          <w:tcPr>
            <w:tcW w:w="867" w:type="dxa"/>
            <w:gridSpan w:val="2"/>
            <w:tcBorders>
              <w:top w:val="nil"/>
              <w:left w:val="nil"/>
              <w:bottom w:val="nil"/>
              <w:right w:val="nil"/>
            </w:tcBorders>
            <w:shd w:val="clear" w:color="auto" w:fill="auto"/>
            <w:noWrap/>
            <w:vAlign w:val="bottom"/>
            <w:hideMark/>
          </w:tcPr>
          <w:p w14:paraId="26621E0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0.04</w:t>
            </w:r>
          </w:p>
        </w:tc>
        <w:tc>
          <w:tcPr>
            <w:tcW w:w="1273" w:type="dxa"/>
            <w:gridSpan w:val="2"/>
            <w:tcBorders>
              <w:top w:val="nil"/>
              <w:left w:val="nil"/>
              <w:bottom w:val="nil"/>
              <w:right w:val="nil"/>
            </w:tcBorders>
            <w:shd w:val="clear" w:color="auto" w:fill="auto"/>
            <w:noWrap/>
            <w:vAlign w:val="bottom"/>
            <w:hideMark/>
          </w:tcPr>
          <w:p w14:paraId="1D271BB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w:t>
            </w:r>
            <w:r>
              <w:rPr>
                <w:rFonts w:eastAsia="Times New Roman" w:cs="Times New Roman"/>
                <w:color w:val="000000"/>
                <w:w w:val="90"/>
                <w:sz w:val="20"/>
                <w:szCs w:val="20"/>
                <w:lang w:eastAsia="en-GB"/>
              </w:rPr>
              <w:t>.</w:t>
            </w:r>
            <w:r w:rsidRPr="004D57BE">
              <w:rPr>
                <w:rFonts w:eastAsia="Times New Roman" w:cs="Times New Roman"/>
                <w:color w:val="000000"/>
                <w:w w:val="90"/>
                <w:sz w:val="20"/>
                <w:szCs w:val="20"/>
                <w:lang w:eastAsia="en-GB"/>
              </w:rPr>
              <w:t>33</w:t>
            </w:r>
          </w:p>
        </w:tc>
        <w:tc>
          <w:tcPr>
            <w:tcW w:w="883" w:type="dxa"/>
            <w:tcBorders>
              <w:top w:val="nil"/>
              <w:left w:val="nil"/>
              <w:bottom w:val="nil"/>
              <w:right w:val="nil"/>
            </w:tcBorders>
            <w:shd w:val="clear" w:color="auto" w:fill="auto"/>
            <w:noWrap/>
            <w:vAlign w:val="bottom"/>
            <w:hideMark/>
          </w:tcPr>
          <w:p w14:paraId="005FB45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0.05</w:t>
            </w:r>
          </w:p>
        </w:tc>
        <w:tc>
          <w:tcPr>
            <w:tcW w:w="1297" w:type="dxa"/>
            <w:gridSpan w:val="2"/>
            <w:tcBorders>
              <w:top w:val="nil"/>
              <w:left w:val="nil"/>
              <w:bottom w:val="nil"/>
              <w:right w:val="nil"/>
            </w:tcBorders>
            <w:shd w:val="clear" w:color="auto" w:fill="auto"/>
            <w:noWrap/>
            <w:vAlign w:val="bottom"/>
            <w:hideMark/>
          </w:tcPr>
          <w:p w14:paraId="72956A07"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0.32</w:t>
            </w:r>
          </w:p>
        </w:tc>
        <w:tc>
          <w:tcPr>
            <w:tcW w:w="948" w:type="dxa"/>
            <w:gridSpan w:val="2"/>
            <w:tcBorders>
              <w:top w:val="nil"/>
              <w:left w:val="nil"/>
              <w:bottom w:val="nil"/>
              <w:right w:val="nil"/>
            </w:tcBorders>
            <w:shd w:val="clear" w:color="auto" w:fill="auto"/>
            <w:noWrap/>
            <w:vAlign w:val="bottom"/>
            <w:hideMark/>
          </w:tcPr>
          <w:p w14:paraId="6911903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15</w:t>
            </w:r>
          </w:p>
        </w:tc>
        <w:tc>
          <w:tcPr>
            <w:tcW w:w="1605" w:type="dxa"/>
            <w:gridSpan w:val="3"/>
            <w:tcBorders>
              <w:top w:val="nil"/>
              <w:left w:val="nil"/>
              <w:bottom w:val="nil"/>
              <w:right w:val="nil"/>
            </w:tcBorders>
            <w:shd w:val="clear" w:color="auto" w:fill="auto"/>
            <w:noWrap/>
            <w:vAlign w:val="bottom"/>
            <w:hideMark/>
          </w:tcPr>
          <w:p w14:paraId="61D792E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30</w:t>
            </w:r>
          </w:p>
        </w:tc>
      </w:tr>
      <w:tr w:rsidR="00507EF5" w:rsidRPr="004D57BE" w14:paraId="0276570F" w14:textId="77777777" w:rsidTr="00FE2884">
        <w:trPr>
          <w:trHeight w:val="300"/>
        </w:trPr>
        <w:tc>
          <w:tcPr>
            <w:tcW w:w="3240" w:type="dxa"/>
            <w:gridSpan w:val="2"/>
            <w:tcBorders>
              <w:top w:val="nil"/>
              <w:left w:val="nil"/>
              <w:bottom w:val="nil"/>
              <w:right w:val="nil"/>
            </w:tcBorders>
            <w:shd w:val="clear" w:color="auto" w:fill="auto"/>
            <w:noWrap/>
            <w:vAlign w:val="bottom"/>
          </w:tcPr>
          <w:p w14:paraId="1B835649" w14:textId="77777777" w:rsidR="00507EF5" w:rsidRPr="00797115" w:rsidRDefault="00507EF5" w:rsidP="00FE2884">
            <w:pPr>
              <w:spacing w:after="0" w:line="240" w:lineRule="auto"/>
              <w:rPr>
                <w:rFonts w:eastAsia="Times New Roman" w:cs="Times New Roman"/>
                <w:color w:val="000000"/>
                <w:sz w:val="20"/>
                <w:szCs w:val="20"/>
                <w:lang w:val="en-US" w:eastAsia="en-GB"/>
              </w:rPr>
            </w:pPr>
            <w:r w:rsidRPr="00797115">
              <w:rPr>
                <w:rFonts w:eastAsia="Times New Roman" w:cs="Times New Roman"/>
                <w:color w:val="000000"/>
                <w:sz w:val="20"/>
                <w:szCs w:val="20"/>
                <w:lang w:val="en-US" w:eastAsia="en-GB"/>
              </w:rPr>
              <w:t xml:space="preserve">Start-up size (ft. </w:t>
            </w:r>
            <w:proofErr w:type="spellStart"/>
            <w:r w:rsidRPr="00797115">
              <w:rPr>
                <w:rFonts w:eastAsia="Times New Roman" w:cs="Times New Roman"/>
                <w:color w:val="000000"/>
                <w:sz w:val="20"/>
                <w:szCs w:val="20"/>
                <w:lang w:val="en-US" w:eastAsia="en-GB"/>
              </w:rPr>
              <w:t>Emp</w:t>
            </w:r>
            <w:proofErr w:type="spellEnd"/>
            <w:r w:rsidRPr="00797115">
              <w:rPr>
                <w:rFonts w:eastAsia="Times New Roman" w:cs="Times New Roman"/>
                <w:color w:val="000000"/>
                <w:sz w:val="20"/>
                <w:szCs w:val="20"/>
                <w:lang w:val="en-US" w:eastAsia="en-GB"/>
              </w:rPr>
              <w:t xml:space="preserve">), </w:t>
            </w:r>
            <w:r>
              <w:rPr>
                <w:rFonts w:cs="Times New Roman"/>
                <w:sz w:val="20"/>
                <w:szCs w:val="20"/>
                <w:vertAlign w:val="subscript"/>
                <w:lang w:val="en-US"/>
              </w:rPr>
              <w:t>t=1</w:t>
            </w:r>
          </w:p>
        </w:tc>
        <w:tc>
          <w:tcPr>
            <w:tcW w:w="867" w:type="dxa"/>
            <w:gridSpan w:val="2"/>
            <w:tcBorders>
              <w:top w:val="nil"/>
              <w:left w:val="nil"/>
              <w:bottom w:val="nil"/>
              <w:right w:val="nil"/>
            </w:tcBorders>
            <w:shd w:val="clear" w:color="auto" w:fill="auto"/>
            <w:noWrap/>
            <w:vAlign w:val="bottom"/>
          </w:tcPr>
          <w:p w14:paraId="1891FC26" w14:textId="77777777" w:rsidR="00507EF5" w:rsidRPr="004D57BE" w:rsidRDefault="00507EF5" w:rsidP="00FE2884">
            <w:pPr>
              <w:spacing w:after="0" w:line="240" w:lineRule="auto"/>
              <w:jc w:val="center"/>
              <w:rPr>
                <w:rFonts w:eastAsia="Times New Roman" w:cs="Times New Roman"/>
                <w:color w:val="000000"/>
                <w:w w:val="90"/>
                <w:sz w:val="20"/>
                <w:szCs w:val="20"/>
                <w:lang w:eastAsia="en-GB"/>
              </w:rPr>
            </w:pPr>
            <w:r>
              <w:rPr>
                <w:rFonts w:eastAsia="Times New Roman" w:cs="Times New Roman"/>
                <w:color w:val="000000"/>
                <w:w w:val="90"/>
                <w:sz w:val="20"/>
                <w:szCs w:val="20"/>
                <w:lang w:eastAsia="en-GB"/>
              </w:rPr>
              <w:t>2.30</w:t>
            </w:r>
          </w:p>
        </w:tc>
        <w:tc>
          <w:tcPr>
            <w:tcW w:w="1273" w:type="dxa"/>
            <w:gridSpan w:val="2"/>
            <w:tcBorders>
              <w:top w:val="nil"/>
              <w:left w:val="nil"/>
              <w:bottom w:val="nil"/>
              <w:right w:val="nil"/>
            </w:tcBorders>
            <w:shd w:val="clear" w:color="auto" w:fill="auto"/>
            <w:noWrap/>
            <w:vAlign w:val="bottom"/>
          </w:tcPr>
          <w:p w14:paraId="3382F82D" w14:textId="77777777" w:rsidR="00507EF5" w:rsidRPr="004D57BE" w:rsidRDefault="00507EF5" w:rsidP="00FE2884">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2.65</w:t>
            </w:r>
          </w:p>
        </w:tc>
        <w:tc>
          <w:tcPr>
            <w:tcW w:w="883" w:type="dxa"/>
            <w:tcBorders>
              <w:top w:val="nil"/>
              <w:left w:val="nil"/>
              <w:bottom w:val="nil"/>
              <w:right w:val="nil"/>
            </w:tcBorders>
            <w:shd w:val="clear" w:color="auto" w:fill="auto"/>
            <w:noWrap/>
            <w:vAlign w:val="bottom"/>
          </w:tcPr>
          <w:p w14:paraId="42779CEE" w14:textId="77777777" w:rsidR="00507EF5" w:rsidRPr="004D57BE" w:rsidRDefault="00507EF5" w:rsidP="00FE2884">
            <w:pPr>
              <w:spacing w:after="0" w:line="240" w:lineRule="auto"/>
              <w:jc w:val="center"/>
              <w:rPr>
                <w:rFonts w:eastAsia="Times New Roman" w:cs="Times New Roman"/>
                <w:color w:val="000000"/>
                <w:w w:val="90"/>
                <w:sz w:val="20"/>
                <w:szCs w:val="20"/>
                <w:lang w:eastAsia="en-GB"/>
              </w:rPr>
            </w:pPr>
            <w:r>
              <w:rPr>
                <w:rFonts w:eastAsia="Times New Roman" w:cs="Times New Roman"/>
                <w:color w:val="000000"/>
                <w:w w:val="90"/>
                <w:sz w:val="20"/>
                <w:szCs w:val="20"/>
                <w:lang w:eastAsia="en-GB"/>
              </w:rPr>
              <w:t>2.40</w:t>
            </w:r>
          </w:p>
        </w:tc>
        <w:tc>
          <w:tcPr>
            <w:tcW w:w="1297" w:type="dxa"/>
            <w:gridSpan w:val="2"/>
            <w:tcBorders>
              <w:top w:val="nil"/>
              <w:left w:val="nil"/>
              <w:bottom w:val="nil"/>
              <w:right w:val="nil"/>
            </w:tcBorders>
            <w:shd w:val="clear" w:color="auto" w:fill="auto"/>
            <w:noWrap/>
            <w:vAlign w:val="bottom"/>
          </w:tcPr>
          <w:p w14:paraId="01CC345A" w14:textId="77777777" w:rsidR="00507EF5" w:rsidRPr="004D57BE" w:rsidRDefault="00507EF5" w:rsidP="00FE2884">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2.77</w:t>
            </w:r>
          </w:p>
        </w:tc>
        <w:tc>
          <w:tcPr>
            <w:tcW w:w="948" w:type="dxa"/>
            <w:gridSpan w:val="2"/>
            <w:tcBorders>
              <w:top w:val="nil"/>
              <w:left w:val="nil"/>
              <w:bottom w:val="nil"/>
              <w:right w:val="nil"/>
            </w:tcBorders>
            <w:shd w:val="clear" w:color="auto" w:fill="auto"/>
            <w:noWrap/>
            <w:vAlign w:val="bottom"/>
          </w:tcPr>
          <w:p w14:paraId="120104A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Pr>
                <w:rFonts w:eastAsia="Times New Roman" w:cs="Times New Roman"/>
                <w:color w:val="000000"/>
                <w:sz w:val="20"/>
                <w:szCs w:val="20"/>
                <w:lang w:val="en-GB" w:eastAsia="en-GB"/>
              </w:rPr>
              <w:t>3.35</w:t>
            </w:r>
          </w:p>
        </w:tc>
        <w:tc>
          <w:tcPr>
            <w:tcW w:w="1605" w:type="dxa"/>
            <w:gridSpan w:val="3"/>
            <w:tcBorders>
              <w:top w:val="nil"/>
              <w:left w:val="nil"/>
              <w:bottom w:val="nil"/>
              <w:right w:val="nil"/>
            </w:tcBorders>
            <w:shd w:val="clear" w:color="auto" w:fill="auto"/>
            <w:noWrap/>
            <w:vAlign w:val="bottom"/>
          </w:tcPr>
          <w:p w14:paraId="4C1CA86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Pr>
                <w:rFonts w:eastAsia="Times New Roman" w:cs="Times New Roman"/>
                <w:color w:val="000000"/>
                <w:sz w:val="20"/>
                <w:szCs w:val="20"/>
                <w:lang w:val="en-GB" w:eastAsia="en-GB"/>
              </w:rPr>
              <w:t>3.51</w:t>
            </w:r>
          </w:p>
        </w:tc>
      </w:tr>
      <w:tr w:rsidR="00507EF5" w:rsidRPr="004D57BE" w14:paraId="0ADF2CD4" w14:textId="77777777" w:rsidTr="00FE2884">
        <w:trPr>
          <w:trHeight w:val="300"/>
        </w:trPr>
        <w:tc>
          <w:tcPr>
            <w:tcW w:w="3240" w:type="dxa"/>
            <w:gridSpan w:val="2"/>
            <w:tcBorders>
              <w:top w:val="nil"/>
              <w:left w:val="nil"/>
              <w:bottom w:val="nil"/>
              <w:right w:val="nil"/>
            </w:tcBorders>
            <w:shd w:val="clear" w:color="auto" w:fill="auto"/>
            <w:noWrap/>
            <w:vAlign w:val="bottom"/>
          </w:tcPr>
          <w:p w14:paraId="10F69EC9" w14:textId="77777777" w:rsidR="00507EF5" w:rsidRPr="00797115" w:rsidRDefault="00507EF5" w:rsidP="00FE2884">
            <w:pPr>
              <w:spacing w:after="0" w:line="240" w:lineRule="auto"/>
              <w:rPr>
                <w:rFonts w:eastAsia="Times New Roman" w:cs="Times New Roman"/>
                <w:color w:val="000000"/>
                <w:sz w:val="20"/>
                <w:szCs w:val="20"/>
                <w:lang w:val="en-US" w:eastAsia="en-GB"/>
              </w:rPr>
            </w:pPr>
            <w:r w:rsidRPr="00797115">
              <w:rPr>
                <w:rFonts w:eastAsia="Times New Roman" w:cs="Times New Roman"/>
                <w:color w:val="000000"/>
                <w:sz w:val="20"/>
                <w:szCs w:val="20"/>
                <w:lang w:val="en-US" w:eastAsia="en-GB"/>
              </w:rPr>
              <w:t>Full-time equivalents</w:t>
            </w:r>
            <w:r w:rsidRPr="00797115">
              <w:rPr>
                <w:rFonts w:cs="Times New Roman"/>
                <w:sz w:val="20"/>
                <w:szCs w:val="20"/>
                <w:lang w:val="en-US"/>
              </w:rPr>
              <w:t xml:space="preserve"> at </w:t>
            </w:r>
            <w:r w:rsidRPr="00797115">
              <w:rPr>
                <w:rFonts w:eastAsia="Times New Roman" w:cs="Times New Roman"/>
                <w:color w:val="000000"/>
                <w:sz w:val="20"/>
                <w:szCs w:val="20"/>
                <w:lang w:val="en-US" w:eastAsia="en-GB"/>
              </w:rPr>
              <w:t>age 5,</w:t>
            </w:r>
            <w:r w:rsidRPr="00797115">
              <w:rPr>
                <w:rFonts w:eastAsia="Times New Roman" w:cs="Times New Roman"/>
                <w:color w:val="000000"/>
                <w:sz w:val="20"/>
                <w:szCs w:val="20"/>
                <w:vertAlign w:val="subscript"/>
                <w:lang w:val="en-US" w:eastAsia="en-GB"/>
              </w:rPr>
              <w:t xml:space="preserve"> t=6</w:t>
            </w:r>
          </w:p>
        </w:tc>
        <w:tc>
          <w:tcPr>
            <w:tcW w:w="867" w:type="dxa"/>
            <w:gridSpan w:val="2"/>
            <w:tcBorders>
              <w:top w:val="nil"/>
              <w:left w:val="nil"/>
              <w:bottom w:val="nil"/>
              <w:right w:val="nil"/>
            </w:tcBorders>
            <w:shd w:val="clear" w:color="auto" w:fill="auto"/>
            <w:noWrap/>
            <w:vAlign w:val="bottom"/>
          </w:tcPr>
          <w:p w14:paraId="603651AC" w14:textId="77777777" w:rsidR="00507EF5" w:rsidRPr="004D57BE" w:rsidRDefault="00507EF5" w:rsidP="00FE2884">
            <w:pPr>
              <w:spacing w:after="0" w:line="240" w:lineRule="auto"/>
              <w:jc w:val="center"/>
              <w:rPr>
                <w:rFonts w:eastAsia="Times New Roman" w:cs="Times New Roman"/>
                <w:color w:val="000000"/>
                <w:w w:val="90"/>
                <w:sz w:val="20"/>
                <w:szCs w:val="20"/>
                <w:lang w:eastAsia="en-GB"/>
              </w:rPr>
            </w:pPr>
            <w:r>
              <w:rPr>
                <w:rFonts w:eastAsia="Times New Roman" w:cs="Times New Roman"/>
                <w:color w:val="000000"/>
                <w:w w:val="90"/>
                <w:sz w:val="20"/>
                <w:szCs w:val="20"/>
                <w:lang w:eastAsia="en-GB"/>
              </w:rPr>
              <w:t>-</w:t>
            </w:r>
          </w:p>
        </w:tc>
        <w:tc>
          <w:tcPr>
            <w:tcW w:w="1273" w:type="dxa"/>
            <w:gridSpan w:val="2"/>
            <w:tcBorders>
              <w:top w:val="nil"/>
              <w:left w:val="nil"/>
              <w:bottom w:val="nil"/>
              <w:right w:val="nil"/>
            </w:tcBorders>
            <w:shd w:val="clear" w:color="auto" w:fill="auto"/>
            <w:noWrap/>
            <w:vAlign w:val="bottom"/>
          </w:tcPr>
          <w:p w14:paraId="1EE81D5C" w14:textId="77777777" w:rsidR="00507EF5" w:rsidRPr="004D57BE" w:rsidRDefault="00507EF5" w:rsidP="00FE2884">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w:t>
            </w:r>
          </w:p>
        </w:tc>
        <w:tc>
          <w:tcPr>
            <w:tcW w:w="883" w:type="dxa"/>
            <w:tcBorders>
              <w:top w:val="nil"/>
              <w:left w:val="nil"/>
              <w:bottom w:val="nil"/>
              <w:right w:val="nil"/>
            </w:tcBorders>
            <w:shd w:val="clear" w:color="auto" w:fill="auto"/>
            <w:noWrap/>
            <w:vAlign w:val="bottom"/>
          </w:tcPr>
          <w:p w14:paraId="49BB1F26" w14:textId="77777777" w:rsidR="00507EF5" w:rsidRPr="004D57BE" w:rsidRDefault="00507EF5" w:rsidP="00FE2884">
            <w:pPr>
              <w:spacing w:after="0" w:line="240" w:lineRule="auto"/>
              <w:jc w:val="center"/>
              <w:rPr>
                <w:rFonts w:eastAsia="Times New Roman" w:cs="Times New Roman"/>
                <w:color w:val="000000"/>
                <w:w w:val="90"/>
                <w:sz w:val="20"/>
                <w:szCs w:val="20"/>
                <w:lang w:eastAsia="en-GB"/>
              </w:rPr>
            </w:pPr>
            <w:r>
              <w:rPr>
                <w:rFonts w:eastAsia="Times New Roman" w:cs="Times New Roman"/>
                <w:color w:val="000000"/>
                <w:w w:val="90"/>
                <w:sz w:val="20"/>
                <w:szCs w:val="20"/>
                <w:lang w:eastAsia="en-GB"/>
              </w:rPr>
              <w:t>6.86</w:t>
            </w:r>
          </w:p>
        </w:tc>
        <w:tc>
          <w:tcPr>
            <w:tcW w:w="1297" w:type="dxa"/>
            <w:gridSpan w:val="2"/>
            <w:tcBorders>
              <w:top w:val="nil"/>
              <w:left w:val="nil"/>
              <w:bottom w:val="nil"/>
              <w:right w:val="nil"/>
            </w:tcBorders>
            <w:shd w:val="clear" w:color="auto" w:fill="auto"/>
            <w:noWrap/>
            <w:vAlign w:val="bottom"/>
          </w:tcPr>
          <w:p w14:paraId="2AA6CEA5" w14:textId="77777777" w:rsidR="00507EF5" w:rsidRPr="004D57BE" w:rsidRDefault="00507EF5" w:rsidP="00FE2884">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18.59</w:t>
            </w:r>
          </w:p>
        </w:tc>
        <w:tc>
          <w:tcPr>
            <w:tcW w:w="948" w:type="dxa"/>
            <w:gridSpan w:val="2"/>
            <w:tcBorders>
              <w:top w:val="nil"/>
              <w:left w:val="nil"/>
              <w:bottom w:val="nil"/>
              <w:right w:val="nil"/>
            </w:tcBorders>
            <w:shd w:val="clear" w:color="auto" w:fill="auto"/>
            <w:noWrap/>
            <w:vAlign w:val="bottom"/>
          </w:tcPr>
          <w:p w14:paraId="5C52619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Pr>
                <w:rFonts w:eastAsia="Times New Roman" w:cs="Times New Roman"/>
                <w:color w:val="000000"/>
                <w:sz w:val="20"/>
                <w:szCs w:val="20"/>
                <w:lang w:val="en-GB" w:eastAsia="en-GB"/>
              </w:rPr>
              <w:t>17.02</w:t>
            </w:r>
          </w:p>
        </w:tc>
        <w:tc>
          <w:tcPr>
            <w:tcW w:w="1605" w:type="dxa"/>
            <w:gridSpan w:val="3"/>
            <w:tcBorders>
              <w:top w:val="nil"/>
              <w:left w:val="nil"/>
              <w:bottom w:val="nil"/>
              <w:right w:val="nil"/>
            </w:tcBorders>
            <w:shd w:val="clear" w:color="auto" w:fill="auto"/>
            <w:noWrap/>
            <w:vAlign w:val="bottom"/>
          </w:tcPr>
          <w:p w14:paraId="5F779D6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Pr>
                <w:rFonts w:eastAsia="Times New Roman" w:cs="Times New Roman"/>
                <w:color w:val="000000"/>
                <w:sz w:val="20"/>
                <w:szCs w:val="20"/>
                <w:lang w:val="en-GB" w:eastAsia="en-GB"/>
              </w:rPr>
              <w:t>33.12</w:t>
            </w:r>
          </w:p>
        </w:tc>
      </w:tr>
      <w:tr w:rsidR="00507EF5" w:rsidRPr="004D57BE" w14:paraId="0ABCA034"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2EC76668"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C27EB5">
              <w:rPr>
                <w:rFonts w:eastAsia="Times New Roman" w:cs="Times New Roman"/>
                <w:color w:val="000000"/>
                <w:sz w:val="20"/>
                <w:szCs w:val="20"/>
                <w:lang w:eastAsia="en-GB"/>
              </w:rPr>
              <w:t>Full</w:t>
            </w:r>
            <w:proofErr w:type="spellEnd"/>
            <w:r w:rsidRPr="00C27EB5">
              <w:rPr>
                <w:rFonts w:eastAsia="Times New Roman" w:cs="Times New Roman"/>
                <w:color w:val="000000"/>
                <w:sz w:val="20"/>
                <w:szCs w:val="20"/>
                <w:lang w:eastAsia="en-GB"/>
              </w:rPr>
              <w:t xml:space="preserve">-time </w:t>
            </w:r>
            <w:proofErr w:type="spellStart"/>
            <w:r w:rsidRPr="00C27EB5">
              <w:rPr>
                <w:rFonts w:eastAsia="Times New Roman" w:cs="Times New Roman"/>
                <w:color w:val="000000"/>
                <w:sz w:val="20"/>
                <w:szCs w:val="20"/>
                <w:lang w:eastAsia="en-GB"/>
              </w:rPr>
              <w:t>equivalents</w:t>
            </w:r>
            <w:r w:rsidRPr="00C27EB5">
              <w:rPr>
                <w:rFonts w:cs="Times New Roman"/>
                <w:sz w:val="20"/>
                <w:szCs w:val="20"/>
                <w:vertAlign w:val="subscript"/>
              </w:rPr>
              <w:t>t</w:t>
            </w:r>
            <w:proofErr w:type="spellEnd"/>
          </w:p>
        </w:tc>
        <w:tc>
          <w:tcPr>
            <w:tcW w:w="867" w:type="dxa"/>
            <w:gridSpan w:val="2"/>
            <w:tcBorders>
              <w:top w:val="nil"/>
              <w:left w:val="nil"/>
              <w:bottom w:val="nil"/>
              <w:right w:val="nil"/>
            </w:tcBorders>
            <w:shd w:val="clear" w:color="auto" w:fill="auto"/>
            <w:noWrap/>
            <w:vAlign w:val="bottom"/>
            <w:hideMark/>
          </w:tcPr>
          <w:p w14:paraId="32B06FC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5.13</w:t>
            </w:r>
          </w:p>
        </w:tc>
        <w:tc>
          <w:tcPr>
            <w:tcW w:w="1273" w:type="dxa"/>
            <w:gridSpan w:val="2"/>
            <w:tcBorders>
              <w:top w:val="nil"/>
              <w:left w:val="nil"/>
              <w:bottom w:val="nil"/>
              <w:right w:val="nil"/>
            </w:tcBorders>
            <w:shd w:val="clear" w:color="auto" w:fill="auto"/>
            <w:noWrap/>
            <w:vAlign w:val="bottom"/>
            <w:hideMark/>
          </w:tcPr>
          <w:p w14:paraId="35BC465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14</w:t>
            </w:r>
            <w:r>
              <w:rPr>
                <w:rFonts w:eastAsia="Times New Roman" w:cs="Times New Roman"/>
                <w:color w:val="000000"/>
                <w:sz w:val="20"/>
                <w:szCs w:val="20"/>
                <w:lang w:eastAsia="en-GB"/>
              </w:rPr>
              <w:t>.</w:t>
            </w:r>
            <w:r w:rsidRPr="004D57BE">
              <w:rPr>
                <w:rFonts w:eastAsia="Times New Roman" w:cs="Times New Roman"/>
                <w:color w:val="000000"/>
                <w:sz w:val="20"/>
                <w:szCs w:val="20"/>
                <w:lang w:eastAsia="en-GB"/>
              </w:rPr>
              <w:t>86</w:t>
            </w:r>
          </w:p>
        </w:tc>
        <w:tc>
          <w:tcPr>
            <w:tcW w:w="883" w:type="dxa"/>
            <w:tcBorders>
              <w:top w:val="nil"/>
              <w:left w:val="nil"/>
              <w:bottom w:val="nil"/>
              <w:right w:val="nil"/>
            </w:tcBorders>
            <w:shd w:val="clear" w:color="auto" w:fill="auto"/>
            <w:noWrap/>
            <w:vAlign w:val="bottom"/>
            <w:hideMark/>
          </w:tcPr>
          <w:p w14:paraId="12E40BF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7.44</w:t>
            </w:r>
          </w:p>
        </w:tc>
        <w:tc>
          <w:tcPr>
            <w:tcW w:w="1297" w:type="dxa"/>
            <w:gridSpan w:val="2"/>
            <w:tcBorders>
              <w:top w:val="nil"/>
              <w:left w:val="nil"/>
              <w:bottom w:val="nil"/>
              <w:right w:val="nil"/>
            </w:tcBorders>
            <w:shd w:val="clear" w:color="auto" w:fill="auto"/>
            <w:noWrap/>
            <w:vAlign w:val="bottom"/>
            <w:hideMark/>
          </w:tcPr>
          <w:p w14:paraId="51AAF23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20.39</w:t>
            </w:r>
          </w:p>
        </w:tc>
        <w:tc>
          <w:tcPr>
            <w:tcW w:w="948" w:type="dxa"/>
            <w:gridSpan w:val="2"/>
            <w:tcBorders>
              <w:top w:val="nil"/>
              <w:left w:val="nil"/>
              <w:bottom w:val="nil"/>
              <w:right w:val="nil"/>
            </w:tcBorders>
            <w:shd w:val="clear" w:color="auto" w:fill="auto"/>
            <w:noWrap/>
            <w:vAlign w:val="bottom"/>
            <w:hideMark/>
          </w:tcPr>
          <w:p w14:paraId="261A333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18</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38</w:t>
            </w:r>
          </w:p>
        </w:tc>
        <w:tc>
          <w:tcPr>
            <w:tcW w:w="1605" w:type="dxa"/>
            <w:gridSpan w:val="3"/>
            <w:tcBorders>
              <w:top w:val="nil"/>
              <w:left w:val="nil"/>
              <w:bottom w:val="nil"/>
              <w:right w:val="nil"/>
            </w:tcBorders>
            <w:shd w:val="clear" w:color="auto" w:fill="auto"/>
            <w:noWrap/>
            <w:vAlign w:val="bottom"/>
            <w:hideMark/>
          </w:tcPr>
          <w:p w14:paraId="562CAB8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36</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31</w:t>
            </w:r>
          </w:p>
        </w:tc>
      </w:tr>
      <w:tr w:rsidR="00507EF5" w:rsidRPr="004D57BE" w14:paraId="5EF1AD05" w14:textId="77777777" w:rsidTr="00FE2884">
        <w:trPr>
          <w:trHeight w:val="300"/>
        </w:trPr>
        <w:tc>
          <w:tcPr>
            <w:tcW w:w="3240" w:type="dxa"/>
            <w:gridSpan w:val="2"/>
            <w:tcBorders>
              <w:top w:val="nil"/>
              <w:left w:val="nil"/>
              <w:bottom w:val="nil"/>
              <w:right w:val="nil"/>
            </w:tcBorders>
            <w:shd w:val="clear" w:color="auto" w:fill="auto"/>
            <w:noWrap/>
            <w:vAlign w:val="bottom"/>
          </w:tcPr>
          <w:p w14:paraId="015A95AE" w14:textId="77777777" w:rsidR="00507EF5" w:rsidRPr="004D57BE" w:rsidRDefault="00507EF5" w:rsidP="00FE2884">
            <w:pPr>
              <w:spacing w:after="0" w:line="240" w:lineRule="auto"/>
              <w:rPr>
                <w:rFonts w:eastAsia="Times New Roman" w:cs="Times New Roman"/>
                <w:color w:val="000000"/>
                <w:sz w:val="20"/>
                <w:szCs w:val="20"/>
                <w:lang w:eastAsia="en-GB"/>
              </w:rPr>
            </w:pPr>
            <w:proofErr w:type="spellStart"/>
            <w:r>
              <w:rPr>
                <w:rFonts w:eastAsia="Times New Roman" w:cs="Times New Roman"/>
                <w:color w:val="000000"/>
                <w:sz w:val="20"/>
                <w:szCs w:val="20"/>
                <w:lang w:eastAsia="en-GB"/>
              </w:rPr>
              <w:t>Employment</w:t>
            </w:r>
            <w:proofErr w:type="spellEnd"/>
            <w:r>
              <w:rPr>
                <w:rFonts w:eastAsia="Times New Roman" w:cs="Times New Roman"/>
                <w:color w:val="000000"/>
                <w:sz w:val="20"/>
                <w:szCs w:val="20"/>
                <w:lang w:eastAsia="en-GB"/>
              </w:rPr>
              <w:t xml:space="preserve"> </w:t>
            </w:r>
            <w:proofErr w:type="spellStart"/>
            <w:r>
              <w:rPr>
                <w:rFonts w:eastAsia="Times New Roman" w:cs="Times New Roman"/>
                <w:color w:val="000000"/>
                <w:sz w:val="20"/>
                <w:szCs w:val="20"/>
                <w:lang w:eastAsia="en-GB"/>
              </w:rPr>
              <w:t>expansion</w:t>
            </w:r>
            <w:proofErr w:type="spellEnd"/>
            <w:r>
              <w:rPr>
                <w:rFonts w:eastAsia="Times New Roman" w:cs="Times New Roman"/>
                <w:color w:val="000000"/>
                <w:sz w:val="20"/>
                <w:szCs w:val="20"/>
                <w:lang w:eastAsia="en-GB"/>
              </w:rPr>
              <w:t xml:space="preserve"> (</w:t>
            </w:r>
            <w:proofErr w:type="spellStart"/>
            <w:r>
              <w:rPr>
                <w:rFonts w:eastAsia="Times New Roman" w:cs="Times New Roman"/>
                <w:color w:val="000000"/>
                <w:sz w:val="20"/>
                <w:szCs w:val="20"/>
                <w:lang w:eastAsia="en-GB"/>
              </w:rPr>
              <w:t>age</w:t>
            </w:r>
            <w:proofErr w:type="spellEnd"/>
            <w:r>
              <w:rPr>
                <w:rFonts w:eastAsia="Times New Roman" w:cs="Times New Roman"/>
                <w:color w:val="000000"/>
                <w:sz w:val="20"/>
                <w:szCs w:val="20"/>
                <w:lang w:eastAsia="en-GB"/>
              </w:rPr>
              <w:t xml:space="preserve"> 0 to 4)</w:t>
            </w:r>
          </w:p>
        </w:tc>
        <w:tc>
          <w:tcPr>
            <w:tcW w:w="867" w:type="dxa"/>
            <w:gridSpan w:val="2"/>
            <w:tcBorders>
              <w:top w:val="nil"/>
              <w:left w:val="nil"/>
              <w:bottom w:val="nil"/>
              <w:right w:val="nil"/>
            </w:tcBorders>
            <w:shd w:val="clear" w:color="auto" w:fill="auto"/>
            <w:noWrap/>
            <w:vAlign w:val="bottom"/>
          </w:tcPr>
          <w:p w14:paraId="0B2CDCD3" w14:textId="77777777" w:rsidR="00507EF5" w:rsidRPr="004D57BE" w:rsidRDefault="00507EF5" w:rsidP="00FE2884">
            <w:pPr>
              <w:spacing w:after="0" w:line="240" w:lineRule="auto"/>
              <w:jc w:val="center"/>
              <w:rPr>
                <w:rFonts w:eastAsia="Times New Roman" w:cs="Times New Roman"/>
                <w:color w:val="000000"/>
                <w:w w:val="90"/>
                <w:sz w:val="20"/>
                <w:szCs w:val="20"/>
                <w:lang w:eastAsia="en-GB"/>
              </w:rPr>
            </w:pPr>
            <w:r>
              <w:rPr>
                <w:rFonts w:eastAsia="Times New Roman" w:cs="Times New Roman"/>
                <w:color w:val="000000"/>
                <w:w w:val="90"/>
                <w:sz w:val="20"/>
                <w:szCs w:val="20"/>
                <w:lang w:eastAsia="en-GB"/>
              </w:rPr>
              <w:t>-</w:t>
            </w:r>
          </w:p>
        </w:tc>
        <w:tc>
          <w:tcPr>
            <w:tcW w:w="1273" w:type="dxa"/>
            <w:gridSpan w:val="2"/>
            <w:tcBorders>
              <w:top w:val="nil"/>
              <w:left w:val="nil"/>
              <w:bottom w:val="nil"/>
              <w:right w:val="nil"/>
            </w:tcBorders>
            <w:shd w:val="clear" w:color="auto" w:fill="auto"/>
            <w:noWrap/>
            <w:vAlign w:val="bottom"/>
          </w:tcPr>
          <w:p w14:paraId="53204F5D" w14:textId="77777777" w:rsidR="00507EF5" w:rsidRPr="004D57BE" w:rsidRDefault="00507EF5" w:rsidP="00FE2884">
            <w:pPr>
              <w:spacing w:after="0" w:line="240" w:lineRule="auto"/>
              <w:jc w:val="center"/>
              <w:rPr>
                <w:rFonts w:eastAsia="Times New Roman" w:cs="Times New Roman"/>
                <w:color w:val="000000"/>
                <w:w w:val="90"/>
                <w:sz w:val="20"/>
                <w:szCs w:val="20"/>
                <w:lang w:eastAsia="en-GB"/>
              </w:rPr>
            </w:pPr>
            <w:r>
              <w:rPr>
                <w:rFonts w:eastAsia="Times New Roman" w:cs="Times New Roman"/>
                <w:color w:val="000000"/>
                <w:w w:val="90"/>
                <w:sz w:val="20"/>
                <w:szCs w:val="20"/>
                <w:lang w:eastAsia="en-GB"/>
              </w:rPr>
              <w:t>-</w:t>
            </w:r>
          </w:p>
        </w:tc>
        <w:tc>
          <w:tcPr>
            <w:tcW w:w="883" w:type="dxa"/>
            <w:tcBorders>
              <w:top w:val="nil"/>
              <w:left w:val="nil"/>
              <w:bottom w:val="nil"/>
              <w:right w:val="nil"/>
            </w:tcBorders>
            <w:shd w:val="clear" w:color="auto" w:fill="auto"/>
            <w:noWrap/>
            <w:vAlign w:val="bottom"/>
          </w:tcPr>
          <w:p w14:paraId="1991776B" w14:textId="77777777" w:rsidR="00507EF5" w:rsidRPr="004D57BE" w:rsidRDefault="00507EF5" w:rsidP="00FE2884">
            <w:pPr>
              <w:spacing w:after="0" w:line="240" w:lineRule="auto"/>
              <w:jc w:val="center"/>
              <w:rPr>
                <w:rFonts w:eastAsia="Times New Roman" w:cs="Times New Roman"/>
                <w:color w:val="000000"/>
                <w:w w:val="90"/>
                <w:sz w:val="20"/>
                <w:szCs w:val="20"/>
                <w:lang w:eastAsia="en-GB"/>
              </w:rPr>
            </w:pPr>
            <w:r>
              <w:rPr>
                <w:rFonts w:eastAsia="Times New Roman" w:cs="Times New Roman"/>
                <w:color w:val="000000"/>
                <w:w w:val="90"/>
                <w:sz w:val="20"/>
                <w:szCs w:val="20"/>
                <w:lang w:eastAsia="en-GB"/>
              </w:rPr>
              <w:t>4.03</w:t>
            </w:r>
          </w:p>
        </w:tc>
        <w:tc>
          <w:tcPr>
            <w:tcW w:w="1297" w:type="dxa"/>
            <w:gridSpan w:val="2"/>
            <w:tcBorders>
              <w:top w:val="nil"/>
              <w:left w:val="nil"/>
              <w:bottom w:val="nil"/>
              <w:right w:val="nil"/>
            </w:tcBorders>
            <w:shd w:val="clear" w:color="auto" w:fill="auto"/>
            <w:noWrap/>
            <w:vAlign w:val="bottom"/>
          </w:tcPr>
          <w:p w14:paraId="7C9F10BF" w14:textId="77777777" w:rsidR="00507EF5" w:rsidRPr="004D57BE" w:rsidRDefault="00507EF5" w:rsidP="00FE2884">
            <w:pPr>
              <w:spacing w:after="0" w:line="240" w:lineRule="auto"/>
              <w:jc w:val="center"/>
              <w:rPr>
                <w:rFonts w:eastAsia="Times New Roman" w:cs="Times New Roman"/>
                <w:color w:val="000000"/>
                <w:w w:val="90"/>
                <w:sz w:val="20"/>
                <w:szCs w:val="20"/>
                <w:lang w:eastAsia="en-GB"/>
              </w:rPr>
            </w:pPr>
            <w:r>
              <w:rPr>
                <w:rFonts w:eastAsia="Times New Roman" w:cs="Times New Roman"/>
                <w:color w:val="000000"/>
                <w:w w:val="90"/>
                <w:sz w:val="20"/>
                <w:szCs w:val="20"/>
                <w:lang w:eastAsia="en-GB"/>
              </w:rPr>
              <w:t>18.45</w:t>
            </w:r>
          </w:p>
        </w:tc>
        <w:tc>
          <w:tcPr>
            <w:tcW w:w="948" w:type="dxa"/>
            <w:gridSpan w:val="2"/>
            <w:tcBorders>
              <w:top w:val="nil"/>
              <w:left w:val="nil"/>
              <w:bottom w:val="nil"/>
              <w:right w:val="nil"/>
            </w:tcBorders>
            <w:shd w:val="clear" w:color="auto" w:fill="auto"/>
            <w:noWrap/>
            <w:vAlign w:val="bottom"/>
          </w:tcPr>
          <w:p w14:paraId="7D52572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Pr>
                <w:rFonts w:eastAsia="Times New Roman" w:cs="Times New Roman"/>
                <w:color w:val="000000"/>
                <w:sz w:val="20"/>
                <w:szCs w:val="20"/>
                <w:lang w:val="en-GB" w:eastAsia="en-GB"/>
              </w:rPr>
              <w:t>12.39</w:t>
            </w:r>
          </w:p>
        </w:tc>
        <w:tc>
          <w:tcPr>
            <w:tcW w:w="1605" w:type="dxa"/>
            <w:gridSpan w:val="3"/>
            <w:tcBorders>
              <w:top w:val="nil"/>
              <w:left w:val="nil"/>
              <w:bottom w:val="nil"/>
              <w:right w:val="nil"/>
            </w:tcBorders>
            <w:shd w:val="clear" w:color="auto" w:fill="auto"/>
            <w:noWrap/>
            <w:vAlign w:val="bottom"/>
          </w:tcPr>
          <w:p w14:paraId="5AE6AFC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Pr>
                <w:rFonts w:eastAsia="Times New Roman" w:cs="Times New Roman"/>
                <w:color w:val="000000"/>
                <w:sz w:val="20"/>
                <w:szCs w:val="20"/>
                <w:lang w:val="en-GB" w:eastAsia="en-GB"/>
              </w:rPr>
              <w:t>30.65</w:t>
            </w:r>
          </w:p>
        </w:tc>
      </w:tr>
      <w:tr w:rsidR="00507EF5" w:rsidRPr="004D57BE" w14:paraId="47138066"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78878935"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4D57BE">
              <w:rPr>
                <w:rFonts w:eastAsia="Times New Roman" w:cs="Times New Roman"/>
                <w:color w:val="000000"/>
                <w:sz w:val="20"/>
                <w:szCs w:val="20"/>
                <w:lang w:eastAsia="en-GB"/>
              </w:rPr>
              <w:t>Ln</w:t>
            </w:r>
            <w:proofErr w:type="spellEnd"/>
            <w:r w:rsidRPr="004D57BE">
              <w:rPr>
                <w:rFonts w:eastAsia="Times New Roman" w:cs="Times New Roman"/>
                <w:color w:val="000000"/>
                <w:sz w:val="20"/>
                <w:szCs w:val="20"/>
                <w:lang w:eastAsia="en-GB"/>
              </w:rPr>
              <w:t>(</w:t>
            </w:r>
            <w:proofErr w:type="spellStart"/>
            <w:r w:rsidRPr="004D57BE">
              <w:rPr>
                <w:rFonts w:eastAsia="Times New Roman" w:cs="Times New Roman"/>
                <w:color w:val="000000"/>
                <w:sz w:val="20"/>
                <w:szCs w:val="20"/>
                <w:lang w:eastAsia="en-GB"/>
              </w:rPr>
              <w:t>employees</w:t>
            </w:r>
            <w:proofErr w:type="spellEnd"/>
            <w:r w:rsidRPr="004D57BE">
              <w:rPr>
                <w:rFonts w:eastAsia="Times New Roman" w:cs="Times New Roman"/>
                <w:color w:val="000000"/>
                <w:sz w:val="20"/>
                <w:szCs w:val="20"/>
                <w:lang w:eastAsia="en-GB"/>
              </w:rPr>
              <w:t>)</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02A7A1C8"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1.00</w:t>
            </w:r>
          </w:p>
        </w:tc>
        <w:tc>
          <w:tcPr>
            <w:tcW w:w="1273" w:type="dxa"/>
            <w:gridSpan w:val="2"/>
            <w:tcBorders>
              <w:top w:val="nil"/>
              <w:left w:val="nil"/>
              <w:bottom w:val="nil"/>
              <w:right w:val="nil"/>
            </w:tcBorders>
            <w:shd w:val="clear" w:color="auto" w:fill="auto"/>
            <w:noWrap/>
            <w:vAlign w:val="bottom"/>
            <w:hideMark/>
          </w:tcPr>
          <w:p w14:paraId="73F61BF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0.98</w:t>
            </w:r>
          </w:p>
        </w:tc>
        <w:tc>
          <w:tcPr>
            <w:tcW w:w="883" w:type="dxa"/>
            <w:tcBorders>
              <w:top w:val="nil"/>
              <w:left w:val="nil"/>
              <w:bottom w:val="nil"/>
              <w:right w:val="nil"/>
            </w:tcBorders>
            <w:shd w:val="clear" w:color="auto" w:fill="auto"/>
            <w:noWrap/>
            <w:vAlign w:val="bottom"/>
            <w:hideMark/>
          </w:tcPr>
          <w:p w14:paraId="439AE5C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1.32</w:t>
            </w:r>
          </w:p>
        </w:tc>
        <w:tc>
          <w:tcPr>
            <w:tcW w:w="1297" w:type="dxa"/>
            <w:gridSpan w:val="2"/>
            <w:tcBorders>
              <w:top w:val="nil"/>
              <w:left w:val="nil"/>
              <w:bottom w:val="nil"/>
              <w:right w:val="nil"/>
            </w:tcBorders>
            <w:shd w:val="clear" w:color="auto" w:fill="auto"/>
            <w:noWrap/>
            <w:vAlign w:val="bottom"/>
            <w:hideMark/>
          </w:tcPr>
          <w:p w14:paraId="286E3CE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1.04</w:t>
            </w:r>
          </w:p>
        </w:tc>
        <w:tc>
          <w:tcPr>
            <w:tcW w:w="948" w:type="dxa"/>
            <w:gridSpan w:val="2"/>
            <w:tcBorders>
              <w:top w:val="nil"/>
              <w:left w:val="nil"/>
              <w:bottom w:val="nil"/>
              <w:right w:val="nil"/>
            </w:tcBorders>
            <w:shd w:val="clear" w:color="auto" w:fill="auto"/>
            <w:noWrap/>
            <w:vAlign w:val="bottom"/>
            <w:hideMark/>
          </w:tcPr>
          <w:p w14:paraId="2822CDB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2</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44</w:t>
            </w:r>
          </w:p>
        </w:tc>
        <w:tc>
          <w:tcPr>
            <w:tcW w:w="1605" w:type="dxa"/>
            <w:gridSpan w:val="3"/>
            <w:tcBorders>
              <w:top w:val="nil"/>
              <w:left w:val="nil"/>
              <w:bottom w:val="nil"/>
              <w:right w:val="nil"/>
            </w:tcBorders>
            <w:shd w:val="clear" w:color="auto" w:fill="auto"/>
            <w:noWrap/>
            <w:vAlign w:val="bottom"/>
            <w:hideMark/>
          </w:tcPr>
          <w:p w14:paraId="5A3BE6D6"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87</w:t>
            </w:r>
          </w:p>
        </w:tc>
      </w:tr>
      <w:tr w:rsidR="00507EF5" w:rsidRPr="004D57BE" w14:paraId="08B2A2BD"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5231AF08"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4D57BE">
              <w:rPr>
                <w:rFonts w:eastAsia="Times New Roman" w:cs="Times New Roman"/>
                <w:color w:val="000000"/>
                <w:sz w:val="20"/>
                <w:szCs w:val="20"/>
                <w:lang w:eastAsia="en-GB"/>
              </w:rPr>
              <w:t>Turnover</w:t>
            </w:r>
            <w:proofErr w:type="spellEnd"/>
            <w:r w:rsidRPr="004D57BE">
              <w:rPr>
                <w:rFonts w:eastAsia="Times New Roman" w:cs="Times New Roman"/>
                <w:color w:val="000000"/>
                <w:sz w:val="20"/>
                <w:szCs w:val="20"/>
                <w:lang w:eastAsia="en-GB"/>
              </w:rPr>
              <w:t xml:space="preserve"> </w:t>
            </w:r>
            <w:proofErr w:type="spellStart"/>
            <w:r w:rsidRPr="004D57BE">
              <w:rPr>
                <w:rFonts w:eastAsia="Times New Roman" w:cs="Times New Roman"/>
                <w:color w:val="000000"/>
                <w:sz w:val="20"/>
                <w:szCs w:val="20"/>
                <w:lang w:eastAsia="en-GB"/>
              </w:rPr>
              <w:t>ratio</w:t>
            </w:r>
            <w:proofErr w:type="spellEnd"/>
            <w:r w:rsidRPr="00C27EB5">
              <w:rPr>
                <w:rFonts w:cs="Times New Roman"/>
                <w:sz w:val="20"/>
                <w:szCs w:val="20"/>
                <w:vertAlign w:val="subscript"/>
              </w:rPr>
              <w:t xml:space="preserve"> t</w:t>
            </w:r>
            <w:r w:rsidRPr="00C27EB5">
              <w:rPr>
                <w:rFonts w:eastAsia="Times New Roman" w:cs="Times New Roman"/>
                <w:color w:val="000000"/>
                <w:sz w:val="20"/>
                <w:szCs w:val="20"/>
                <w:lang w:eastAsia="en-GB"/>
              </w:rPr>
              <w:t xml:space="preserve"> </w:t>
            </w:r>
          </w:p>
        </w:tc>
        <w:tc>
          <w:tcPr>
            <w:tcW w:w="867" w:type="dxa"/>
            <w:gridSpan w:val="2"/>
            <w:tcBorders>
              <w:top w:val="nil"/>
              <w:left w:val="nil"/>
              <w:bottom w:val="nil"/>
              <w:right w:val="nil"/>
            </w:tcBorders>
            <w:shd w:val="clear" w:color="auto" w:fill="auto"/>
            <w:noWrap/>
            <w:vAlign w:val="bottom"/>
            <w:hideMark/>
          </w:tcPr>
          <w:p w14:paraId="5714A7E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42.95</w:t>
            </w:r>
          </w:p>
        </w:tc>
        <w:tc>
          <w:tcPr>
            <w:tcW w:w="1273" w:type="dxa"/>
            <w:gridSpan w:val="2"/>
            <w:tcBorders>
              <w:top w:val="nil"/>
              <w:left w:val="nil"/>
              <w:bottom w:val="nil"/>
              <w:right w:val="nil"/>
            </w:tcBorders>
            <w:shd w:val="clear" w:color="auto" w:fill="auto"/>
            <w:noWrap/>
            <w:vAlign w:val="bottom"/>
            <w:hideMark/>
          </w:tcPr>
          <w:p w14:paraId="4E7A85F6"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48.93</w:t>
            </w:r>
          </w:p>
        </w:tc>
        <w:tc>
          <w:tcPr>
            <w:tcW w:w="883" w:type="dxa"/>
            <w:tcBorders>
              <w:top w:val="nil"/>
              <w:left w:val="nil"/>
              <w:bottom w:val="nil"/>
              <w:right w:val="nil"/>
            </w:tcBorders>
            <w:shd w:val="clear" w:color="auto" w:fill="auto"/>
            <w:noWrap/>
            <w:vAlign w:val="bottom"/>
            <w:hideMark/>
          </w:tcPr>
          <w:p w14:paraId="4D7212E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47.61</w:t>
            </w:r>
          </w:p>
        </w:tc>
        <w:tc>
          <w:tcPr>
            <w:tcW w:w="1297" w:type="dxa"/>
            <w:gridSpan w:val="2"/>
            <w:tcBorders>
              <w:top w:val="nil"/>
              <w:left w:val="nil"/>
              <w:bottom w:val="nil"/>
              <w:right w:val="nil"/>
            </w:tcBorders>
            <w:shd w:val="clear" w:color="auto" w:fill="auto"/>
            <w:noWrap/>
            <w:vAlign w:val="bottom"/>
            <w:hideMark/>
          </w:tcPr>
          <w:p w14:paraId="2C4CB86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43.73</w:t>
            </w:r>
          </w:p>
        </w:tc>
        <w:tc>
          <w:tcPr>
            <w:tcW w:w="948" w:type="dxa"/>
            <w:gridSpan w:val="2"/>
            <w:tcBorders>
              <w:top w:val="nil"/>
              <w:left w:val="nil"/>
              <w:bottom w:val="nil"/>
              <w:right w:val="nil"/>
            </w:tcBorders>
            <w:shd w:val="clear" w:color="auto" w:fill="auto"/>
            <w:noWrap/>
            <w:vAlign w:val="bottom"/>
            <w:hideMark/>
          </w:tcPr>
          <w:p w14:paraId="164C45D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59</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12</w:t>
            </w:r>
          </w:p>
        </w:tc>
        <w:tc>
          <w:tcPr>
            <w:tcW w:w="1605" w:type="dxa"/>
            <w:gridSpan w:val="3"/>
            <w:tcBorders>
              <w:top w:val="nil"/>
              <w:left w:val="nil"/>
              <w:bottom w:val="nil"/>
              <w:right w:val="nil"/>
            </w:tcBorders>
            <w:shd w:val="clear" w:color="auto" w:fill="auto"/>
            <w:noWrap/>
            <w:vAlign w:val="bottom"/>
            <w:hideMark/>
          </w:tcPr>
          <w:p w14:paraId="072099A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37</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38</w:t>
            </w:r>
          </w:p>
        </w:tc>
      </w:tr>
      <w:tr w:rsidR="00507EF5" w:rsidRPr="004D57BE" w14:paraId="357645E4"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4819D9B1"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4D57BE">
              <w:rPr>
                <w:rFonts w:eastAsia="Times New Roman" w:cs="Times New Roman"/>
                <w:color w:val="000000"/>
                <w:sz w:val="20"/>
                <w:szCs w:val="20"/>
                <w:lang w:eastAsia="en-GB"/>
              </w:rPr>
              <w:t>Ln</w:t>
            </w:r>
            <w:proofErr w:type="spellEnd"/>
            <w:r w:rsidRPr="004D57BE">
              <w:rPr>
                <w:rFonts w:eastAsia="Times New Roman" w:cs="Times New Roman"/>
                <w:color w:val="000000"/>
                <w:sz w:val="20"/>
                <w:szCs w:val="20"/>
                <w:lang w:eastAsia="en-GB"/>
              </w:rPr>
              <w:t>(</w:t>
            </w:r>
            <w:proofErr w:type="spellStart"/>
            <w:r w:rsidRPr="004D57BE">
              <w:rPr>
                <w:rFonts w:eastAsia="Times New Roman" w:cs="Times New Roman"/>
                <w:color w:val="000000"/>
                <w:sz w:val="20"/>
                <w:szCs w:val="20"/>
                <w:lang w:eastAsia="en-GB"/>
              </w:rPr>
              <w:t>turnover</w:t>
            </w:r>
            <w:proofErr w:type="spellEnd"/>
            <w:r>
              <w:rPr>
                <w:rFonts w:eastAsia="Times New Roman" w:cs="Times New Roman"/>
                <w:color w:val="000000"/>
                <w:sz w:val="20"/>
                <w:szCs w:val="20"/>
                <w:lang w:eastAsia="en-GB"/>
              </w:rPr>
              <w:t xml:space="preserve"> </w:t>
            </w:r>
            <w:proofErr w:type="spellStart"/>
            <w:r>
              <w:rPr>
                <w:rFonts w:eastAsia="Times New Roman" w:cs="Times New Roman"/>
                <w:color w:val="000000"/>
                <w:sz w:val="20"/>
                <w:szCs w:val="20"/>
                <w:lang w:eastAsia="en-GB"/>
              </w:rPr>
              <w:t>ratio</w:t>
            </w:r>
            <w:proofErr w:type="spellEnd"/>
            <w:r w:rsidRPr="004D57BE">
              <w:rPr>
                <w:rFonts w:eastAsia="Times New Roman" w:cs="Times New Roman"/>
                <w:color w:val="000000"/>
                <w:sz w:val="20"/>
                <w:szCs w:val="20"/>
                <w:lang w:eastAsia="en-GB"/>
              </w:rPr>
              <w:t>)</w:t>
            </w:r>
            <w:r w:rsidRPr="00C27EB5">
              <w:rPr>
                <w:rFonts w:cs="Times New Roman"/>
                <w:sz w:val="20"/>
                <w:szCs w:val="20"/>
                <w:vertAlign w:val="subscript"/>
              </w:rPr>
              <w:t xml:space="preserve"> t</w:t>
            </w:r>
          </w:p>
        </w:tc>
        <w:tc>
          <w:tcPr>
            <w:tcW w:w="867" w:type="dxa"/>
            <w:gridSpan w:val="2"/>
            <w:tcBorders>
              <w:top w:val="nil"/>
              <w:left w:val="nil"/>
              <w:bottom w:val="nil"/>
              <w:right w:val="nil"/>
            </w:tcBorders>
            <w:shd w:val="clear" w:color="auto" w:fill="auto"/>
            <w:noWrap/>
            <w:vAlign w:val="bottom"/>
            <w:hideMark/>
          </w:tcPr>
          <w:p w14:paraId="22C13B8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2.38</w:t>
            </w:r>
          </w:p>
        </w:tc>
        <w:tc>
          <w:tcPr>
            <w:tcW w:w="1273" w:type="dxa"/>
            <w:gridSpan w:val="2"/>
            <w:tcBorders>
              <w:top w:val="nil"/>
              <w:left w:val="nil"/>
              <w:bottom w:val="nil"/>
              <w:right w:val="nil"/>
            </w:tcBorders>
            <w:shd w:val="clear" w:color="auto" w:fill="auto"/>
            <w:noWrap/>
            <w:vAlign w:val="bottom"/>
            <w:hideMark/>
          </w:tcPr>
          <w:p w14:paraId="6A14CCC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2.11</w:t>
            </w:r>
          </w:p>
        </w:tc>
        <w:tc>
          <w:tcPr>
            <w:tcW w:w="883" w:type="dxa"/>
            <w:tcBorders>
              <w:top w:val="nil"/>
              <w:left w:val="nil"/>
              <w:bottom w:val="nil"/>
              <w:right w:val="nil"/>
            </w:tcBorders>
            <w:shd w:val="clear" w:color="auto" w:fill="auto"/>
            <w:noWrap/>
            <w:vAlign w:val="bottom"/>
            <w:hideMark/>
          </w:tcPr>
          <w:p w14:paraId="3B0002D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2.91</w:t>
            </w:r>
          </w:p>
        </w:tc>
        <w:tc>
          <w:tcPr>
            <w:tcW w:w="1297" w:type="dxa"/>
            <w:gridSpan w:val="2"/>
            <w:tcBorders>
              <w:top w:val="nil"/>
              <w:left w:val="nil"/>
              <w:bottom w:val="nil"/>
              <w:right w:val="nil"/>
            </w:tcBorders>
            <w:shd w:val="clear" w:color="auto" w:fill="auto"/>
            <w:noWrap/>
            <w:vAlign w:val="bottom"/>
            <w:hideMark/>
          </w:tcPr>
          <w:p w14:paraId="0A7A068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1.88</w:t>
            </w:r>
          </w:p>
        </w:tc>
        <w:tc>
          <w:tcPr>
            <w:tcW w:w="948" w:type="dxa"/>
            <w:gridSpan w:val="2"/>
            <w:tcBorders>
              <w:top w:val="nil"/>
              <w:left w:val="nil"/>
              <w:bottom w:val="nil"/>
              <w:right w:val="nil"/>
            </w:tcBorders>
            <w:shd w:val="clear" w:color="auto" w:fill="auto"/>
            <w:noWrap/>
            <w:vAlign w:val="bottom"/>
            <w:hideMark/>
          </w:tcPr>
          <w:p w14:paraId="0659AF75"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3</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79</w:t>
            </w:r>
          </w:p>
        </w:tc>
        <w:tc>
          <w:tcPr>
            <w:tcW w:w="1605" w:type="dxa"/>
            <w:gridSpan w:val="3"/>
            <w:tcBorders>
              <w:top w:val="nil"/>
              <w:left w:val="nil"/>
              <w:bottom w:val="nil"/>
              <w:right w:val="nil"/>
            </w:tcBorders>
            <w:shd w:val="clear" w:color="auto" w:fill="auto"/>
            <w:noWrap/>
            <w:vAlign w:val="bottom"/>
            <w:hideMark/>
          </w:tcPr>
          <w:p w14:paraId="39ACCE6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03</w:t>
            </w:r>
          </w:p>
        </w:tc>
      </w:tr>
      <w:tr w:rsidR="00507EF5" w:rsidRPr="004D57BE" w14:paraId="5E27A9D6"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15640FD3"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Ln(excess turnover)</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3ABFDCE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36</w:t>
            </w:r>
          </w:p>
        </w:tc>
        <w:tc>
          <w:tcPr>
            <w:tcW w:w="1273" w:type="dxa"/>
            <w:gridSpan w:val="2"/>
            <w:tcBorders>
              <w:top w:val="nil"/>
              <w:left w:val="nil"/>
              <w:bottom w:val="nil"/>
              <w:right w:val="nil"/>
            </w:tcBorders>
            <w:shd w:val="clear" w:color="auto" w:fill="auto"/>
            <w:noWrap/>
            <w:vAlign w:val="bottom"/>
            <w:hideMark/>
          </w:tcPr>
          <w:p w14:paraId="6D898BA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92</w:t>
            </w:r>
          </w:p>
        </w:tc>
        <w:tc>
          <w:tcPr>
            <w:tcW w:w="883" w:type="dxa"/>
            <w:tcBorders>
              <w:top w:val="nil"/>
              <w:left w:val="nil"/>
              <w:bottom w:val="nil"/>
              <w:right w:val="nil"/>
            </w:tcBorders>
            <w:shd w:val="clear" w:color="auto" w:fill="auto"/>
            <w:noWrap/>
            <w:vAlign w:val="bottom"/>
            <w:hideMark/>
          </w:tcPr>
          <w:p w14:paraId="50BFD020"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75</w:t>
            </w:r>
          </w:p>
        </w:tc>
        <w:tc>
          <w:tcPr>
            <w:tcW w:w="1297" w:type="dxa"/>
            <w:gridSpan w:val="2"/>
            <w:tcBorders>
              <w:top w:val="nil"/>
              <w:left w:val="nil"/>
              <w:bottom w:val="nil"/>
              <w:right w:val="nil"/>
            </w:tcBorders>
            <w:shd w:val="clear" w:color="auto" w:fill="auto"/>
            <w:noWrap/>
            <w:vAlign w:val="bottom"/>
            <w:hideMark/>
          </w:tcPr>
          <w:p w14:paraId="69A02DA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97</w:t>
            </w:r>
          </w:p>
        </w:tc>
        <w:tc>
          <w:tcPr>
            <w:tcW w:w="948" w:type="dxa"/>
            <w:gridSpan w:val="2"/>
            <w:tcBorders>
              <w:top w:val="nil"/>
              <w:left w:val="nil"/>
              <w:bottom w:val="nil"/>
              <w:right w:val="nil"/>
            </w:tcBorders>
            <w:shd w:val="clear" w:color="auto" w:fill="auto"/>
            <w:noWrap/>
            <w:vAlign w:val="bottom"/>
            <w:hideMark/>
          </w:tcPr>
          <w:p w14:paraId="4104F55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2</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87</w:t>
            </w:r>
          </w:p>
        </w:tc>
        <w:tc>
          <w:tcPr>
            <w:tcW w:w="1605" w:type="dxa"/>
            <w:gridSpan w:val="3"/>
            <w:tcBorders>
              <w:top w:val="nil"/>
              <w:left w:val="nil"/>
              <w:bottom w:val="nil"/>
              <w:right w:val="nil"/>
            </w:tcBorders>
            <w:shd w:val="clear" w:color="auto" w:fill="auto"/>
            <w:noWrap/>
            <w:vAlign w:val="bottom"/>
            <w:hideMark/>
          </w:tcPr>
          <w:p w14:paraId="76455DA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61</w:t>
            </w:r>
          </w:p>
        </w:tc>
      </w:tr>
      <w:tr w:rsidR="00507EF5" w:rsidRPr="004D57BE" w14:paraId="079EC0ED"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32AB577A"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C27EB5">
              <w:rPr>
                <w:rFonts w:eastAsia="Times New Roman" w:cs="Times New Roman"/>
                <w:color w:val="000000"/>
                <w:sz w:val="20"/>
                <w:szCs w:val="20"/>
                <w:lang w:val="en-GB" w:eastAsia="en-GB"/>
              </w:rPr>
              <w:t>Ln(excess outflow)</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7247A9E6"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41</w:t>
            </w:r>
          </w:p>
        </w:tc>
        <w:tc>
          <w:tcPr>
            <w:tcW w:w="1273" w:type="dxa"/>
            <w:gridSpan w:val="2"/>
            <w:tcBorders>
              <w:top w:val="nil"/>
              <w:left w:val="nil"/>
              <w:bottom w:val="nil"/>
              <w:right w:val="nil"/>
            </w:tcBorders>
            <w:shd w:val="clear" w:color="auto" w:fill="auto"/>
            <w:noWrap/>
            <w:vAlign w:val="bottom"/>
            <w:hideMark/>
          </w:tcPr>
          <w:p w14:paraId="424DE0C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64</w:t>
            </w:r>
          </w:p>
        </w:tc>
        <w:tc>
          <w:tcPr>
            <w:tcW w:w="883" w:type="dxa"/>
            <w:tcBorders>
              <w:top w:val="nil"/>
              <w:left w:val="nil"/>
              <w:bottom w:val="nil"/>
              <w:right w:val="nil"/>
            </w:tcBorders>
            <w:shd w:val="clear" w:color="auto" w:fill="auto"/>
            <w:noWrap/>
            <w:vAlign w:val="bottom"/>
            <w:hideMark/>
          </w:tcPr>
          <w:p w14:paraId="40B6093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54</w:t>
            </w:r>
          </w:p>
        </w:tc>
        <w:tc>
          <w:tcPr>
            <w:tcW w:w="1297" w:type="dxa"/>
            <w:gridSpan w:val="2"/>
            <w:tcBorders>
              <w:top w:val="nil"/>
              <w:left w:val="nil"/>
              <w:bottom w:val="nil"/>
              <w:right w:val="nil"/>
            </w:tcBorders>
            <w:shd w:val="clear" w:color="auto" w:fill="auto"/>
            <w:noWrap/>
            <w:vAlign w:val="bottom"/>
            <w:hideMark/>
          </w:tcPr>
          <w:p w14:paraId="228D512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75</w:t>
            </w:r>
          </w:p>
        </w:tc>
        <w:tc>
          <w:tcPr>
            <w:tcW w:w="948" w:type="dxa"/>
            <w:gridSpan w:val="2"/>
            <w:tcBorders>
              <w:top w:val="nil"/>
              <w:left w:val="nil"/>
              <w:bottom w:val="nil"/>
              <w:right w:val="nil"/>
            </w:tcBorders>
            <w:shd w:val="clear" w:color="auto" w:fill="auto"/>
            <w:noWrap/>
            <w:vAlign w:val="bottom"/>
            <w:hideMark/>
          </w:tcPr>
          <w:p w14:paraId="226F703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12</w:t>
            </w:r>
          </w:p>
        </w:tc>
        <w:tc>
          <w:tcPr>
            <w:tcW w:w="1605" w:type="dxa"/>
            <w:gridSpan w:val="3"/>
            <w:tcBorders>
              <w:top w:val="nil"/>
              <w:left w:val="nil"/>
              <w:bottom w:val="nil"/>
              <w:right w:val="nil"/>
            </w:tcBorders>
            <w:shd w:val="clear" w:color="auto" w:fill="auto"/>
            <w:noWrap/>
            <w:vAlign w:val="bottom"/>
            <w:hideMark/>
          </w:tcPr>
          <w:p w14:paraId="28315536"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93</w:t>
            </w:r>
          </w:p>
        </w:tc>
      </w:tr>
      <w:tr w:rsidR="00507EF5" w:rsidRPr="004D57BE" w14:paraId="1A41AEA1"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705C026F"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4D57BE">
              <w:rPr>
                <w:rFonts w:eastAsia="Times New Roman" w:cs="Times New Roman"/>
                <w:color w:val="000000"/>
                <w:sz w:val="20"/>
                <w:szCs w:val="20"/>
                <w:lang w:eastAsia="en-GB"/>
              </w:rPr>
              <w:t>Outflow</w:t>
            </w:r>
            <w:proofErr w:type="spellEnd"/>
            <w:r w:rsidRPr="004D57BE">
              <w:rPr>
                <w:rFonts w:eastAsia="Times New Roman" w:cs="Times New Roman"/>
                <w:color w:val="000000"/>
                <w:sz w:val="20"/>
                <w:szCs w:val="20"/>
                <w:lang w:eastAsia="en-GB"/>
              </w:rPr>
              <w:t xml:space="preserve"> </w:t>
            </w:r>
            <w:proofErr w:type="spellStart"/>
            <w:r w:rsidRPr="004D57BE">
              <w:rPr>
                <w:rFonts w:eastAsia="Times New Roman" w:cs="Times New Roman"/>
                <w:color w:val="000000"/>
                <w:sz w:val="20"/>
                <w:szCs w:val="20"/>
                <w:lang w:eastAsia="en-GB"/>
              </w:rPr>
              <w:t>ratio</w:t>
            </w:r>
            <w:proofErr w:type="spellEnd"/>
            <w:r w:rsidRPr="00C27EB5">
              <w:rPr>
                <w:rFonts w:cs="Times New Roman"/>
                <w:sz w:val="20"/>
                <w:szCs w:val="20"/>
                <w:vertAlign w:val="subscript"/>
              </w:rPr>
              <w:t xml:space="preserve"> t</w:t>
            </w:r>
          </w:p>
        </w:tc>
        <w:tc>
          <w:tcPr>
            <w:tcW w:w="867" w:type="dxa"/>
            <w:gridSpan w:val="2"/>
            <w:tcBorders>
              <w:top w:val="nil"/>
              <w:left w:val="nil"/>
              <w:bottom w:val="nil"/>
              <w:right w:val="nil"/>
            </w:tcBorders>
            <w:shd w:val="clear" w:color="auto" w:fill="auto"/>
            <w:noWrap/>
            <w:vAlign w:val="bottom"/>
            <w:hideMark/>
          </w:tcPr>
          <w:p w14:paraId="14D6615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20.65</w:t>
            </w:r>
          </w:p>
        </w:tc>
        <w:tc>
          <w:tcPr>
            <w:tcW w:w="1273" w:type="dxa"/>
            <w:gridSpan w:val="2"/>
            <w:tcBorders>
              <w:top w:val="nil"/>
              <w:left w:val="nil"/>
              <w:bottom w:val="nil"/>
              <w:right w:val="nil"/>
            </w:tcBorders>
            <w:shd w:val="clear" w:color="auto" w:fill="auto"/>
            <w:noWrap/>
            <w:vAlign w:val="bottom"/>
            <w:hideMark/>
          </w:tcPr>
          <w:p w14:paraId="7F60708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30.57</w:t>
            </w:r>
          </w:p>
        </w:tc>
        <w:tc>
          <w:tcPr>
            <w:tcW w:w="883" w:type="dxa"/>
            <w:tcBorders>
              <w:top w:val="nil"/>
              <w:left w:val="nil"/>
              <w:bottom w:val="nil"/>
              <w:right w:val="nil"/>
            </w:tcBorders>
            <w:shd w:val="clear" w:color="auto" w:fill="auto"/>
            <w:noWrap/>
            <w:vAlign w:val="bottom"/>
            <w:hideMark/>
          </w:tcPr>
          <w:p w14:paraId="31C936B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21.52</w:t>
            </w:r>
          </w:p>
        </w:tc>
        <w:tc>
          <w:tcPr>
            <w:tcW w:w="1297" w:type="dxa"/>
            <w:gridSpan w:val="2"/>
            <w:tcBorders>
              <w:top w:val="nil"/>
              <w:left w:val="nil"/>
              <w:bottom w:val="nil"/>
              <w:right w:val="nil"/>
            </w:tcBorders>
            <w:shd w:val="clear" w:color="auto" w:fill="auto"/>
            <w:noWrap/>
            <w:vAlign w:val="bottom"/>
            <w:hideMark/>
          </w:tcPr>
          <w:p w14:paraId="0F45F94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28.16</w:t>
            </w:r>
          </w:p>
        </w:tc>
        <w:tc>
          <w:tcPr>
            <w:tcW w:w="948" w:type="dxa"/>
            <w:gridSpan w:val="2"/>
            <w:tcBorders>
              <w:top w:val="nil"/>
              <w:left w:val="nil"/>
              <w:bottom w:val="nil"/>
              <w:right w:val="nil"/>
            </w:tcBorders>
            <w:shd w:val="clear" w:color="auto" w:fill="auto"/>
            <w:noWrap/>
            <w:vAlign w:val="bottom"/>
            <w:hideMark/>
          </w:tcPr>
          <w:p w14:paraId="0A78117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27</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43</w:t>
            </w:r>
          </w:p>
        </w:tc>
        <w:tc>
          <w:tcPr>
            <w:tcW w:w="1605" w:type="dxa"/>
            <w:gridSpan w:val="3"/>
            <w:tcBorders>
              <w:top w:val="nil"/>
              <w:left w:val="nil"/>
              <w:bottom w:val="nil"/>
              <w:right w:val="nil"/>
            </w:tcBorders>
            <w:shd w:val="clear" w:color="auto" w:fill="auto"/>
            <w:noWrap/>
            <w:vAlign w:val="bottom"/>
            <w:hideMark/>
          </w:tcPr>
          <w:p w14:paraId="3B432726"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27</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50</w:t>
            </w:r>
          </w:p>
        </w:tc>
      </w:tr>
      <w:tr w:rsidR="00507EF5" w:rsidRPr="004D57BE" w14:paraId="2F02CDD4"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64D51773"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C27EB5">
              <w:rPr>
                <w:rFonts w:eastAsia="Times New Roman" w:cs="Times New Roman"/>
                <w:color w:val="000000"/>
                <w:sz w:val="20"/>
                <w:szCs w:val="20"/>
                <w:lang w:eastAsia="en-GB"/>
              </w:rPr>
              <w:t>Ln</w:t>
            </w:r>
            <w:proofErr w:type="spellEnd"/>
            <w:r w:rsidRPr="00C27EB5">
              <w:rPr>
                <w:rFonts w:eastAsia="Times New Roman" w:cs="Times New Roman"/>
                <w:color w:val="000000"/>
                <w:sz w:val="20"/>
                <w:szCs w:val="20"/>
                <w:lang w:eastAsia="en-GB"/>
              </w:rPr>
              <w:t>(</w:t>
            </w:r>
            <w:proofErr w:type="spellStart"/>
            <w:r w:rsidRPr="00C27EB5">
              <w:rPr>
                <w:rFonts w:eastAsia="Times New Roman" w:cs="Times New Roman"/>
                <w:color w:val="000000"/>
                <w:sz w:val="20"/>
                <w:szCs w:val="20"/>
                <w:lang w:eastAsia="en-GB"/>
              </w:rPr>
              <w:t>outflow</w:t>
            </w:r>
            <w:proofErr w:type="spellEnd"/>
            <w:r w:rsidRPr="00C27EB5">
              <w:rPr>
                <w:rFonts w:eastAsia="Times New Roman" w:cs="Times New Roman"/>
                <w:color w:val="000000"/>
                <w:sz w:val="20"/>
                <w:szCs w:val="20"/>
                <w:lang w:eastAsia="en-GB"/>
              </w:rPr>
              <w:t>)</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5DF1831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1.63</w:t>
            </w:r>
          </w:p>
        </w:tc>
        <w:tc>
          <w:tcPr>
            <w:tcW w:w="1273" w:type="dxa"/>
            <w:gridSpan w:val="2"/>
            <w:tcBorders>
              <w:top w:val="nil"/>
              <w:left w:val="nil"/>
              <w:bottom w:val="nil"/>
              <w:right w:val="nil"/>
            </w:tcBorders>
            <w:shd w:val="clear" w:color="auto" w:fill="auto"/>
            <w:noWrap/>
            <w:vAlign w:val="bottom"/>
            <w:hideMark/>
          </w:tcPr>
          <w:p w14:paraId="15402F2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1.85</w:t>
            </w:r>
          </w:p>
        </w:tc>
        <w:tc>
          <w:tcPr>
            <w:tcW w:w="883" w:type="dxa"/>
            <w:tcBorders>
              <w:top w:val="nil"/>
              <w:left w:val="nil"/>
              <w:bottom w:val="nil"/>
              <w:right w:val="nil"/>
            </w:tcBorders>
            <w:shd w:val="clear" w:color="auto" w:fill="auto"/>
            <w:noWrap/>
            <w:vAlign w:val="bottom"/>
            <w:hideMark/>
          </w:tcPr>
          <w:p w14:paraId="5A5CC9E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2.09</w:t>
            </w:r>
          </w:p>
        </w:tc>
        <w:tc>
          <w:tcPr>
            <w:tcW w:w="1297" w:type="dxa"/>
            <w:gridSpan w:val="2"/>
            <w:tcBorders>
              <w:top w:val="nil"/>
              <w:left w:val="nil"/>
              <w:bottom w:val="nil"/>
              <w:right w:val="nil"/>
            </w:tcBorders>
            <w:shd w:val="clear" w:color="auto" w:fill="auto"/>
            <w:noWrap/>
            <w:vAlign w:val="bottom"/>
            <w:hideMark/>
          </w:tcPr>
          <w:p w14:paraId="34BB40C5"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1.80</w:t>
            </w:r>
          </w:p>
        </w:tc>
        <w:tc>
          <w:tcPr>
            <w:tcW w:w="948" w:type="dxa"/>
            <w:gridSpan w:val="2"/>
            <w:tcBorders>
              <w:top w:val="nil"/>
              <w:left w:val="nil"/>
              <w:bottom w:val="nil"/>
              <w:right w:val="nil"/>
            </w:tcBorders>
            <w:shd w:val="clear" w:color="auto" w:fill="auto"/>
            <w:noWrap/>
            <w:vAlign w:val="bottom"/>
            <w:hideMark/>
          </w:tcPr>
          <w:p w14:paraId="0EB09DD6"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2</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93</w:t>
            </w:r>
          </w:p>
        </w:tc>
        <w:tc>
          <w:tcPr>
            <w:tcW w:w="1605" w:type="dxa"/>
            <w:gridSpan w:val="3"/>
            <w:tcBorders>
              <w:top w:val="nil"/>
              <w:left w:val="nil"/>
              <w:bottom w:val="nil"/>
              <w:right w:val="nil"/>
            </w:tcBorders>
            <w:shd w:val="clear" w:color="auto" w:fill="auto"/>
            <w:noWrap/>
            <w:vAlign w:val="bottom"/>
            <w:hideMark/>
          </w:tcPr>
          <w:p w14:paraId="28A3CD2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25</w:t>
            </w:r>
          </w:p>
        </w:tc>
      </w:tr>
      <w:tr w:rsidR="00507EF5" w:rsidRPr="004D57BE" w14:paraId="50EE175D"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199F0460"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C27EB5">
              <w:rPr>
                <w:rFonts w:eastAsia="Times New Roman" w:cs="Times New Roman"/>
                <w:color w:val="000000"/>
                <w:sz w:val="20"/>
                <w:szCs w:val="20"/>
                <w:lang w:eastAsia="en-GB"/>
              </w:rPr>
              <w:t>Age (</w:t>
            </w:r>
            <w:proofErr w:type="spellStart"/>
            <w:r w:rsidRPr="00C27EB5">
              <w:rPr>
                <w:rFonts w:eastAsia="Times New Roman" w:cs="Times New Roman"/>
                <w:color w:val="000000"/>
                <w:sz w:val="20"/>
                <w:szCs w:val="20"/>
                <w:lang w:eastAsia="en-GB"/>
              </w:rPr>
              <w:t>years</w:t>
            </w:r>
            <w:proofErr w:type="spellEnd"/>
            <w:r w:rsidRPr="00C27EB5">
              <w:rPr>
                <w:rFonts w:eastAsia="Times New Roman" w:cs="Times New Roman"/>
                <w:color w:val="000000"/>
                <w:sz w:val="20"/>
                <w:szCs w:val="20"/>
                <w:lang w:eastAsia="en-GB"/>
              </w:rPr>
              <w:t>)</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04779FD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3.33</w:t>
            </w:r>
          </w:p>
        </w:tc>
        <w:tc>
          <w:tcPr>
            <w:tcW w:w="1273" w:type="dxa"/>
            <w:gridSpan w:val="2"/>
            <w:tcBorders>
              <w:top w:val="nil"/>
              <w:left w:val="nil"/>
              <w:bottom w:val="nil"/>
              <w:right w:val="nil"/>
            </w:tcBorders>
            <w:shd w:val="clear" w:color="auto" w:fill="auto"/>
            <w:noWrap/>
            <w:vAlign w:val="bottom"/>
            <w:hideMark/>
          </w:tcPr>
          <w:p w14:paraId="7C3C6B3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3.04</w:t>
            </w:r>
          </w:p>
        </w:tc>
        <w:tc>
          <w:tcPr>
            <w:tcW w:w="883" w:type="dxa"/>
            <w:tcBorders>
              <w:top w:val="nil"/>
              <w:left w:val="nil"/>
              <w:bottom w:val="nil"/>
              <w:right w:val="nil"/>
            </w:tcBorders>
            <w:shd w:val="clear" w:color="auto" w:fill="auto"/>
            <w:noWrap/>
            <w:vAlign w:val="bottom"/>
            <w:hideMark/>
          </w:tcPr>
          <w:p w14:paraId="34EB562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6.85</w:t>
            </w:r>
          </w:p>
        </w:tc>
        <w:tc>
          <w:tcPr>
            <w:tcW w:w="1297" w:type="dxa"/>
            <w:gridSpan w:val="2"/>
            <w:tcBorders>
              <w:top w:val="nil"/>
              <w:left w:val="nil"/>
              <w:bottom w:val="nil"/>
              <w:right w:val="nil"/>
            </w:tcBorders>
            <w:shd w:val="clear" w:color="auto" w:fill="auto"/>
            <w:noWrap/>
            <w:vAlign w:val="bottom"/>
            <w:hideMark/>
          </w:tcPr>
          <w:p w14:paraId="4355298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1.83</w:t>
            </w:r>
          </w:p>
        </w:tc>
        <w:tc>
          <w:tcPr>
            <w:tcW w:w="948" w:type="dxa"/>
            <w:gridSpan w:val="2"/>
            <w:tcBorders>
              <w:top w:val="nil"/>
              <w:left w:val="nil"/>
              <w:bottom w:val="nil"/>
              <w:right w:val="nil"/>
            </w:tcBorders>
            <w:shd w:val="clear" w:color="auto" w:fill="auto"/>
            <w:noWrap/>
            <w:vAlign w:val="bottom"/>
            <w:hideMark/>
          </w:tcPr>
          <w:p w14:paraId="3527EB1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6</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91</w:t>
            </w:r>
          </w:p>
        </w:tc>
        <w:tc>
          <w:tcPr>
            <w:tcW w:w="1605" w:type="dxa"/>
            <w:gridSpan w:val="3"/>
            <w:tcBorders>
              <w:top w:val="nil"/>
              <w:left w:val="nil"/>
              <w:bottom w:val="nil"/>
              <w:right w:val="nil"/>
            </w:tcBorders>
            <w:shd w:val="clear" w:color="auto" w:fill="auto"/>
            <w:noWrap/>
            <w:vAlign w:val="bottom"/>
            <w:hideMark/>
          </w:tcPr>
          <w:p w14:paraId="5772247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85</w:t>
            </w:r>
          </w:p>
        </w:tc>
      </w:tr>
      <w:tr w:rsidR="00507EF5" w:rsidRPr="004D57BE" w14:paraId="7FA97D4C"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590329B8"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C27EB5">
              <w:rPr>
                <w:rFonts w:eastAsia="Times New Roman" w:cs="Times New Roman"/>
                <w:color w:val="000000"/>
                <w:sz w:val="20"/>
                <w:szCs w:val="20"/>
                <w:lang w:val="en-US" w:eastAsia="en-GB"/>
              </w:rPr>
              <w:t xml:space="preserve">No. key </w:t>
            </w:r>
            <w:proofErr w:type="spellStart"/>
            <w:r w:rsidRPr="00C27EB5">
              <w:rPr>
                <w:rFonts w:eastAsia="Times New Roman" w:cs="Times New Roman"/>
                <w:color w:val="000000"/>
                <w:sz w:val="20"/>
                <w:szCs w:val="20"/>
                <w:lang w:val="en-US" w:eastAsia="en-GB"/>
              </w:rPr>
              <w:t>emp</w:t>
            </w:r>
            <w:proofErr w:type="spellEnd"/>
            <w:r w:rsidRPr="00C27EB5">
              <w:rPr>
                <w:rFonts w:eastAsia="Times New Roman" w:cs="Times New Roman"/>
                <w:color w:val="000000"/>
                <w:sz w:val="20"/>
                <w:szCs w:val="20"/>
                <w:lang w:val="en-US" w:eastAsia="en-GB"/>
              </w:rPr>
              <w:t xml:space="preserve"> departure top10</w:t>
            </w:r>
            <w:r w:rsidRPr="00C27EB5">
              <w:rPr>
                <w:rFonts w:cs="Times New Roman"/>
                <w:sz w:val="20"/>
                <w:szCs w:val="20"/>
                <w:vertAlign w:val="subscript"/>
                <w:lang w:val="en-GB"/>
              </w:rPr>
              <w:t>t</w:t>
            </w:r>
          </w:p>
        </w:tc>
        <w:tc>
          <w:tcPr>
            <w:tcW w:w="867" w:type="dxa"/>
            <w:gridSpan w:val="2"/>
            <w:tcBorders>
              <w:top w:val="nil"/>
              <w:left w:val="nil"/>
              <w:bottom w:val="nil"/>
              <w:right w:val="nil"/>
            </w:tcBorders>
            <w:shd w:val="clear" w:color="auto" w:fill="auto"/>
            <w:noWrap/>
            <w:vAlign w:val="bottom"/>
            <w:hideMark/>
          </w:tcPr>
          <w:p w14:paraId="69645700"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0.19</w:t>
            </w:r>
          </w:p>
        </w:tc>
        <w:tc>
          <w:tcPr>
            <w:tcW w:w="1273" w:type="dxa"/>
            <w:gridSpan w:val="2"/>
            <w:tcBorders>
              <w:top w:val="nil"/>
              <w:left w:val="nil"/>
              <w:bottom w:val="nil"/>
              <w:right w:val="nil"/>
            </w:tcBorders>
            <w:shd w:val="clear" w:color="auto" w:fill="auto"/>
            <w:noWrap/>
            <w:vAlign w:val="bottom"/>
            <w:hideMark/>
          </w:tcPr>
          <w:p w14:paraId="496A8F10"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0.70</w:t>
            </w:r>
          </w:p>
        </w:tc>
        <w:tc>
          <w:tcPr>
            <w:tcW w:w="883" w:type="dxa"/>
            <w:tcBorders>
              <w:top w:val="nil"/>
              <w:left w:val="nil"/>
              <w:bottom w:val="nil"/>
              <w:right w:val="nil"/>
            </w:tcBorders>
            <w:shd w:val="clear" w:color="auto" w:fill="auto"/>
            <w:noWrap/>
            <w:vAlign w:val="bottom"/>
            <w:hideMark/>
          </w:tcPr>
          <w:p w14:paraId="17FF408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0.17</w:t>
            </w:r>
          </w:p>
        </w:tc>
        <w:tc>
          <w:tcPr>
            <w:tcW w:w="1297" w:type="dxa"/>
            <w:gridSpan w:val="2"/>
            <w:tcBorders>
              <w:top w:val="nil"/>
              <w:left w:val="nil"/>
              <w:bottom w:val="nil"/>
              <w:right w:val="nil"/>
            </w:tcBorders>
            <w:shd w:val="clear" w:color="auto" w:fill="auto"/>
            <w:noWrap/>
            <w:vAlign w:val="bottom"/>
            <w:hideMark/>
          </w:tcPr>
          <w:p w14:paraId="365ACA6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0.93</w:t>
            </w:r>
          </w:p>
        </w:tc>
        <w:tc>
          <w:tcPr>
            <w:tcW w:w="948" w:type="dxa"/>
            <w:gridSpan w:val="2"/>
            <w:tcBorders>
              <w:top w:val="nil"/>
              <w:left w:val="nil"/>
              <w:bottom w:val="nil"/>
              <w:right w:val="nil"/>
            </w:tcBorders>
            <w:shd w:val="clear" w:color="auto" w:fill="auto"/>
            <w:noWrap/>
            <w:vAlign w:val="bottom"/>
            <w:hideMark/>
          </w:tcPr>
          <w:p w14:paraId="541422C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41</w:t>
            </w:r>
          </w:p>
        </w:tc>
        <w:tc>
          <w:tcPr>
            <w:tcW w:w="1605" w:type="dxa"/>
            <w:gridSpan w:val="3"/>
            <w:tcBorders>
              <w:top w:val="nil"/>
              <w:left w:val="nil"/>
              <w:bottom w:val="nil"/>
              <w:right w:val="nil"/>
            </w:tcBorders>
            <w:shd w:val="clear" w:color="auto" w:fill="auto"/>
            <w:noWrap/>
            <w:vAlign w:val="bottom"/>
            <w:hideMark/>
          </w:tcPr>
          <w:p w14:paraId="2386A660"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63</w:t>
            </w:r>
          </w:p>
        </w:tc>
      </w:tr>
      <w:tr w:rsidR="00507EF5" w:rsidRPr="004D57BE" w14:paraId="19747BDC"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2438D74E" w14:textId="77777777" w:rsidR="00507EF5" w:rsidRPr="004D57BE" w:rsidRDefault="00507EF5" w:rsidP="00FE2884">
            <w:pPr>
              <w:spacing w:after="0" w:line="240" w:lineRule="auto"/>
              <w:rPr>
                <w:rFonts w:cs="Times New Roman"/>
                <w:sz w:val="20"/>
                <w:szCs w:val="20"/>
                <w:vertAlign w:val="subscript"/>
                <w:lang w:val="en-GB"/>
              </w:rPr>
            </w:pPr>
            <w:r w:rsidRPr="004D57BE">
              <w:rPr>
                <w:rFonts w:eastAsia="Times New Roman" w:cs="Times New Roman"/>
                <w:color w:val="000000"/>
                <w:sz w:val="20"/>
                <w:szCs w:val="20"/>
                <w:lang w:val="en-US" w:eastAsia="en-GB"/>
              </w:rPr>
              <w:t xml:space="preserve">No. key </w:t>
            </w:r>
            <w:proofErr w:type="spellStart"/>
            <w:r w:rsidRPr="004D57BE">
              <w:rPr>
                <w:rFonts w:eastAsia="Times New Roman" w:cs="Times New Roman"/>
                <w:color w:val="000000"/>
                <w:sz w:val="20"/>
                <w:szCs w:val="20"/>
                <w:lang w:val="en-US" w:eastAsia="en-GB"/>
              </w:rPr>
              <w:t>emp</w:t>
            </w:r>
            <w:proofErr w:type="spellEnd"/>
            <w:r w:rsidRPr="004D57BE">
              <w:rPr>
                <w:rFonts w:eastAsia="Times New Roman" w:cs="Times New Roman"/>
                <w:color w:val="000000"/>
                <w:sz w:val="20"/>
                <w:szCs w:val="20"/>
                <w:lang w:val="en-US" w:eastAsia="en-GB"/>
              </w:rPr>
              <w:t xml:space="preserve"> departure top25</w:t>
            </w:r>
            <w:r w:rsidRPr="00C27EB5">
              <w:rPr>
                <w:rFonts w:cs="Times New Roman"/>
                <w:sz w:val="20"/>
                <w:szCs w:val="20"/>
                <w:vertAlign w:val="subscript"/>
                <w:lang w:val="en-GB"/>
              </w:rPr>
              <w:t>t</w:t>
            </w:r>
            <w:r w:rsidRPr="004D57BE">
              <w:rPr>
                <w:rFonts w:eastAsia="Times New Roman" w:cs="Times New Roman"/>
                <w:color w:val="000000"/>
                <w:sz w:val="20"/>
                <w:szCs w:val="20"/>
                <w:lang w:val="en-US" w:eastAsia="en-GB"/>
              </w:rPr>
              <w:t xml:space="preserve"> </w:t>
            </w:r>
          </w:p>
        </w:tc>
        <w:tc>
          <w:tcPr>
            <w:tcW w:w="867" w:type="dxa"/>
            <w:gridSpan w:val="2"/>
            <w:tcBorders>
              <w:top w:val="nil"/>
              <w:left w:val="nil"/>
              <w:bottom w:val="nil"/>
              <w:right w:val="nil"/>
            </w:tcBorders>
            <w:shd w:val="clear" w:color="auto" w:fill="auto"/>
            <w:noWrap/>
            <w:vAlign w:val="bottom"/>
            <w:hideMark/>
          </w:tcPr>
          <w:p w14:paraId="33A8873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0.35</w:t>
            </w:r>
          </w:p>
        </w:tc>
        <w:tc>
          <w:tcPr>
            <w:tcW w:w="1273" w:type="dxa"/>
            <w:gridSpan w:val="2"/>
            <w:tcBorders>
              <w:top w:val="nil"/>
              <w:left w:val="nil"/>
              <w:bottom w:val="nil"/>
              <w:right w:val="nil"/>
            </w:tcBorders>
            <w:shd w:val="clear" w:color="auto" w:fill="auto"/>
            <w:noWrap/>
            <w:vAlign w:val="bottom"/>
            <w:hideMark/>
          </w:tcPr>
          <w:p w14:paraId="6357B4B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1.56</w:t>
            </w:r>
          </w:p>
        </w:tc>
        <w:tc>
          <w:tcPr>
            <w:tcW w:w="883" w:type="dxa"/>
            <w:tcBorders>
              <w:top w:val="nil"/>
              <w:left w:val="nil"/>
              <w:bottom w:val="nil"/>
              <w:right w:val="nil"/>
            </w:tcBorders>
            <w:shd w:val="clear" w:color="auto" w:fill="auto"/>
            <w:noWrap/>
            <w:vAlign w:val="bottom"/>
            <w:hideMark/>
          </w:tcPr>
          <w:p w14:paraId="36BE01F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0.42</w:t>
            </w:r>
          </w:p>
        </w:tc>
        <w:tc>
          <w:tcPr>
            <w:tcW w:w="1297" w:type="dxa"/>
            <w:gridSpan w:val="2"/>
            <w:tcBorders>
              <w:top w:val="nil"/>
              <w:left w:val="nil"/>
              <w:bottom w:val="nil"/>
              <w:right w:val="nil"/>
            </w:tcBorders>
            <w:shd w:val="clear" w:color="auto" w:fill="auto"/>
            <w:noWrap/>
            <w:vAlign w:val="bottom"/>
            <w:hideMark/>
          </w:tcPr>
          <w:p w14:paraId="325D4C60"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2.37</w:t>
            </w:r>
          </w:p>
        </w:tc>
        <w:tc>
          <w:tcPr>
            <w:tcW w:w="948" w:type="dxa"/>
            <w:gridSpan w:val="2"/>
            <w:tcBorders>
              <w:top w:val="nil"/>
              <w:left w:val="nil"/>
              <w:bottom w:val="nil"/>
              <w:right w:val="nil"/>
            </w:tcBorders>
            <w:shd w:val="clear" w:color="auto" w:fill="auto"/>
            <w:noWrap/>
            <w:vAlign w:val="bottom"/>
            <w:hideMark/>
          </w:tcPr>
          <w:p w14:paraId="4047BFD7"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11</w:t>
            </w:r>
          </w:p>
        </w:tc>
        <w:tc>
          <w:tcPr>
            <w:tcW w:w="1605" w:type="dxa"/>
            <w:gridSpan w:val="3"/>
            <w:tcBorders>
              <w:top w:val="nil"/>
              <w:left w:val="nil"/>
              <w:bottom w:val="nil"/>
              <w:right w:val="nil"/>
            </w:tcBorders>
            <w:shd w:val="clear" w:color="auto" w:fill="auto"/>
            <w:noWrap/>
            <w:vAlign w:val="bottom"/>
            <w:hideMark/>
          </w:tcPr>
          <w:p w14:paraId="1B976117"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4</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24</w:t>
            </w:r>
          </w:p>
        </w:tc>
      </w:tr>
      <w:tr w:rsidR="00507EF5" w:rsidRPr="004D57BE" w14:paraId="5252714A"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24C06BDC"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US" w:eastAsia="en-GB"/>
              </w:rPr>
              <w:t xml:space="preserve">No. key </w:t>
            </w:r>
            <w:proofErr w:type="spellStart"/>
            <w:r w:rsidRPr="004D57BE">
              <w:rPr>
                <w:rFonts w:eastAsia="Times New Roman" w:cs="Times New Roman"/>
                <w:color w:val="000000"/>
                <w:sz w:val="20"/>
                <w:szCs w:val="20"/>
                <w:lang w:val="en-US" w:eastAsia="en-GB"/>
              </w:rPr>
              <w:t>emp</w:t>
            </w:r>
            <w:proofErr w:type="spellEnd"/>
            <w:r w:rsidRPr="004D57BE">
              <w:rPr>
                <w:rFonts w:eastAsia="Times New Roman" w:cs="Times New Roman"/>
                <w:color w:val="000000"/>
                <w:sz w:val="20"/>
                <w:szCs w:val="20"/>
                <w:lang w:val="en-US" w:eastAsia="en-GB"/>
              </w:rPr>
              <w:t xml:space="preserve"> departure top50</w:t>
            </w:r>
            <w:r w:rsidRPr="00C27EB5">
              <w:rPr>
                <w:rFonts w:cs="Times New Roman"/>
                <w:sz w:val="20"/>
                <w:szCs w:val="20"/>
                <w:vertAlign w:val="subscript"/>
                <w:lang w:val="en-GB"/>
              </w:rPr>
              <w:t>t</w:t>
            </w:r>
          </w:p>
        </w:tc>
        <w:tc>
          <w:tcPr>
            <w:tcW w:w="867" w:type="dxa"/>
            <w:gridSpan w:val="2"/>
            <w:tcBorders>
              <w:top w:val="nil"/>
              <w:left w:val="nil"/>
              <w:bottom w:val="nil"/>
              <w:right w:val="nil"/>
            </w:tcBorders>
            <w:shd w:val="clear" w:color="auto" w:fill="auto"/>
            <w:noWrap/>
            <w:vAlign w:val="bottom"/>
            <w:hideMark/>
          </w:tcPr>
          <w:p w14:paraId="04F68E9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0.70</w:t>
            </w:r>
          </w:p>
        </w:tc>
        <w:tc>
          <w:tcPr>
            <w:tcW w:w="1273" w:type="dxa"/>
            <w:gridSpan w:val="2"/>
            <w:tcBorders>
              <w:top w:val="nil"/>
              <w:left w:val="nil"/>
              <w:bottom w:val="nil"/>
              <w:right w:val="nil"/>
            </w:tcBorders>
            <w:shd w:val="clear" w:color="auto" w:fill="auto"/>
            <w:noWrap/>
            <w:vAlign w:val="bottom"/>
            <w:hideMark/>
          </w:tcPr>
          <w:p w14:paraId="01C9357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3.12</w:t>
            </w:r>
          </w:p>
        </w:tc>
        <w:tc>
          <w:tcPr>
            <w:tcW w:w="883" w:type="dxa"/>
            <w:tcBorders>
              <w:top w:val="nil"/>
              <w:left w:val="nil"/>
              <w:bottom w:val="nil"/>
              <w:right w:val="nil"/>
            </w:tcBorders>
            <w:shd w:val="clear" w:color="auto" w:fill="auto"/>
            <w:noWrap/>
            <w:vAlign w:val="bottom"/>
            <w:hideMark/>
          </w:tcPr>
          <w:p w14:paraId="1F15AED7"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0.96</w:t>
            </w:r>
          </w:p>
        </w:tc>
        <w:tc>
          <w:tcPr>
            <w:tcW w:w="1297" w:type="dxa"/>
            <w:gridSpan w:val="2"/>
            <w:tcBorders>
              <w:top w:val="nil"/>
              <w:left w:val="nil"/>
              <w:bottom w:val="nil"/>
              <w:right w:val="nil"/>
            </w:tcBorders>
            <w:shd w:val="clear" w:color="auto" w:fill="auto"/>
            <w:noWrap/>
            <w:vAlign w:val="bottom"/>
            <w:hideMark/>
          </w:tcPr>
          <w:p w14:paraId="1DE12AF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4.93</w:t>
            </w:r>
          </w:p>
        </w:tc>
        <w:tc>
          <w:tcPr>
            <w:tcW w:w="948" w:type="dxa"/>
            <w:gridSpan w:val="2"/>
            <w:tcBorders>
              <w:top w:val="nil"/>
              <w:left w:val="nil"/>
              <w:bottom w:val="nil"/>
              <w:right w:val="nil"/>
            </w:tcBorders>
            <w:shd w:val="clear" w:color="auto" w:fill="auto"/>
            <w:noWrap/>
            <w:vAlign w:val="bottom"/>
            <w:hideMark/>
          </w:tcPr>
          <w:p w14:paraId="623989A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2</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45</w:t>
            </w:r>
          </w:p>
        </w:tc>
        <w:tc>
          <w:tcPr>
            <w:tcW w:w="1605" w:type="dxa"/>
            <w:gridSpan w:val="3"/>
            <w:tcBorders>
              <w:top w:val="nil"/>
              <w:left w:val="nil"/>
              <w:bottom w:val="nil"/>
              <w:right w:val="nil"/>
            </w:tcBorders>
            <w:shd w:val="clear" w:color="auto" w:fill="auto"/>
            <w:noWrap/>
            <w:vAlign w:val="bottom"/>
            <w:hideMark/>
          </w:tcPr>
          <w:p w14:paraId="5462187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8</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81</w:t>
            </w:r>
          </w:p>
        </w:tc>
      </w:tr>
      <w:tr w:rsidR="00507EF5" w:rsidRPr="004D57BE" w14:paraId="06C71E82"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3FD103B7"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US" w:eastAsia="en-GB"/>
              </w:rPr>
              <w:t>Market conc.  (</w:t>
            </w:r>
            <w:proofErr w:type="spellStart"/>
            <w:r w:rsidRPr="004D57BE">
              <w:rPr>
                <w:rFonts w:eastAsia="Times New Roman" w:cs="Times New Roman"/>
                <w:color w:val="000000"/>
                <w:sz w:val="20"/>
                <w:szCs w:val="20"/>
                <w:lang w:val="en-US" w:eastAsia="en-GB"/>
              </w:rPr>
              <w:t>Herfindahl</w:t>
            </w:r>
            <w:proofErr w:type="spellEnd"/>
            <w:r w:rsidRPr="004D57BE">
              <w:rPr>
                <w:rFonts w:eastAsia="Times New Roman" w:cs="Times New Roman"/>
                <w:color w:val="000000"/>
                <w:sz w:val="20"/>
                <w:szCs w:val="20"/>
                <w:lang w:val="en-US" w:eastAsia="en-GB"/>
              </w:rPr>
              <w:t xml:space="preserve"> norm</w:t>
            </w:r>
            <w:r w:rsidRPr="00C27EB5">
              <w:rPr>
                <w:rFonts w:eastAsia="Times New Roman" w:cs="Times New Roman"/>
                <w:color w:val="000000"/>
                <w:sz w:val="20"/>
                <w:szCs w:val="20"/>
                <w:lang w:val="en-US" w:eastAsia="en-GB"/>
              </w:rPr>
              <w:t>.)</w:t>
            </w:r>
            <w:r w:rsidRPr="00C27EB5">
              <w:rPr>
                <w:rFonts w:cs="Times New Roman"/>
                <w:sz w:val="20"/>
                <w:szCs w:val="20"/>
                <w:vertAlign w:val="subscript"/>
                <w:lang w:val="en-GB"/>
              </w:rPr>
              <w:t>t</w:t>
            </w:r>
          </w:p>
        </w:tc>
        <w:tc>
          <w:tcPr>
            <w:tcW w:w="867" w:type="dxa"/>
            <w:gridSpan w:val="2"/>
            <w:tcBorders>
              <w:top w:val="nil"/>
              <w:left w:val="nil"/>
              <w:bottom w:val="nil"/>
              <w:right w:val="nil"/>
            </w:tcBorders>
            <w:shd w:val="clear" w:color="auto" w:fill="auto"/>
            <w:noWrap/>
            <w:vAlign w:val="bottom"/>
            <w:hideMark/>
          </w:tcPr>
          <w:p w14:paraId="50886988"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0.01</w:t>
            </w:r>
          </w:p>
        </w:tc>
        <w:tc>
          <w:tcPr>
            <w:tcW w:w="1273" w:type="dxa"/>
            <w:gridSpan w:val="2"/>
            <w:tcBorders>
              <w:top w:val="nil"/>
              <w:left w:val="nil"/>
              <w:bottom w:val="nil"/>
              <w:right w:val="nil"/>
            </w:tcBorders>
            <w:shd w:val="clear" w:color="auto" w:fill="auto"/>
            <w:noWrap/>
            <w:vAlign w:val="bottom"/>
            <w:hideMark/>
          </w:tcPr>
          <w:p w14:paraId="1C456F6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0.03</w:t>
            </w:r>
          </w:p>
        </w:tc>
        <w:tc>
          <w:tcPr>
            <w:tcW w:w="883" w:type="dxa"/>
            <w:tcBorders>
              <w:top w:val="nil"/>
              <w:left w:val="nil"/>
              <w:bottom w:val="nil"/>
              <w:right w:val="nil"/>
            </w:tcBorders>
            <w:shd w:val="clear" w:color="auto" w:fill="auto"/>
            <w:noWrap/>
            <w:vAlign w:val="bottom"/>
            <w:hideMark/>
          </w:tcPr>
          <w:p w14:paraId="2ECEC870"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0.01</w:t>
            </w:r>
          </w:p>
        </w:tc>
        <w:tc>
          <w:tcPr>
            <w:tcW w:w="1297" w:type="dxa"/>
            <w:gridSpan w:val="2"/>
            <w:tcBorders>
              <w:top w:val="nil"/>
              <w:left w:val="nil"/>
              <w:bottom w:val="nil"/>
              <w:right w:val="nil"/>
            </w:tcBorders>
            <w:shd w:val="clear" w:color="auto" w:fill="auto"/>
            <w:noWrap/>
            <w:vAlign w:val="bottom"/>
            <w:hideMark/>
          </w:tcPr>
          <w:p w14:paraId="4DEC2F4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0.03</w:t>
            </w:r>
          </w:p>
        </w:tc>
        <w:tc>
          <w:tcPr>
            <w:tcW w:w="948" w:type="dxa"/>
            <w:gridSpan w:val="2"/>
            <w:tcBorders>
              <w:top w:val="nil"/>
              <w:left w:val="nil"/>
              <w:bottom w:val="nil"/>
              <w:right w:val="nil"/>
            </w:tcBorders>
            <w:shd w:val="clear" w:color="auto" w:fill="auto"/>
            <w:noWrap/>
            <w:vAlign w:val="bottom"/>
            <w:hideMark/>
          </w:tcPr>
          <w:p w14:paraId="78DD9DC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02</w:t>
            </w:r>
          </w:p>
        </w:tc>
        <w:tc>
          <w:tcPr>
            <w:tcW w:w="1605" w:type="dxa"/>
            <w:gridSpan w:val="3"/>
            <w:tcBorders>
              <w:top w:val="nil"/>
              <w:left w:val="nil"/>
              <w:bottom w:val="nil"/>
              <w:right w:val="nil"/>
            </w:tcBorders>
            <w:shd w:val="clear" w:color="auto" w:fill="auto"/>
            <w:noWrap/>
            <w:vAlign w:val="bottom"/>
            <w:hideMark/>
          </w:tcPr>
          <w:p w14:paraId="68FB2BA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36</w:t>
            </w:r>
          </w:p>
        </w:tc>
      </w:tr>
      <w:tr w:rsidR="00507EF5" w:rsidRPr="004D57BE" w14:paraId="3DF322EA"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1FEA1D79"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US" w:eastAsia="en-GB"/>
              </w:rPr>
              <w:t>Market conc., entry</w:t>
            </w:r>
          </w:p>
        </w:tc>
        <w:tc>
          <w:tcPr>
            <w:tcW w:w="867" w:type="dxa"/>
            <w:gridSpan w:val="2"/>
            <w:tcBorders>
              <w:top w:val="nil"/>
              <w:left w:val="nil"/>
              <w:bottom w:val="nil"/>
              <w:right w:val="nil"/>
            </w:tcBorders>
            <w:shd w:val="clear" w:color="auto" w:fill="auto"/>
            <w:noWrap/>
            <w:vAlign w:val="bottom"/>
            <w:hideMark/>
          </w:tcPr>
          <w:p w14:paraId="73795FE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0.02</w:t>
            </w:r>
          </w:p>
        </w:tc>
        <w:tc>
          <w:tcPr>
            <w:tcW w:w="1273" w:type="dxa"/>
            <w:gridSpan w:val="2"/>
            <w:tcBorders>
              <w:top w:val="nil"/>
              <w:left w:val="nil"/>
              <w:bottom w:val="nil"/>
              <w:right w:val="nil"/>
            </w:tcBorders>
            <w:shd w:val="clear" w:color="auto" w:fill="auto"/>
            <w:noWrap/>
            <w:vAlign w:val="bottom"/>
            <w:hideMark/>
          </w:tcPr>
          <w:p w14:paraId="1262176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0.04</w:t>
            </w:r>
          </w:p>
        </w:tc>
        <w:tc>
          <w:tcPr>
            <w:tcW w:w="883" w:type="dxa"/>
            <w:tcBorders>
              <w:top w:val="nil"/>
              <w:left w:val="nil"/>
              <w:bottom w:val="nil"/>
              <w:right w:val="nil"/>
            </w:tcBorders>
            <w:shd w:val="clear" w:color="auto" w:fill="auto"/>
            <w:noWrap/>
            <w:vAlign w:val="bottom"/>
            <w:hideMark/>
          </w:tcPr>
          <w:p w14:paraId="5828EAF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0.02</w:t>
            </w:r>
          </w:p>
        </w:tc>
        <w:tc>
          <w:tcPr>
            <w:tcW w:w="1297" w:type="dxa"/>
            <w:gridSpan w:val="2"/>
            <w:tcBorders>
              <w:top w:val="nil"/>
              <w:left w:val="nil"/>
              <w:bottom w:val="nil"/>
              <w:right w:val="nil"/>
            </w:tcBorders>
            <w:shd w:val="clear" w:color="auto" w:fill="auto"/>
            <w:noWrap/>
            <w:vAlign w:val="bottom"/>
            <w:hideMark/>
          </w:tcPr>
          <w:p w14:paraId="34CBCF9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0.04</w:t>
            </w:r>
          </w:p>
        </w:tc>
        <w:tc>
          <w:tcPr>
            <w:tcW w:w="948" w:type="dxa"/>
            <w:gridSpan w:val="2"/>
            <w:tcBorders>
              <w:top w:val="nil"/>
              <w:left w:val="nil"/>
              <w:bottom w:val="nil"/>
              <w:right w:val="nil"/>
            </w:tcBorders>
            <w:shd w:val="clear" w:color="auto" w:fill="auto"/>
            <w:noWrap/>
            <w:vAlign w:val="bottom"/>
            <w:hideMark/>
          </w:tcPr>
          <w:p w14:paraId="09E6B77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02</w:t>
            </w:r>
          </w:p>
        </w:tc>
        <w:tc>
          <w:tcPr>
            <w:tcW w:w="1605" w:type="dxa"/>
            <w:gridSpan w:val="3"/>
            <w:tcBorders>
              <w:top w:val="nil"/>
              <w:left w:val="nil"/>
              <w:bottom w:val="nil"/>
              <w:right w:val="nil"/>
            </w:tcBorders>
            <w:shd w:val="clear" w:color="auto" w:fill="auto"/>
            <w:noWrap/>
            <w:vAlign w:val="bottom"/>
            <w:hideMark/>
          </w:tcPr>
          <w:p w14:paraId="7319C04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05</w:t>
            </w:r>
          </w:p>
        </w:tc>
      </w:tr>
      <w:tr w:rsidR="00507EF5" w:rsidRPr="004D57BE" w14:paraId="5430B196"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338F35DD"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C27EB5">
              <w:rPr>
                <w:rFonts w:eastAsia="Times New Roman" w:cs="Times New Roman"/>
                <w:color w:val="000000"/>
                <w:sz w:val="20"/>
                <w:szCs w:val="20"/>
                <w:lang w:val="en-GB" w:eastAsia="en-GB"/>
              </w:rPr>
              <w:t>Industry exit rate</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1812245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11.80</w:t>
            </w:r>
          </w:p>
        </w:tc>
        <w:tc>
          <w:tcPr>
            <w:tcW w:w="1273" w:type="dxa"/>
            <w:gridSpan w:val="2"/>
            <w:tcBorders>
              <w:top w:val="nil"/>
              <w:left w:val="nil"/>
              <w:bottom w:val="nil"/>
              <w:right w:val="nil"/>
            </w:tcBorders>
            <w:shd w:val="clear" w:color="auto" w:fill="auto"/>
            <w:noWrap/>
            <w:vAlign w:val="bottom"/>
            <w:hideMark/>
          </w:tcPr>
          <w:p w14:paraId="0B0A1620"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4.20</w:t>
            </w:r>
          </w:p>
        </w:tc>
        <w:tc>
          <w:tcPr>
            <w:tcW w:w="883" w:type="dxa"/>
            <w:tcBorders>
              <w:top w:val="nil"/>
              <w:left w:val="nil"/>
              <w:bottom w:val="nil"/>
              <w:right w:val="nil"/>
            </w:tcBorders>
            <w:shd w:val="clear" w:color="auto" w:fill="auto"/>
            <w:noWrap/>
            <w:vAlign w:val="bottom"/>
            <w:hideMark/>
          </w:tcPr>
          <w:p w14:paraId="1CFF734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11.98</w:t>
            </w:r>
          </w:p>
        </w:tc>
        <w:tc>
          <w:tcPr>
            <w:tcW w:w="1297" w:type="dxa"/>
            <w:gridSpan w:val="2"/>
            <w:tcBorders>
              <w:top w:val="nil"/>
              <w:left w:val="nil"/>
              <w:bottom w:val="nil"/>
              <w:right w:val="nil"/>
            </w:tcBorders>
            <w:shd w:val="clear" w:color="auto" w:fill="auto"/>
            <w:noWrap/>
            <w:vAlign w:val="bottom"/>
            <w:hideMark/>
          </w:tcPr>
          <w:p w14:paraId="0EF69110"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2.88</w:t>
            </w:r>
          </w:p>
        </w:tc>
        <w:tc>
          <w:tcPr>
            <w:tcW w:w="948" w:type="dxa"/>
            <w:gridSpan w:val="2"/>
            <w:tcBorders>
              <w:top w:val="nil"/>
              <w:left w:val="nil"/>
              <w:bottom w:val="nil"/>
              <w:right w:val="nil"/>
            </w:tcBorders>
            <w:shd w:val="clear" w:color="auto" w:fill="auto"/>
            <w:noWrap/>
            <w:vAlign w:val="bottom"/>
            <w:hideMark/>
          </w:tcPr>
          <w:p w14:paraId="2427C89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69</w:t>
            </w:r>
          </w:p>
        </w:tc>
        <w:tc>
          <w:tcPr>
            <w:tcW w:w="1605" w:type="dxa"/>
            <w:gridSpan w:val="3"/>
            <w:tcBorders>
              <w:top w:val="nil"/>
              <w:left w:val="nil"/>
              <w:bottom w:val="nil"/>
              <w:right w:val="nil"/>
            </w:tcBorders>
            <w:shd w:val="clear" w:color="auto" w:fill="auto"/>
            <w:noWrap/>
            <w:vAlign w:val="bottom"/>
            <w:hideMark/>
          </w:tcPr>
          <w:p w14:paraId="2547F28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2</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92</w:t>
            </w:r>
          </w:p>
        </w:tc>
      </w:tr>
      <w:tr w:rsidR="00507EF5" w:rsidRPr="004D57BE" w14:paraId="64202A31" w14:textId="77777777" w:rsidTr="00FE2884">
        <w:trPr>
          <w:trHeight w:hRule="exact" w:val="300"/>
        </w:trPr>
        <w:tc>
          <w:tcPr>
            <w:tcW w:w="3240" w:type="dxa"/>
            <w:gridSpan w:val="2"/>
            <w:tcBorders>
              <w:top w:val="nil"/>
              <w:left w:val="nil"/>
              <w:bottom w:val="nil"/>
              <w:right w:val="nil"/>
            </w:tcBorders>
            <w:shd w:val="clear" w:color="auto" w:fill="auto"/>
            <w:noWrap/>
            <w:vAlign w:val="bottom"/>
            <w:hideMark/>
          </w:tcPr>
          <w:p w14:paraId="6B19A154"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 xml:space="preserve">GDP </w:t>
            </w:r>
            <w:proofErr w:type="spellStart"/>
            <w:r w:rsidRPr="004D57BE">
              <w:rPr>
                <w:rFonts w:eastAsia="Times New Roman" w:cs="Times New Roman"/>
                <w:color w:val="000000"/>
                <w:sz w:val="20"/>
                <w:szCs w:val="20"/>
                <w:lang w:eastAsia="en-GB"/>
              </w:rPr>
              <w:t>growth</w:t>
            </w:r>
            <w:proofErr w:type="spellEnd"/>
            <w:r w:rsidRPr="004D57BE">
              <w:rPr>
                <w:rFonts w:eastAsia="Times New Roman" w:cs="Times New Roman"/>
                <w:color w:val="000000"/>
                <w:sz w:val="20"/>
                <w:szCs w:val="20"/>
                <w:lang w:eastAsia="en-GB"/>
              </w:rPr>
              <w:t xml:space="preserve"> rate</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514F0B8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2.08</w:t>
            </w:r>
          </w:p>
        </w:tc>
        <w:tc>
          <w:tcPr>
            <w:tcW w:w="1273" w:type="dxa"/>
            <w:gridSpan w:val="2"/>
            <w:tcBorders>
              <w:top w:val="nil"/>
              <w:left w:val="nil"/>
              <w:bottom w:val="nil"/>
              <w:right w:val="nil"/>
            </w:tcBorders>
            <w:shd w:val="clear" w:color="auto" w:fill="auto"/>
            <w:noWrap/>
            <w:vAlign w:val="bottom"/>
            <w:hideMark/>
          </w:tcPr>
          <w:p w14:paraId="607AF9C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1.10</w:t>
            </w:r>
          </w:p>
        </w:tc>
        <w:tc>
          <w:tcPr>
            <w:tcW w:w="883" w:type="dxa"/>
            <w:tcBorders>
              <w:top w:val="nil"/>
              <w:left w:val="nil"/>
              <w:bottom w:val="nil"/>
              <w:right w:val="nil"/>
            </w:tcBorders>
            <w:shd w:val="clear" w:color="auto" w:fill="auto"/>
            <w:noWrap/>
            <w:vAlign w:val="bottom"/>
            <w:hideMark/>
          </w:tcPr>
          <w:p w14:paraId="68CC8A00"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2.04</w:t>
            </w:r>
          </w:p>
        </w:tc>
        <w:tc>
          <w:tcPr>
            <w:tcW w:w="1297" w:type="dxa"/>
            <w:gridSpan w:val="2"/>
            <w:tcBorders>
              <w:top w:val="nil"/>
              <w:left w:val="nil"/>
              <w:bottom w:val="nil"/>
              <w:right w:val="nil"/>
            </w:tcBorders>
            <w:shd w:val="clear" w:color="auto" w:fill="auto"/>
            <w:noWrap/>
            <w:vAlign w:val="bottom"/>
            <w:hideMark/>
          </w:tcPr>
          <w:p w14:paraId="09D70BE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1.13</w:t>
            </w:r>
          </w:p>
        </w:tc>
        <w:tc>
          <w:tcPr>
            <w:tcW w:w="948" w:type="dxa"/>
            <w:gridSpan w:val="2"/>
            <w:tcBorders>
              <w:top w:val="nil"/>
              <w:left w:val="nil"/>
              <w:bottom w:val="nil"/>
              <w:right w:val="nil"/>
            </w:tcBorders>
            <w:shd w:val="clear" w:color="auto" w:fill="auto"/>
            <w:noWrap/>
            <w:vAlign w:val="bottom"/>
            <w:hideMark/>
          </w:tcPr>
          <w:p w14:paraId="19EF5D1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2</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04</w:t>
            </w:r>
          </w:p>
        </w:tc>
        <w:tc>
          <w:tcPr>
            <w:tcW w:w="1605" w:type="dxa"/>
            <w:gridSpan w:val="3"/>
            <w:tcBorders>
              <w:top w:val="nil"/>
              <w:left w:val="nil"/>
              <w:bottom w:val="nil"/>
              <w:right w:val="nil"/>
            </w:tcBorders>
            <w:shd w:val="clear" w:color="auto" w:fill="auto"/>
            <w:noWrap/>
            <w:vAlign w:val="bottom"/>
            <w:hideMark/>
          </w:tcPr>
          <w:p w14:paraId="0ED3884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13</w:t>
            </w:r>
          </w:p>
        </w:tc>
      </w:tr>
      <w:tr w:rsidR="00507EF5" w:rsidRPr="004D57BE" w14:paraId="57363852" w14:textId="77777777" w:rsidTr="00FE2884">
        <w:trPr>
          <w:trHeight w:hRule="exact" w:val="300"/>
        </w:trPr>
        <w:tc>
          <w:tcPr>
            <w:tcW w:w="3240" w:type="dxa"/>
            <w:gridSpan w:val="2"/>
            <w:tcBorders>
              <w:top w:val="nil"/>
              <w:left w:val="nil"/>
              <w:bottom w:val="nil"/>
              <w:right w:val="nil"/>
            </w:tcBorders>
            <w:shd w:val="clear" w:color="auto" w:fill="auto"/>
            <w:noWrap/>
            <w:vAlign w:val="bottom"/>
            <w:hideMark/>
          </w:tcPr>
          <w:p w14:paraId="40FF7331"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US" w:eastAsia="en-GB"/>
              </w:rPr>
              <w:t>Founding</w:t>
            </w:r>
            <w:r w:rsidRPr="00C27EB5">
              <w:rPr>
                <w:rFonts w:eastAsia="Times New Roman" w:cs="Times New Roman"/>
                <w:color w:val="000000"/>
                <w:sz w:val="20"/>
                <w:szCs w:val="20"/>
                <w:lang w:val="en-US" w:eastAsia="en-GB"/>
              </w:rPr>
              <w:t xml:space="preserve"> team size, no. founders</w:t>
            </w:r>
          </w:p>
        </w:tc>
        <w:tc>
          <w:tcPr>
            <w:tcW w:w="867" w:type="dxa"/>
            <w:gridSpan w:val="2"/>
            <w:tcBorders>
              <w:top w:val="nil"/>
              <w:left w:val="nil"/>
              <w:bottom w:val="nil"/>
              <w:right w:val="nil"/>
            </w:tcBorders>
            <w:shd w:val="clear" w:color="auto" w:fill="auto"/>
            <w:noWrap/>
            <w:vAlign w:val="bottom"/>
            <w:hideMark/>
          </w:tcPr>
          <w:p w14:paraId="22F2ED07"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1.51</w:t>
            </w:r>
          </w:p>
        </w:tc>
        <w:tc>
          <w:tcPr>
            <w:tcW w:w="1273" w:type="dxa"/>
            <w:gridSpan w:val="2"/>
            <w:tcBorders>
              <w:top w:val="nil"/>
              <w:left w:val="nil"/>
              <w:bottom w:val="nil"/>
              <w:right w:val="nil"/>
            </w:tcBorders>
            <w:shd w:val="clear" w:color="auto" w:fill="auto"/>
            <w:noWrap/>
            <w:vAlign w:val="bottom"/>
            <w:hideMark/>
          </w:tcPr>
          <w:p w14:paraId="5C7BF14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0.83</w:t>
            </w:r>
          </w:p>
        </w:tc>
        <w:tc>
          <w:tcPr>
            <w:tcW w:w="883" w:type="dxa"/>
            <w:tcBorders>
              <w:top w:val="nil"/>
              <w:left w:val="nil"/>
              <w:bottom w:val="nil"/>
              <w:right w:val="nil"/>
            </w:tcBorders>
            <w:shd w:val="clear" w:color="auto" w:fill="auto"/>
            <w:noWrap/>
            <w:vAlign w:val="bottom"/>
            <w:hideMark/>
          </w:tcPr>
          <w:p w14:paraId="19E4BC97"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1.55</w:t>
            </w:r>
          </w:p>
        </w:tc>
        <w:tc>
          <w:tcPr>
            <w:tcW w:w="1297" w:type="dxa"/>
            <w:gridSpan w:val="2"/>
            <w:tcBorders>
              <w:top w:val="nil"/>
              <w:left w:val="nil"/>
              <w:bottom w:val="nil"/>
              <w:right w:val="nil"/>
            </w:tcBorders>
            <w:shd w:val="clear" w:color="auto" w:fill="auto"/>
            <w:noWrap/>
            <w:vAlign w:val="bottom"/>
            <w:hideMark/>
          </w:tcPr>
          <w:p w14:paraId="7723A75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0.85</w:t>
            </w:r>
          </w:p>
        </w:tc>
        <w:tc>
          <w:tcPr>
            <w:tcW w:w="948" w:type="dxa"/>
            <w:gridSpan w:val="2"/>
            <w:tcBorders>
              <w:top w:val="nil"/>
              <w:left w:val="nil"/>
              <w:bottom w:val="nil"/>
              <w:right w:val="nil"/>
            </w:tcBorders>
            <w:shd w:val="clear" w:color="auto" w:fill="auto"/>
            <w:noWrap/>
            <w:vAlign w:val="bottom"/>
            <w:hideMark/>
          </w:tcPr>
          <w:p w14:paraId="2DD8E265"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89</w:t>
            </w:r>
          </w:p>
        </w:tc>
        <w:tc>
          <w:tcPr>
            <w:tcW w:w="1605" w:type="dxa"/>
            <w:gridSpan w:val="3"/>
            <w:tcBorders>
              <w:top w:val="nil"/>
              <w:left w:val="nil"/>
              <w:bottom w:val="nil"/>
              <w:right w:val="nil"/>
            </w:tcBorders>
            <w:shd w:val="clear" w:color="auto" w:fill="auto"/>
            <w:noWrap/>
            <w:vAlign w:val="bottom"/>
            <w:hideMark/>
          </w:tcPr>
          <w:p w14:paraId="74721255"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02</w:t>
            </w:r>
          </w:p>
        </w:tc>
      </w:tr>
      <w:tr w:rsidR="00507EF5" w:rsidRPr="004D57BE" w14:paraId="31BA6B8C"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561B7BED"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US" w:eastAsia="en-GB"/>
              </w:rPr>
              <w:t>Founder age at start-up, years</w:t>
            </w:r>
          </w:p>
        </w:tc>
        <w:tc>
          <w:tcPr>
            <w:tcW w:w="867" w:type="dxa"/>
            <w:gridSpan w:val="2"/>
            <w:tcBorders>
              <w:top w:val="nil"/>
              <w:left w:val="nil"/>
              <w:bottom w:val="nil"/>
              <w:right w:val="nil"/>
            </w:tcBorders>
            <w:shd w:val="clear" w:color="auto" w:fill="auto"/>
            <w:noWrap/>
            <w:vAlign w:val="bottom"/>
            <w:hideMark/>
          </w:tcPr>
          <w:p w14:paraId="776E20A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41.53</w:t>
            </w:r>
          </w:p>
        </w:tc>
        <w:tc>
          <w:tcPr>
            <w:tcW w:w="1273" w:type="dxa"/>
            <w:gridSpan w:val="2"/>
            <w:tcBorders>
              <w:top w:val="nil"/>
              <w:left w:val="nil"/>
              <w:bottom w:val="nil"/>
              <w:right w:val="nil"/>
            </w:tcBorders>
            <w:shd w:val="clear" w:color="auto" w:fill="auto"/>
            <w:noWrap/>
            <w:vAlign w:val="bottom"/>
            <w:hideMark/>
          </w:tcPr>
          <w:p w14:paraId="56E722D8"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8.60</w:t>
            </w:r>
          </w:p>
        </w:tc>
        <w:tc>
          <w:tcPr>
            <w:tcW w:w="883" w:type="dxa"/>
            <w:tcBorders>
              <w:top w:val="nil"/>
              <w:left w:val="nil"/>
              <w:bottom w:val="nil"/>
              <w:right w:val="nil"/>
            </w:tcBorders>
            <w:shd w:val="clear" w:color="auto" w:fill="auto"/>
            <w:noWrap/>
            <w:vAlign w:val="bottom"/>
            <w:hideMark/>
          </w:tcPr>
          <w:p w14:paraId="7C30AEA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42.84</w:t>
            </w:r>
          </w:p>
        </w:tc>
        <w:tc>
          <w:tcPr>
            <w:tcW w:w="1297" w:type="dxa"/>
            <w:gridSpan w:val="2"/>
            <w:tcBorders>
              <w:top w:val="nil"/>
              <w:left w:val="nil"/>
              <w:bottom w:val="nil"/>
              <w:right w:val="nil"/>
            </w:tcBorders>
            <w:shd w:val="clear" w:color="auto" w:fill="auto"/>
            <w:noWrap/>
            <w:vAlign w:val="bottom"/>
            <w:hideMark/>
          </w:tcPr>
          <w:p w14:paraId="72A8417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7.62</w:t>
            </w:r>
          </w:p>
        </w:tc>
        <w:tc>
          <w:tcPr>
            <w:tcW w:w="948" w:type="dxa"/>
            <w:gridSpan w:val="2"/>
            <w:tcBorders>
              <w:top w:val="nil"/>
              <w:left w:val="nil"/>
              <w:bottom w:val="nil"/>
              <w:right w:val="nil"/>
            </w:tcBorders>
            <w:shd w:val="clear" w:color="auto" w:fill="auto"/>
            <w:noWrap/>
            <w:vAlign w:val="bottom"/>
            <w:hideMark/>
          </w:tcPr>
          <w:p w14:paraId="3BE51A9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41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45</w:t>
            </w:r>
          </w:p>
        </w:tc>
        <w:tc>
          <w:tcPr>
            <w:tcW w:w="1605" w:type="dxa"/>
            <w:gridSpan w:val="3"/>
            <w:tcBorders>
              <w:top w:val="nil"/>
              <w:left w:val="nil"/>
              <w:bottom w:val="nil"/>
              <w:right w:val="nil"/>
            </w:tcBorders>
            <w:shd w:val="clear" w:color="auto" w:fill="auto"/>
            <w:noWrap/>
            <w:vAlign w:val="bottom"/>
            <w:hideMark/>
          </w:tcPr>
          <w:p w14:paraId="5F393BD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6</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62</w:t>
            </w:r>
          </w:p>
        </w:tc>
      </w:tr>
      <w:tr w:rsidR="00507EF5" w:rsidRPr="004D57BE" w14:paraId="59726CFD"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57BCA0AA"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US" w:eastAsia="en-GB"/>
              </w:rPr>
              <w:t xml:space="preserve">Founder </w:t>
            </w:r>
            <w:proofErr w:type="spellStart"/>
            <w:r w:rsidRPr="004D57BE">
              <w:rPr>
                <w:rFonts w:eastAsia="Times New Roman" w:cs="Times New Roman"/>
                <w:color w:val="000000"/>
                <w:sz w:val="20"/>
                <w:szCs w:val="20"/>
                <w:lang w:val="en-US" w:eastAsia="en-GB"/>
              </w:rPr>
              <w:t>edu</w:t>
            </w:r>
            <w:proofErr w:type="spellEnd"/>
            <w:r w:rsidRPr="004D57BE">
              <w:rPr>
                <w:rFonts w:eastAsia="Times New Roman" w:cs="Times New Roman"/>
                <w:color w:val="000000"/>
                <w:sz w:val="20"/>
                <w:szCs w:val="20"/>
                <w:lang w:val="en-US" w:eastAsia="en-GB"/>
              </w:rPr>
              <w:t xml:space="preserve"> at start-up, years</w:t>
            </w:r>
          </w:p>
        </w:tc>
        <w:tc>
          <w:tcPr>
            <w:tcW w:w="867" w:type="dxa"/>
            <w:gridSpan w:val="2"/>
            <w:tcBorders>
              <w:top w:val="nil"/>
              <w:left w:val="nil"/>
              <w:bottom w:val="nil"/>
              <w:right w:val="nil"/>
            </w:tcBorders>
            <w:shd w:val="clear" w:color="auto" w:fill="auto"/>
            <w:noWrap/>
            <w:vAlign w:val="bottom"/>
            <w:hideMark/>
          </w:tcPr>
          <w:p w14:paraId="7A6C8C8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12.64</w:t>
            </w:r>
          </w:p>
        </w:tc>
        <w:tc>
          <w:tcPr>
            <w:tcW w:w="1273" w:type="dxa"/>
            <w:gridSpan w:val="2"/>
            <w:tcBorders>
              <w:top w:val="nil"/>
              <w:left w:val="nil"/>
              <w:bottom w:val="nil"/>
              <w:right w:val="nil"/>
            </w:tcBorders>
            <w:shd w:val="clear" w:color="auto" w:fill="auto"/>
            <w:noWrap/>
            <w:vAlign w:val="bottom"/>
            <w:hideMark/>
          </w:tcPr>
          <w:p w14:paraId="3158BB3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2.15</w:t>
            </w:r>
          </w:p>
        </w:tc>
        <w:tc>
          <w:tcPr>
            <w:tcW w:w="883" w:type="dxa"/>
            <w:tcBorders>
              <w:top w:val="nil"/>
              <w:left w:val="nil"/>
              <w:bottom w:val="nil"/>
              <w:right w:val="nil"/>
            </w:tcBorders>
            <w:shd w:val="clear" w:color="auto" w:fill="auto"/>
            <w:noWrap/>
            <w:vAlign w:val="bottom"/>
            <w:hideMark/>
          </w:tcPr>
          <w:p w14:paraId="341202A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12.74</w:t>
            </w:r>
          </w:p>
        </w:tc>
        <w:tc>
          <w:tcPr>
            <w:tcW w:w="1297" w:type="dxa"/>
            <w:gridSpan w:val="2"/>
            <w:tcBorders>
              <w:top w:val="nil"/>
              <w:left w:val="nil"/>
              <w:bottom w:val="nil"/>
              <w:right w:val="nil"/>
            </w:tcBorders>
            <w:shd w:val="clear" w:color="auto" w:fill="auto"/>
            <w:noWrap/>
            <w:vAlign w:val="bottom"/>
            <w:hideMark/>
          </w:tcPr>
          <w:p w14:paraId="31FD38F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2.02</w:t>
            </w:r>
          </w:p>
        </w:tc>
        <w:tc>
          <w:tcPr>
            <w:tcW w:w="948" w:type="dxa"/>
            <w:gridSpan w:val="2"/>
            <w:tcBorders>
              <w:top w:val="nil"/>
              <w:left w:val="nil"/>
              <w:bottom w:val="nil"/>
              <w:right w:val="nil"/>
            </w:tcBorders>
            <w:shd w:val="clear" w:color="auto" w:fill="auto"/>
            <w:noWrap/>
            <w:vAlign w:val="bottom"/>
            <w:hideMark/>
          </w:tcPr>
          <w:p w14:paraId="5A7FCD5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13</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00</w:t>
            </w:r>
          </w:p>
        </w:tc>
        <w:tc>
          <w:tcPr>
            <w:tcW w:w="1605" w:type="dxa"/>
            <w:gridSpan w:val="3"/>
            <w:tcBorders>
              <w:top w:val="nil"/>
              <w:left w:val="nil"/>
              <w:bottom w:val="nil"/>
              <w:right w:val="nil"/>
            </w:tcBorders>
            <w:shd w:val="clear" w:color="auto" w:fill="auto"/>
            <w:noWrap/>
            <w:vAlign w:val="bottom"/>
            <w:hideMark/>
          </w:tcPr>
          <w:p w14:paraId="73F6ADB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79</w:t>
            </w:r>
          </w:p>
        </w:tc>
      </w:tr>
      <w:tr w:rsidR="00507EF5" w:rsidRPr="004D57BE" w14:paraId="6EC7ED15"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15CC1256"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C27EB5">
              <w:rPr>
                <w:rFonts w:eastAsia="Times New Roman" w:cs="Times New Roman"/>
                <w:color w:val="000000"/>
                <w:sz w:val="20"/>
                <w:szCs w:val="20"/>
                <w:lang w:eastAsia="en-GB"/>
              </w:rPr>
              <w:t>Emp</w:t>
            </w:r>
            <w:proofErr w:type="spellEnd"/>
            <w:r w:rsidRPr="00C27EB5">
              <w:rPr>
                <w:rFonts w:eastAsia="Times New Roman" w:cs="Times New Roman"/>
                <w:color w:val="000000"/>
                <w:sz w:val="20"/>
                <w:szCs w:val="20"/>
                <w:lang w:eastAsia="en-GB"/>
              </w:rPr>
              <w:t xml:space="preserve"> </w:t>
            </w:r>
            <w:proofErr w:type="spellStart"/>
            <w:r w:rsidRPr="00C27EB5">
              <w:rPr>
                <w:rFonts w:eastAsia="Times New Roman" w:cs="Times New Roman"/>
                <w:color w:val="000000"/>
                <w:sz w:val="20"/>
                <w:szCs w:val="20"/>
                <w:lang w:eastAsia="en-GB"/>
              </w:rPr>
              <w:t>tenure</w:t>
            </w:r>
            <w:proofErr w:type="spellEnd"/>
            <w:r w:rsidRPr="00C27EB5">
              <w:rPr>
                <w:rFonts w:eastAsia="Times New Roman" w:cs="Times New Roman"/>
                <w:color w:val="000000"/>
                <w:sz w:val="20"/>
                <w:szCs w:val="20"/>
                <w:lang w:eastAsia="en-GB"/>
              </w:rPr>
              <w:t xml:space="preserve"> (</w:t>
            </w:r>
            <w:proofErr w:type="spellStart"/>
            <w:r w:rsidRPr="00C27EB5">
              <w:rPr>
                <w:rFonts w:eastAsia="Times New Roman" w:cs="Times New Roman"/>
                <w:color w:val="000000"/>
                <w:sz w:val="20"/>
                <w:szCs w:val="20"/>
                <w:lang w:eastAsia="en-GB"/>
              </w:rPr>
              <w:t>years</w:t>
            </w:r>
            <w:proofErr w:type="spellEnd"/>
            <w:r w:rsidRPr="00C27EB5">
              <w:rPr>
                <w:rFonts w:eastAsia="Times New Roman" w:cs="Times New Roman"/>
                <w:color w:val="000000"/>
                <w:sz w:val="20"/>
                <w:szCs w:val="20"/>
                <w:lang w:eastAsia="en-GB"/>
              </w:rPr>
              <w:t>)</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50E81A5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1.81</w:t>
            </w:r>
          </w:p>
        </w:tc>
        <w:tc>
          <w:tcPr>
            <w:tcW w:w="1273" w:type="dxa"/>
            <w:gridSpan w:val="2"/>
            <w:tcBorders>
              <w:top w:val="nil"/>
              <w:left w:val="nil"/>
              <w:bottom w:val="nil"/>
              <w:right w:val="nil"/>
            </w:tcBorders>
            <w:shd w:val="clear" w:color="auto" w:fill="auto"/>
            <w:noWrap/>
            <w:vAlign w:val="bottom"/>
            <w:hideMark/>
          </w:tcPr>
          <w:p w14:paraId="7347AF8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1.93</w:t>
            </w:r>
          </w:p>
        </w:tc>
        <w:tc>
          <w:tcPr>
            <w:tcW w:w="883" w:type="dxa"/>
            <w:tcBorders>
              <w:top w:val="nil"/>
              <w:left w:val="nil"/>
              <w:bottom w:val="nil"/>
              <w:right w:val="nil"/>
            </w:tcBorders>
            <w:shd w:val="clear" w:color="auto" w:fill="auto"/>
            <w:noWrap/>
            <w:vAlign w:val="bottom"/>
            <w:hideMark/>
          </w:tcPr>
          <w:p w14:paraId="2024ECA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3.58</w:t>
            </w:r>
          </w:p>
        </w:tc>
        <w:tc>
          <w:tcPr>
            <w:tcW w:w="1297" w:type="dxa"/>
            <w:gridSpan w:val="2"/>
            <w:tcBorders>
              <w:top w:val="nil"/>
              <w:left w:val="nil"/>
              <w:bottom w:val="nil"/>
              <w:right w:val="nil"/>
            </w:tcBorders>
            <w:shd w:val="clear" w:color="auto" w:fill="auto"/>
            <w:noWrap/>
            <w:vAlign w:val="bottom"/>
            <w:hideMark/>
          </w:tcPr>
          <w:p w14:paraId="4396FDF5"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2.07</w:t>
            </w:r>
          </w:p>
        </w:tc>
        <w:tc>
          <w:tcPr>
            <w:tcW w:w="948" w:type="dxa"/>
            <w:gridSpan w:val="2"/>
            <w:tcBorders>
              <w:top w:val="nil"/>
              <w:left w:val="nil"/>
              <w:bottom w:val="nil"/>
              <w:right w:val="nil"/>
            </w:tcBorders>
            <w:shd w:val="clear" w:color="auto" w:fill="auto"/>
            <w:noWrap/>
            <w:vAlign w:val="bottom"/>
            <w:hideMark/>
          </w:tcPr>
          <w:p w14:paraId="12998A8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2</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79</w:t>
            </w:r>
          </w:p>
        </w:tc>
        <w:tc>
          <w:tcPr>
            <w:tcW w:w="1605" w:type="dxa"/>
            <w:gridSpan w:val="3"/>
            <w:tcBorders>
              <w:top w:val="nil"/>
              <w:left w:val="nil"/>
              <w:bottom w:val="nil"/>
              <w:right w:val="nil"/>
            </w:tcBorders>
            <w:shd w:val="clear" w:color="auto" w:fill="auto"/>
            <w:noWrap/>
            <w:vAlign w:val="bottom"/>
            <w:hideMark/>
          </w:tcPr>
          <w:p w14:paraId="2765284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52</w:t>
            </w:r>
          </w:p>
        </w:tc>
      </w:tr>
      <w:tr w:rsidR="00507EF5" w:rsidRPr="004D57BE" w14:paraId="0D4D94F5"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06DF3A0A"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C27EB5">
              <w:rPr>
                <w:rFonts w:eastAsia="Times New Roman" w:cs="Times New Roman"/>
                <w:color w:val="000000"/>
                <w:sz w:val="20"/>
                <w:szCs w:val="20"/>
                <w:lang w:eastAsia="en-GB"/>
              </w:rPr>
              <w:t>Emp</w:t>
            </w:r>
            <w:proofErr w:type="spellEnd"/>
            <w:r w:rsidRPr="00C27EB5">
              <w:rPr>
                <w:rFonts w:eastAsia="Times New Roman" w:cs="Times New Roman"/>
                <w:color w:val="000000"/>
                <w:sz w:val="20"/>
                <w:szCs w:val="20"/>
                <w:lang w:eastAsia="en-GB"/>
              </w:rPr>
              <w:t xml:space="preserve"> </w:t>
            </w:r>
            <w:proofErr w:type="spellStart"/>
            <w:r w:rsidRPr="00C27EB5">
              <w:rPr>
                <w:rFonts w:eastAsia="Times New Roman" w:cs="Times New Roman"/>
                <w:color w:val="000000"/>
                <w:sz w:val="20"/>
                <w:szCs w:val="20"/>
                <w:lang w:eastAsia="en-GB"/>
              </w:rPr>
              <w:t>age</w:t>
            </w:r>
            <w:proofErr w:type="spellEnd"/>
            <w:r w:rsidRPr="00C27EB5">
              <w:rPr>
                <w:rFonts w:eastAsia="Times New Roman" w:cs="Times New Roman"/>
                <w:color w:val="000000"/>
                <w:sz w:val="20"/>
                <w:szCs w:val="20"/>
                <w:lang w:eastAsia="en-GB"/>
              </w:rPr>
              <w:t xml:space="preserve"> (</w:t>
            </w:r>
            <w:proofErr w:type="spellStart"/>
            <w:r w:rsidRPr="00C27EB5">
              <w:rPr>
                <w:rFonts w:eastAsia="Times New Roman" w:cs="Times New Roman"/>
                <w:color w:val="000000"/>
                <w:sz w:val="20"/>
                <w:szCs w:val="20"/>
                <w:lang w:eastAsia="en-GB"/>
              </w:rPr>
              <w:t>years</w:t>
            </w:r>
            <w:proofErr w:type="spellEnd"/>
            <w:r w:rsidRPr="00C27EB5">
              <w:rPr>
                <w:rFonts w:eastAsia="Times New Roman" w:cs="Times New Roman"/>
                <w:color w:val="000000"/>
                <w:sz w:val="20"/>
                <w:szCs w:val="20"/>
                <w:lang w:eastAsia="en-GB"/>
              </w:rPr>
              <w:t>)</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3CC24B67"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38.38</w:t>
            </w:r>
          </w:p>
        </w:tc>
        <w:tc>
          <w:tcPr>
            <w:tcW w:w="1273" w:type="dxa"/>
            <w:gridSpan w:val="2"/>
            <w:tcBorders>
              <w:top w:val="nil"/>
              <w:left w:val="nil"/>
              <w:bottom w:val="nil"/>
              <w:right w:val="nil"/>
            </w:tcBorders>
            <w:shd w:val="clear" w:color="auto" w:fill="auto"/>
            <w:noWrap/>
            <w:vAlign w:val="bottom"/>
            <w:hideMark/>
          </w:tcPr>
          <w:p w14:paraId="04D389F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8.27</w:t>
            </w:r>
          </w:p>
        </w:tc>
        <w:tc>
          <w:tcPr>
            <w:tcW w:w="883" w:type="dxa"/>
            <w:tcBorders>
              <w:top w:val="nil"/>
              <w:left w:val="nil"/>
              <w:bottom w:val="nil"/>
              <w:right w:val="nil"/>
            </w:tcBorders>
            <w:shd w:val="clear" w:color="auto" w:fill="auto"/>
            <w:noWrap/>
            <w:vAlign w:val="bottom"/>
            <w:hideMark/>
          </w:tcPr>
          <w:p w14:paraId="42613AA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40.34</w:t>
            </w:r>
          </w:p>
        </w:tc>
        <w:tc>
          <w:tcPr>
            <w:tcW w:w="1297" w:type="dxa"/>
            <w:gridSpan w:val="2"/>
            <w:tcBorders>
              <w:top w:val="nil"/>
              <w:left w:val="nil"/>
              <w:bottom w:val="nil"/>
              <w:right w:val="nil"/>
            </w:tcBorders>
            <w:shd w:val="clear" w:color="auto" w:fill="auto"/>
            <w:noWrap/>
            <w:vAlign w:val="bottom"/>
            <w:hideMark/>
          </w:tcPr>
          <w:p w14:paraId="2714C62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8.07</w:t>
            </w:r>
          </w:p>
        </w:tc>
        <w:tc>
          <w:tcPr>
            <w:tcW w:w="948" w:type="dxa"/>
            <w:gridSpan w:val="2"/>
            <w:tcBorders>
              <w:top w:val="nil"/>
              <w:left w:val="nil"/>
              <w:bottom w:val="nil"/>
              <w:right w:val="nil"/>
            </w:tcBorders>
            <w:shd w:val="clear" w:color="auto" w:fill="auto"/>
            <w:noWrap/>
            <w:vAlign w:val="bottom"/>
            <w:hideMark/>
          </w:tcPr>
          <w:p w14:paraId="6303A98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37</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70</w:t>
            </w:r>
          </w:p>
        </w:tc>
        <w:tc>
          <w:tcPr>
            <w:tcW w:w="1605" w:type="dxa"/>
            <w:gridSpan w:val="3"/>
            <w:tcBorders>
              <w:top w:val="nil"/>
              <w:left w:val="nil"/>
              <w:bottom w:val="nil"/>
              <w:right w:val="nil"/>
            </w:tcBorders>
            <w:shd w:val="clear" w:color="auto" w:fill="auto"/>
            <w:noWrap/>
            <w:vAlign w:val="bottom"/>
            <w:hideMark/>
          </w:tcPr>
          <w:p w14:paraId="1E8C741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5</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90</w:t>
            </w:r>
          </w:p>
        </w:tc>
      </w:tr>
      <w:tr w:rsidR="00507EF5" w:rsidRPr="004D57BE" w14:paraId="66F469E7"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74583A3E"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C27EB5">
              <w:rPr>
                <w:rFonts w:eastAsia="Times New Roman" w:cs="Times New Roman"/>
                <w:color w:val="000000"/>
                <w:sz w:val="20"/>
                <w:szCs w:val="20"/>
                <w:lang w:eastAsia="en-GB"/>
              </w:rPr>
              <w:t>Emp</w:t>
            </w:r>
            <w:proofErr w:type="spellEnd"/>
            <w:r w:rsidRPr="00C27EB5">
              <w:rPr>
                <w:rFonts w:eastAsia="Times New Roman" w:cs="Times New Roman"/>
                <w:color w:val="000000"/>
                <w:sz w:val="20"/>
                <w:szCs w:val="20"/>
                <w:lang w:eastAsia="en-GB"/>
              </w:rPr>
              <w:t xml:space="preserve"> </w:t>
            </w:r>
            <w:proofErr w:type="spellStart"/>
            <w:r w:rsidRPr="00C27EB5">
              <w:rPr>
                <w:rFonts w:eastAsia="Times New Roman" w:cs="Times New Roman"/>
                <w:color w:val="000000"/>
                <w:sz w:val="20"/>
                <w:szCs w:val="20"/>
                <w:lang w:eastAsia="en-GB"/>
              </w:rPr>
              <w:t>education</w:t>
            </w:r>
            <w:proofErr w:type="spellEnd"/>
            <w:r w:rsidRPr="00C27EB5">
              <w:rPr>
                <w:rFonts w:eastAsia="Times New Roman" w:cs="Times New Roman"/>
                <w:color w:val="000000"/>
                <w:sz w:val="20"/>
                <w:szCs w:val="20"/>
                <w:lang w:eastAsia="en-GB"/>
              </w:rPr>
              <w:t xml:space="preserve"> (</w:t>
            </w:r>
            <w:proofErr w:type="spellStart"/>
            <w:r w:rsidRPr="00C27EB5">
              <w:rPr>
                <w:rFonts w:eastAsia="Times New Roman" w:cs="Times New Roman"/>
                <w:color w:val="000000"/>
                <w:sz w:val="20"/>
                <w:szCs w:val="20"/>
                <w:lang w:eastAsia="en-GB"/>
              </w:rPr>
              <w:t>years</w:t>
            </w:r>
            <w:proofErr w:type="spellEnd"/>
            <w:r w:rsidRPr="00C27EB5">
              <w:rPr>
                <w:rFonts w:eastAsia="Times New Roman" w:cs="Times New Roman"/>
                <w:color w:val="000000"/>
                <w:sz w:val="20"/>
                <w:szCs w:val="20"/>
                <w:lang w:eastAsia="en-GB"/>
              </w:rPr>
              <w:t>)</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77BF420C"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12.32</w:t>
            </w:r>
          </w:p>
        </w:tc>
        <w:tc>
          <w:tcPr>
            <w:tcW w:w="1273" w:type="dxa"/>
            <w:gridSpan w:val="2"/>
            <w:tcBorders>
              <w:top w:val="nil"/>
              <w:left w:val="nil"/>
              <w:bottom w:val="nil"/>
              <w:right w:val="nil"/>
            </w:tcBorders>
            <w:shd w:val="clear" w:color="auto" w:fill="auto"/>
            <w:noWrap/>
            <w:vAlign w:val="bottom"/>
            <w:hideMark/>
          </w:tcPr>
          <w:p w14:paraId="7F55CB5B"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1.81</w:t>
            </w:r>
          </w:p>
        </w:tc>
        <w:tc>
          <w:tcPr>
            <w:tcW w:w="883" w:type="dxa"/>
            <w:tcBorders>
              <w:top w:val="nil"/>
              <w:left w:val="nil"/>
              <w:bottom w:val="nil"/>
              <w:right w:val="nil"/>
            </w:tcBorders>
            <w:shd w:val="clear" w:color="auto" w:fill="auto"/>
            <w:noWrap/>
            <w:vAlign w:val="bottom"/>
            <w:hideMark/>
          </w:tcPr>
          <w:p w14:paraId="19674BC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12.38</w:t>
            </w:r>
          </w:p>
        </w:tc>
        <w:tc>
          <w:tcPr>
            <w:tcW w:w="1297" w:type="dxa"/>
            <w:gridSpan w:val="2"/>
            <w:tcBorders>
              <w:top w:val="nil"/>
              <w:left w:val="nil"/>
              <w:bottom w:val="nil"/>
              <w:right w:val="nil"/>
            </w:tcBorders>
            <w:shd w:val="clear" w:color="auto" w:fill="auto"/>
            <w:noWrap/>
            <w:vAlign w:val="bottom"/>
            <w:hideMark/>
          </w:tcPr>
          <w:p w14:paraId="2AD31CE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1.69</w:t>
            </w:r>
          </w:p>
        </w:tc>
        <w:tc>
          <w:tcPr>
            <w:tcW w:w="948" w:type="dxa"/>
            <w:gridSpan w:val="2"/>
            <w:tcBorders>
              <w:top w:val="nil"/>
              <w:left w:val="nil"/>
              <w:bottom w:val="nil"/>
              <w:right w:val="nil"/>
            </w:tcBorders>
            <w:shd w:val="clear" w:color="auto" w:fill="auto"/>
            <w:noWrap/>
            <w:vAlign w:val="bottom"/>
            <w:hideMark/>
          </w:tcPr>
          <w:p w14:paraId="0007F328"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12</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52</w:t>
            </w:r>
          </w:p>
        </w:tc>
        <w:tc>
          <w:tcPr>
            <w:tcW w:w="1605" w:type="dxa"/>
            <w:gridSpan w:val="3"/>
            <w:tcBorders>
              <w:top w:val="nil"/>
              <w:left w:val="nil"/>
              <w:bottom w:val="nil"/>
              <w:right w:val="nil"/>
            </w:tcBorders>
            <w:shd w:val="clear" w:color="auto" w:fill="auto"/>
            <w:noWrap/>
            <w:vAlign w:val="bottom"/>
            <w:hideMark/>
          </w:tcPr>
          <w:p w14:paraId="4C07EBF8"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39</w:t>
            </w:r>
          </w:p>
        </w:tc>
      </w:tr>
      <w:tr w:rsidR="00507EF5" w:rsidRPr="004D57BE" w14:paraId="5C7879D3" w14:textId="77777777" w:rsidTr="00FE2884">
        <w:trPr>
          <w:trHeight w:val="300"/>
        </w:trPr>
        <w:tc>
          <w:tcPr>
            <w:tcW w:w="3240" w:type="dxa"/>
            <w:gridSpan w:val="2"/>
            <w:tcBorders>
              <w:top w:val="nil"/>
              <w:left w:val="nil"/>
              <w:bottom w:val="nil"/>
              <w:right w:val="nil"/>
            </w:tcBorders>
            <w:shd w:val="clear" w:color="auto" w:fill="auto"/>
            <w:noWrap/>
            <w:vAlign w:val="bottom"/>
            <w:hideMark/>
          </w:tcPr>
          <w:p w14:paraId="498F9E1B" w14:textId="77777777" w:rsidR="00507EF5" w:rsidRPr="004D57BE" w:rsidRDefault="00507EF5" w:rsidP="00FE2884">
            <w:pPr>
              <w:spacing w:after="0" w:line="240" w:lineRule="auto"/>
              <w:rPr>
                <w:rFonts w:eastAsia="Times New Roman" w:cs="Times New Roman"/>
                <w:color w:val="000000"/>
                <w:sz w:val="20"/>
                <w:szCs w:val="20"/>
                <w:lang w:val="en-GB" w:eastAsia="en-GB"/>
              </w:rPr>
            </w:pPr>
            <w:proofErr w:type="spellStart"/>
            <w:r w:rsidRPr="004D57BE">
              <w:rPr>
                <w:rFonts w:eastAsia="Times New Roman" w:cs="Times New Roman"/>
                <w:color w:val="000000"/>
                <w:sz w:val="20"/>
                <w:szCs w:val="20"/>
                <w:lang w:eastAsia="en-GB"/>
              </w:rPr>
              <w:t>Emp</w:t>
            </w:r>
            <w:proofErr w:type="spellEnd"/>
            <w:r w:rsidRPr="004D57BE">
              <w:rPr>
                <w:rFonts w:eastAsia="Times New Roman" w:cs="Times New Roman"/>
                <w:color w:val="000000"/>
                <w:sz w:val="20"/>
                <w:szCs w:val="20"/>
                <w:lang w:eastAsia="en-GB"/>
              </w:rPr>
              <w:t xml:space="preserve"> wage (100,000 </w:t>
            </w:r>
            <w:proofErr w:type="spellStart"/>
            <w:r w:rsidRPr="004D57BE">
              <w:rPr>
                <w:rFonts w:eastAsia="Times New Roman" w:cs="Times New Roman"/>
                <w:color w:val="000000"/>
                <w:sz w:val="20"/>
                <w:szCs w:val="20"/>
                <w:lang w:eastAsia="en-GB"/>
              </w:rPr>
              <w:t>kr</w:t>
            </w:r>
            <w:proofErr w:type="spellEnd"/>
            <w:r w:rsidRPr="004D57BE">
              <w:rPr>
                <w:rFonts w:eastAsia="Times New Roman" w:cs="Times New Roman"/>
                <w:color w:val="000000"/>
                <w:sz w:val="20"/>
                <w:szCs w:val="20"/>
                <w:lang w:eastAsia="en-GB"/>
              </w:rPr>
              <w:t>)</w:t>
            </w:r>
            <w:r w:rsidRPr="00C27EB5">
              <w:rPr>
                <w:rFonts w:cs="Times New Roman"/>
                <w:sz w:val="20"/>
                <w:szCs w:val="20"/>
                <w:vertAlign w:val="subscript"/>
              </w:rPr>
              <w:t>t</w:t>
            </w:r>
          </w:p>
        </w:tc>
        <w:tc>
          <w:tcPr>
            <w:tcW w:w="867" w:type="dxa"/>
            <w:gridSpan w:val="2"/>
            <w:tcBorders>
              <w:top w:val="nil"/>
              <w:left w:val="nil"/>
              <w:bottom w:val="nil"/>
              <w:right w:val="nil"/>
            </w:tcBorders>
            <w:shd w:val="clear" w:color="auto" w:fill="auto"/>
            <w:noWrap/>
            <w:vAlign w:val="bottom"/>
            <w:hideMark/>
          </w:tcPr>
          <w:p w14:paraId="25B14DD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2.85</w:t>
            </w:r>
          </w:p>
        </w:tc>
        <w:tc>
          <w:tcPr>
            <w:tcW w:w="1273" w:type="dxa"/>
            <w:gridSpan w:val="2"/>
            <w:tcBorders>
              <w:top w:val="nil"/>
              <w:left w:val="nil"/>
              <w:bottom w:val="nil"/>
              <w:right w:val="nil"/>
            </w:tcBorders>
            <w:shd w:val="clear" w:color="auto" w:fill="auto"/>
            <w:noWrap/>
            <w:vAlign w:val="bottom"/>
            <w:hideMark/>
          </w:tcPr>
          <w:p w14:paraId="1E034D3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1.58</w:t>
            </w:r>
          </w:p>
        </w:tc>
        <w:tc>
          <w:tcPr>
            <w:tcW w:w="883" w:type="dxa"/>
            <w:tcBorders>
              <w:top w:val="nil"/>
              <w:left w:val="nil"/>
              <w:bottom w:val="nil"/>
              <w:right w:val="nil"/>
            </w:tcBorders>
            <w:shd w:val="clear" w:color="auto" w:fill="auto"/>
            <w:noWrap/>
            <w:vAlign w:val="bottom"/>
            <w:hideMark/>
          </w:tcPr>
          <w:p w14:paraId="7FB67F0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2.96</w:t>
            </w:r>
          </w:p>
        </w:tc>
        <w:tc>
          <w:tcPr>
            <w:tcW w:w="1297" w:type="dxa"/>
            <w:gridSpan w:val="2"/>
            <w:tcBorders>
              <w:top w:val="nil"/>
              <w:left w:val="nil"/>
              <w:bottom w:val="nil"/>
              <w:right w:val="nil"/>
            </w:tcBorders>
            <w:shd w:val="clear" w:color="auto" w:fill="auto"/>
            <w:noWrap/>
            <w:vAlign w:val="bottom"/>
            <w:hideMark/>
          </w:tcPr>
          <w:p w14:paraId="17347BBA"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1.53</w:t>
            </w:r>
          </w:p>
        </w:tc>
        <w:tc>
          <w:tcPr>
            <w:tcW w:w="948" w:type="dxa"/>
            <w:gridSpan w:val="2"/>
            <w:tcBorders>
              <w:top w:val="nil"/>
              <w:left w:val="nil"/>
              <w:bottom w:val="nil"/>
              <w:right w:val="nil"/>
            </w:tcBorders>
            <w:shd w:val="clear" w:color="auto" w:fill="auto"/>
            <w:noWrap/>
            <w:vAlign w:val="bottom"/>
            <w:hideMark/>
          </w:tcPr>
          <w:p w14:paraId="537B40F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3</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01</w:t>
            </w:r>
          </w:p>
        </w:tc>
        <w:tc>
          <w:tcPr>
            <w:tcW w:w="1605" w:type="dxa"/>
            <w:gridSpan w:val="3"/>
            <w:tcBorders>
              <w:top w:val="nil"/>
              <w:left w:val="nil"/>
              <w:bottom w:val="nil"/>
              <w:right w:val="nil"/>
            </w:tcBorders>
            <w:shd w:val="clear" w:color="auto" w:fill="auto"/>
            <w:noWrap/>
            <w:vAlign w:val="bottom"/>
            <w:hideMark/>
          </w:tcPr>
          <w:p w14:paraId="3A7959D8"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16</w:t>
            </w:r>
          </w:p>
        </w:tc>
      </w:tr>
      <w:tr w:rsidR="00507EF5" w:rsidRPr="004D57BE" w14:paraId="4033E7AC" w14:textId="77777777" w:rsidTr="00FE2884">
        <w:trPr>
          <w:trHeight w:val="300"/>
        </w:trPr>
        <w:tc>
          <w:tcPr>
            <w:tcW w:w="3240" w:type="dxa"/>
            <w:gridSpan w:val="2"/>
            <w:tcBorders>
              <w:top w:val="nil"/>
              <w:left w:val="nil"/>
              <w:right w:val="nil"/>
            </w:tcBorders>
            <w:shd w:val="clear" w:color="auto" w:fill="auto"/>
            <w:noWrap/>
            <w:vAlign w:val="bottom"/>
            <w:hideMark/>
          </w:tcPr>
          <w:p w14:paraId="14E68300"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US" w:eastAsia="en-GB"/>
              </w:rPr>
              <w:t>Wage diff (outflow - inflow)</w:t>
            </w:r>
            <w:r w:rsidRPr="00C27EB5">
              <w:rPr>
                <w:rFonts w:cs="Times New Roman"/>
                <w:sz w:val="20"/>
                <w:szCs w:val="20"/>
                <w:vertAlign w:val="subscript"/>
                <w:lang w:val="en-GB"/>
              </w:rPr>
              <w:t>t</w:t>
            </w:r>
            <w:r w:rsidRPr="00C27EB5">
              <w:rPr>
                <w:rFonts w:eastAsia="Times New Roman" w:cs="Times New Roman"/>
                <w:color w:val="000000"/>
                <w:sz w:val="20"/>
                <w:szCs w:val="20"/>
                <w:lang w:val="en-US" w:eastAsia="en-GB"/>
              </w:rPr>
              <w:t xml:space="preserve"> </w:t>
            </w:r>
          </w:p>
        </w:tc>
        <w:tc>
          <w:tcPr>
            <w:tcW w:w="867" w:type="dxa"/>
            <w:gridSpan w:val="2"/>
            <w:tcBorders>
              <w:top w:val="nil"/>
              <w:left w:val="nil"/>
              <w:right w:val="nil"/>
            </w:tcBorders>
            <w:shd w:val="clear" w:color="auto" w:fill="auto"/>
            <w:noWrap/>
            <w:vAlign w:val="bottom"/>
            <w:hideMark/>
          </w:tcPr>
          <w:p w14:paraId="6A3C475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-0.27</w:t>
            </w:r>
          </w:p>
        </w:tc>
        <w:tc>
          <w:tcPr>
            <w:tcW w:w="1273" w:type="dxa"/>
            <w:gridSpan w:val="2"/>
            <w:tcBorders>
              <w:top w:val="nil"/>
              <w:left w:val="nil"/>
              <w:right w:val="nil"/>
            </w:tcBorders>
            <w:shd w:val="clear" w:color="auto" w:fill="auto"/>
            <w:noWrap/>
            <w:vAlign w:val="bottom"/>
            <w:hideMark/>
          </w:tcPr>
          <w:p w14:paraId="2589416D"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1.29</w:t>
            </w:r>
          </w:p>
        </w:tc>
        <w:tc>
          <w:tcPr>
            <w:tcW w:w="883" w:type="dxa"/>
            <w:tcBorders>
              <w:top w:val="nil"/>
              <w:left w:val="nil"/>
              <w:right w:val="nil"/>
            </w:tcBorders>
            <w:shd w:val="clear" w:color="auto" w:fill="auto"/>
            <w:noWrap/>
            <w:vAlign w:val="bottom"/>
            <w:hideMark/>
          </w:tcPr>
          <w:p w14:paraId="1D9FB94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eastAsia="en-GB"/>
              </w:rPr>
              <w:t>-0.38</w:t>
            </w:r>
          </w:p>
        </w:tc>
        <w:tc>
          <w:tcPr>
            <w:tcW w:w="1297" w:type="dxa"/>
            <w:gridSpan w:val="2"/>
            <w:tcBorders>
              <w:top w:val="nil"/>
              <w:left w:val="nil"/>
              <w:right w:val="nil"/>
            </w:tcBorders>
            <w:shd w:val="clear" w:color="auto" w:fill="auto"/>
            <w:noWrap/>
            <w:vAlign w:val="bottom"/>
            <w:hideMark/>
          </w:tcPr>
          <w:p w14:paraId="1392D778"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eastAsia="en-GB"/>
              </w:rPr>
              <w:t>1.27</w:t>
            </w:r>
          </w:p>
        </w:tc>
        <w:tc>
          <w:tcPr>
            <w:tcW w:w="948" w:type="dxa"/>
            <w:gridSpan w:val="2"/>
            <w:tcBorders>
              <w:top w:val="nil"/>
              <w:left w:val="nil"/>
              <w:right w:val="nil"/>
            </w:tcBorders>
            <w:shd w:val="clear" w:color="auto" w:fill="auto"/>
            <w:noWrap/>
            <w:vAlign w:val="bottom"/>
            <w:hideMark/>
          </w:tcPr>
          <w:p w14:paraId="0360DCCE"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45</w:t>
            </w:r>
          </w:p>
        </w:tc>
        <w:tc>
          <w:tcPr>
            <w:tcW w:w="1605" w:type="dxa"/>
            <w:gridSpan w:val="3"/>
            <w:tcBorders>
              <w:top w:val="nil"/>
              <w:left w:val="nil"/>
              <w:right w:val="nil"/>
            </w:tcBorders>
            <w:shd w:val="clear" w:color="auto" w:fill="auto"/>
            <w:noWrap/>
            <w:vAlign w:val="bottom"/>
            <w:hideMark/>
          </w:tcPr>
          <w:p w14:paraId="360385E1"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28</w:t>
            </w:r>
          </w:p>
        </w:tc>
      </w:tr>
      <w:tr w:rsidR="00507EF5" w:rsidRPr="004D57BE" w14:paraId="3FFA2DC1" w14:textId="77777777" w:rsidTr="00FE2884">
        <w:trPr>
          <w:trHeight w:hRule="exact" w:val="300"/>
        </w:trPr>
        <w:tc>
          <w:tcPr>
            <w:tcW w:w="3240" w:type="dxa"/>
            <w:gridSpan w:val="2"/>
            <w:tcBorders>
              <w:top w:val="nil"/>
              <w:left w:val="nil"/>
              <w:bottom w:val="single" w:sz="4" w:space="0" w:color="auto"/>
              <w:right w:val="nil"/>
            </w:tcBorders>
            <w:shd w:val="clear" w:color="auto" w:fill="auto"/>
            <w:noWrap/>
            <w:vAlign w:val="bottom"/>
            <w:hideMark/>
          </w:tcPr>
          <w:p w14:paraId="224B90A5" w14:textId="77777777" w:rsidR="00507EF5" w:rsidRPr="004D57BE" w:rsidRDefault="00507EF5" w:rsidP="00FE2884">
            <w:pPr>
              <w:spacing w:after="0" w:line="240" w:lineRule="auto"/>
              <w:rPr>
                <w:rFonts w:eastAsia="Times New Roman" w:cs="Times New Roman"/>
                <w:color w:val="000000"/>
                <w:sz w:val="20"/>
                <w:szCs w:val="20"/>
                <w:lang w:val="en-GB" w:eastAsia="en-GB"/>
              </w:rPr>
            </w:pPr>
            <w:r w:rsidRPr="004D57BE">
              <w:rPr>
                <w:rFonts w:eastAsia="Times New Roman" w:cs="Times New Roman"/>
                <w:color w:val="000000"/>
                <w:sz w:val="20"/>
                <w:szCs w:val="20"/>
                <w:lang w:val="en-US" w:eastAsia="en-GB"/>
              </w:rPr>
              <w:t>Wage rel. to industry and region</w:t>
            </w:r>
            <w:r w:rsidRPr="00C27EB5">
              <w:rPr>
                <w:rFonts w:cs="Times New Roman"/>
                <w:sz w:val="20"/>
                <w:szCs w:val="20"/>
                <w:vertAlign w:val="subscript"/>
                <w:lang w:val="en-GB"/>
              </w:rPr>
              <w:t>t</w:t>
            </w:r>
          </w:p>
        </w:tc>
        <w:tc>
          <w:tcPr>
            <w:tcW w:w="867" w:type="dxa"/>
            <w:gridSpan w:val="2"/>
            <w:tcBorders>
              <w:top w:val="nil"/>
              <w:left w:val="nil"/>
              <w:bottom w:val="single" w:sz="4" w:space="0" w:color="auto"/>
              <w:right w:val="nil"/>
            </w:tcBorders>
            <w:shd w:val="clear" w:color="auto" w:fill="auto"/>
            <w:noWrap/>
            <w:vAlign w:val="bottom"/>
            <w:hideMark/>
          </w:tcPr>
          <w:p w14:paraId="47F8D7A4"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US" w:eastAsia="en-GB"/>
              </w:rPr>
              <w:t>1.08</w:t>
            </w:r>
          </w:p>
        </w:tc>
        <w:tc>
          <w:tcPr>
            <w:tcW w:w="1273" w:type="dxa"/>
            <w:gridSpan w:val="2"/>
            <w:tcBorders>
              <w:top w:val="nil"/>
              <w:left w:val="nil"/>
              <w:bottom w:val="single" w:sz="4" w:space="0" w:color="auto"/>
              <w:right w:val="nil"/>
            </w:tcBorders>
            <w:shd w:val="clear" w:color="auto" w:fill="auto"/>
            <w:noWrap/>
            <w:vAlign w:val="bottom"/>
            <w:hideMark/>
          </w:tcPr>
          <w:p w14:paraId="30759648"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0.66</w:t>
            </w:r>
          </w:p>
        </w:tc>
        <w:tc>
          <w:tcPr>
            <w:tcW w:w="883" w:type="dxa"/>
            <w:tcBorders>
              <w:top w:val="nil"/>
              <w:left w:val="nil"/>
              <w:bottom w:val="single" w:sz="4" w:space="0" w:color="auto"/>
              <w:right w:val="nil"/>
            </w:tcBorders>
            <w:shd w:val="clear" w:color="auto" w:fill="auto"/>
            <w:noWrap/>
            <w:vAlign w:val="bottom"/>
            <w:hideMark/>
          </w:tcPr>
          <w:p w14:paraId="2A130A9F"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1.10</w:t>
            </w:r>
          </w:p>
        </w:tc>
        <w:tc>
          <w:tcPr>
            <w:tcW w:w="1297" w:type="dxa"/>
            <w:gridSpan w:val="2"/>
            <w:tcBorders>
              <w:top w:val="nil"/>
              <w:left w:val="nil"/>
              <w:bottom w:val="single" w:sz="4" w:space="0" w:color="auto"/>
              <w:right w:val="nil"/>
            </w:tcBorders>
            <w:shd w:val="clear" w:color="auto" w:fill="auto"/>
            <w:noWrap/>
            <w:vAlign w:val="bottom"/>
            <w:hideMark/>
          </w:tcPr>
          <w:p w14:paraId="378B2DA9"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w w:val="90"/>
                <w:sz w:val="20"/>
                <w:szCs w:val="20"/>
                <w:lang w:val="en-GB" w:eastAsia="en-GB"/>
              </w:rPr>
              <w:t>0.56</w:t>
            </w:r>
          </w:p>
        </w:tc>
        <w:tc>
          <w:tcPr>
            <w:tcW w:w="948" w:type="dxa"/>
            <w:gridSpan w:val="2"/>
            <w:tcBorders>
              <w:top w:val="nil"/>
              <w:left w:val="nil"/>
              <w:bottom w:val="single" w:sz="4" w:space="0" w:color="auto"/>
              <w:right w:val="nil"/>
            </w:tcBorders>
            <w:shd w:val="clear" w:color="auto" w:fill="auto"/>
            <w:noWrap/>
            <w:vAlign w:val="bottom"/>
            <w:hideMark/>
          </w:tcPr>
          <w:p w14:paraId="71637333"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1</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06</w:t>
            </w:r>
          </w:p>
        </w:tc>
        <w:tc>
          <w:tcPr>
            <w:tcW w:w="1605" w:type="dxa"/>
            <w:gridSpan w:val="3"/>
            <w:tcBorders>
              <w:top w:val="nil"/>
              <w:left w:val="nil"/>
              <w:bottom w:val="single" w:sz="4" w:space="0" w:color="auto"/>
              <w:right w:val="nil"/>
            </w:tcBorders>
            <w:shd w:val="clear" w:color="auto" w:fill="auto"/>
            <w:noWrap/>
            <w:vAlign w:val="bottom"/>
            <w:hideMark/>
          </w:tcPr>
          <w:p w14:paraId="0F475E52" w14:textId="77777777" w:rsidR="00507EF5" w:rsidRPr="004D57BE" w:rsidRDefault="00507EF5" w:rsidP="00FE2884">
            <w:pPr>
              <w:spacing w:after="0" w:line="240" w:lineRule="auto"/>
              <w:jc w:val="center"/>
              <w:rPr>
                <w:rFonts w:eastAsia="Times New Roman" w:cs="Times New Roman"/>
                <w:color w:val="000000"/>
                <w:sz w:val="20"/>
                <w:szCs w:val="20"/>
                <w:lang w:val="en-GB" w:eastAsia="en-GB"/>
              </w:rPr>
            </w:pPr>
            <w:r w:rsidRPr="004D57BE">
              <w:rPr>
                <w:rFonts w:eastAsia="Times New Roman" w:cs="Times New Roman"/>
                <w:color w:val="000000"/>
                <w:sz w:val="20"/>
                <w:szCs w:val="20"/>
                <w:lang w:val="en-GB" w:eastAsia="en-GB"/>
              </w:rPr>
              <w:t>0</w:t>
            </w:r>
            <w:r>
              <w:rPr>
                <w:rFonts w:eastAsia="Times New Roman" w:cs="Times New Roman"/>
                <w:color w:val="000000"/>
                <w:sz w:val="20"/>
                <w:szCs w:val="20"/>
                <w:lang w:val="en-GB" w:eastAsia="en-GB"/>
              </w:rPr>
              <w:t>.</w:t>
            </w:r>
            <w:r w:rsidRPr="004D57BE">
              <w:rPr>
                <w:rFonts w:eastAsia="Times New Roman" w:cs="Times New Roman"/>
                <w:color w:val="000000"/>
                <w:sz w:val="20"/>
                <w:szCs w:val="20"/>
                <w:lang w:val="en-GB" w:eastAsia="en-GB"/>
              </w:rPr>
              <w:t>36</w:t>
            </w:r>
          </w:p>
        </w:tc>
      </w:tr>
      <w:tr w:rsidR="00507EF5" w:rsidRPr="00C27EB5" w14:paraId="51F440DE" w14:textId="77777777" w:rsidTr="00FE2884">
        <w:trPr>
          <w:trHeight w:val="300"/>
        </w:trPr>
        <w:tc>
          <w:tcPr>
            <w:tcW w:w="2693" w:type="dxa"/>
            <w:tcBorders>
              <w:top w:val="nil"/>
              <w:left w:val="nil"/>
              <w:bottom w:val="single" w:sz="4" w:space="0" w:color="auto"/>
              <w:right w:val="nil"/>
            </w:tcBorders>
            <w:shd w:val="clear" w:color="auto" w:fill="auto"/>
            <w:noWrap/>
            <w:vAlign w:val="bottom"/>
            <w:hideMark/>
          </w:tcPr>
          <w:p w14:paraId="7BBA2744" w14:textId="77777777" w:rsidR="00507EF5" w:rsidRPr="00172252" w:rsidRDefault="00507EF5" w:rsidP="00FE2884">
            <w:pPr>
              <w:spacing w:after="0" w:line="240" w:lineRule="auto"/>
              <w:rPr>
                <w:rFonts w:eastAsia="Times New Roman" w:cs="Times New Roman"/>
                <w:color w:val="000000"/>
                <w:sz w:val="20"/>
                <w:lang w:val="en-US" w:eastAsia="en-GB"/>
              </w:rPr>
            </w:pPr>
            <w:r w:rsidRPr="00C27EB5">
              <w:rPr>
                <w:rFonts w:eastAsia="Times New Roman" w:cs="Times New Roman"/>
                <w:i/>
                <w:color w:val="000000"/>
                <w:sz w:val="20"/>
                <w:lang w:val="en-US" w:eastAsia="en-GB"/>
              </w:rPr>
              <w:t>Dummy variables</w:t>
            </w:r>
          </w:p>
        </w:tc>
        <w:tc>
          <w:tcPr>
            <w:tcW w:w="1276" w:type="dxa"/>
            <w:gridSpan w:val="2"/>
            <w:tcBorders>
              <w:top w:val="nil"/>
              <w:left w:val="nil"/>
              <w:bottom w:val="single" w:sz="4" w:space="0" w:color="auto"/>
              <w:right w:val="nil"/>
            </w:tcBorders>
            <w:shd w:val="clear" w:color="auto" w:fill="auto"/>
            <w:noWrap/>
            <w:vAlign w:val="bottom"/>
            <w:hideMark/>
          </w:tcPr>
          <w:p w14:paraId="2F8159F5"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C27EB5">
              <w:rPr>
                <w:rFonts w:eastAsia="Times New Roman" w:cs="Times New Roman"/>
                <w:i/>
                <w:color w:val="000000"/>
                <w:sz w:val="20"/>
                <w:lang w:val="en-US" w:eastAsia="en-GB"/>
              </w:rPr>
              <w:t xml:space="preserve">No. </w:t>
            </w:r>
            <w:r w:rsidRPr="00172252">
              <w:rPr>
                <w:rFonts w:eastAsia="Times New Roman" w:cs="Times New Roman"/>
                <w:i/>
                <w:color w:val="000000"/>
                <w:sz w:val="20"/>
                <w:lang w:val="en-US" w:eastAsia="en-GB"/>
              </w:rPr>
              <w:t>firms</w:t>
            </w:r>
          </w:p>
        </w:tc>
        <w:tc>
          <w:tcPr>
            <w:tcW w:w="1276" w:type="dxa"/>
            <w:gridSpan w:val="2"/>
            <w:tcBorders>
              <w:top w:val="nil"/>
              <w:left w:val="nil"/>
              <w:bottom w:val="single" w:sz="4" w:space="0" w:color="auto"/>
              <w:right w:val="nil"/>
            </w:tcBorders>
            <w:shd w:val="clear" w:color="auto" w:fill="auto"/>
            <w:noWrap/>
            <w:vAlign w:val="bottom"/>
            <w:hideMark/>
          </w:tcPr>
          <w:p w14:paraId="1064E865"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Share (pct.)</w:t>
            </w:r>
          </w:p>
        </w:tc>
        <w:tc>
          <w:tcPr>
            <w:tcW w:w="1134" w:type="dxa"/>
            <w:gridSpan w:val="3"/>
            <w:tcBorders>
              <w:top w:val="nil"/>
              <w:left w:val="nil"/>
              <w:bottom w:val="single" w:sz="4" w:space="0" w:color="auto"/>
              <w:right w:val="nil"/>
            </w:tcBorders>
            <w:shd w:val="clear" w:color="auto" w:fill="auto"/>
            <w:noWrap/>
            <w:vAlign w:val="bottom"/>
            <w:hideMark/>
          </w:tcPr>
          <w:p w14:paraId="0A341CBF"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No. Firms</w:t>
            </w:r>
          </w:p>
        </w:tc>
        <w:tc>
          <w:tcPr>
            <w:tcW w:w="1276" w:type="dxa"/>
            <w:gridSpan w:val="2"/>
            <w:tcBorders>
              <w:top w:val="nil"/>
              <w:left w:val="nil"/>
              <w:bottom w:val="single" w:sz="4" w:space="0" w:color="auto"/>
              <w:right w:val="nil"/>
            </w:tcBorders>
            <w:shd w:val="clear" w:color="auto" w:fill="auto"/>
            <w:noWrap/>
            <w:vAlign w:val="bottom"/>
            <w:hideMark/>
          </w:tcPr>
          <w:p w14:paraId="0C3F8BC1"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Share (pct.)</w:t>
            </w:r>
          </w:p>
        </w:tc>
        <w:tc>
          <w:tcPr>
            <w:tcW w:w="1134" w:type="dxa"/>
            <w:gridSpan w:val="2"/>
            <w:tcBorders>
              <w:top w:val="nil"/>
              <w:left w:val="nil"/>
              <w:bottom w:val="single" w:sz="4" w:space="0" w:color="auto"/>
              <w:right w:val="nil"/>
            </w:tcBorders>
            <w:shd w:val="clear" w:color="auto" w:fill="auto"/>
            <w:noWrap/>
            <w:vAlign w:val="bottom"/>
            <w:hideMark/>
          </w:tcPr>
          <w:p w14:paraId="7CE11FB6"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No. Firms</w:t>
            </w:r>
          </w:p>
        </w:tc>
        <w:tc>
          <w:tcPr>
            <w:tcW w:w="1275" w:type="dxa"/>
            <w:gridSpan w:val="2"/>
            <w:tcBorders>
              <w:top w:val="nil"/>
              <w:left w:val="nil"/>
              <w:bottom w:val="single" w:sz="4" w:space="0" w:color="auto"/>
              <w:right w:val="nil"/>
            </w:tcBorders>
            <w:shd w:val="clear" w:color="auto" w:fill="auto"/>
            <w:noWrap/>
            <w:vAlign w:val="bottom"/>
            <w:hideMark/>
          </w:tcPr>
          <w:p w14:paraId="638A7696"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Share (pct.)</w:t>
            </w:r>
          </w:p>
        </w:tc>
      </w:tr>
      <w:tr w:rsidR="00507EF5" w:rsidRPr="00C27EB5" w14:paraId="440948A9" w14:textId="77777777" w:rsidTr="00FE2884">
        <w:trPr>
          <w:gridAfter w:val="1"/>
          <w:wAfter w:w="141" w:type="dxa"/>
          <w:trHeight w:val="300"/>
        </w:trPr>
        <w:tc>
          <w:tcPr>
            <w:tcW w:w="2693" w:type="dxa"/>
            <w:tcBorders>
              <w:top w:val="single" w:sz="4" w:space="0" w:color="auto"/>
              <w:left w:val="nil"/>
              <w:bottom w:val="nil"/>
              <w:right w:val="nil"/>
            </w:tcBorders>
            <w:shd w:val="clear" w:color="auto" w:fill="auto"/>
            <w:noWrap/>
            <w:vAlign w:val="bottom"/>
            <w:hideMark/>
          </w:tcPr>
          <w:p w14:paraId="22695F77" w14:textId="77777777" w:rsidR="00507EF5" w:rsidRPr="00172252" w:rsidRDefault="00507EF5" w:rsidP="00FE2884">
            <w:pPr>
              <w:spacing w:after="0" w:line="240" w:lineRule="auto"/>
              <w:rPr>
                <w:rFonts w:eastAsia="Times New Roman" w:cs="Times New Roman"/>
                <w:color w:val="000000"/>
                <w:sz w:val="20"/>
                <w:lang w:val="en-US" w:eastAsia="en-GB"/>
              </w:rPr>
            </w:pPr>
            <w:r>
              <w:rPr>
                <w:rFonts w:eastAsia="Times New Roman" w:cs="Times New Roman"/>
                <w:color w:val="000000"/>
                <w:sz w:val="20"/>
                <w:lang w:val="en-US" w:eastAsia="en-GB"/>
              </w:rPr>
              <w:t>Legal form</w:t>
            </w:r>
            <w:r w:rsidRPr="00172252">
              <w:rPr>
                <w:rFonts w:eastAsia="Times New Roman" w:cs="Times New Roman"/>
                <w:color w:val="000000"/>
                <w:sz w:val="20"/>
                <w:lang w:val="en-US" w:eastAsia="en-GB"/>
              </w:rPr>
              <w:t xml:space="preserve"> </w:t>
            </w:r>
            <w:r>
              <w:rPr>
                <w:rFonts w:eastAsia="Times New Roman" w:cs="Times New Roman"/>
                <w:color w:val="000000"/>
                <w:sz w:val="20"/>
                <w:lang w:val="en-US" w:eastAsia="en-GB"/>
              </w:rPr>
              <w:t>(</w:t>
            </w:r>
            <w:r w:rsidRPr="00172252">
              <w:rPr>
                <w:rFonts w:eastAsia="Times New Roman" w:cs="Times New Roman"/>
                <w:color w:val="000000"/>
                <w:sz w:val="20"/>
                <w:lang w:val="en-US" w:eastAsia="en-GB"/>
              </w:rPr>
              <w:t>pers</w:t>
            </w:r>
            <w:r w:rsidRPr="00C27EB5">
              <w:rPr>
                <w:rFonts w:eastAsia="Times New Roman" w:cs="Times New Roman"/>
                <w:color w:val="000000"/>
                <w:sz w:val="20"/>
                <w:lang w:val="en-US" w:eastAsia="en-GB"/>
              </w:rPr>
              <w:t>.</w:t>
            </w:r>
            <w:r w:rsidRPr="00172252">
              <w:rPr>
                <w:rFonts w:eastAsia="Times New Roman" w:cs="Times New Roman"/>
                <w:color w:val="000000"/>
                <w:sz w:val="20"/>
                <w:lang w:val="en-US" w:eastAsia="en-GB"/>
              </w:rPr>
              <w:t xml:space="preserve"> </w:t>
            </w:r>
            <w:r>
              <w:rPr>
                <w:rFonts w:eastAsia="Times New Roman" w:cs="Times New Roman"/>
                <w:color w:val="000000"/>
                <w:sz w:val="20"/>
                <w:lang w:val="en-US" w:eastAsia="en-GB"/>
              </w:rPr>
              <w:t>l</w:t>
            </w:r>
            <w:r w:rsidRPr="00172252">
              <w:rPr>
                <w:rFonts w:eastAsia="Times New Roman" w:cs="Times New Roman"/>
                <w:color w:val="000000"/>
                <w:sz w:val="20"/>
                <w:lang w:val="en-US" w:eastAsia="en-GB"/>
              </w:rPr>
              <w:t>iability</w:t>
            </w:r>
            <w:r>
              <w:rPr>
                <w:rFonts w:eastAsia="Times New Roman" w:cs="Times New Roman"/>
                <w:color w:val="000000"/>
                <w:sz w:val="20"/>
                <w:lang w:val="en-US" w:eastAsia="en-GB"/>
              </w:rPr>
              <w:t>)</w:t>
            </w:r>
            <w:r w:rsidRPr="00797115">
              <w:rPr>
                <w:rFonts w:cs="Times New Roman"/>
                <w:sz w:val="20"/>
                <w:vertAlign w:val="subscript"/>
                <w:lang w:val="en-US"/>
              </w:rPr>
              <w:t>t</w:t>
            </w:r>
          </w:p>
        </w:tc>
        <w:tc>
          <w:tcPr>
            <w:tcW w:w="1276" w:type="dxa"/>
            <w:gridSpan w:val="2"/>
            <w:tcBorders>
              <w:top w:val="nil"/>
              <w:left w:val="nil"/>
              <w:bottom w:val="nil"/>
              <w:right w:val="nil"/>
            </w:tcBorders>
            <w:shd w:val="clear" w:color="auto" w:fill="auto"/>
            <w:noWrap/>
            <w:vAlign w:val="bottom"/>
            <w:hideMark/>
          </w:tcPr>
          <w:p w14:paraId="3F801167"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21,150</w:t>
            </w:r>
          </w:p>
        </w:tc>
        <w:tc>
          <w:tcPr>
            <w:tcW w:w="1276" w:type="dxa"/>
            <w:gridSpan w:val="2"/>
            <w:tcBorders>
              <w:top w:val="nil"/>
              <w:left w:val="nil"/>
              <w:bottom w:val="nil"/>
              <w:right w:val="nil"/>
            </w:tcBorders>
            <w:shd w:val="clear" w:color="auto" w:fill="auto"/>
            <w:noWrap/>
            <w:vAlign w:val="bottom"/>
            <w:hideMark/>
          </w:tcPr>
          <w:p w14:paraId="2F286699"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53.47</w:t>
            </w:r>
          </w:p>
        </w:tc>
        <w:tc>
          <w:tcPr>
            <w:tcW w:w="1134" w:type="dxa"/>
            <w:gridSpan w:val="3"/>
            <w:tcBorders>
              <w:top w:val="nil"/>
              <w:left w:val="nil"/>
              <w:bottom w:val="nil"/>
              <w:right w:val="nil"/>
            </w:tcBorders>
            <w:shd w:val="clear" w:color="auto" w:fill="auto"/>
            <w:noWrap/>
            <w:vAlign w:val="bottom"/>
            <w:hideMark/>
          </w:tcPr>
          <w:p w14:paraId="3BF4CEAE"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6,422</w:t>
            </w:r>
          </w:p>
        </w:tc>
        <w:tc>
          <w:tcPr>
            <w:tcW w:w="1276" w:type="dxa"/>
            <w:gridSpan w:val="2"/>
            <w:tcBorders>
              <w:top w:val="nil"/>
              <w:left w:val="nil"/>
              <w:bottom w:val="nil"/>
              <w:right w:val="nil"/>
            </w:tcBorders>
            <w:shd w:val="clear" w:color="auto" w:fill="auto"/>
            <w:noWrap/>
            <w:vAlign w:val="bottom"/>
            <w:hideMark/>
          </w:tcPr>
          <w:p w14:paraId="39A9AD8C"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42.73</w:t>
            </w:r>
          </w:p>
        </w:tc>
        <w:tc>
          <w:tcPr>
            <w:tcW w:w="1134" w:type="dxa"/>
            <w:gridSpan w:val="2"/>
            <w:tcBorders>
              <w:top w:val="nil"/>
              <w:left w:val="nil"/>
              <w:bottom w:val="nil"/>
              <w:right w:val="nil"/>
            </w:tcBorders>
            <w:shd w:val="clear" w:color="auto" w:fill="auto"/>
            <w:noWrap/>
            <w:vAlign w:val="bottom"/>
            <w:hideMark/>
          </w:tcPr>
          <w:p w14:paraId="3D73A083"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966</w:t>
            </w:r>
          </w:p>
        </w:tc>
        <w:tc>
          <w:tcPr>
            <w:tcW w:w="1134" w:type="dxa"/>
            <w:tcBorders>
              <w:top w:val="nil"/>
              <w:left w:val="nil"/>
              <w:bottom w:val="nil"/>
              <w:right w:val="nil"/>
            </w:tcBorders>
            <w:shd w:val="clear" w:color="auto" w:fill="auto"/>
            <w:noWrap/>
            <w:vAlign w:val="bottom"/>
            <w:hideMark/>
          </w:tcPr>
          <w:p w14:paraId="17E19477"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24</w:t>
            </w:r>
            <w:r>
              <w:rPr>
                <w:rFonts w:eastAsia="Times New Roman" w:cs="Times New Roman"/>
                <w:color w:val="000000"/>
                <w:sz w:val="20"/>
                <w:lang w:val="en-US" w:eastAsia="en-GB"/>
              </w:rPr>
              <w:t>.</w:t>
            </w:r>
            <w:r w:rsidRPr="00172252">
              <w:rPr>
                <w:rFonts w:eastAsia="Times New Roman" w:cs="Times New Roman"/>
                <w:color w:val="000000"/>
                <w:sz w:val="20"/>
                <w:lang w:val="en-US" w:eastAsia="en-GB"/>
              </w:rPr>
              <w:t>21</w:t>
            </w:r>
          </w:p>
        </w:tc>
      </w:tr>
      <w:tr w:rsidR="00507EF5" w:rsidRPr="00C27EB5" w14:paraId="748406CE" w14:textId="77777777" w:rsidTr="00FE2884">
        <w:trPr>
          <w:gridAfter w:val="1"/>
          <w:wAfter w:w="141" w:type="dxa"/>
          <w:trHeight w:val="300"/>
        </w:trPr>
        <w:tc>
          <w:tcPr>
            <w:tcW w:w="2693" w:type="dxa"/>
            <w:tcBorders>
              <w:top w:val="nil"/>
              <w:left w:val="nil"/>
              <w:bottom w:val="nil"/>
              <w:right w:val="nil"/>
            </w:tcBorders>
            <w:shd w:val="clear" w:color="auto" w:fill="auto"/>
            <w:noWrap/>
            <w:vAlign w:val="bottom"/>
            <w:hideMark/>
          </w:tcPr>
          <w:p w14:paraId="33355469" w14:textId="77777777" w:rsidR="00507EF5" w:rsidRPr="00172252" w:rsidRDefault="00507EF5" w:rsidP="00FE2884">
            <w:pPr>
              <w:spacing w:after="0" w:line="240" w:lineRule="auto"/>
              <w:rPr>
                <w:rFonts w:eastAsia="Times New Roman" w:cs="Times New Roman"/>
                <w:color w:val="000000"/>
                <w:sz w:val="20"/>
                <w:lang w:val="en-US" w:eastAsia="en-GB"/>
              </w:rPr>
            </w:pPr>
            <w:r w:rsidRPr="00C27EB5">
              <w:rPr>
                <w:rFonts w:eastAsia="Times New Roman" w:cs="Times New Roman"/>
                <w:color w:val="000000"/>
                <w:sz w:val="20"/>
                <w:lang w:val="en-US" w:eastAsia="en-GB"/>
              </w:rPr>
              <w:t>Spin-off</w:t>
            </w:r>
          </w:p>
        </w:tc>
        <w:tc>
          <w:tcPr>
            <w:tcW w:w="1276" w:type="dxa"/>
            <w:gridSpan w:val="2"/>
            <w:tcBorders>
              <w:top w:val="nil"/>
              <w:left w:val="nil"/>
              <w:bottom w:val="nil"/>
              <w:right w:val="nil"/>
            </w:tcBorders>
            <w:shd w:val="clear" w:color="auto" w:fill="auto"/>
            <w:noWrap/>
            <w:vAlign w:val="bottom"/>
            <w:hideMark/>
          </w:tcPr>
          <w:p w14:paraId="1FF411E5"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7,855</w:t>
            </w:r>
          </w:p>
        </w:tc>
        <w:tc>
          <w:tcPr>
            <w:tcW w:w="1276" w:type="dxa"/>
            <w:gridSpan w:val="2"/>
            <w:tcBorders>
              <w:top w:val="nil"/>
              <w:left w:val="nil"/>
              <w:bottom w:val="nil"/>
              <w:right w:val="nil"/>
            </w:tcBorders>
            <w:shd w:val="clear" w:color="auto" w:fill="auto"/>
            <w:noWrap/>
            <w:vAlign w:val="bottom"/>
            <w:hideMark/>
          </w:tcPr>
          <w:p w14:paraId="715F382F"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19.86</w:t>
            </w:r>
          </w:p>
        </w:tc>
        <w:tc>
          <w:tcPr>
            <w:tcW w:w="1134" w:type="dxa"/>
            <w:gridSpan w:val="3"/>
            <w:tcBorders>
              <w:top w:val="nil"/>
              <w:left w:val="nil"/>
              <w:bottom w:val="nil"/>
              <w:right w:val="nil"/>
            </w:tcBorders>
            <w:shd w:val="clear" w:color="auto" w:fill="auto"/>
            <w:noWrap/>
            <w:vAlign w:val="bottom"/>
            <w:hideMark/>
          </w:tcPr>
          <w:p w14:paraId="6CFB538A"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3,849</w:t>
            </w:r>
          </w:p>
        </w:tc>
        <w:tc>
          <w:tcPr>
            <w:tcW w:w="1276" w:type="dxa"/>
            <w:gridSpan w:val="2"/>
            <w:tcBorders>
              <w:top w:val="nil"/>
              <w:left w:val="nil"/>
              <w:bottom w:val="nil"/>
              <w:right w:val="nil"/>
            </w:tcBorders>
            <w:shd w:val="clear" w:color="auto" w:fill="auto"/>
            <w:noWrap/>
            <w:vAlign w:val="bottom"/>
            <w:hideMark/>
          </w:tcPr>
          <w:p w14:paraId="00C0C7B4"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25.61</w:t>
            </w:r>
          </w:p>
        </w:tc>
        <w:tc>
          <w:tcPr>
            <w:tcW w:w="1134" w:type="dxa"/>
            <w:gridSpan w:val="2"/>
            <w:tcBorders>
              <w:top w:val="nil"/>
              <w:left w:val="nil"/>
              <w:bottom w:val="nil"/>
              <w:right w:val="nil"/>
            </w:tcBorders>
            <w:shd w:val="clear" w:color="auto" w:fill="auto"/>
            <w:noWrap/>
            <w:vAlign w:val="bottom"/>
            <w:hideMark/>
          </w:tcPr>
          <w:p w14:paraId="7EB9ED86"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1366</w:t>
            </w:r>
          </w:p>
        </w:tc>
        <w:tc>
          <w:tcPr>
            <w:tcW w:w="1134" w:type="dxa"/>
            <w:tcBorders>
              <w:top w:val="nil"/>
              <w:left w:val="nil"/>
              <w:bottom w:val="nil"/>
              <w:right w:val="nil"/>
            </w:tcBorders>
            <w:shd w:val="clear" w:color="auto" w:fill="auto"/>
            <w:noWrap/>
            <w:vAlign w:val="bottom"/>
            <w:hideMark/>
          </w:tcPr>
          <w:p w14:paraId="3DDA232B"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34.</w:t>
            </w:r>
            <w:r w:rsidRPr="00172252">
              <w:rPr>
                <w:rFonts w:eastAsia="Times New Roman" w:cs="Times New Roman"/>
                <w:color w:val="000000"/>
                <w:sz w:val="20"/>
                <w:lang w:val="en-US" w:eastAsia="en-GB"/>
              </w:rPr>
              <w:t>24</w:t>
            </w:r>
          </w:p>
        </w:tc>
      </w:tr>
      <w:tr w:rsidR="00507EF5" w:rsidRPr="00C27EB5" w14:paraId="4135F0E9" w14:textId="77777777" w:rsidTr="00FE2884">
        <w:trPr>
          <w:gridAfter w:val="1"/>
          <w:wAfter w:w="141" w:type="dxa"/>
          <w:trHeight w:val="300"/>
        </w:trPr>
        <w:tc>
          <w:tcPr>
            <w:tcW w:w="2693" w:type="dxa"/>
            <w:tcBorders>
              <w:top w:val="nil"/>
              <w:left w:val="nil"/>
              <w:bottom w:val="nil"/>
              <w:right w:val="nil"/>
            </w:tcBorders>
            <w:shd w:val="clear" w:color="auto" w:fill="auto"/>
            <w:noWrap/>
            <w:vAlign w:val="bottom"/>
            <w:hideMark/>
          </w:tcPr>
          <w:p w14:paraId="0805F30B" w14:textId="77777777" w:rsidR="00507EF5" w:rsidRPr="00172252" w:rsidRDefault="00507EF5" w:rsidP="00FE2884">
            <w:pPr>
              <w:spacing w:after="0" w:line="240" w:lineRule="auto"/>
              <w:rPr>
                <w:rFonts w:eastAsia="Times New Roman" w:cs="Times New Roman"/>
                <w:color w:val="000000"/>
                <w:sz w:val="20"/>
                <w:lang w:val="en-US" w:eastAsia="en-GB"/>
              </w:rPr>
            </w:pPr>
            <w:r w:rsidRPr="00C27EB5">
              <w:rPr>
                <w:rFonts w:eastAsia="Times New Roman" w:cs="Times New Roman"/>
                <w:color w:val="000000"/>
                <w:sz w:val="20"/>
                <w:lang w:val="en-US" w:eastAsia="en-GB"/>
              </w:rPr>
              <w:t xml:space="preserve">Parent firm 50+ </w:t>
            </w:r>
            <w:proofErr w:type="spellStart"/>
            <w:r w:rsidRPr="00C27EB5">
              <w:rPr>
                <w:rFonts w:eastAsia="Times New Roman" w:cs="Times New Roman"/>
                <w:color w:val="000000"/>
                <w:sz w:val="20"/>
                <w:lang w:val="en-US" w:eastAsia="en-GB"/>
              </w:rPr>
              <w:t>emp</w:t>
            </w:r>
            <w:proofErr w:type="spellEnd"/>
          </w:p>
        </w:tc>
        <w:tc>
          <w:tcPr>
            <w:tcW w:w="1276" w:type="dxa"/>
            <w:gridSpan w:val="2"/>
            <w:tcBorders>
              <w:top w:val="nil"/>
              <w:left w:val="nil"/>
              <w:bottom w:val="nil"/>
              <w:right w:val="nil"/>
            </w:tcBorders>
            <w:shd w:val="clear" w:color="auto" w:fill="auto"/>
            <w:noWrap/>
            <w:vAlign w:val="bottom"/>
            <w:hideMark/>
          </w:tcPr>
          <w:p w14:paraId="6749972E"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8,740</w:t>
            </w:r>
          </w:p>
        </w:tc>
        <w:tc>
          <w:tcPr>
            <w:tcW w:w="1276" w:type="dxa"/>
            <w:gridSpan w:val="2"/>
            <w:tcBorders>
              <w:top w:val="nil"/>
              <w:left w:val="nil"/>
              <w:bottom w:val="nil"/>
              <w:right w:val="nil"/>
            </w:tcBorders>
            <w:shd w:val="clear" w:color="auto" w:fill="auto"/>
            <w:noWrap/>
            <w:vAlign w:val="bottom"/>
            <w:hideMark/>
          </w:tcPr>
          <w:p w14:paraId="0D39A3AB"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22.09</w:t>
            </w:r>
          </w:p>
        </w:tc>
        <w:tc>
          <w:tcPr>
            <w:tcW w:w="1134" w:type="dxa"/>
            <w:gridSpan w:val="3"/>
            <w:tcBorders>
              <w:top w:val="nil"/>
              <w:left w:val="nil"/>
              <w:bottom w:val="nil"/>
              <w:right w:val="nil"/>
            </w:tcBorders>
            <w:shd w:val="clear" w:color="auto" w:fill="auto"/>
            <w:noWrap/>
            <w:vAlign w:val="bottom"/>
            <w:hideMark/>
          </w:tcPr>
          <w:p w14:paraId="7748966F"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3,634</w:t>
            </w:r>
          </w:p>
        </w:tc>
        <w:tc>
          <w:tcPr>
            <w:tcW w:w="1276" w:type="dxa"/>
            <w:gridSpan w:val="2"/>
            <w:tcBorders>
              <w:top w:val="nil"/>
              <w:left w:val="nil"/>
              <w:bottom w:val="nil"/>
              <w:right w:val="nil"/>
            </w:tcBorders>
            <w:shd w:val="clear" w:color="auto" w:fill="auto"/>
            <w:noWrap/>
            <w:vAlign w:val="bottom"/>
            <w:hideMark/>
          </w:tcPr>
          <w:p w14:paraId="36C00CD2"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24.18</w:t>
            </w:r>
          </w:p>
        </w:tc>
        <w:tc>
          <w:tcPr>
            <w:tcW w:w="1134" w:type="dxa"/>
            <w:gridSpan w:val="2"/>
            <w:tcBorders>
              <w:top w:val="nil"/>
              <w:left w:val="nil"/>
              <w:bottom w:val="nil"/>
              <w:right w:val="nil"/>
            </w:tcBorders>
            <w:shd w:val="clear" w:color="auto" w:fill="auto"/>
            <w:noWrap/>
            <w:vAlign w:val="bottom"/>
            <w:hideMark/>
          </w:tcPr>
          <w:p w14:paraId="00B8AEBB"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1381</w:t>
            </w:r>
          </w:p>
        </w:tc>
        <w:tc>
          <w:tcPr>
            <w:tcW w:w="1134" w:type="dxa"/>
            <w:tcBorders>
              <w:top w:val="nil"/>
              <w:left w:val="nil"/>
              <w:bottom w:val="nil"/>
              <w:right w:val="nil"/>
            </w:tcBorders>
            <w:shd w:val="clear" w:color="auto" w:fill="auto"/>
            <w:noWrap/>
            <w:vAlign w:val="bottom"/>
            <w:hideMark/>
          </w:tcPr>
          <w:p w14:paraId="4813F8A0"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34.</w:t>
            </w:r>
            <w:r w:rsidRPr="00172252">
              <w:rPr>
                <w:rFonts w:eastAsia="Times New Roman" w:cs="Times New Roman"/>
                <w:color w:val="000000"/>
                <w:sz w:val="20"/>
                <w:lang w:val="en-US" w:eastAsia="en-GB"/>
              </w:rPr>
              <w:t>61</w:t>
            </w:r>
          </w:p>
        </w:tc>
      </w:tr>
      <w:tr w:rsidR="00507EF5" w:rsidRPr="00C27EB5" w14:paraId="063D2AA9" w14:textId="77777777" w:rsidTr="00FE2884">
        <w:trPr>
          <w:gridAfter w:val="1"/>
          <w:wAfter w:w="141" w:type="dxa"/>
          <w:trHeight w:val="300"/>
        </w:trPr>
        <w:tc>
          <w:tcPr>
            <w:tcW w:w="2693" w:type="dxa"/>
            <w:tcBorders>
              <w:top w:val="nil"/>
              <w:left w:val="nil"/>
              <w:bottom w:val="nil"/>
              <w:right w:val="nil"/>
            </w:tcBorders>
            <w:shd w:val="clear" w:color="auto" w:fill="auto"/>
            <w:noWrap/>
            <w:vAlign w:val="bottom"/>
            <w:hideMark/>
          </w:tcPr>
          <w:p w14:paraId="4D67F755" w14:textId="77777777" w:rsidR="00507EF5" w:rsidRPr="00172252" w:rsidRDefault="00507EF5" w:rsidP="00FE2884">
            <w:pPr>
              <w:spacing w:after="0" w:line="240" w:lineRule="auto"/>
              <w:rPr>
                <w:rFonts w:eastAsia="Times New Roman" w:cs="Times New Roman"/>
                <w:color w:val="000000"/>
                <w:sz w:val="20"/>
                <w:lang w:val="en-US" w:eastAsia="en-GB"/>
              </w:rPr>
            </w:pPr>
            <w:r w:rsidRPr="00C27EB5">
              <w:rPr>
                <w:rFonts w:eastAsia="Times New Roman" w:cs="Times New Roman"/>
                <w:color w:val="000000"/>
                <w:sz w:val="20"/>
                <w:lang w:val="en-US" w:eastAsia="en-GB"/>
              </w:rPr>
              <w:t xml:space="preserve">Entrepreneurial </w:t>
            </w:r>
            <w:proofErr w:type="spellStart"/>
            <w:r w:rsidRPr="00C27EB5">
              <w:rPr>
                <w:rFonts w:eastAsia="Times New Roman" w:cs="Times New Roman"/>
                <w:color w:val="000000"/>
                <w:sz w:val="20"/>
                <w:lang w:val="en-US" w:eastAsia="en-GB"/>
              </w:rPr>
              <w:t>exp</w:t>
            </w:r>
            <w:proofErr w:type="spellEnd"/>
          </w:p>
        </w:tc>
        <w:tc>
          <w:tcPr>
            <w:tcW w:w="1276" w:type="dxa"/>
            <w:gridSpan w:val="2"/>
            <w:tcBorders>
              <w:top w:val="nil"/>
              <w:left w:val="nil"/>
              <w:bottom w:val="nil"/>
              <w:right w:val="nil"/>
            </w:tcBorders>
            <w:shd w:val="clear" w:color="auto" w:fill="auto"/>
            <w:noWrap/>
            <w:vAlign w:val="bottom"/>
            <w:hideMark/>
          </w:tcPr>
          <w:p w14:paraId="288845CE"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14,479</w:t>
            </w:r>
          </w:p>
        </w:tc>
        <w:tc>
          <w:tcPr>
            <w:tcW w:w="1276" w:type="dxa"/>
            <w:gridSpan w:val="2"/>
            <w:tcBorders>
              <w:top w:val="nil"/>
              <w:left w:val="nil"/>
              <w:bottom w:val="nil"/>
              <w:right w:val="nil"/>
            </w:tcBorders>
            <w:shd w:val="clear" w:color="auto" w:fill="auto"/>
            <w:noWrap/>
            <w:vAlign w:val="bottom"/>
            <w:hideMark/>
          </w:tcPr>
          <w:p w14:paraId="0EEAC615"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36.60</w:t>
            </w:r>
          </w:p>
        </w:tc>
        <w:tc>
          <w:tcPr>
            <w:tcW w:w="1134" w:type="dxa"/>
            <w:gridSpan w:val="3"/>
            <w:tcBorders>
              <w:top w:val="nil"/>
              <w:left w:val="nil"/>
              <w:bottom w:val="nil"/>
              <w:right w:val="nil"/>
            </w:tcBorders>
            <w:shd w:val="clear" w:color="auto" w:fill="auto"/>
            <w:noWrap/>
            <w:vAlign w:val="bottom"/>
            <w:hideMark/>
          </w:tcPr>
          <w:p w14:paraId="5FBDC9BA"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5,171</w:t>
            </w:r>
          </w:p>
        </w:tc>
        <w:tc>
          <w:tcPr>
            <w:tcW w:w="1276" w:type="dxa"/>
            <w:gridSpan w:val="2"/>
            <w:tcBorders>
              <w:top w:val="nil"/>
              <w:left w:val="nil"/>
              <w:bottom w:val="nil"/>
              <w:right w:val="nil"/>
            </w:tcBorders>
            <w:shd w:val="clear" w:color="auto" w:fill="auto"/>
            <w:noWrap/>
            <w:vAlign w:val="bottom"/>
            <w:hideMark/>
          </w:tcPr>
          <w:p w14:paraId="0EF0C3F5"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34.40</w:t>
            </w:r>
          </w:p>
        </w:tc>
        <w:tc>
          <w:tcPr>
            <w:tcW w:w="1134" w:type="dxa"/>
            <w:gridSpan w:val="2"/>
            <w:tcBorders>
              <w:top w:val="nil"/>
              <w:left w:val="nil"/>
              <w:bottom w:val="nil"/>
              <w:right w:val="nil"/>
            </w:tcBorders>
            <w:shd w:val="clear" w:color="auto" w:fill="auto"/>
            <w:noWrap/>
            <w:vAlign w:val="bottom"/>
            <w:hideMark/>
          </w:tcPr>
          <w:p w14:paraId="459A4A3F"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831</w:t>
            </w:r>
          </w:p>
        </w:tc>
        <w:tc>
          <w:tcPr>
            <w:tcW w:w="1134" w:type="dxa"/>
            <w:tcBorders>
              <w:top w:val="nil"/>
              <w:left w:val="nil"/>
              <w:bottom w:val="nil"/>
              <w:right w:val="nil"/>
            </w:tcBorders>
            <w:shd w:val="clear" w:color="auto" w:fill="auto"/>
            <w:noWrap/>
            <w:vAlign w:val="bottom"/>
            <w:hideMark/>
          </w:tcPr>
          <w:p w14:paraId="4B1F2E39"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20.</w:t>
            </w:r>
            <w:r w:rsidRPr="00172252">
              <w:rPr>
                <w:rFonts w:eastAsia="Times New Roman" w:cs="Times New Roman"/>
                <w:color w:val="000000"/>
                <w:sz w:val="20"/>
                <w:lang w:val="en-US" w:eastAsia="en-GB"/>
              </w:rPr>
              <w:t>83</w:t>
            </w:r>
          </w:p>
        </w:tc>
      </w:tr>
      <w:tr w:rsidR="00507EF5" w:rsidRPr="00C27EB5" w14:paraId="14306C60" w14:textId="77777777" w:rsidTr="00FE2884">
        <w:trPr>
          <w:gridAfter w:val="1"/>
          <w:wAfter w:w="141" w:type="dxa"/>
          <w:trHeight w:val="300"/>
        </w:trPr>
        <w:tc>
          <w:tcPr>
            <w:tcW w:w="2693" w:type="dxa"/>
            <w:tcBorders>
              <w:top w:val="nil"/>
              <w:left w:val="nil"/>
              <w:bottom w:val="nil"/>
              <w:right w:val="nil"/>
            </w:tcBorders>
            <w:shd w:val="clear" w:color="auto" w:fill="auto"/>
            <w:noWrap/>
            <w:vAlign w:val="bottom"/>
            <w:hideMark/>
          </w:tcPr>
          <w:p w14:paraId="739A42B9" w14:textId="77777777" w:rsidR="00507EF5" w:rsidRPr="00172252" w:rsidRDefault="00507EF5" w:rsidP="00FE2884">
            <w:pPr>
              <w:spacing w:after="0" w:line="240" w:lineRule="auto"/>
              <w:rPr>
                <w:rFonts w:eastAsia="Times New Roman" w:cs="Times New Roman"/>
                <w:color w:val="000000"/>
                <w:sz w:val="20"/>
                <w:lang w:val="en-US" w:eastAsia="en-GB"/>
              </w:rPr>
            </w:pPr>
            <w:r w:rsidRPr="00C27EB5">
              <w:rPr>
                <w:rFonts w:eastAsia="Times New Roman" w:cs="Times New Roman"/>
                <w:color w:val="000000"/>
                <w:sz w:val="20"/>
                <w:lang w:val="en-US" w:eastAsia="en-GB"/>
              </w:rPr>
              <w:lastRenderedPageBreak/>
              <w:t xml:space="preserve">Managerial </w:t>
            </w:r>
            <w:proofErr w:type="spellStart"/>
            <w:r w:rsidRPr="00C27EB5">
              <w:rPr>
                <w:rFonts w:eastAsia="Times New Roman" w:cs="Times New Roman"/>
                <w:color w:val="000000"/>
                <w:sz w:val="20"/>
                <w:lang w:val="en-US" w:eastAsia="en-GB"/>
              </w:rPr>
              <w:t>exp</w:t>
            </w:r>
            <w:proofErr w:type="spellEnd"/>
          </w:p>
        </w:tc>
        <w:tc>
          <w:tcPr>
            <w:tcW w:w="1276" w:type="dxa"/>
            <w:gridSpan w:val="2"/>
            <w:tcBorders>
              <w:top w:val="nil"/>
              <w:left w:val="nil"/>
              <w:bottom w:val="nil"/>
              <w:right w:val="nil"/>
            </w:tcBorders>
            <w:shd w:val="clear" w:color="auto" w:fill="auto"/>
            <w:noWrap/>
            <w:vAlign w:val="bottom"/>
            <w:hideMark/>
          </w:tcPr>
          <w:p w14:paraId="7FFEAF49"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9,109</w:t>
            </w:r>
          </w:p>
        </w:tc>
        <w:tc>
          <w:tcPr>
            <w:tcW w:w="1276" w:type="dxa"/>
            <w:gridSpan w:val="2"/>
            <w:tcBorders>
              <w:top w:val="nil"/>
              <w:left w:val="nil"/>
              <w:bottom w:val="nil"/>
              <w:right w:val="nil"/>
            </w:tcBorders>
            <w:shd w:val="clear" w:color="auto" w:fill="auto"/>
            <w:noWrap/>
            <w:vAlign w:val="bottom"/>
            <w:hideMark/>
          </w:tcPr>
          <w:p w14:paraId="68977BED"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23.03</w:t>
            </w:r>
          </w:p>
        </w:tc>
        <w:tc>
          <w:tcPr>
            <w:tcW w:w="1134" w:type="dxa"/>
            <w:gridSpan w:val="3"/>
            <w:tcBorders>
              <w:top w:val="nil"/>
              <w:left w:val="nil"/>
              <w:bottom w:val="nil"/>
              <w:right w:val="nil"/>
            </w:tcBorders>
            <w:shd w:val="clear" w:color="auto" w:fill="auto"/>
            <w:noWrap/>
            <w:vAlign w:val="bottom"/>
            <w:hideMark/>
          </w:tcPr>
          <w:p w14:paraId="167A2F68"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4,055</w:t>
            </w:r>
          </w:p>
        </w:tc>
        <w:tc>
          <w:tcPr>
            <w:tcW w:w="1276" w:type="dxa"/>
            <w:gridSpan w:val="2"/>
            <w:tcBorders>
              <w:top w:val="nil"/>
              <w:left w:val="nil"/>
              <w:bottom w:val="nil"/>
              <w:right w:val="nil"/>
            </w:tcBorders>
            <w:shd w:val="clear" w:color="auto" w:fill="auto"/>
            <w:noWrap/>
            <w:vAlign w:val="bottom"/>
            <w:hideMark/>
          </w:tcPr>
          <w:p w14:paraId="6879695E"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26.97</w:t>
            </w:r>
          </w:p>
        </w:tc>
        <w:tc>
          <w:tcPr>
            <w:tcW w:w="1134" w:type="dxa"/>
            <w:gridSpan w:val="2"/>
            <w:tcBorders>
              <w:top w:val="nil"/>
              <w:left w:val="nil"/>
              <w:bottom w:val="nil"/>
              <w:right w:val="nil"/>
            </w:tcBorders>
            <w:shd w:val="clear" w:color="auto" w:fill="auto"/>
            <w:noWrap/>
            <w:vAlign w:val="bottom"/>
            <w:hideMark/>
          </w:tcPr>
          <w:p w14:paraId="14CC2B05"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1453</w:t>
            </w:r>
          </w:p>
        </w:tc>
        <w:tc>
          <w:tcPr>
            <w:tcW w:w="1134" w:type="dxa"/>
            <w:tcBorders>
              <w:top w:val="nil"/>
              <w:left w:val="nil"/>
              <w:bottom w:val="nil"/>
              <w:right w:val="nil"/>
            </w:tcBorders>
            <w:shd w:val="clear" w:color="auto" w:fill="auto"/>
            <w:noWrap/>
            <w:vAlign w:val="bottom"/>
            <w:hideMark/>
          </w:tcPr>
          <w:p w14:paraId="779B198F"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36.</w:t>
            </w:r>
            <w:r w:rsidRPr="00172252">
              <w:rPr>
                <w:rFonts w:eastAsia="Times New Roman" w:cs="Times New Roman"/>
                <w:color w:val="000000"/>
                <w:sz w:val="20"/>
                <w:lang w:val="en-US" w:eastAsia="en-GB"/>
              </w:rPr>
              <w:t>42</w:t>
            </w:r>
          </w:p>
        </w:tc>
      </w:tr>
      <w:tr w:rsidR="00507EF5" w:rsidRPr="00C27EB5" w14:paraId="3D83F256" w14:textId="77777777" w:rsidTr="00FE2884">
        <w:trPr>
          <w:gridAfter w:val="1"/>
          <w:wAfter w:w="141" w:type="dxa"/>
          <w:trHeight w:val="300"/>
        </w:trPr>
        <w:tc>
          <w:tcPr>
            <w:tcW w:w="2693" w:type="dxa"/>
            <w:tcBorders>
              <w:top w:val="nil"/>
              <w:left w:val="nil"/>
              <w:bottom w:val="nil"/>
              <w:right w:val="nil"/>
            </w:tcBorders>
            <w:shd w:val="clear" w:color="auto" w:fill="auto"/>
            <w:noWrap/>
            <w:vAlign w:val="bottom"/>
            <w:hideMark/>
          </w:tcPr>
          <w:p w14:paraId="20BA683B" w14:textId="77777777" w:rsidR="00507EF5" w:rsidRPr="00172252" w:rsidRDefault="00507EF5" w:rsidP="00FE2884">
            <w:pPr>
              <w:spacing w:after="0" w:line="240" w:lineRule="auto"/>
              <w:rPr>
                <w:rFonts w:eastAsia="Times New Roman" w:cs="Times New Roman"/>
                <w:color w:val="000000"/>
                <w:sz w:val="20"/>
                <w:lang w:val="en-US" w:eastAsia="en-GB"/>
              </w:rPr>
            </w:pPr>
            <w:r w:rsidRPr="00172252">
              <w:rPr>
                <w:rFonts w:eastAsia="Times New Roman" w:cs="Times New Roman"/>
                <w:color w:val="000000"/>
                <w:sz w:val="20"/>
                <w:lang w:val="en-US" w:eastAsia="en-GB"/>
              </w:rPr>
              <w:t xml:space="preserve">Growth </w:t>
            </w:r>
            <w:r w:rsidRPr="00C27EB5">
              <w:rPr>
                <w:rFonts w:eastAsia="Times New Roman" w:cs="Times New Roman"/>
                <w:color w:val="000000"/>
                <w:sz w:val="20"/>
                <w:lang w:val="en-US" w:eastAsia="en-GB"/>
              </w:rPr>
              <w:t xml:space="preserve">by acquisition </w:t>
            </w:r>
            <w:r>
              <w:rPr>
                <w:rFonts w:eastAsia="Times New Roman" w:cs="Times New Roman"/>
                <w:color w:val="000000"/>
                <w:sz w:val="20"/>
                <w:lang w:val="en-US" w:eastAsia="en-GB"/>
              </w:rPr>
              <w:t xml:space="preserve">until </w:t>
            </w:r>
            <w:r w:rsidRPr="00C27EB5">
              <w:rPr>
                <w:rFonts w:eastAsia="Times New Roman" w:cs="Times New Roman"/>
                <w:color w:val="000000"/>
                <w:sz w:val="20"/>
                <w:lang w:val="en-US" w:eastAsia="en-GB"/>
              </w:rPr>
              <w:t>4yrs</w:t>
            </w:r>
          </w:p>
        </w:tc>
        <w:tc>
          <w:tcPr>
            <w:tcW w:w="1276" w:type="dxa"/>
            <w:gridSpan w:val="2"/>
            <w:tcBorders>
              <w:top w:val="nil"/>
              <w:left w:val="nil"/>
              <w:bottom w:val="nil"/>
              <w:right w:val="nil"/>
            </w:tcBorders>
            <w:shd w:val="clear" w:color="auto" w:fill="auto"/>
            <w:noWrap/>
            <w:vAlign w:val="bottom"/>
            <w:hideMark/>
          </w:tcPr>
          <w:p w14:paraId="2A3D729B"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768</w:t>
            </w:r>
          </w:p>
        </w:tc>
        <w:tc>
          <w:tcPr>
            <w:tcW w:w="1276" w:type="dxa"/>
            <w:gridSpan w:val="2"/>
            <w:tcBorders>
              <w:top w:val="nil"/>
              <w:left w:val="nil"/>
              <w:bottom w:val="nil"/>
              <w:right w:val="nil"/>
            </w:tcBorders>
            <w:shd w:val="clear" w:color="auto" w:fill="auto"/>
            <w:noWrap/>
            <w:vAlign w:val="bottom"/>
            <w:hideMark/>
          </w:tcPr>
          <w:p w14:paraId="12626F9D"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1.94</w:t>
            </w:r>
          </w:p>
        </w:tc>
        <w:tc>
          <w:tcPr>
            <w:tcW w:w="1134" w:type="dxa"/>
            <w:gridSpan w:val="3"/>
            <w:tcBorders>
              <w:top w:val="nil"/>
              <w:left w:val="nil"/>
              <w:bottom w:val="nil"/>
              <w:right w:val="nil"/>
            </w:tcBorders>
            <w:shd w:val="clear" w:color="auto" w:fill="auto"/>
            <w:noWrap/>
            <w:vAlign w:val="bottom"/>
            <w:hideMark/>
          </w:tcPr>
          <w:p w14:paraId="6560A290"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521</w:t>
            </w:r>
          </w:p>
        </w:tc>
        <w:tc>
          <w:tcPr>
            <w:tcW w:w="1276" w:type="dxa"/>
            <w:gridSpan w:val="2"/>
            <w:tcBorders>
              <w:top w:val="nil"/>
              <w:left w:val="nil"/>
              <w:bottom w:val="nil"/>
              <w:right w:val="nil"/>
            </w:tcBorders>
            <w:shd w:val="clear" w:color="auto" w:fill="auto"/>
            <w:noWrap/>
            <w:vAlign w:val="bottom"/>
            <w:hideMark/>
          </w:tcPr>
          <w:p w14:paraId="474967EC"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3.47</w:t>
            </w:r>
          </w:p>
        </w:tc>
        <w:tc>
          <w:tcPr>
            <w:tcW w:w="1134" w:type="dxa"/>
            <w:gridSpan w:val="2"/>
            <w:tcBorders>
              <w:top w:val="nil"/>
              <w:left w:val="nil"/>
              <w:bottom w:val="nil"/>
              <w:right w:val="nil"/>
            </w:tcBorders>
            <w:shd w:val="clear" w:color="auto" w:fill="auto"/>
            <w:noWrap/>
            <w:vAlign w:val="bottom"/>
            <w:hideMark/>
          </w:tcPr>
          <w:p w14:paraId="66249B01"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338</w:t>
            </w:r>
          </w:p>
        </w:tc>
        <w:tc>
          <w:tcPr>
            <w:tcW w:w="1134" w:type="dxa"/>
            <w:tcBorders>
              <w:top w:val="nil"/>
              <w:left w:val="nil"/>
              <w:bottom w:val="nil"/>
              <w:right w:val="nil"/>
            </w:tcBorders>
            <w:shd w:val="clear" w:color="auto" w:fill="auto"/>
            <w:noWrap/>
            <w:vAlign w:val="bottom"/>
            <w:hideMark/>
          </w:tcPr>
          <w:p w14:paraId="255B6023"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8.</w:t>
            </w:r>
            <w:r w:rsidRPr="00172252">
              <w:rPr>
                <w:rFonts w:eastAsia="Times New Roman" w:cs="Times New Roman"/>
                <w:color w:val="000000"/>
                <w:sz w:val="20"/>
                <w:lang w:val="en-US" w:eastAsia="en-GB"/>
              </w:rPr>
              <w:t>47</w:t>
            </w:r>
          </w:p>
        </w:tc>
      </w:tr>
      <w:tr w:rsidR="00507EF5" w:rsidRPr="00C27EB5" w14:paraId="1B47CE67" w14:textId="77777777" w:rsidTr="00FE2884">
        <w:trPr>
          <w:gridAfter w:val="1"/>
          <w:wAfter w:w="141" w:type="dxa"/>
          <w:trHeight w:val="300"/>
        </w:trPr>
        <w:tc>
          <w:tcPr>
            <w:tcW w:w="2693" w:type="dxa"/>
            <w:tcBorders>
              <w:top w:val="nil"/>
              <w:left w:val="nil"/>
              <w:bottom w:val="nil"/>
              <w:right w:val="nil"/>
            </w:tcBorders>
            <w:shd w:val="clear" w:color="auto" w:fill="auto"/>
            <w:noWrap/>
            <w:vAlign w:val="bottom"/>
            <w:hideMark/>
          </w:tcPr>
          <w:p w14:paraId="09F49BFF" w14:textId="77777777" w:rsidR="00507EF5" w:rsidRPr="00172252" w:rsidRDefault="00507EF5" w:rsidP="00FE2884">
            <w:pPr>
              <w:spacing w:after="0" w:line="240" w:lineRule="auto"/>
              <w:rPr>
                <w:rFonts w:eastAsia="Times New Roman" w:cs="Times New Roman"/>
                <w:color w:val="000000"/>
                <w:sz w:val="20"/>
                <w:lang w:val="en-US" w:eastAsia="en-GB"/>
              </w:rPr>
            </w:pPr>
            <w:r w:rsidRPr="00C27EB5">
              <w:rPr>
                <w:rFonts w:eastAsia="Times New Roman" w:cs="Times New Roman"/>
                <w:color w:val="000000"/>
                <w:sz w:val="20"/>
                <w:lang w:val="en-US" w:eastAsia="en-GB"/>
              </w:rPr>
              <w:t xml:space="preserve">Start-up size </w:t>
            </w:r>
            <w:r w:rsidRPr="00172252">
              <w:rPr>
                <w:rFonts w:eastAsia="Times New Roman" w:cs="Times New Roman"/>
                <w:color w:val="000000"/>
                <w:sz w:val="20"/>
                <w:lang w:val="en-US" w:eastAsia="en-GB"/>
              </w:rPr>
              <w:t xml:space="preserve">: 1 </w:t>
            </w:r>
            <w:proofErr w:type="spellStart"/>
            <w:r w:rsidRPr="00172252">
              <w:rPr>
                <w:rFonts w:eastAsia="Times New Roman" w:cs="Times New Roman"/>
                <w:color w:val="000000"/>
                <w:sz w:val="20"/>
                <w:lang w:val="en-US" w:eastAsia="en-GB"/>
              </w:rPr>
              <w:t>emp</w:t>
            </w:r>
            <w:proofErr w:type="spellEnd"/>
          </w:p>
        </w:tc>
        <w:tc>
          <w:tcPr>
            <w:tcW w:w="1276" w:type="dxa"/>
            <w:gridSpan w:val="2"/>
            <w:tcBorders>
              <w:top w:val="nil"/>
              <w:left w:val="nil"/>
              <w:bottom w:val="nil"/>
              <w:right w:val="nil"/>
            </w:tcBorders>
            <w:shd w:val="clear" w:color="auto" w:fill="auto"/>
            <w:noWrap/>
            <w:vAlign w:val="bottom"/>
            <w:hideMark/>
          </w:tcPr>
          <w:p w14:paraId="08113572"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24,788</w:t>
            </w:r>
          </w:p>
        </w:tc>
        <w:tc>
          <w:tcPr>
            <w:tcW w:w="1276" w:type="dxa"/>
            <w:gridSpan w:val="2"/>
            <w:tcBorders>
              <w:top w:val="nil"/>
              <w:left w:val="nil"/>
              <w:bottom w:val="nil"/>
              <w:right w:val="nil"/>
            </w:tcBorders>
            <w:shd w:val="clear" w:color="auto" w:fill="auto"/>
            <w:noWrap/>
            <w:vAlign w:val="bottom"/>
            <w:hideMark/>
          </w:tcPr>
          <w:p w14:paraId="173C058C"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62.66</w:t>
            </w:r>
          </w:p>
        </w:tc>
        <w:tc>
          <w:tcPr>
            <w:tcW w:w="1134" w:type="dxa"/>
            <w:gridSpan w:val="3"/>
            <w:tcBorders>
              <w:top w:val="nil"/>
              <w:left w:val="nil"/>
              <w:bottom w:val="nil"/>
              <w:right w:val="nil"/>
            </w:tcBorders>
            <w:shd w:val="clear" w:color="auto" w:fill="auto"/>
            <w:noWrap/>
            <w:vAlign w:val="bottom"/>
            <w:hideMark/>
          </w:tcPr>
          <w:p w14:paraId="74AD88FF"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8,435</w:t>
            </w:r>
          </w:p>
        </w:tc>
        <w:tc>
          <w:tcPr>
            <w:tcW w:w="1276" w:type="dxa"/>
            <w:gridSpan w:val="2"/>
            <w:tcBorders>
              <w:top w:val="nil"/>
              <w:left w:val="nil"/>
              <w:bottom w:val="nil"/>
              <w:right w:val="nil"/>
            </w:tcBorders>
            <w:shd w:val="clear" w:color="auto" w:fill="auto"/>
            <w:noWrap/>
            <w:vAlign w:val="bottom"/>
            <w:hideMark/>
          </w:tcPr>
          <w:p w14:paraId="406DA73B"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56.12</w:t>
            </w:r>
          </w:p>
        </w:tc>
        <w:tc>
          <w:tcPr>
            <w:tcW w:w="1134" w:type="dxa"/>
            <w:gridSpan w:val="2"/>
            <w:tcBorders>
              <w:top w:val="nil"/>
              <w:left w:val="nil"/>
              <w:bottom w:val="nil"/>
              <w:right w:val="nil"/>
            </w:tcBorders>
            <w:shd w:val="clear" w:color="auto" w:fill="auto"/>
            <w:noWrap/>
            <w:vAlign w:val="bottom"/>
            <w:hideMark/>
          </w:tcPr>
          <w:p w14:paraId="49B5615E"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1567</w:t>
            </w:r>
          </w:p>
        </w:tc>
        <w:tc>
          <w:tcPr>
            <w:tcW w:w="1134" w:type="dxa"/>
            <w:tcBorders>
              <w:top w:val="nil"/>
              <w:left w:val="nil"/>
              <w:bottom w:val="nil"/>
              <w:right w:val="nil"/>
            </w:tcBorders>
            <w:shd w:val="clear" w:color="auto" w:fill="auto"/>
            <w:noWrap/>
            <w:vAlign w:val="bottom"/>
            <w:hideMark/>
          </w:tcPr>
          <w:p w14:paraId="4E65324F"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39</w:t>
            </w:r>
            <w:r>
              <w:rPr>
                <w:rFonts w:eastAsia="Times New Roman" w:cs="Times New Roman"/>
                <w:color w:val="000000"/>
                <w:sz w:val="20"/>
                <w:lang w:val="en-US" w:eastAsia="en-GB"/>
              </w:rPr>
              <w:t>.</w:t>
            </w:r>
            <w:r w:rsidRPr="00172252">
              <w:rPr>
                <w:rFonts w:eastAsia="Times New Roman" w:cs="Times New Roman"/>
                <w:color w:val="000000"/>
                <w:sz w:val="20"/>
                <w:lang w:val="en-US" w:eastAsia="en-GB"/>
              </w:rPr>
              <w:t>27</w:t>
            </w:r>
          </w:p>
        </w:tc>
      </w:tr>
      <w:tr w:rsidR="00507EF5" w:rsidRPr="00C27EB5" w14:paraId="3A413666" w14:textId="77777777" w:rsidTr="00FE2884">
        <w:trPr>
          <w:gridAfter w:val="1"/>
          <w:wAfter w:w="141" w:type="dxa"/>
          <w:trHeight w:val="300"/>
        </w:trPr>
        <w:tc>
          <w:tcPr>
            <w:tcW w:w="2693" w:type="dxa"/>
            <w:tcBorders>
              <w:top w:val="nil"/>
              <w:left w:val="nil"/>
              <w:bottom w:val="nil"/>
              <w:right w:val="nil"/>
            </w:tcBorders>
            <w:shd w:val="clear" w:color="auto" w:fill="auto"/>
            <w:noWrap/>
            <w:vAlign w:val="bottom"/>
            <w:hideMark/>
          </w:tcPr>
          <w:p w14:paraId="2CC606C2" w14:textId="77777777" w:rsidR="00507EF5" w:rsidRPr="00172252" w:rsidRDefault="00507EF5" w:rsidP="00FE2884">
            <w:pPr>
              <w:spacing w:after="0" w:line="240" w:lineRule="auto"/>
              <w:rPr>
                <w:rFonts w:eastAsia="Times New Roman" w:cs="Times New Roman"/>
                <w:color w:val="000000"/>
                <w:sz w:val="20"/>
                <w:lang w:val="en-US" w:eastAsia="en-GB"/>
              </w:rPr>
            </w:pPr>
            <w:r w:rsidRPr="00C27EB5">
              <w:rPr>
                <w:rFonts w:eastAsia="Times New Roman" w:cs="Times New Roman"/>
                <w:color w:val="000000"/>
                <w:sz w:val="20"/>
                <w:lang w:val="en-US" w:eastAsia="en-GB"/>
              </w:rPr>
              <w:t xml:space="preserve">Start-up size </w:t>
            </w:r>
            <w:r w:rsidRPr="00172252">
              <w:rPr>
                <w:rFonts w:eastAsia="Times New Roman" w:cs="Times New Roman"/>
                <w:color w:val="000000"/>
                <w:sz w:val="20"/>
                <w:lang w:val="en-US" w:eastAsia="en-GB"/>
              </w:rPr>
              <w:t xml:space="preserve">: 2-4 </w:t>
            </w:r>
            <w:proofErr w:type="spellStart"/>
            <w:r w:rsidRPr="00172252">
              <w:rPr>
                <w:rFonts w:eastAsia="Times New Roman" w:cs="Times New Roman"/>
                <w:color w:val="000000"/>
                <w:sz w:val="20"/>
                <w:lang w:val="en-US" w:eastAsia="en-GB"/>
              </w:rPr>
              <w:t>emp</w:t>
            </w:r>
            <w:proofErr w:type="spellEnd"/>
          </w:p>
        </w:tc>
        <w:tc>
          <w:tcPr>
            <w:tcW w:w="1276" w:type="dxa"/>
            <w:gridSpan w:val="2"/>
            <w:tcBorders>
              <w:top w:val="nil"/>
              <w:left w:val="nil"/>
              <w:bottom w:val="nil"/>
              <w:right w:val="nil"/>
            </w:tcBorders>
            <w:shd w:val="clear" w:color="auto" w:fill="auto"/>
            <w:noWrap/>
            <w:vAlign w:val="bottom"/>
            <w:hideMark/>
          </w:tcPr>
          <w:p w14:paraId="43FE02F0"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11,082</w:t>
            </w:r>
          </w:p>
        </w:tc>
        <w:tc>
          <w:tcPr>
            <w:tcW w:w="1276" w:type="dxa"/>
            <w:gridSpan w:val="2"/>
            <w:tcBorders>
              <w:top w:val="nil"/>
              <w:left w:val="nil"/>
              <w:bottom w:val="nil"/>
              <w:right w:val="nil"/>
            </w:tcBorders>
            <w:shd w:val="clear" w:color="auto" w:fill="auto"/>
            <w:noWrap/>
            <w:vAlign w:val="bottom"/>
            <w:hideMark/>
          </w:tcPr>
          <w:p w14:paraId="02C38F74"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28.02</w:t>
            </w:r>
          </w:p>
        </w:tc>
        <w:tc>
          <w:tcPr>
            <w:tcW w:w="1134" w:type="dxa"/>
            <w:gridSpan w:val="3"/>
            <w:tcBorders>
              <w:top w:val="nil"/>
              <w:left w:val="nil"/>
              <w:bottom w:val="nil"/>
              <w:right w:val="nil"/>
            </w:tcBorders>
            <w:shd w:val="clear" w:color="auto" w:fill="auto"/>
            <w:noWrap/>
            <w:vAlign w:val="bottom"/>
            <w:hideMark/>
          </w:tcPr>
          <w:p w14:paraId="2362F596"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4,788</w:t>
            </w:r>
          </w:p>
        </w:tc>
        <w:tc>
          <w:tcPr>
            <w:tcW w:w="1276" w:type="dxa"/>
            <w:gridSpan w:val="2"/>
            <w:tcBorders>
              <w:top w:val="nil"/>
              <w:left w:val="nil"/>
              <w:bottom w:val="nil"/>
              <w:right w:val="nil"/>
            </w:tcBorders>
            <w:shd w:val="clear" w:color="auto" w:fill="auto"/>
            <w:noWrap/>
            <w:vAlign w:val="bottom"/>
            <w:hideMark/>
          </w:tcPr>
          <w:p w14:paraId="267447EC"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31.86</w:t>
            </w:r>
          </w:p>
        </w:tc>
        <w:tc>
          <w:tcPr>
            <w:tcW w:w="1134" w:type="dxa"/>
            <w:gridSpan w:val="2"/>
            <w:tcBorders>
              <w:top w:val="nil"/>
              <w:left w:val="nil"/>
              <w:bottom w:val="nil"/>
              <w:right w:val="nil"/>
            </w:tcBorders>
            <w:shd w:val="clear" w:color="auto" w:fill="auto"/>
            <w:noWrap/>
            <w:vAlign w:val="bottom"/>
            <w:hideMark/>
          </w:tcPr>
          <w:p w14:paraId="55F7FDB4"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1551</w:t>
            </w:r>
          </w:p>
        </w:tc>
        <w:tc>
          <w:tcPr>
            <w:tcW w:w="1134" w:type="dxa"/>
            <w:tcBorders>
              <w:top w:val="nil"/>
              <w:left w:val="nil"/>
              <w:bottom w:val="nil"/>
              <w:right w:val="nil"/>
            </w:tcBorders>
            <w:shd w:val="clear" w:color="auto" w:fill="auto"/>
            <w:noWrap/>
            <w:vAlign w:val="bottom"/>
            <w:hideMark/>
          </w:tcPr>
          <w:p w14:paraId="25CCBB7B"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38.</w:t>
            </w:r>
            <w:r w:rsidRPr="00172252">
              <w:rPr>
                <w:rFonts w:eastAsia="Times New Roman" w:cs="Times New Roman"/>
                <w:color w:val="000000"/>
                <w:sz w:val="20"/>
                <w:lang w:val="en-US" w:eastAsia="en-GB"/>
              </w:rPr>
              <w:t>87</w:t>
            </w:r>
          </w:p>
        </w:tc>
      </w:tr>
      <w:tr w:rsidR="00507EF5" w:rsidRPr="00C27EB5" w14:paraId="42D8CE8B" w14:textId="77777777" w:rsidTr="00FE2884">
        <w:trPr>
          <w:gridAfter w:val="1"/>
          <w:wAfter w:w="141" w:type="dxa"/>
          <w:trHeight w:hRule="exact" w:val="300"/>
        </w:trPr>
        <w:tc>
          <w:tcPr>
            <w:tcW w:w="2693" w:type="dxa"/>
            <w:tcBorders>
              <w:top w:val="nil"/>
              <w:left w:val="nil"/>
              <w:bottom w:val="single" w:sz="4" w:space="0" w:color="auto"/>
              <w:right w:val="nil"/>
            </w:tcBorders>
            <w:shd w:val="clear" w:color="auto" w:fill="auto"/>
            <w:noWrap/>
            <w:vAlign w:val="bottom"/>
            <w:hideMark/>
          </w:tcPr>
          <w:p w14:paraId="72D0C34A" w14:textId="77777777" w:rsidR="00507EF5" w:rsidRPr="00172252" w:rsidRDefault="00507EF5" w:rsidP="00FE2884">
            <w:pPr>
              <w:spacing w:after="0" w:line="240" w:lineRule="auto"/>
              <w:rPr>
                <w:rFonts w:eastAsia="Times New Roman" w:cs="Times New Roman"/>
                <w:color w:val="000000"/>
                <w:sz w:val="20"/>
                <w:lang w:val="en-US" w:eastAsia="en-GB"/>
              </w:rPr>
            </w:pPr>
            <w:r w:rsidRPr="00C27EB5">
              <w:rPr>
                <w:rFonts w:eastAsia="Times New Roman" w:cs="Times New Roman"/>
                <w:color w:val="000000"/>
                <w:sz w:val="20"/>
                <w:lang w:val="en-US" w:eastAsia="en-GB"/>
              </w:rPr>
              <w:t xml:space="preserve">Start-up size </w:t>
            </w:r>
            <w:r w:rsidRPr="00172252">
              <w:rPr>
                <w:rFonts w:eastAsia="Times New Roman" w:cs="Times New Roman"/>
                <w:color w:val="000000"/>
                <w:sz w:val="20"/>
                <w:lang w:val="en-US" w:eastAsia="en-GB"/>
              </w:rPr>
              <w:t xml:space="preserve">: 5-20 </w:t>
            </w:r>
            <w:proofErr w:type="spellStart"/>
            <w:r w:rsidRPr="00172252">
              <w:rPr>
                <w:rFonts w:eastAsia="Times New Roman" w:cs="Times New Roman"/>
                <w:color w:val="000000"/>
                <w:sz w:val="20"/>
                <w:lang w:val="en-US" w:eastAsia="en-GB"/>
              </w:rPr>
              <w:t>emp</w:t>
            </w:r>
            <w:proofErr w:type="spellEnd"/>
          </w:p>
        </w:tc>
        <w:tc>
          <w:tcPr>
            <w:tcW w:w="1276" w:type="dxa"/>
            <w:gridSpan w:val="2"/>
            <w:tcBorders>
              <w:top w:val="nil"/>
              <w:left w:val="nil"/>
              <w:bottom w:val="single" w:sz="4" w:space="0" w:color="auto"/>
              <w:right w:val="nil"/>
            </w:tcBorders>
            <w:shd w:val="clear" w:color="auto" w:fill="auto"/>
            <w:noWrap/>
            <w:vAlign w:val="bottom"/>
            <w:hideMark/>
          </w:tcPr>
          <w:p w14:paraId="4DE0DEB9"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3,687</w:t>
            </w:r>
          </w:p>
        </w:tc>
        <w:tc>
          <w:tcPr>
            <w:tcW w:w="1276" w:type="dxa"/>
            <w:gridSpan w:val="2"/>
            <w:tcBorders>
              <w:top w:val="nil"/>
              <w:left w:val="nil"/>
              <w:bottom w:val="single" w:sz="4" w:space="0" w:color="auto"/>
              <w:right w:val="nil"/>
            </w:tcBorders>
            <w:shd w:val="clear" w:color="auto" w:fill="auto"/>
            <w:noWrap/>
            <w:vAlign w:val="bottom"/>
            <w:hideMark/>
          </w:tcPr>
          <w:p w14:paraId="46CD4E53"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9.32</w:t>
            </w:r>
          </w:p>
        </w:tc>
        <w:tc>
          <w:tcPr>
            <w:tcW w:w="1134" w:type="dxa"/>
            <w:gridSpan w:val="3"/>
            <w:tcBorders>
              <w:top w:val="nil"/>
              <w:left w:val="nil"/>
              <w:bottom w:val="single" w:sz="4" w:space="0" w:color="auto"/>
              <w:right w:val="nil"/>
            </w:tcBorders>
            <w:shd w:val="clear" w:color="auto" w:fill="auto"/>
            <w:noWrap/>
            <w:vAlign w:val="bottom"/>
            <w:hideMark/>
          </w:tcPr>
          <w:p w14:paraId="4D42AE4D"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1,807</w:t>
            </w:r>
          </w:p>
        </w:tc>
        <w:tc>
          <w:tcPr>
            <w:tcW w:w="1276" w:type="dxa"/>
            <w:gridSpan w:val="2"/>
            <w:tcBorders>
              <w:top w:val="nil"/>
              <w:left w:val="nil"/>
              <w:bottom w:val="single" w:sz="4" w:space="0" w:color="auto"/>
              <w:right w:val="nil"/>
            </w:tcBorders>
            <w:shd w:val="clear" w:color="auto" w:fill="auto"/>
            <w:noWrap/>
            <w:vAlign w:val="bottom"/>
            <w:hideMark/>
          </w:tcPr>
          <w:p w14:paraId="1225AC3F"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12.02</w:t>
            </w:r>
          </w:p>
        </w:tc>
        <w:tc>
          <w:tcPr>
            <w:tcW w:w="1134" w:type="dxa"/>
            <w:gridSpan w:val="2"/>
            <w:tcBorders>
              <w:top w:val="nil"/>
              <w:left w:val="nil"/>
              <w:bottom w:val="single" w:sz="4" w:space="0" w:color="auto"/>
              <w:right w:val="nil"/>
            </w:tcBorders>
            <w:shd w:val="clear" w:color="auto" w:fill="auto"/>
            <w:noWrap/>
            <w:vAlign w:val="bottom"/>
            <w:hideMark/>
          </w:tcPr>
          <w:p w14:paraId="4A4DB26B"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872</w:t>
            </w:r>
          </w:p>
        </w:tc>
        <w:tc>
          <w:tcPr>
            <w:tcW w:w="1134" w:type="dxa"/>
            <w:tcBorders>
              <w:top w:val="nil"/>
              <w:left w:val="nil"/>
              <w:bottom w:val="nil"/>
              <w:right w:val="nil"/>
            </w:tcBorders>
            <w:shd w:val="clear" w:color="auto" w:fill="auto"/>
            <w:noWrap/>
            <w:vAlign w:val="bottom"/>
            <w:hideMark/>
          </w:tcPr>
          <w:p w14:paraId="21C2A24B"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21.</w:t>
            </w:r>
            <w:r w:rsidRPr="00172252">
              <w:rPr>
                <w:rFonts w:eastAsia="Times New Roman" w:cs="Times New Roman"/>
                <w:color w:val="000000"/>
                <w:sz w:val="20"/>
                <w:lang w:val="en-US" w:eastAsia="en-GB"/>
              </w:rPr>
              <w:t>85</w:t>
            </w:r>
          </w:p>
        </w:tc>
      </w:tr>
      <w:tr w:rsidR="00507EF5" w:rsidRPr="00C27EB5" w14:paraId="25D9C2DE" w14:textId="77777777" w:rsidTr="00FE2884">
        <w:trPr>
          <w:gridAfter w:val="1"/>
          <w:wAfter w:w="141" w:type="dxa"/>
          <w:trHeight w:hRule="exact" w:val="300"/>
        </w:trPr>
        <w:tc>
          <w:tcPr>
            <w:tcW w:w="2693" w:type="dxa"/>
            <w:tcBorders>
              <w:top w:val="nil"/>
              <w:left w:val="nil"/>
              <w:bottom w:val="nil"/>
              <w:right w:val="nil"/>
            </w:tcBorders>
            <w:shd w:val="clear" w:color="auto" w:fill="auto"/>
            <w:noWrap/>
            <w:vAlign w:val="bottom"/>
            <w:hideMark/>
          </w:tcPr>
          <w:p w14:paraId="12788649" w14:textId="77777777" w:rsidR="00507EF5" w:rsidRPr="00172252" w:rsidRDefault="00507EF5" w:rsidP="00FE2884">
            <w:pPr>
              <w:spacing w:after="0" w:line="240" w:lineRule="auto"/>
              <w:rPr>
                <w:rFonts w:eastAsia="Times New Roman" w:cs="Times New Roman"/>
                <w:color w:val="000000"/>
                <w:sz w:val="20"/>
                <w:lang w:val="en-US" w:eastAsia="en-GB"/>
              </w:rPr>
            </w:pPr>
          </w:p>
        </w:tc>
        <w:tc>
          <w:tcPr>
            <w:tcW w:w="1276" w:type="dxa"/>
            <w:gridSpan w:val="2"/>
            <w:tcBorders>
              <w:top w:val="nil"/>
              <w:left w:val="nil"/>
              <w:bottom w:val="single" w:sz="4" w:space="0" w:color="auto"/>
              <w:right w:val="nil"/>
            </w:tcBorders>
            <w:shd w:val="clear" w:color="auto" w:fill="auto"/>
            <w:noWrap/>
            <w:vAlign w:val="bottom"/>
            <w:hideMark/>
          </w:tcPr>
          <w:p w14:paraId="34C4658D"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No. obs.</w:t>
            </w:r>
          </w:p>
        </w:tc>
        <w:tc>
          <w:tcPr>
            <w:tcW w:w="1276" w:type="dxa"/>
            <w:gridSpan w:val="2"/>
            <w:tcBorders>
              <w:top w:val="nil"/>
              <w:left w:val="nil"/>
              <w:bottom w:val="single" w:sz="4" w:space="0" w:color="auto"/>
              <w:right w:val="nil"/>
            </w:tcBorders>
            <w:shd w:val="clear" w:color="auto" w:fill="auto"/>
            <w:noWrap/>
            <w:vAlign w:val="bottom"/>
            <w:hideMark/>
          </w:tcPr>
          <w:p w14:paraId="6D78B38D"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Share (pct.)</w:t>
            </w:r>
          </w:p>
        </w:tc>
        <w:tc>
          <w:tcPr>
            <w:tcW w:w="1134" w:type="dxa"/>
            <w:gridSpan w:val="3"/>
            <w:tcBorders>
              <w:top w:val="nil"/>
              <w:left w:val="nil"/>
              <w:bottom w:val="single" w:sz="4" w:space="0" w:color="auto"/>
              <w:right w:val="nil"/>
            </w:tcBorders>
            <w:shd w:val="clear" w:color="auto" w:fill="auto"/>
            <w:noWrap/>
            <w:vAlign w:val="bottom"/>
            <w:hideMark/>
          </w:tcPr>
          <w:p w14:paraId="4A8D268D"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 xml:space="preserve">No. </w:t>
            </w:r>
            <w:proofErr w:type="spellStart"/>
            <w:r w:rsidRPr="00172252">
              <w:rPr>
                <w:rFonts w:eastAsia="Times New Roman" w:cs="Times New Roman"/>
                <w:i/>
                <w:color w:val="000000"/>
                <w:sz w:val="20"/>
                <w:lang w:val="en-US" w:eastAsia="en-GB"/>
              </w:rPr>
              <w:t>obs</w:t>
            </w:r>
            <w:proofErr w:type="spellEnd"/>
          </w:p>
        </w:tc>
        <w:tc>
          <w:tcPr>
            <w:tcW w:w="1276" w:type="dxa"/>
            <w:gridSpan w:val="2"/>
            <w:tcBorders>
              <w:top w:val="nil"/>
              <w:left w:val="nil"/>
              <w:bottom w:val="single" w:sz="4" w:space="0" w:color="auto"/>
              <w:right w:val="nil"/>
            </w:tcBorders>
            <w:shd w:val="clear" w:color="auto" w:fill="auto"/>
            <w:noWrap/>
            <w:vAlign w:val="bottom"/>
            <w:hideMark/>
          </w:tcPr>
          <w:p w14:paraId="240CD2A8"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Share (pct.)</w:t>
            </w:r>
          </w:p>
        </w:tc>
        <w:tc>
          <w:tcPr>
            <w:tcW w:w="1134" w:type="dxa"/>
            <w:gridSpan w:val="2"/>
            <w:tcBorders>
              <w:top w:val="nil"/>
              <w:left w:val="nil"/>
              <w:bottom w:val="single" w:sz="4" w:space="0" w:color="auto"/>
              <w:right w:val="nil"/>
            </w:tcBorders>
            <w:shd w:val="clear" w:color="auto" w:fill="auto"/>
            <w:noWrap/>
            <w:vAlign w:val="bottom"/>
            <w:hideMark/>
          </w:tcPr>
          <w:p w14:paraId="1AFA2BEF"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 xml:space="preserve">No. </w:t>
            </w:r>
            <w:proofErr w:type="spellStart"/>
            <w:r w:rsidRPr="00172252">
              <w:rPr>
                <w:rFonts w:eastAsia="Times New Roman" w:cs="Times New Roman"/>
                <w:i/>
                <w:color w:val="000000"/>
                <w:sz w:val="20"/>
                <w:lang w:val="en-US" w:eastAsia="en-GB"/>
              </w:rPr>
              <w:t>obs</w:t>
            </w:r>
            <w:proofErr w:type="spellEnd"/>
          </w:p>
        </w:tc>
        <w:tc>
          <w:tcPr>
            <w:tcW w:w="1134" w:type="dxa"/>
            <w:tcBorders>
              <w:top w:val="single" w:sz="4" w:space="0" w:color="auto"/>
              <w:left w:val="nil"/>
              <w:bottom w:val="single" w:sz="4" w:space="0" w:color="auto"/>
              <w:right w:val="nil"/>
            </w:tcBorders>
            <w:shd w:val="clear" w:color="auto" w:fill="auto"/>
            <w:noWrap/>
            <w:vAlign w:val="bottom"/>
            <w:hideMark/>
          </w:tcPr>
          <w:p w14:paraId="0A742C72" w14:textId="77777777" w:rsidR="00507EF5" w:rsidRPr="00172252" w:rsidRDefault="00507EF5" w:rsidP="00FE2884">
            <w:pPr>
              <w:spacing w:after="0" w:line="240" w:lineRule="auto"/>
              <w:jc w:val="center"/>
              <w:rPr>
                <w:rFonts w:eastAsia="Times New Roman" w:cs="Times New Roman"/>
                <w:i/>
                <w:color w:val="000000"/>
                <w:sz w:val="20"/>
                <w:lang w:val="en-US" w:eastAsia="en-GB"/>
              </w:rPr>
            </w:pPr>
            <w:r w:rsidRPr="00172252">
              <w:rPr>
                <w:rFonts w:eastAsia="Times New Roman" w:cs="Times New Roman"/>
                <w:i/>
                <w:color w:val="000000"/>
                <w:sz w:val="20"/>
                <w:lang w:val="en-US" w:eastAsia="en-GB"/>
              </w:rPr>
              <w:t>Share (pct.)</w:t>
            </w:r>
          </w:p>
        </w:tc>
      </w:tr>
      <w:tr w:rsidR="00507EF5" w:rsidRPr="00C27EB5" w14:paraId="7797BB45" w14:textId="77777777" w:rsidTr="00FE2884">
        <w:trPr>
          <w:gridAfter w:val="1"/>
          <w:wAfter w:w="141" w:type="dxa"/>
          <w:trHeight w:val="300"/>
        </w:trPr>
        <w:tc>
          <w:tcPr>
            <w:tcW w:w="2693" w:type="dxa"/>
            <w:tcBorders>
              <w:top w:val="nil"/>
              <w:left w:val="nil"/>
              <w:bottom w:val="nil"/>
              <w:right w:val="nil"/>
            </w:tcBorders>
            <w:shd w:val="clear" w:color="auto" w:fill="auto"/>
            <w:noWrap/>
            <w:vAlign w:val="bottom"/>
            <w:hideMark/>
          </w:tcPr>
          <w:p w14:paraId="2E1593FE" w14:textId="77777777" w:rsidR="00507EF5" w:rsidRPr="00172252" w:rsidRDefault="00507EF5" w:rsidP="00FE2884">
            <w:pPr>
              <w:spacing w:after="0" w:line="240" w:lineRule="auto"/>
              <w:rPr>
                <w:rFonts w:eastAsia="Times New Roman" w:cs="Times New Roman"/>
                <w:color w:val="000000"/>
                <w:sz w:val="20"/>
                <w:lang w:val="en-US" w:eastAsia="en-GB"/>
              </w:rPr>
            </w:pPr>
            <w:r w:rsidRPr="00C27EB5">
              <w:rPr>
                <w:rFonts w:eastAsia="Times New Roman" w:cs="Times New Roman"/>
                <w:color w:val="000000"/>
                <w:sz w:val="20"/>
                <w:lang w:val="en-US" w:eastAsia="en-GB"/>
              </w:rPr>
              <w:t>Founder turnover</w:t>
            </w:r>
            <w:r w:rsidRPr="00C27EB5">
              <w:rPr>
                <w:rFonts w:cs="Times New Roman"/>
                <w:sz w:val="20"/>
                <w:vertAlign w:val="subscript"/>
              </w:rPr>
              <w:t>t</w:t>
            </w:r>
          </w:p>
        </w:tc>
        <w:tc>
          <w:tcPr>
            <w:tcW w:w="1276" w:type="dxa"/>
            <w:gridSpan w:val="2"/>
            <w:tcBorders>
              <w:top w:val="nil"/>
              <w:left w:val="nil"/>
              <w:bottom w:val="nil"/>
              <w:right w:val="nil"/>
            </w:tcBorders>
            <w:shd w:val="clear" w:color="auto" w:fill="auto"/>
            <w:noWrap/>
            <w:vAlign w:val="bottom"/>
            <w:hideMark/>
          </w:tcPr>
          <w:p w14:paraId="0CDB4CD8"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15,498</w:t>
            </w:r>
          </w:p>
        </w:tc>
        <w:tc>
          <w:tcPr>
            <w:tcW w:w="1276" w:type="dxa"/>
            <w:gridSpan w:val="2"/>
            <w:tcBorders>
              <w:top w:val="nil"/>
              <w:left w:val="nil"/>
              <w:bottom w:val="nil"/>
              <w:right w:val="nil"/>
            </w:tcBorders>
            <w:shd w:val="clear" w:color="auto" w:fill="auto"/>
            <w:noWrap/>
            <w:vAlign w:val="bottom"/>
            <w:hideMark/>
          </w:tcPr>
          <w:p w14:paraId="541FBE94"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8.09</w:t>
            </w:r>
          </w:p>
        </w:tc>
        <w:tc>
          <w:tcPr>
            <w:tcW w:w="1134" w:type="dxa"/>
            <w:gridSpan w:val="3"/>
            <w:tcBorders>
              <w:top w:val="nil"/>
              <w:left w:val="nil"/>
              <w:bottom w:val="nil"/>
              <w:right w:val="nil"/>
            </w:tcBorders>
            <w:shd w:val="clear" w:color="auto" w:fill="auto"/>
            <w:noWrap/>
            <w:vAlign w:val="bottom"/>
            <w:hideMark/>
          </w:tcPr>
          <w:p w14:paraId="60DF11E0"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2,515</w:t>
            </w:r>
          </w:p>
        </w:tc>
        <w:tc>
          <w:tcPr>
            <w:tcW w:w="1276" w:type="dxa"/>
            <w:gridSpan w:val="2"/>
            <w:tcBorders>
              <w:top w:val="nil"/>
              <w:left w:val="nil"/>
              <w:bottom w:val="nil"/>
              <w:right w:val="nil"/>
            </w:tcBorders>
            <w:shd w:val="clear" w:color="auto" w:fill="auto"/>
            <w:noWrap/>
            <w:vAlign w:val="bottom"/>
            <w:hideMark/>
          </w:tcPr>
          <w:p w14:paraId="68BD9D9B"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5.02</w:t>
            </w:r>
          </w:p>
        </w:tc>
        <w:tc>
          <w:tcPr>
            <w:tcW w:w="1134" w:type="dxa"/>
            <w:gridSpan w:val="2"/>
            <w:tcBorders>
              <w:top w:val="nil"/>
              <w:left w:val="nil"/>
              <w:bottom w:val="nil"/>
              <w:right w:val="nil"/>
            </w:tcBorders>
            <w:shd w:val="clear" w:color="auto" w:fill="auto"/>
            <w:noWrap/>
            <w:vAlign w:val="bottom"/>
            <w:hideMark/>
          </w:tcPr>
          <w:p w14:paraId="4D543E57"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w:t>
            </w:r>
            <w:r>
              <w:rPr>
                <w:rFonts w:eastAsia="Times New Roman" w:cs="Times New Roman"/>
                <w:color w:val="000000"/>
                <w:sz w:val="20"/>
                <w:lang w:val="en-US" w:eastAsia="en-GB"/>
              </w:rPr>
              <w:t>,</w:t>
            </w:r>
            <w:r w:rsidRPr="00172252">
              <w:rPr>
                <w:rFonts w:eastAsia="Times New Roman" w:cs="Times New Roman"/>
                <w:color w:val="000000"/>
                <w:sz w:val="20"/>
                <w:lang w:val="en-US" w:eastAsia="en-GB"/>
              </w:rPr>
              <w:t>007</w:t>
            </w:r>
          </w:p>
        </w:tc>
        <w:tc>
          <w:tcPr>
            <w:tcW w:w="1134" w:type="dxa"/>
            <w:tcBorders>
              <w:top w:val="nil"/>
              <w:left w:val="nil"/>
              <w:bottom w:val="nil"/>
              <w:right w:val="nil"/>
            </w:tcBorders>
            <w:shd w:val="clear" w:color="auto" w:fill="auto"/>
            <w:noWrap/>
            <w:vAlign w:val="bottom"/>
            <w:hideMark/>
          </w:tcPr>
          <w:p w14:paraId="33E87330"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25.</w:t>
            </w:r>
            <w:r w:rsidRPr="00172252">
              <w:rPr>
                <w:rFonts w:eastAsia="Times New Roman" w:cs="Times New Roman"/>
                <w:color w:val="000000"/>
                <w:sz w:val="20"/>
                <w:lang w:val="en-US" w:eastAsia="en-GB"/>
              </w:rPr>
              <w:t>24</w:t>
            </w:r>
          </w:p>
        </w:tc>
      </w:tr>
      <w:tr w:rsidR="00507EF5" w:rsidRPr="00C27EB5" w14:paraId="389A6793" w14:textId="77777777" w:rsidTr="00FE2884">
        <w:trPr>
          <w:gridAfter w:val="1"/>
          <w:wAfter w:w="141" w:type="dxa"/>
          <w:trHeight w:val="300"/>
        </w:trPr>
        <w:tc>
          <w:tcPr>
            <w:tcW w:w="2693" w:type="dxa"/>
            <w:tcBorders>
              <w:top w:val="nil"/>
              <w:left w:val="nil"/>
              <w:bottom w:val="nil"/>
              <w:right w:val="nil"/>
            </w:tcBorders>
            <w:shd w:val="clear" w:color="auto" w:fill="auto"/>
            <w:noWrap/>
            <w:vAlign w:val="bottom"/>
            <w:hideMark/>
          </w:tcPr>
          <w:p w14:paraId="12F8472C" w14:textId="77777777" w:rsidR="00507EF5" w:rsidRPr="00172252" w:rsidRDefault="00507EF5" w:rsidP="00FE2884">
            <w:pPr>
              <w:spacing w:after="0" w:line="240" w:lineRule="auto"/>
              <w:rPr>
                <w:rFonts w:eastAsia="Times New Roman" w:cs="Times New Roman"/>
                <w:color w:val="000000"/>
                <w:sz w:val="20"/>
                <w:lang w:val="en-GB" w:eastAsia="en-GB"/>
              </w:rPr>
            </w:pPr>
            <w:r w:rsidRPr="00C27EB5">
              <w:rPr>
                <w:rFonts w:eastAsia="Times New Roman" w:cs="Times New Roman"/>
                <w:color w:val="000000"/>
                <w:sz w:val="20"/>
                <w:lang w:val="en-US" w:eastAsia="en-GB"/>
              </w:rPr>
              <w:t xml:space="preserve">Key </w:t>
            </w:r>
            <w:proofErr w:type="spellStart"/>
            <w:r w:rsidRPr="00C27EB5">
              <w:rPr>
                <w:rFonts w:eastAsia="Times New Roman" w:cs="Times New Roman"/>
                <w:color w:val="000000"/>
                <w:sz w:val="20"/>
                <w:lang w:val="en-US" w:eastAsia="en-GB"/>
              </w:rPr>
              <w:t>emp</w:t>
            </w:r>
            <w:proofErr w:type="spellEnd"/>
            <w:r w:rsidRPr="00C27EB5">
              <w:rPr>
                <w:rFonts w:eastAsia="Times New Roman" w:cs="Times New Roman"/>
                <w:color w:val="000000"/>
                <w:sz w:val="20"/>
                <w:lang w:val="en-US" w:eastAsia="en-GB"/>
              </w:rPr>
              <w:t xml:space="preserve"> out top10 </w:t>
            </w:r>
            <w:proofErr w:type="spellStart"/>
            <w:r w:rsidRPr="00C27EB5">
              <w:rPr>
                <w:rFonts w:eastAsia="Times New Roman" w:cs="Times New Roman"/>
                <w:color w:val="000000"/>
                <w:sz w:val="20"/>
                <w:lang w:val="en-US" w:eastAsia="en-GB"/>
              </w:rPr>
              <w:t>pct</w:t>
            </w:r>
            <w:proofErr w:type="spellEnd"/>
            <w:r w:rsidRPr="00C27EB5">
              <w:rPr>
                <w:rFonts w:cs="Times New Roman"/>
                <w:sz w:val="20"/>
                <w:vertAlign w:val="subscript"/>
                <w:lang w:val="en-GB"/>
              </w:rPr>
              <w:t>t</w:t>
            </w:r>
          </w:p>
        </w:tc>
        <w:tc>
          <w:tcPr>
            <w:tcW w:w="1276" w:type="dxa"/>
            <w:gridSpan w:val="2"/>
            <w:tcBorders>
              <w:top w:val="nil"/>
              <w:left w:val="nil"/>
              <w:bottom w:val="nil"/>
              <w:right w:val="nil"/>
            </w:tcBorders>
            <w:shd w:val="clear" w:color="auto" w:fill="auto"/>
            <w:noWrap/>
            <w:vAlign w:val="bottom"/>
            <w:hideMark/>
          </w:tcPr>
          <w:p w14:paraId="59CF1543"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25,948</w:t>
            </w:r>
          </w:p>
        </w:tc>
        <w:tc>
          <w:tcPr>
            <w:tcW w:w="1276" w:type="dxa"/>
            <w:gridSpan w:val="2"/>
            <w:tcBorders>
              <w:top w:val="nil"/>
              <w:left w:val="nil"/>
              <w:bottom w:val="nil"/>
              <w:right w:val="nil"/>
            </w:tcBorders>
            <w:shd w:val="clear" w:color="auto" w:fill="auto"/>
            <w:noWrap/>
            <w:vAlign w:val="bottom"/>
            <w:hideMark/>
          </w:tcPr>
          <w:p w14:paraId="786F809B"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13.55</w:t>
            </w:r>
          </w:p>
        </w:tc>
        <w:tc>
          <w:tcPr>
            <w:tcW w:w="1134" w:type="dxa"/>
            <w:gridSpan w:val="3"/>
            <w:tcBorders>
              <w:top w:val="nil"/>
              <w:left w:val="nil"/>
              <w:bottom w:val="nil"/>
              <w:right w:val="nil"/>
            </w:tcBorders>
            <w:shd w:val="clear" w:color="auto" w:fill="auto"/>
            <w:noWrap/>
            <w:vAlign w:val="bottom"/>
            <w:hideMark/>
          </w:tcPr>
          <w:p w14:paraId="68A5AF45"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5,457</w:t>
            </w:r>
          </w:p>
        </w:tc>
        <w:tc>
          <w:tcPr>
            <w:tcW w:w="1276" w:type="dxa"/>
            <w:gridSpan w:val="2"/>
            <w:tcBorders>
              <w:top w:val="nil"/>
              <w:left w:val="nil"/>
              <w:bottom w:val="nil"/>
              <w:right w:val="nil"/>
            </w:tcBorders>
            <w:shd w:val="clear" w:color="auto" w:fill="auto"/>
            <w:noWrap/>
            <w:vAlign w:val="bottom"/>
            <w:hideMark/>
          </w:tcPr>
          <w:p w14:paraId="3741D8BD"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10.90</w:t>
            </w:r>
          </w:p>
        </w:tc>
        <w:tc>
          <w:tcPr>
            <w:tcW w:w="1134" w:type="dxa"/>
            <w:gridSpan w:val="2"/>
            <w:tcBorders>
              <w:top w:val="nil"/>
              <w:left w:val="nil"/>
              <w:bottom w:val="nil"/>
              <w:right w:val="nil"/>
            </w:tcBorders>
            <w:shd w:val="clear" w:color="auto" w:fill="auto"/>
            <w:noWrap/>
            <w:vAlign w:val="bottom"/>
            <w:hideMark/>
          </w:tcPr>
          <w:p w14:paraId="742488FF"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w:t>
            </w:r>
            <w:r>
              <w:rPr>
                <w:rFonts w:eastAsia="Times New Roman" w:cs="Times New Roman"/>
                <w:color w:val="000000"/>
                <w:sz w:val="20"/>
                <w:lang w:val="en-US" w:eastAsia="en-GB"/>
              </w:rPr>
              <w:t>,</w:t>
            </w:r>
            <w:r w:rsidRPr="00172252">
              <w:rPr>
                <w:rFonts w:eastAsia="Times New Roman" w:cs="Times New Roman"/>
                <w:color w:val="000000"/>
                <w:sz w:val="20"/>
                <w:lang w:val="en-US" w:eastAsia="en-GB"/>
              </w:rPr>
              <w:t>906</w:t>
            </w:r>
          </w:p>
        </w:tc>
        <w:tc>
          <w:tcPr>
            <w:tcW w:w="1134" w:type="dxa"/>
            <w:tcBorders>
              <w:top w:val="nil"/>
              <w:left w:val="nil"/>
              <w:bottom w:val="nil"/>
              <w:right w:val="nil"/>
            </w:tcBorders>
            <w:shd w:val="clear" w:color="auto" w:fill="auto"/>
            <w:noWrap/>
            <w:vAlign w:val="bottom"/>
            <w:hideMark/>
          </w:tcPr>
          <w:p w14:paraId="38A8A3A3"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47.</w:t>
            </w:r>
            <w:r w:rsidRPr="00172252">
              <w:rPr>
                <w:rFonts w:eastAsia="Times New Roman" w:cs="Times New Roman"/>
                <w:color w:val="000000"/>
                <w:sz w:val="20"/>
                <w:lang w:val="en-US" w:eastAsia="en-GB"/>
              </w:rPr>
              <w:t>77</w:t>
            </w:r>
          </w:p>
        </w:tc>
      </w:tr>
      <w:tr w:rsidR="00507EF5" w:rsidRPr="00C27EB5" w14:paraId="59908FE1" w14:textId="77777777" w:rsidTr="00FE2884">
        <w:trPr>
          <w:gridAfter w:val="1"/>
          <w:wAfter w:w="141" w:type="dxa"/>
          <w:trHeight w:val="300"/>
        </w:trPr>
        <w:tc>
          <w:tcPr>
            <w:tcW w:w="2693" w:type="dxa"/>
            <w:tcBorders>
              <w:top w:val="nil"/>
              <w:left w:val="nil"/>
              <w:bottom w:val="nil"/>
              <w:right w:val="nil"/>
            </w:tcBorders>
            <w:shd w:val="clear" w:color="auto" w:fill="auto"/>
            <w:noWrap/>
            <w:vAlign w:val="bottom"/>
            <w:hideMark/>
          </w:tcPr>
          <w:p w14:paraId="1684578F" w14:textId="77777777" w:rsidR="00507EF5" w:rsidRPr="00172252" w:rsidRDefault="00507EF5" w:rsidP="00FE2884">
            <w:pPr>
              <w:spacing w:after="0" w:line="240" w:lineRule="auto"/>
              <w:rPr>
                <w:rFonts w:eastAsia="Times New Roman" w:cs="Times New Roman"/>
                <w:color w:val="000000"/>
                <w:sz w:val="20"/>
                <w:lang w:val="en-GB" w:eastAsia="en-GB"/>
              </w:rPr>
            </w:pPr>
            <w:r w:rsidRPr="00C27EB5">
              <w:rPr>
                <w:rFonts w:eastAsia="Times New Roman" w:cs="Times New Roman"/>
                <w:color w:val="000000"/>
                <w:sz w:val="20"/>
                <w:lang w:val="en-US" w:eastAsia="en-GB"/>
              </w:rPr>
              <w:t xml:space="preserve">Key </w:t>
            </w:r>
            <w:proofErr w:type="spellStart"/>
            <w:r w:rsidRPr="00C27EB5">
              <w:rPr>
                <w:rFonts w:eastAsia="Times New Roman" w:cs="Times New Roman"/>
                <w:color w:val="000000"/>
                <w:sz w:val="20"/>
                <w:lang w:val="en-US" w:eastAsia="en-GB"/>
              </w:rPr>
              <w:t>emp</w:t>
            </w:r>
            <w:proofErr w:type="spellEnd"/>
            <w:r w:rsidRPr="00C27EB5">
              <w:rPr>
                <w:rFonts w:eastAsia="Times New Roman" w:cs="Times New Roman"/>
                <w:color w:val="000000"/>
                <w:sz w:val="20"/>
                <w:lang w:val="en-US" w:eastAsia="en-GB"/>
              </w:rPr>
              <w:t xml:space="preserve"> out, top25 </w:t>
            </w:r>
            <w:proofErr w:type="spellStart"/>
            <w:r w:rsidRPr="00C27EB5">
              <w:rPr>
                <w:rFonts w:eastAsia="Times New Roman" w:cs="Times New Roman"/>
                <w:color w:val="000000"/>
                <w:sz w:val="20"/>
                <w:lang w:val="en-US" w:eastAsia="en-GB"/>
              </w:rPr>
              <w:t>pct</w:t>
            </w:r>
            <w:proofErr w:type="spellEnd"/>
            <w:r w:rsidRPr="00C27EB5">
              <w:rPr>
                <w:rFonts w:cs="Times New Roman"/>
                <w:sz w:val="20"/>
                <w:vertAlign w:val="subscript"/>
                <w:lang w:val="en-GB"/>
              </w:rPr>
              <w:t>t</w:t>
            </w:r>
          </w:p>
        </w:tc>
        <w:tc>
          <w:tcPr>
            <w:tcW w:w="1276" w:type="dxa"/>
            <w:gridSpan w:val="2"/>
            <w:tcBorders>
              <w:top w:val="nil"/>
              <w:left w:val="nil"/>
              <w:bottom w:val="nil"/>
              <w:right w:val="nil"/>
            </w:tcBorders>
            <w:shd w:val="clear" w:color="auto" w:fill="auto"/>
            <w:noWrap/>
            <w:vAlign w:val="bottom"/>
            <w:hideMark/>
          </w:tcPr>
          <w:p w14:paraId="6E1FC4AA"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37,638</w:t>
            </w:r>
          </w:p>
        </w:tc>
        <w:tc>
          <w:tcPr>
            <w:tcW w:w="1276" w:type="dxa"/>
            <w:gridSpan w:val="2"/>
            <w:tcBorders>
              <w:top w:val="nil"/>
              <w:left w:val="nil"/>
              <w:bottom w:val="nil"/>
              <w:right w:val="nil"/>
            </w:tcBorders>
            <w:shd w:val="clear" w:color="auto" w:fill="auto"/>
            <w:noWrap/>
            <w:vAlign w:val="bottom"/>
            <w:hideMark/>
          </w:tcPr>
          <w:p w14:paraId="53C8A50B"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 xml:space="preserve"> 19.65</w:t>
            </w:r>
          </w:p>
        </w:tc>
        <w:tc>
          <w:tcPr>
            <w:tcW w:w="1134" w:type="dxa"/>
            <w:gridSpan w:val="3"/>
            <w:tcBorders>
              <w:top w:val="nil"/>
              <w:left w:val="nil"/>
              <w:bottom w:val="nil"/>
              <w:right w:val="nil"/>
            </w:tcBorders>
            <w:shd w:val="clear" w:color="auto" w:fill="auto"/>
            <w:noWrap/>
            <w:vAlign w:val="bottom"/>
            <w:hideMark/>
          </w:tcPr>
          <w:p w14:paraId="5370776E"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9,912</w:t>
            </w:r>
          </w:p>
        </w:tc>
        <w:tc>
          <w:tcPr>
            <w:tcW w:w="1276" w:type="dxa"/>
            <w:gridSpan w:val="2"/>
            <w:tcBorders>
              <w:top w:val="nil"/>
              <w:left w:val="nil"/>
              <w:bottom w:val="nil"/>
              <w:right w:val="nil"/>
            </w:tcBorders>
            <w:shd w:val="clear" w:color="auto" w:fill="auto"/>
            <w:noWrap/>
            <w:vAlign w:val="bottom"/>
            <w:hideMark/>
          </w:tcPr>
          <w:p w14:paraId="1CA28809"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19.79</w:t>
            </w:r>
          </w:p>
        </w:tc>
        <w:tc>
          <w:tcPr>
            <w:tcW w:w="1134" w:type="dxa"/>
            <w:gridSpan w:val="2"/>
            <w:tcBorders>
              <w:top w:val="nil"/>
              <w:left w:val="nil"/>
              <w:bottom w:val="nil"/>
              <w:right w:val="nil"/>
            </w:tcBorders>
            <w:shd w:val="clear" w:color="auto" w:fill="auto"/>
            <w:noWrap/>
            <w:vAlign w:val="bottom"/>
            <w:hideMark/>
          </w:tcPr>
          <w:p w14:paraId="22498947"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2</w:t>
            </w:r>
            <w:r>
              <w:rPr>
                <w:rFonts w:eastAsia="Times New Roman" w:cs="Times New Roman"/>
                <w:color w:val="000000"/>
                <w:sz w:val="20"/>
                <w:lang w:val="en-US" w:eastAsia="en-GB"/>
              </w:rPr>
              <w:t>,</w:t>
            </w:r>
            <w:r w:rsidRPr="00172252">
              <w:rPr>
                <w:rFonts w:eastAsia="Times New Roman" w:cs="Times New Roman"/>
                <w:color w:val="000000"/>
                <w:sz w:val="20"/>
                <w:lang w:val="en-US" w:eastAsia="en-GB"/>
              </w:rPr>
              <w:t>734</w:t>
            </w:r>
          </w:p>
        </w:tc>
        <w:tc>
          <w:tcPr>
            <w:tcW w:w="1134" w:type="dxa"/>
            <w:tcBorders>
              <w:top w:val="nil"/>
              <w:left w:val="nil"/>
              <w:bottom w:val="nil"/>
              <w:right w:val="nil"/>
            </w:tcBorders>
            <w:shd w:val="clear" w:color="auto" w:fill="auto"/>
            <w:noWrap/>
            <w:vAlign w:val="bottom"/>
            <w:hideMark/>
          </w:tcPr>
          <w:p w14:paraId="7A24319F"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68.</w:t>
            </w:r>
            <w:r w:rsidRPr="00172252">
              <w:rPr>
                <w:rFonts w:eastAsia="Times New Roman" w:cs="Times New Roman"/>
                <w:color w:val="000000"/>
                <w:sz w:val="20"/>
                <w:lang w:val="en-US" w:eastAsia="en-GB"/>
              </w:rPr>
              <w:t>52</w:t>
            </w:r>
          </w:p>
        </w:tc>
      </w:tr>
      <w:tr w:rsidR="00507EF5" w:rsidRPr="00C27EB5" w14:paraId="41026AC8" w14:textId="77777777" w:rsidTr="00FE2884">
        <w:trPr>
          <w:gridAfter w:val="1"/>
          <w:wAfter w:w="141" w:type="dxa"/>
          <w:trHeight w:hRule="exact" w:val="300"/>
        </w:trPr>
        <w:tc>
          <w:tcPr>
            <w:tcW w:w="2693" w:type="dxa"/>
            <w:tcBorders>
              <w:top w:val="nil"/>
              <w:left w:val="nil"/>
              <w:bottom w:val="single" w:sz="4" w:space="0" w:color="auto"/>
              <w:right w:val="nil"/>
            </w:tcBorders>
            <w:shd w:val="clear" w:color="auto" w:fill="auto"/>
            <w:noWrap/>
            <w:vAlign w:val="bottom"/>
            <w:hideMark/>
          </w:tcPr>
          <w:p w14:paraId="19EC92F7" w14:textId="77777777" w:rsidR="00507EF5" w:rsidRPr="00172252" w:rsidRDefault="00507EF5" w:rsidP="00FE2884">
            <w:pPr>
              <w:spacing w:after="0" w:line="240" w:lineRule="auto"/>
              <w:rPr>
                <w:rFonts w:eastAsia="Times New Roman" w:cs="Times New Roman"/>
                <w:color w:val="000000"/>
                <w:sz w:val="20"/>
                <w:lang w:val="en-GB" w:eastAsia="en-GB"/>
              </w:rPr>
            </w:pPr>
            <w:r w:rsidRPr="00C27EB5">
              <w:rPr>
                <w:rFonts w:eastAsia="Times New Roman" w:cs="Times New Roman"/>
                <w:color w:val="000000"/>
                <w:sz w:val="20"/>
                <w:lang w:val="en-US" w:eastAsia="en-GB"/>
              </w:rPr>
              <w:t xml:space="preserve">Key </w:t>
            </w:r>
            <w:proofErr w:type="spellStart"/>
            <w:r w:rsidRPr="00C27EB5">
              <w:rPr>
                <w:rFonts w:eastAsia="Times New Roman" w:cs="Times New Roman"/>
                <w:color w:val="000000"/>
                <w:sz w:val="20"/>
                <w:lang w:val="en-US" w:eastAsia="en-GB"/>
              </w:rPr>
              <w:t>emp</w:t>
            </w:r>
            <w:proofErr w:type="spellEnd"/>
            <w:r w:rsidRPr="00C27EB5">
              <w:rPr>
                <w:rFonts w:eastAsia="Times New Roman" w:cs="Times New Roman"/>
                <w:color w:val="000000"/>
                <w:sz w:val="20"/>
                <w:lang w:val="en-US" w:eastAsia="en-GB"/>
              </w:rPr>
              <w:t xml:space="preserve"> out, top50 </w:t>
            </w:r>
            <w:proofErr w:type="spellStart"/>
            <w:r w:rsidRPr="00172252">
              <w:rPr>
                <w:rFonts w:eastAsia="Times New Roman" w:cs="Times New Roman"/>
                <w:color w:val="000000"/>
                <w:sz w:val="20"/>
                <w:lang w:val="en-US" w:eastAsia="en-GB"/>
              </w:rPr>
              <w:t>pct</w:t>
            </w:r>
            <w:proofErr w:type="spellEnd"/>
            <w:r w:rsidRPr="00C27EB5">
              <w:rPr>
                <w:rFonts w:cs="Times New Roman"/>
                <w:sz w:val="20"/>
                <w:vertAlign w:val="subscript"/>
                <w:lang w:val="en-GB"/>
              </w:rPr>
              <w:t>t</w:t>
            </w:r>
          </w:p>
        </w:tc>
        <w:tc>
          <w:tcPr>
            <w:tcW w:w="1276" w:type="dxa"/>
            <w:gridSpan w:val="2"/>
            <w:tcBorders>
              <w:top w:val="nil"/>
              <w:left w:val="nil"/>
              <w:bottom w:val="single" w:sz="4" w:space="0" w:color="auto"/>
              <w:right w:val="nil"/>
            </w:tcBorders>
            <w:shd w:val="clear" w:color="auto" w:fill="auto"/>
            <w:noWrap/>
            <w:vAlign w:val="bottom"/>
            <w:hideMark/>
          </w:tcPr>
          <w:p w14:paraId="23CEDA9C"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57,929</w:t>
            </w:r>
          </w:p>
        </w:tc>
        <w:tc>
          <w:tcPr>
            <w:tcW w:w="1276" w:type="dxa"/>
            <w:gridSpan w:val="2"/>
            <w:tcBorders>
              <w:top w:val="nil"/>
              <w:left w:val="nil"/>
              <w:bottom w:val="single" w:sz="4" w:space="0" w:color="auto"/>
              <w:right w:val="nil"/>
            </w:tcBorders>
            <w:shd w:val="clear" w:color="auto" w:fill="auto"/>
            <w:noWrap/>
            <w:vAlign w:val="bottom"/>
            <w:hideMark/>
          </w:tcPr>
          <w:p w14:paraId="51A55415"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30.24</w:t>
            </w:r>
          </w:p>
        </w:tc>
        <w:tc>
          <w:tcPr>
            <w:tcW w:w="1134" w:type="dxa"/>
            <w:gridSpan w:val="3"/>
            <w:tcBorders>
              <w:top w:val="nil"/>
              <w:left w:val="nil"/>
              <w:bottom w:val="single" w:sz="4" w:space="0" w:color="auto"/>
              <w:right w:val="nil"/>
            </w:tcBorders>
            <w:shd w:val="clear" w:color="auto" w:fill="auto"/>
            <w:noWrap/>
            <w:vAlign w:val="bottom"/>
            <w:hideMark/>
          </w:tcPr>
          <w:p w14:paraId="4E97996C"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17,008</w:t>
            </w:r>
          </w:p>
        </w:tc>
        <w:tc>
          <w:tcPr>
            <w:tcW w:w="1276" w:type="dxa"/>
            <w:gridSpan w:val="2"/>
            <w:tcBorders>
              <w:top w:val="nil"/>
              <w:left w:val="nil"/>
              <w:bottom w:val="single" w:sz="4" w:space="0" w:color="auto"/>
              <w:right w:val="nil"/>
            </w:tcBorders>
            <w:shd w:val="clear" w:color="auto" w:fill="auto"/>
            <w:noWrap/>
            <w:vAlign w:val="bottom"/>
            <w:hideMark/>
          </w:tcPr>
          <w:p w14:paraId="28E59E60"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33.96</w:t>
            </w:r>
          </w:p>
        </w:tc>
        <w:tc>
          <w:tcPr>
            <w:tcW w:w="1134" w:type="dxa"/>
            <w:gridSpan w:val="2"/>
            <w:tcBorders>
              <w:top w:val="nil"/>
              <w:left w:val="nil"/>
              <w:bottom w:val="single" w:sz="4" w:space="0" w:color="auto"/>
              <w:right w:val="nil"/>
            </w:tcBorders>
            <w:shd w:val="clear" w:color="auto" w:fill="auto"/>
            <w:noWrap/>
            <w:vAlign w:val="bottom"/>
            <w:hideMark/>
          </w:tcPr>
          <w:p w14:paraId="0BF9900F" w14:textId="77777777" w:rsidR="00507EF5" w:rsidRPr="00172252" w:rsidRDefault="00507EF5" w:rsidP="00FE2884">
            <w:pPr>
              <w:spacing w:after="0" w:line="240" w:lineRule="auto"/>
              <w:jc w:val="center"/>
              <w:rPr>
                <w:rFonts w:eastAsia="Times New Roman" w:cs="Times New Roman"/>
                <w:color w:val="000000"/>
                <w:sz w:val="20"/>
                <w:lang w:val="en-US" w:eastAsia="en-GB"/>
              </w:rPr>
            </w:pPr>
            <w:r w:rsidRPr="00172252">
              <w:rPr>
                <w:rFonts w:eastAsia="Times New Roman" w:cs="Times New Roman"/>
                <w:color w:val="000000"/>
                <w:sz w:val="20"/>
                <w:lang w:val="en-US" w:eastAsia="en-GB"/>
              </w:rPr>
              <w:t>3</w:t>
            </w:r>
            <w:r>
              <w:rPr>
                <w:rFonts w:eastAsia="Times New Roman" w:cs="Times New Roman"/>
                <w:color w:val="000000"/>
                <w:sz w:val="20"/>
                <w:lang w:val="en-US" w:eastAsia="en-GB"/>
              </w:rPr>
              <w:t>,</w:t>
            </w:r>
            <w:r w:rsidRPr="00172252">
              <w:rPr>
                <w:rFonts w:eastAsia="Times New Roman" w:cs="Times New Roman"/>
                <w:color w:val="000000"/>
                <w:sz w:val="20"/>
                <w:lang w:val="en-US" w:eastAsia="en-GB"/>
              </w:rPr>
              <w:t>301</w:t>
            </w:r>
          </w:p>
        </w:tc>
        <w:tc>
          <w:tcPr>
            <w:tcW w:w="1134" w:type="dxa"/>
            <w:tcBorders>
              <w:top w:val="nil"/>
              <w:left w:val="nil"/>
              <w:bottom w:val="single" w:sz="4" w:space="0" w:color="auto"/>
              <w:right w:val="nil"/>
            </w:tcBorders>
            <w:shd w:val="clear" w:color="auto" w:fill="auto"/>
            <w:noWrap/>
            <w:vAlign w:val="bottom"/>
            <w:hideMark/>
          </w:tcPr>
          <w:p w14:paraId="0018585C" w14:textId="77777777" w:rsidR="00507EF5" w:rsidRPr="00172252" w:rsidRDefault="00507EF5" w:rsidP="00FE2884">
            <w:pPr>
              <w:spacing w:after="0" w:line="240" w:lineRule="auto"/>
              <w:jc w:val="center"/>
              <w:rPr>
                <w:rFonts w:eastAsia="Times New Roman" w:cs="Times New Roman"/>
                <w:color w:val="000000"/>
                <w:sz w:val="20"/>
                <w:lang w:val="en-US" w:eastAsia="en-GB"/>
              </w:rPr>
            </w:pPr>
            <w:r>
              <w:rPr>
                <w:rFonts w:eastAsia="Times New Roman" w:cs="Times New Roman"/>
                <w:color w:val="000000"/>
                <w:sz w:val="20"/>
                <w:lang w:val="en-US" w:eastAsia="en-GB"/>
              </w:rPr>
              <w:t>82.</w:t>
            </w:r>
            <w:r w:rsidRPr="00172252">
              <w:rPr>
                <w:rFonts w:eastAsia="Times New Roman" w:cs="Times New Roman"/>
                <w:color w:val="000000"/>
                <w:sz w:val="20"/>
                <w:lang w:val="en-US" w:eastAsia="en-GB"/>
              </w:rPr>
              <w:t>73</w:t>
            </w:r>
          </w:p>
        </w:tc>
      </w:tr>
    </w:tbl>
    <w:p w14:paraId="14C75EB1" w14:textId="5C68C905" w:rsidR="00507EF5" w:rsidRDefault="00507EF5" w:rsidP="00507EF5">
      <w:pPr>
        <w:widowControl w:val="0"/>
        <w:autoSpaceDE w:val="0"/>
        <w:autoSpaceDN w:val="0"/>
        <w:adjustRightInd w:val="0"/>
        <w:spacing w:after="0" w:line="240" w:lineRule="auto"/>
        <w:ind w:right="-23"/>
        <w:jc w:val="both"/>
        <w:rPr>
          <w:rFonts w:ascii="Times New Roman" w:eastAsia="Times New Roman" w:hAnsi="Times New Roman" w:cs="Times New Roman"/>
          <w:color w:val="000000"/>
          <w:sz w:val="20"/>
          <w:lang w:val="en-US" w:eastAsia="en-GB"/>
        </w:rPr>
      </w:pPr>
      <w:r w:rsidRPr="00F31CE3">
        <w:rPr>
          <w:rFonts w:ascii="Times New Roman" w:eastAsia="Times New Roman" w:hAnsi="Times New Roman" w:cs="Times New Roman"/>
          <w:color w:val="000000"/>
          <w:sz w:val="20"/>
          <w:lang w:val="en-US" w:eastAsia="en-GB"/>
        </w:rPr>
        <w:t xml:space="preserve">Note. The table includes start-ups from 1994 to 2001. For the first set of columns, we calculate </w:t>
      </w:r>
      <w:proofErr w:type="spellStart"/>
      <w:r w:rsidRPr="00F31CE3">
        <w:rPr>
          <w:rFonts w:ascii="Times New Roman" w:eastAsia="Times New Roman" w:hAnsi="Times New Roman" w:cs="Times New Roman"/>
          <w:color w:val="000000"/>
          <w:sz w:val="20"/>
          <w:lang w:val="en-US" w:eastAsia="en-GB"/>
        </w:rPr>
        <w:t>descriptives</w:t>
      </w:r>
      <w:proofErr w:type="spellEnd"/>
      <w:r w:rsidRPr="00F31CE3">
        <w:rPr>
          <w:rFonts w:ascii="Times New Roman" w:eastAsia="Times New Roman" w:hAnsi="Times New Roman" w:cs="Times New Roman"/>
          <w:color w:val="000000"/>
          <w:sz w:val="20"/>
          <w:lang w:val="en-US" w:eastAsia="en-GB"/>
        </w:rPr>
        <w:t xml:space="preserve"> based on observations from the entire observation period, 1994 to 2006. The second set of columns (*) is the final population that we use in the regression analyses</w:t>
      </w:r>
      <w:r w:rsidR="00A92EE2">
        <w:rPr>
          <w:rFonts w:ascii="Times New Roman" w:eastAsia="Times New Roman" w:hAnsi="Times New Roman" w:cs="Times New Roman"/>
          <w:color w:val="000000"/>
          <w:sz w:val="20"/>
          <w:lang w:val="en-US" w:eastAsia="en-GB"/>
        </w:rPr>
        <w:t xml:space="preserve"> in Tables 5, 7 and 10</w:t>
      </w:r>
      <w:r w:rsidRPr="00F31CE3">
        <w:rPr>
          <w:rFonts w:ascii="Times New Roman" w:eastAsia="Times New Roman" w:hAnsi="Times New Roman" w:cs="Times New Roman"/>
          <w:color w:val="000000"/>
          <w:sz w:val="20"/>
          <w:lang w:val="en-US" w:eastAsia="en-GB"/>
        </w:rPr>
        <w:t xml:space="preserve">. These </w:t>
      </w:r>
      <w:proofErr w:type="spellStart"/>
      <w:r w:rsidRPr="00F31CE3">
        <w:rPr>
          <w:rFonts w:ascii="Times New Roman" w:eastAsia="Times New Roman" w:hAnsi="Times New Roman" w:cs="Times New Roman"/>
          <w:color w:val="000000"/>
          <w:sz w:val="20"/>
          <w:lang w:val="en-US" w:eastAsia="en-GB"/>
        </w:rPr>
        <w:t>descriptives</w:t>
      </w:r>
      <w:proofErr w:type="spellEnd"/>
      <w:r w:rsidRPr="00F31CE3">
        <w:rPr>
          <w:rFonts w:ascii="Times New Roman" w:eastAsia="Times New Roman" w:hAnsi="Times New Roman" w:cs="Times New Roman"/>
          <w:color w:val="000000"/>
          <w:sz w:val="20"/>
          <w:lang w:val="en-US" w:eastAsia="en-GB"/>
        </w:rPr>
        <w:t xml:space="preserve"> only include observations within the period 1999 to 2006, as we only include observations after the fifth year.</w:t>
      </w:r>
    </w:p>
    <w:p w14:paraId="3F8859DC" w14:textId="77777777" w:rsidR="00507EF5" w:rsidRPr="00F31CE3" w:rsidRDefault="00507EF5" w:rsidP="00507EF5">
      <w:pPr>
        <w:widowControl w:val="0"/>
        <w:autoSpaceDE w:val="0"/>
        <w:autoSpaceDN w:val="0"/>
        <w:adjustRightInd w:val="0"/>
        <w:spacing w:after="0" w:line="240" w:lineRule="auto"/>
        <w:ind w:right="-23"/>
        <w:jc w:val="both"/>
        <w:rPr>
          <w:rFonts w:ascii="Times New Roman" w:hAnsi="Times New Roman" w:cs="Times New Roman"/>
          <w:sz w:val="16"/>
          <w:szCs w:val="12"/>
          <w:lang w:val="en-US"/>
        </w:rPr>
      </w:pPr>
    </w:p>
    <w:p w14:paraId="14D1D87A" w14:textId="2B50246B" w:rsidR="00E5655A" w:rsidRDefault="00E5655A">
      <w:pPr>
        <w:rPr>
          <w:rFonts w:ascii="Times New Roman" w:eastAsia="Times New Roman" w:hAnsi="Times New Roman" w:cs="Times New Roman"/>
          <w:color w:val="000000"/>
          <w:sz w:val="24"/>
          <w:lang w:val="en-US" w:eastAsia="en-GB"/>
        </w:rPr>
      </w:pPr>
    </w:p>
    <w:p w14:paraId="20A0BAB1" w14:textId="77777777" w:rsidR="00C75172" w:rsidRDefault="00C75172" w:rsidP="00C75172">
      <w:pPr>
        <w:spacing w:line="480" w:lineRule="auto"/>
        <w:ind w:firstLine="720"/>
        <w:rPr>
          <w:rFonts w:ascii="Times New Roman" w:eastAsia="Times New Roman" w:hAnsi="Times New Roman" w:cs="Times New Roman"/>
          <w:bCs/>
          <w:color w:val="000000"/>
          <w:sz w:val="24"/>
          <w:szCs w:val="24"/>
          <w:lang w:val="en-GB" w:eastAsia="en-GB"/>
        </w:rPr>
      </w:pPr>
      <w:r w:rsidRPr="003C291F">
        <w:rPr>
          <w:rFonts w:ascii="Times New Roman" w:hAnsi="Times New Roman" w:cs="Times New Roman"/>
          <w:bCs/>
          <w:sz w:val="24"/>
          <w:szCs w:val="24"/>
          <w:lang w:val="en-US"/>
        </w:rPr>
        <w:t xml:space="preserve">Furthermore, to control for different entry conditions, we include market concentration in the start-up year and entry year dummy variables. </w:t>
      </w:r>
      <w:r>
        <w:rPr>
          <w:rFonts w:ascii="Times New Roman" w:hAnsi="Times New Roman" w:cs="Times New Roman"/>
          <w:bCs/>
          <w:sz w:val="24"/>
          <w:szCs w:val="24"/>
          <w:lang w:val="en-US"/>
        </w:rPr>
        <w:t>Moreover, we control for firm age given that survival prospects change as newly founded ventures mature (</w:t>
      </w:r>
      <w:proofErr w:type="spellStart"/>
      <w:r>
        <w:rPr>
          <w:rFonts w:ascii="Times New Roman" w:hAnsi="Times New Roman" w:cs="Times New Roman"/>
          <w:bCs/>
          <w:sz w:val="24"/>
          <w:szCs w:val="24"/>
          <w:lang w:val="en-US"/>
        </w:rPr>
        <w:t>Audretsch</w:t>
      </w:r>
      <w:proofErr w:type="spellEnd"/>
      <w:r>
        <w:rPr>
          <w:rFonts w:ascii="Times New Roman" w:hAnsi="Times New Roman" w:cs="Times New Roman"/>
          <w:bCs/>
          <w:sz w:val="24"/>
          <w:szCs w:val="24"/>
          <w:lang w:val="en-US"/>
        </w:rPr>
        <w:t xml:space="preserve"> and Mahmood, 1995), and growth and survival aspiration levels may differ depending on the age and size of the venture (</w:t>
      </w:r>
      <w:proofErr w:type="spellStart"/>
      <w:r>
        <w:rPr>
          <w:rFonts w:ascii="Times New Roman" w:hAnsi="Times New Roman" w:cs="Times New Roman"/>
          <w:bCs/>
          <w:sz w:val="24"/>
          <w:szCs w:val="24"/>
          <w:lang w:val="en-US"/>
        </w:rPr>
        <w:t>Wennberg</w:t>
      </w:r>
      <w:proofErr w:type="spellEnd"/>
      <w:r>
        <w:rPr>
          <w:rFonts w:ascii="Times New Roman" w:hAnsi="Times New Roman" w:cs="Times New Roman"/>
          <w:bCs/>
          <w:sz w:val="24"/>
          <w:szCs w:val="24"/>
          <w:lang w:val="en-US"/>
        </w:rPr>
        <w:t xml:space="preserve"> et al., 2016). </w:t>
      </w:r>
      <w:r w:rsidRPr="003C291F">
        <w:rPr>
          <w:rFonts w:ascii="Times New Roman" w:hAnsi="Times New Roman" w:cs="Times New Roman"/>
          <w:bCs/>
          <w:sz w:val="24"/>
          <w:szCs w:val="24"/>
          <w:lang w:val="en-US"/>
        </w:rPr>
        <w:t>Finally</w:t>
      </w:r>
      <w:r>
        <w:rPr>
          <w:rFonts w:ascii="Times New Roman" w:hAnsi="Times New Roman" w:cs="Times New Roman"/>
          <w:bCs/>
          <w:sz w:val="24"/>
          <w:szCs w:val="24"/>
          <w:lang w:val="en-US"/>
        </w:rPr>
        <w:t xml:space="preserve">, while we focus on organic growth, we control for non-organic growth by </w:t>
      </w:r>
      <w:r w:rsidRPr="003C291F">
        <w:rPr>
          <w:rFonts w:ascii="Times New Roman" w:hAnsi="Times New Roman" w:cs="Times New Roman"/>
          <w:bCs/>
          <w:sz w:val="24"/>
          <w:szCs w:val="24"/>
          <w:lang w:val="en-US"/>
        </w:rPr>
        <w:t>including a dummy variable for companies that acquire one or more work places with employees during their first five years</w:t>
      </w:r>
      <w:r>
        <w:rPr>
          <w:rFonts w:ascii="Times New Roman" w:hAnsi="Times New Roman" w:cs="Times New Roman"/>
          <w:bCs/>
          <w:sz w:val="24"/>
          <w:szCs w:val="24"/>
          <w:lang w:val="en-US"/>
        </w:rPr>
        <w:t xml:space="preserve"> in order to account for the different nature of these two types of growth (Lockett et al., 2011)</w:t>
      </w:r>
      <w:r w:rsidRPr="003C291F">
        <w:rPr>
          <w:rFonts w:ascii="Times New Roman" w:hAnsi="Times New Roman" w:cs="Times New Roman"/>
          <w:bCs/>
          <w:sz w:val="24"/>
          <w:szCs w:val="24"/>
          <w:lang w:val="en-US"/>
        </w:rPr>
        <w:t>.</w:t>
      </w:r>
      <w:r>
        <w:rPr>
          <w:rStyle w:val="FootnoteReference"/>
          <w:rFonts w:ascii="Times New Roman" w:hAnsi="Times New Roman"/>
          <w:bCs/>
          <w:sz w:val="24"/>
          <w:szCs w:val="24"/>
          <w:lang w:val="en-US"/>
        </w:rPr>
        <w:footnoteReference w:id="16"/>
      </w:r>
      <w:r w:rsidRPr="003C291F">
        <w:rPr>
          <w:rFonts w:ascii="Times New Roman" w:hAnsi="Times New Roman" w:cs="Times New Roman"/>
          <w:bCs/>
          <w:sz w:val="24"/>
          <w:szCs w:val="24"/>
          <w:lang w:val="en-US"/>
        </w:rPr>
        <w:t xml:space="preserve"> Descriptive statistics </w:t>
      </w:r>
      <w:proofErr w:type="gramStart"/>
      <w:r w:rsidRPr="003C291F">
        <w:rPr>
          <w:rFonts w:ascii="Times New Roman" w:hAnsi="Times New Roman" w:cs="Times New Roman"/>
          <w:bCs/>
          <w:sz w:val="24"/>
          <w:szCs w:val="24"/>
          <w:lang w:val="en-US"/>
        </w:rPr>
        <w:t>are presented</w:t>
      </w:r>
      <w:proofErr w:type="gramEnd"/>
      <w:r w:rsidRPr="003C291F">
        <w:rPr>
          <w:rFonts w:ascii="Times New Roman" w:hAnsi="Times New Roman" w:cs="Times New Roman"/>
          <w:bCs/>
          <w:sz w:val="24"/>
          <w:szCs w:val="24"/>
          <w:lang w:val="en-US"/>
        </w:rPr>
        <w:t xml:space="preserve"> in Table </w:t>
      </w:r>
      <w:r>
        <w:rPr>
          <w:rFonts w:ascii="Times New Roman" w:hAnsi="Times New Roman" w:cs="Times New Roman"/>
          <w:bCs/>
          <w:sz w:val="24"/>
          <w:szCs w:val="24"/>
          <w:lang w:val="en-US"/>
        </w:rPr>
        <w:t>1</w:t>
      </w:r>
      <w:r w:rsidRPr="003C291F">
        <w:rPr>
          <w:rFonts w:ascii="Times New Roman" w:hAnsi="Times New Roman" w:cs="Times New Roman"/>
          <w:bCs/>
          <w:sz w:val="24"/>
          <w:szCs w:val="24"/>
          <w:lang w:val="en-US"/>
        </w:rPr>
        <w:t xml:space="preserve">. Table </w:t>
      </w:r>
      <w:r>
        <w:rPr>
          <w:rFonts w:ascii="Times New Roman" w:hAnsi="Times New Roman" w:cs="Times New Roman"/>
          <w:bCs/>
          <w:sz w:val="24"/>
          <w:szCs w:val="24"/>
          <w:lang w:val="en-US"/>
        </w:rPr>
        <w:t>2</w:t>
      </w:r>
      <w:r w:rsidRPr="003C291F">
        <w:rPr>
          <w:rFonts w:ascii="Times New Roman" w:hAnsi="Times New Roman" w:cs="Times New Roman"/>
          <w:bCs/>
          <w:sz w:val="24"/>
          <w:szCs w:val="24"/>
          <w:lang w:val="en-US"/>
        </w:rPr>
        <w:t xml:space="preserve"> is a correlation table for the key variables.</w:t>
      </w:r>
    </w:p>
    <w:p w14:paraId="6CEC112E" w14:textId="44232F14" w:rsidR="00507EF5" w:rsidRPr="00E705DF" w:rsidRDefault="00507EF5" w:rsidP="00507EF5">
      <w:pPr>
        <w:pStyle w:val="Heading3"/>
        <w:rPr>
          <w:rFonts w:ascii="Times New Roman" w:eastAsia="Times New Roman" w:hAnsi="Times New Roman" w:cs="Times New Roman"/>
          <w:b w:val="0"/>
          <w:bCs w:val="0"/>
          <w:color w:val="000000"/>
          <w:sz w:val="24"/>
          <w:lang w:val="en-US" w:eastAsia="en-GB"/>
        </w:rPr>
      </w:pPr>
      <w:r w:rsidRPr="00E705DF">
        <w:rPr>
          <w:rFonts w:ascii="Times New Roman" w:eastAsia="Times New Roman" w:hAnsi="Times New Roman" w:cs="Times New Roman"/>
          <w:b w:val="0"/>
          <w:bCs w:val="0"/>
          <w:color w:val="000000"/>
          <w:sz w:val="24"/>
          <w:lang w:val="en-US" w:eastAsia="en-GB"/>
        </w:rPr>
        <w:t xml:space="preserve">Table </w:t>
      </w:r>
      <w:r>
        <w:rPr>
          <w:rFonts w:ascii="Times New Roman" w:eastAsia="Times New Roman" w:hAnsi="Times New Roman" w:cs="Times New Roman"/>
          <w:b w:val="0"/>
          <w:bCs w:val="0"/>
          <w:color w:val="000000"/>
          <w:sz w:val="24"/>
          <w:lang w:val="en-US" w:eastAsia="en-GB"/>
        </w:rPr>
        <w:t xml:space="preserve">2: </w:t>
      </w:r>
      <w:r w:rsidRPr="00E705DF">
        <w:rPr>
          <w:rFonts w:ascii="Times New Roman" w:eastAsia="Times New Roman" w:hAnsi="Times New Roman" w:cs="Times New Roman"/>
          <w:b w:val="0"/>
          <w:bCs w:val="0"/>
          <w:i/>
          <w:color w:val="000000"/>
          <w:sz w:val="24"/>
          <w:lang w:val="en-US" w:eastAsia="en-GB"/>
        </w:rPr>
        <w:t>Correlation table (firms age ≥ 5</w:t>
      </w:r>
      <w:r>
        <w:rPr>
          <w:rFonts w:ascii="Times New Roman" w:eastAsia="Times New Roman" w:hAnsi="Times New Roman" w:cs="Times New Roman"/>
          <w:b w:val="0"/>
          <w:bCs w:val="0"/>
          <w:i/>
          <w:color w:val="000000"/>
          <w:sz w:val="24"/>
          <w:lang w:val="en-US" w:eastAsia="en-GB"/>
        </w:rPr>
        <w:t xml:space="preserve"> with initial expansion of +4 </w:t>
      </w:r>
      <w:proofErr w:type="gramStart"/>
      <w:r>
        <w:rPr>
          <w:rFonts w:ascii="Times New Roman" w:eastAsia="Times New Roman" w:hAnsi="Times New Roman" w:cs="Times New Roman"/>
          <w:b w:val="0"/>
          <w:bCs w:val="0"/>
          <w:i/>
          <w:color w:val="000000"/>
          <w:sz w:val="24"/>
          <w:lang w:val="en-US" w:eastAsia="en-GB"/>
        </w:rPr>
        <w:t>emp</w:t>
      </w:r>
      <w:proofErr w:type="gramEnd"/>
      <w:r>
        <w:rPr>
          <w:rFonts w:ascii="Times New Roman" w:eastAsia="Times New Roman" w:hAnsi="Times New Roman" w:cs="Times New Roman"/>
          <w:b w:val="0"/>
          <w:bCs w:val="0"/>
          <w:i/>
          <w:color w:val="000000"/>
          <w:sz w:val="24"/>
          <w:lang w:val="en-US" w:eastAsia="en-GB"/>
        </w:rPr>
        <w:t>.</w:t>
      </w:r>
      <w:r w:rsidRPr="00E705DF">
        <w:rPr>
          <w:rFonts w:ascii="Times New Roman" w:eastAsia="Times New Roman" w:hAnsi="Times New Roman" w:cs="Times New Roman"/>
          <w:b w:val="0"/>
          <w:bCs w:val="0"/>
          <w:i/>
          <w:color w:val="000000"/>
          <w:sz w:val="24"/>
          <w:lang w:val="en-US" w:eastAsia="en-GB"/>
        </w:rPr>
        <w:t>)</w:t>
      </w:r>
    </w:p>
    <w:p w14:paraId="375BFDC2" w14:textId="77777777" w:rsidR="00507EF5" w:rsidRPr="00EE4423" w:rsidRDefault="00507EF5" w:rsidP="00507EF5">
      <w:pPr>
        <w:widowControl w:val="0"/>
        <w:autoSpaceDE w:val="0"/>
        <w:autoSpaceDN w:val="0"/>
        <w:adjustRightInd w:val="0"/>
        <w:spacing w:after="0" w:line="240" w:lineRule="auto"/>
        <w:rPr>
          <w:rFonts w:ascii="Times New Roman" w:hAnsi="Times New Roman" w:cs="Times New Roman"/>
          <w:sz w:val="20"/>
          <w:szCs w:val="20"/>
          <w:lang w:val="en-US"/>
        </w:rPr>
      </w:pPr>
    </w:p>
    <w:tbl>
      <w:tblPr>
        <w:tblW w:w="9486" w:type="dxa"/>
        <w:tblLook w:val="04A0" w:firstRow="1" w:lastRow="0" w:firstColumn="1" w:lastColumn="0" w:noHBand="0" w:noVBand="1"/>
      </w:tblPr>
      <w:tblGrid>
        <w:gridCol w:w="1588"/>
        <w:gridCol w:w="912"/>
        <w:gridCol w:w="912"/>
        <w:gridCol w:w="912"/>
        <w:gridCol w:w="913"/>
        <w:gridCol w:w="913"/>
        <w:gridCol w:w="913"/>
        <w:gridCol w:w="913"/>
        <w:gridCol w:w="913"/>
        <w:gridCol w:w="597"/>
      </w:tblGrid>
      <w:tr w:rsidR="00507EF5" w:rsidRPr="00161FB3" w14:paraId="7E4B07B5" w14:textId="77777777" w:rsidTr="00FE2884">
        <w:trPr>
          <w:trHeight w:val="321"/>
        </w:trPr>
        <w:tc>
          <w:tcPr>
            <w:tcW w:w="1588" w:type="dxa"/>
            <w:tcBorders>
              <w:top w:val="single" w:sz="4" w:space="0" w:color="auto"/>
              <w:left w:val="nil"/>
              <w:bottom w:val="single" w:sz="4" w:space="0" w:color="auto"/>
              <w:right w:val="nil"/>
            </w:tcBorders>
            <w:shd w:val="clear" w:color="auto" w:fill="auto"/>
            <w:vAlign w:val="center"/>
            <w:hideMark/>
          </w:tcPr>
          <w:p w14:paraId="5F22D29E"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 </w:t>
            </w:r>
          </w:p>
        </w:tc>
        <w:tc>
          <w:tcPr>
            <w:tcW w:w="912" w:type="dxa"/>
            <w:tcBorders>
              <w:top w:val="single" w:sz="4" w:space="0" w:color="auto"/>
              <w:left w:val="nil"/>
              <w:bottom w:val="single" w:sz="4" w:space="0" w:color="auto"/>
              <w:right w:val="nil"/>
            </w:tcBorders>
            <w:shd w:val="clear" w:color="auto" w:fill="auto"/>
            <w:vAlign w:val="center"/>
            <w:hideMark/>
          </w:tcPr>
          <w:p w14:paraId="55F6DAC1"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w:t>
            </w:r>
          </w:p>
        </w:tc>
        <w:tc>
          <w:tcPr>
            <w:tcW w:w="912" w:type="dxa"/>
            <w:tcBorders>
              <w:top w:val="single" w:sz="4" w:space="0" w:color="auto"/>
              <w:left w:val="nil"/>
              <w:bottom w:val="single" w:sz="4" w:space="0" w:color="auto"/>
              <w:right w:val="nil"/>
            </w:tcBorders>
            <w:shd w:val="clear" w:color="auto" w:fill="auto"/>
            <w:vAlign w:val="center"/>
            <w:hideMark/>
          </w:tcPr>
          <w:p w14:paraId="7A32F268"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2</w:t>
            </w:r>
          </w:p>
        </w:tc>
        <w:tc>
          <w:tcPr>
            <w:tcW w:w="912" w:type="dxa"/>
            <w:tcBorders>
              <w:top w:val="single" w:sz="4" w:space="0" w:color="auto"/>
              <w:left w:val="nil"/>
              <w:bottom w:val="single" w:sz="4" w:space="0" w:color="auto"/>
              <w:right w:val="nil"/>
            </w:tcBorders>
            <w:shd w:val="clear" w:color="auto" w:fill="auto"/>
            <w:vAlign w:val="center"/>
            <w:hideMark/>
          </w:tcPr>
          <w:p w14:paraId="0F8A66E3"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3</w:t>
            </w:r>
          </w:p>
        </w:tc>
        <w:tc>
          <w:tcPr>
            <w:tcW w:w="913" w:type="dxa"/>
            <w:tcBorders>
              <w:top w:val="single" w:sz="4" w:space="0" w:color="auto"/>
              <w:left w:val="nil"/>
              <w:bottom w:val="single" w:sz="4" w:space="0" w:color="auto"/>
              <w:right w:val="nil"/>
            </w:tcBorders>
            <w:shd w:val="clear" w:color="auto" w:fill="auto"/>
            <w:vAlign w:val="center"/>
            <w:hideMark/>
          </w:tcPr>
          <w:p w14:paraId="4B99C38B"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4</w:t>
            </w:r>
          </w:p>
        </w:tc>
        <w:tc>
          <w:tcPr>
            <w:tcW w:w="913" w:type="dxa"/>
            <w:tcBorders>
              <w:top w:val="single" w:sz="4" w:space="0" w:color="auto"/>
              <w:left w:val="nil"/>
              <w:bottom w:val="single" w:sz="4" w:space="0" w:color="auto"/>
              <w:right w:val="nil"/>
            </w:tcBorders>
            <w:shd w:val="clear" w:color="auto" w:fill="auto"/>
            <w:vAlign w:val="center"/>
            <w:hideMark/>
          </w:tcPr>
          <w:p w14:paraId="64EF845C"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5</w:t>
            </w:r>
          </w:p>
        </w:tc>
        <w:tc>
          <w:tcPr>
            <w:tcW w:w="913" w:type="dxa"/>
            <w:tcBorders>
              <w:top w:val="single" w:sz="4" w:space="0" w:color="auto"/>
              <w:left w:val="nil"/>
              <w:bottom w:val="single" w:sz="4" w:space="0" w:color="auto"/>
              <w:right w:val="nil"/>
            </w:tcBorders>
            <w:shd w:val="clear" w:color="auto" w:fill="auto"/>
            <w:vAlign w:val="center"/>
            <w:hideMark/>
          </w:tcPr>
          <w:p w14:paraId="53B5A798"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6</w:t>
            </w:r>
          </w:p>
        </w:tc>
        <w:tc>
          <w:tcPr>
            <w:tcW w:w="913" w:type="dxa"/>
            <w:tcBorders>
              <w:top w:val="single" w:sz="4" w:space="0" w:color="auto"/>
              <w:left w:val="nil"/>
              <w:bottom w:val="single" w:sz="4" w:space="0" w:color="auto"/>
              <w:right w:val="nil"/>
            </w:tcBorders>
            <w:shd w:val="clear" w:color="auto" w:fill="auto"/>
            <w:vAlign w:val="center"/>
            <w:hideMark/>
          </w:tcPr>
          <w:p w14:paraId="7AEB5AD1"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7</w:t>
            </w:r>
          </w:p>
        </w:tc>
        <w:tc>
          <w:tcPr>
            <w:tcW w:w="913" w:type="dxa"/>
            <w:tcBorders>
              <w:top w:val="single" w:sz="4" w:space="0" w:color="auto"/>
              <w:left w:val="nil"/>
              <w:bottom w:val="single" w:sz="4" w:space="0" w:color="auto"/>
              <w:right w:val="nil"/>
            </w:tcBorders>
            <w:shd w:val="clear" w:color="auto" w:fill="auto"/>
            <w:vAlign w:val="center"/>
            <w:hideMark/>
          </w:tcPr>
          <w:p w14:paraId="3207F3A5"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8</w:t>
            </w:r>
          </w:p>
        </w:tc>
        <w:tc>
          <w:tcPr>
            <w:tcW w:w="597" w:type="dxa"/>
            <w:tcBorders>
              <w:top w:val="single" w:sz="4" w:space="0" w:color="auto"/>
              <w:left w:val="nil"/>
              <w:bottom w:val="single" w:sz="4" w:space="0" w:color="auto"/>
              <w:right w:val="nil"/>
            </w:tcBorders>
            <w:shd w:val="clear" w:color="auto" w:fill="auto"/>
            <w:vAlign w:val="center"/>
            <w:hideMark/>
          </w:tcPr>
          <w:p w14:paraId="761AD42F"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9</w:t>
            </w:r>
          </w:p>
        </w:tc>
      </w:tr>
      <w:tr w:rsidR="00507EF5" w:rsidRPr="00161FB3" w14:paraId="0B7C53E2" w14:textId="77777777" w:rsidTr="00FE2884">
        <w:trPr>
          <w:trHeight w:val="321"/>
        </w:trPr>
        <w:tc>
          <w:tcPr>
            <w:tcW w:w="1588" w:type="dxa"/>
            <w:tcBorders>
              <w:top w:val="nil"/>
              <w:left w:val="nil"/>
              <w:bottom w:val="nil"/>
              <w:right w:val="nil"/>
            </w:tcBorders>
            <w:shd w:val="clear" w:color="auto" w:fill="auto"/>
            <w:noWrap/>
            <w:vAlign w:val="bottom"/>
            <w:hideMark/>
          </w:tcPr>
          <w:p w14:paraId="1F7395AE"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eastAsia="en-GB"/>
              </w:rPr>
              <w:t xml:space="preserve">1) </w:t>
            </w:r>
            <w:proofErr w:type="spellStart"/>
            <w:r w:rsidRPr="00161FB3">
              <w:rPr>
                <w:rFonts w:eastAsia="Times New Roman" w:cs="Times New Roman"/>
                <w:color w:val="000000"/>
                <w:sz w:val="20"/>
                <w:szCs w:val="20"/>
                <w:lang w:eastAsia="en-GB"/>
              </w:rPr>
              <w:t>Ln</w:t>
            </w:r>
            <w:proofErr w:type="spellEnd"/>
            <w:r w:rsidRPr="00161FB3">
              <w:rPr>
                <w:rFonts w:eastAsia="Times New Roman" w:cs="Times New Roman"/>
                <w:color w:val="000000"/>
                <w:sz w:val="20"/>
                <w:szCs w:val="20"/>
                <w:lang w:eastAsia="en-GB"/>
              </w:rPr>
              <w:t>(</w:t>
            </w:r>
            <w:proofErr w:type="spellStart"/>
            <w:r w:rsidRPr="00161FB3">
              <w:rPr>
                <w:rFonts w:eastAsia="Times New Roman" w:cs="Times New Roman"/>
                <w:color w:val="000000"/>
                <w:sz w:val="20"/>
                <w:szCs w:val="20"/>
                <w:lang w:eastAsia="en-GB"/>
              </w:rPr>
              <w:t>emp</w:t>
            </w:r>
            <w:proofErr w:type="spellEnd"/>
            <w:r w:rsidRPr="00161FB3">
              <w:rPr>
                <w:rFonts w:eastAsia="Times New Roman" w:cs="Times New Roman"/>
                <w:color w:val="000000"/>
                <w:sz w:val="20"/>
                <w:szCs w:val="20"/>
                <w:lang w:eastAsia="en-GB"/>
              </w:rPr>
              <w:t>)</w:t>
            </w:r>
          </w:p>
        </w:tc>
        <w:tc>
          <w:tcPr>
            <w:tcW w:w="912" w:type="dxa"/>
            <w:tcBorders>
              <w:top w:val="nil"/>
              <w:left w:val="nil"/>
              <w:bottom w:val="nil"/>
              <w:right w:val="nil"/>
            </w:tcBorders>
            <w:shd w:val="clear" w:color="auto" w:fill="auto"/>
            <w:vAlign w:val="center"/>
            <w:hideMark/>
          </w:tcPr>
          <w:p w14:paraId="3041EF7B"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1.00</w:t>
            </w:r>
          </w:p>
        </w:tc>
        <w:tc>
          <w:tcPr>
            <w:tcW w:w="912" w:type="dxa"/>
            <w:tcBorders>
              <w:top w:val="nil"/>
              <w:left w:val="nil"/>
              <w:bottom w:val="nil"/>
              <w:right w:val="nil"/>
            </w:tcBorders>
            <w:shd w:val="clear" w:color="auto" w:fill="auto"/>
            <w:vAlign w:val="center"/>
            <w:hideMark/>
          </w:tcPr>
          <w:p w14:paraId="6C8D0F28"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2" w:type="dxa"/>
            <w:tcBorders>
              <w:top w:val="nil"/>
              <w:left w:val="nil"/>
              <w:bottom w:val="nil"/>
              <w:right w:val="nil"/>
            </w:tcBorders>
            <w:shd w:val="clear" w:color="auto" w:fill="auto"/>
            <w:vAlign w:val="center"/>
            <w:hideMark/>
          </w:tcPr>
          <w:p w14:paraId="7A8B6AB0"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5188D733"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09B4A3B6"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71F92AF8"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7EF27296"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3622E67E"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597" w:type="dxa"/>
            <w:tcBorders>
              <w:top w:val="nil"/>
              <w:left w:val="nil"/>
              <w:bottom w:val="nil"/>
              <w:right w:val="nil"/>
            </w:tcBorders>
            <w:shd w:val="clear" w:color="auto" w:fill="auto"/>
            <w:vAlign w:val="center"/>
            <w:hideMark/>
          </w:tcPr>
          <w:p w14:paraId="73F14F4E"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r>
      <w:tr w:rsidR="00507EF5" w:rsidRPr="00161FB3" w14:paraId="5A5891BC" w14:textId="77777777" w:rsidTr="00FE2884">
        <w:trPr>
          <w:trHeight w:val="382"/>
        </w:trPr>
        <w:tc>
          <w:tcPr>
            <w:tcW w:w="1588" w:type="dxa"/>
            <w:tcBorders>
              <w:top w:val="nil"/>
              <w:left w:val="nil"/>
              <w:bottom w:val="nil"/>
              <w:right w:val="nil"/>
            </w:tcBorders>
            <w:shd w:val="clear" w:color="auto" w:fill="auto"/>
            <w:vAlign w:val="center"/>
            <w:hideMark/>
          </w:tcPr>
          <w:p w14:paraId="3BAAB1FC"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2) Growth1</w:t>
            </w:r>
          </w:p>
        </w:tc>
        <w:tc>
          <w:tcPr>
            <w:tcW w:w="912" w:type="dxa"/>
            <w:tcBorders>
              <w:top w:val="nil"/>
              <w:left w:val="nil"/>
              <w:bottom w:val="nil"/>
              <w:right w:val="nil"/>
            </w:tcBorders>
            <w:shd w:val="clear" w:color="auto" w:fill="auto"/>
            <w:vAlign w:val="center"/>
            <w:hideMark/>
          </w:tcPr>
          <w:p w14:paraId="1E7AE2D2"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0.23</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6B5C56B2"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1.00</w:t>
            </w:r>
          </w:p>
        </w:tc>
        <w:tc>
          <w:tcPr>
            <w:tcW w:w="912" w:type="dxa"/>
            <w:tcBorders>
              <w:top w:val="nil"/>
              <w:left w:val="nil"/>
              <w:bottom w:val="nil"/>
              <w:right w:val="nil"/>
            </w:tcBorders>
            <w:shd w:val="clear" w:color="auto" w:fill="auto"/>
            <w:vAlign w:val="center"/>
            <w:hideMark/>
          </w:tcPr>
          <w:p w14:paraId="5076E4A6"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7C2E830D"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1F668641"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3B394142"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1E894C0F"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14378F14"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597" w:type="dxa"/>
            <w:tcBorders>
              <w:top w:val="nil"/>
              <w:left w:val="nil"/>
              <w:bottom w:val="nil"/>
              <w:right w:val="nil"/>
            </w:tcBorders>
            <w:shd w:val="clear" w:color="auto" w:fill="auto"/>
            <w:vAlign w:val="center"/>
            <w:hideMark/>
          </w:tcPr>
          <w:p w14:paraId="3278AB83"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r>
      <w:tr w:rsidR="00507EF5" w:rsidRPr="00161FB3" w14:paraId="2677E036" w14:textId="77777777" w:rsidTr="00FE2884">
        <w:trPr>
          <w:trHeight w:val="382"/>
        </w:trPr>
        <w:tc>
          <w:tcPr>
            <w:tcW w:w="1588" w:type="dxa"/>
            <w:tcBorders>
              <w:top w:val="nil"/>
              <w:left w:val="nil"/>
              <w:bottom w:val="nil"/>
              <w:right w:val="nil"/>
            </w:tcBorders>
            <w:shd w:val="clear" w:color="auto" w:fill="auto"/>
            <w:vAlign w:val="center"/>
            <w:hideMark/>
          </w:tcPr>
          <w:p w14:paraId="12DBCEA3" w14:textId="77777777" w:rsidR="00507EF5" w:rsidRPr="00161FB3" w:rsidRDefault="00507EF5" w:rsidP="00FE2884">
            <w:pPr>
              <w:spacing w:after="0" w:line="240" w:lineRule="auto"/>
              <w:rPr>
                <w:rFonts w:eastAsia="Times New Roman" w:cs="Times New Roman"/>
                <w:color w:val="000000"/>
                <w:sz w:val="20"/>
                <w:szCs w:val="20"/>
                <w:lang w:val="en-GB" w:eastAsia="en-GB"/>
              </w:rPr>
            </w:pPr>
            <w:r>
              <w:rPr>
                <w:rFonts w:eastAsia="Times New Roman" w:cs="Times New Roman"/>
                <w:color w:val="000000"/>
                <w:sz w:val="20"/>
                <w:szCs w:val="20"/>
                <w:lang w:val="en-GB" w:eastAsia="en-GB"/>
              </w:rPr>
              <w:t>3) Growth2</w:t>
            </w:r>
          </w:p>
        </w:tc>
        <w:tc>
          <w:tcPr>
            <w:tcW w:w="912" w:type="dxa"/>
            <w:tcBorders>
              <w:top w:val="nil"/>
              <w:left w:val="nil"/>
              <w:bottom w:val="nil"/>
              <w:right w:val="nil"/>
            </w:tcBorders>
            <w:shd w:val="clear" w:color="auto" w:fill="auto"/>
            <w:vAlign w:val="center"/>
            <w:hideMark/>
          </w:tcPr>
          <w:p w14:paraId="159307ED"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0.11</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44A3D83A"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-0.21</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5CAB0DB3"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1.00</w:t>
            </w:r>
          </w:p>
        </w:tc>
        <w:tc>
          <w:tcPr>
            <w:tcW w:w="913" w:type="dxa"/>
            <w:tcBorders>
              <w:top w:val="nil"/>
              <w:left w:val="nil"/>
              <w:bottom w:val="nil"/>
              <w:right w:val="nil"/>
            </w:tcBorders>
            <w:shd w:val="clear" w:color="auto" w:fill="auto"/>
            <w:vAlign w:val="center"/>
            <w:hideMark/>
          </w:tcPr>
          <w:p w14:paraId="293963B2"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19B26B13"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6CC26F59"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7A36930D"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1AB46551"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597" w:type="dxa"/>
            <w:tcBorders>
              <w:top w:val="nil"/>
              <w:left w:val="nil"/>
              <w:bottom w:val="nil"/>
              <w:right w:val="nil"/>
            </w:tcBorders>
            <w:shd w:val="clear" w:color="auto" w:fill="auto"/>
            <w:vAlign w:val="center"/>
            <w:hideMark/>
          </w:tcPr>
          <w:p w14:paraId="159F9731"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r>
      <w:tr w:rsidR="00507EF5" w:rsidRPr="00161FB3" w14:paraId="7BC4F5E9" w14:textId="77777777" w:rsidTr="00FE2884">
        <w:trPr>
          <w:trHeight w:val="382"/>
        </w:trPr>
        <w:tc>
          <w:tcPr>
            <w:tcW w:w="1588" w:type="dxa"/>
            <w:tcBorders>
              <w:top w:val="nil"/>
              <w:left w:val="nil"/>
              <w:bottom w:val="nil"/>
              <w:right w:val="nil"/>
            </w:tcBorders>
            <w:shd w:val="clear" w:color="auto" w:fill="auto"/>
            <w:vAlign w:val="center"/>
            <w:hideMark/>
          </w:tcPr>
          <w:p w14:paraId="5FE12DF0" w14:textId="77777777" w:rsidR="00507EF5" w:rsidRPr="00161FB3" w:rsidRDefault="00507EF5" w:rsidP="00FE2884">
            <w:pPr>
              <w:spacing w:after="0" w:line="240" w:lineRule="auto"/>
              <w:rPr>
                <w:rFonts w:eastAsia="Times New Roman" w:cs="Times New Roman"/>
                <w:color w:val="000000"/>
                <w:sz w:val="20"/>
                <w:szCs w:val="20"/>
                <w:lang w:val="en-GB" w:eastAsia="en-GB"/>
              </w:rPr>
            </w:pPr>
            <w:r>
              <w:rPr>
                <w:rFonts w:eastAsia="Times New Roman" w:cs="Times New Roman"/>
                <w:color w:val="000000"/>
                <w:sz w:val="20"/>
                <w:szCs w:val="20"/>
                <w:lang w:val="en-GB" w:eastAsia="en-GB"/>
              </w:rPr>
              <w:t>4) Growth3</w:t>
            </w:r>
          </w:p>
        </w:tc>
        <w:tc>
          <w:tcPr>
            <w:tcW w:w="912" w:type="dxa"/>
            <w:tcBorders>
              <w:top w:val="nil"/>
              <w:left w:val="nil"/>
              <w:bottom w:val="nil"/>
              <w:right w:val="nil"/>
            </w:tcBorders>
            <w:shd w:val="clear" w:color="auto" w:fill="auto"/>
            <w:vAlign w:val="center"/>
            <w:hideMark/>
          </w:tcPr>
          <w:p w14:paraId="5CAC447A"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0.09</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57CBD290"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-0.22</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4159BAC6"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-0.11</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2A5F1D51"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1.00</w:t>
            </w:r>
          </w:p>
        </w:tc>
        <w:tc>
          <w:tcPr>
            <w:tcW w:w="913" w:type="dxa"/>
            <w:tcBorders>
              <w:top w:val="nil"/>
              <w:left w:val="nil"/>
              <w:bottom w:val="nil"/>
              <w:right w:val="nil"/>
            </w:tcBorders>
            <w:shd w:val="clear" w:color="auto" w:fill="auto"/>
            <w:vAlign w:val="center"/>
            <w:hideMark/>
          </w:tcPr>
          <w:p w14:paraId="1DF468AC"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44604375"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3C08C974"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38253AD6"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597" w:type="dxa"/>
            <w:tcBorders>
              <w:top w:val="nil"/>
              <w:left w:val="nil"/>
              <w:bottom w:val="nil"/>
              <w:right w:val="nil"/>
            </w:tcBorders>
            <w:shd w:val="clear" w:color="auto" w:fill="auto"/>
            <w:vAlign w:val="center"/>
            <w:hideMark/>
          </w:tcPr>
          <w:p w14:paraId="074EF977"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r>
      <w:tr w:rsidR="00507EF5" w:rsidRPr="00161FB3" w14:paraId="5B9A8750" w14:textId="77777777" w:rsidTr="00FE2884">
        <w:trPr>
          <w:trHeight w:val="382"/>
        </w:trPr>
        <w:tc>
          <w:tcPr>
            <w:tcW w:w="1588" w:type="dxa"/>
            <w:tcBorders>
              <w:top w:val="nil"/>
              <w:left w:val="nil"/>
              <w:bottom w:val="nil"/>
              <w:right w:val="nil"/>
            </w:tcBorders>
            <w:shd w:val="clear" w:color="auto" w:fill="auto"/>
            <w:vAlign w:val="center"/>
            <w:hideMark/>
          </w:tcPr>
          <w:p w14:paraId="4E1AE7E0" w14:textId="77777777" w:rsidR="00507EF5" w:rsidRPr="00161FB3" w:rsidRDefault="00507EF5" w:rsidP="00FE2884">
            <w:pPr>
              <w:spacing w:after="0" w:line="240" w:lineRule="auto"/>
              <w:rPr>
                <w:rFonts w:eastAsia="Times New Roman" w:cs="Times New Roman"/>
                <w:color w:val="000000"/>
                <w:sz w:val="20"/>
                <w:szCs w:val="20"/>
                <w:lang w:val="en-GB" w:eastAsia="en-GB"/>
              </w:rPr>
            </w:pPr>
            <w:r>
              <w:rPr>
                <w:rFonts w:eastAsia="Times New Roman" w:cs="Times New Roman"/>
                <w:color w:val="000000"/>
                <w:sz w:val="20"/>
                <w:szCs w:val="20"/>
                <w:lang w:val="en-GB" w:eastAsia="en-GB"/>
              </w:rPr>
              <w:t>5) Growth4</w:t>
            </w:r>
          </w:p>
        </w:tc>
        <w:tc>
          <w:tcPr>
            <w:tcW w:w="912" w:type="dxa"/>
            <w:tcBorders>
              <w:top w:val="nil"/>
              <w:left w:val="nil"/>
              <w:bottom w:val="nil"/>
              <w:right w:val="nil"/>
            </w:tcBorders>
            <w:shd w:val="clear" w:color="auto" w:fill="auto"/>
            <w:vAlign w:val="center"/>
            <w:hideMark/>
          </w:tcPr>
          <w:p w14:paraId="793E5C81"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0.04</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686FC2C9"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-0.20</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22909806"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-0.09</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2024F373"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-0.17</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449C5161"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1.00</w:t>
            </w:r>
          </w:p>
        </w:tc>
        <w:tc>
          <w:tcPr>
            <w:tcW w:w="913" w:type="dxa"/>
            <w:tcBorders>
              <w:top w:val="nil"/>
              <w:left w:val="nil"/>
              <w:bottom w:val="nil"/>
              <w:right w:val="nil"/>
            </w:tcBorders>
            <w:shd w:val="clear" w:color="auto" w:fill="auto"/>
            <w:vAlign w:val="center"/>
            <w:hideMark/>
          </w:tcPr>
          <w:p w14:paraId="3BEABE78"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3799DF54"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25197C46"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597" w:type="dxa"/>
            <w:tcBorders>
              <w:top w:val="nil"/>
              <w:left w:val="nil"/>
              <w:bottom w:val="nil"/>
              <w:right w:val="nil"/>
            </w:tcBorders>
            <w:shd w:val="clear" w:color="auto" w:fill="auto"/>
            <w:vAlign w:val="center"/>
            <w:hideMark/>
          </w:tcPr>
          <w:p w14:paraId="5DC14C57"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r>
      <w:tr w:rsidR="00507EF5" w:rsidRPr="00161FB3" w14:paraId="2C723A9B" w14:textId="77777777" w:rsidTr="00FE2884">
        <w:trPr>
          <w:trHeight w:val="382"/>
        </w:trPr>
        <w:tc>
          <w:tcPr>
            <w:tcW w:w="1588" w:type="dxa"/>
            <w:tcBorders>
              <w:top w:val="nil"/>
              <w:left w:val="nil"/>
              <w:bottom w:val="nil"/>
              <w:right w:val="nil"/>
            </w:tcBorders>
            <w:shd w:val="clear" w:color="auto" w:fill="auto"/>
            <w:vAlign w:val="center"/>
            <w:hideMark/>
          </w:tcPr>
          <w:p w14:paraId="5245DC82"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lastRenderedPageBreak/>
              <w:t xml:space="preserve">6) </w:t>
            </w:r>
            <w:proofErr w:type="spellStart"/>
            <w:r w:rsidRPr="00161FB3">
              <w:rPr>
                <w:rFonts w:eastAsia="Times New Roman" w:cs="Times New Roman"/>
                <w:color w:val="000000"/>
                <w:sz w:val="20"/>
                <w:szCs w:val="20"/>
                <w:lang w:val="en-GB" w:eastAsia="en-GB"/>
              </w:rPr>
              <w:t>Emp</w:t>
            </w:r>
            <w:proofErr w:type="spellEnd"/>
            <w:r w:rsidRPr="00161FB3">
              <w:rPr>
                <w:rFonts w:eastAsia="Times New Roman" w:cs="Times New Roman"/>
                <w:color w:val="000000"/>
                <w:sz w:val="20"/>
                <w:szCs w:val="20"/>
                <w:lang w:val="en-GB" w:eastAsia="en-GB"/>
              </w:rPr>
              <w:t xml:space="preserve"> tenure</w:t>
            </w:r>
          </w:p>
        </w:tc>
        <w:tc>
          <w:tcPr>
            <w:tcW w:w="912" w:type="dxa"/>
            <w:tcBorders>
              <w:top w:val="nil"/>
              <w:left w:val="nil"/>
              <w:bottom w:val="nil"/>
              <w:right w:val="nil"/>
            </w:tcBorders>
            <w:shd w:val="clear" w:color="auto" w:fill="auto"/>
            <w:vAlign w:val="center"/>
            <w:hideMark/>
          </w:tcPr>
          <w:p w14:paraId="5D2935E6"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-0.24</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1105AE1F"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0.05</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21F58E84"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-0.07</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64691AB8"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-0.09</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2F32EA99"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-0.13</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4F5EBCAF"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1.00</w:t>
            </w:r>
          </w:p>
        </w:tc>
        <w:tc>
          <w:tcPr>
            <w:tcW w:w="913" w:type="dxa"/>
            <w:tcBorders>
              <w:top w:val="nil"/>
              <w:left w:val="nil"/>
              <w:bottom w:val="nil"/>
              <w:right w:val="nil"/>
            </w:tcBorders>
            <w:shd w:val="clear" w:color="auto" w:fill="auto"/>
            <w:vAlign w:val="center"/>
            <w:hideMark/>
          </w:tcPr>
          <w:p w14:paraId="00795BE5"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913" w:type="dxa"/>
            <w:tcBorders>
              <w:top w:val="nil"/>
              <w:left w:val="nil"/>
              <w:bottom w:val="nil"/>
              <w:right w:val="nil"/>
            </w:tcBorders>
            <w:shd w:val="clear" w:color="auto" w:fill="auto"/>
            <w:vAlign w:val="center"/>
            <w:hideMark/>
          </w:tcPr>
          <w:p w14:paraId="4AC71D42"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597" w:type="dxa"/>
            <w:tcBorders>
              <w:top w:val="nil"/>
              <w:left w:val="nil"/>
              <w:bottom w:val="nil"/>
              <w:right w:val="nil"/>
            </w:tcBorders>
            <w:shd w:val="clear" w:color="auto" w:fill="auto"/>
            <w:vAlign w:val="center"/>
            <w:hideMark/>
          </w:tcPr>
          <w:p w14:paraId="53BA483D"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r>
      <w:tr w:rsidR="00507EF5" w:rsidRPr="00161FB3" w14:paraId="706F6B99" w14:textId="77777777" w:rsidTr="00FE2884">
        <w:trPr>
          <w:trHeight w:val="397"/>
        </w:trPr>
        <w:tc>
          <w:tcPr>
            <w:tcW w:w="1588" w:type="dxa"/>
            <w:tcBorders>
              <w:top w:val="nil"/>
              <w:left w:val="nil"/>
              <w:bottom w:val="nil"/>
              <w:right w:val="nil"/>
            </w:tcBorders>
            <w:shd w:val="clear" w:color="auto" w:fill="auto"/>
            <w:vAlign w:val="center"/>
            <w:hideMark/>
          </w:tcPr>
          <w:p w14:paraId="353F1C1C"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7) Wage rel.</w:t>
            </w:r>
          </w:p>
        </w:tc>
        <w:tc>
          <w:tcPr>
            <w:tcW w:w="912" w:type="dxa"/>
            <w:tcBorders>
              <w:top w:val="nil"/>
              <w:left w:val="nil"/>
              <w:bottom w:val="nil"/>
              <w:right w:val="nil"/>
            </w:tcBorders>
            <w:shd w:val="clear" w:color="auto" w:fill="auto"/>
            <w:vAlign w:val="center"/>
            <w:hideMark/>
          </w:tcPr>
          <w:p w14:paraId="512622CE"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-0.05</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3F12215C"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-0.02</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3596AF2C"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-0.02</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70CB0246"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-0.00</w:t>
            </w:r>
          </w:p>
        </w:tc>
        <w:tc>
          <w:tcPr>
            <w:tcW w:w="913" w:type="dxa"/>
            <w:tcBorders>
              <w:top w:val="nil"/>
              <w:left w:val="nil"/>
              <w:bottom w:val="nil"/>
              <w:right w:val="nil"/>
            </w:tcBorders>
            <w:shd w:val="clear" w:color="auto" w:fill="auto"/>
            <w:vAlign w:val="center"/>
            <w:hideMark/>
          </w:tcPr>
          <w:p w14:paraId="372328B9"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0.01</w:t>
            </w:r>
          </w:p>
        </w:tc>
        <w:tc>
          <w:tcPr>
            <w:tcW w:w="913" w:type="dxa"/>
            <w:tcBorders>
              <w:top w:val="nil"/>
              <w:left w:val="nil"/>
              <w:bottom w:val="nil"/>
              <w:right w:val="nil"/>
            </w:tcBorders>
            <w:shd w:val="clear" w:color="auto" w:fill="auto"/>
            <w:vAlign w:val="center"/>
            <w:hideMark/>
          </w:tcPr>
          <w:p w14:paraId="5ADE0D42"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0.11</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13AF84D5"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1.00</w:t>
            </w:r>
          </w:p>
        </w:tc>
        <w:tc>
          <w:tcPr>
            <w:tcW w:w="913" w:type="dxa"/>
            <w:tcBorders>
              <w:top w:val="nil"/>
              <w:left w:val="nil"/>
              <w:bottom w:val="nil"/>
              <w:right w:val="nil"/>
            </w:tcBorders>
            <w:shd w:val="clear" w:color="auto" w:fill="auto"/>
            <w:vAlign w:val="center"/>
            <w:hideMark/>
          </w:tcPr>
          <w:p w14:paraId="4F87896A"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c>
          <w:tcPr>
            <w:tcW w:w="597" w:type="dxa"/>
            <w:tcBorders>
              <w:top w:val="nil"/>
              <w:left w:val="nil"/>
              <w:bottom w:val="nil"/>
              <w:right w:val="nil"/>
            </w:tcBorders>
            <w:shd w:val="clear" w:color="auto" w:fill="auto"/>
            <w:vAlign w:val="center"/>
            <w:hideMark/>
          </w:tcPr>
          <w:p w14:paraId="1DAF7D87"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r>
      <w:tr w:rsidR="00507EF5" w:rsidRPr="00161FB3" w14:paraId="0167F88F" w14:textId="77777777" w:rsidTr="00FE2884">
        <w:trPr>
          <w:trHeight w:val="382"/>
        </w:trPr>
        <w:tc>
          <w:tcPr>
            <w:tcW w:w="1588" w:type="dxa"/>
            <w:tcBorders>
              <w:top w:val="nil"/>
              <w:left w:val="nil"/>
              <w:bottom w:val="nil"/>
              <w:right w:val="nil"/>
            </w:tcBorders>
            <w:shd w:val="clear" w:color="auto" w:fill="auto"/>
            <w:vAlign w:val="center"/>
            <w:hideMark/>
          </w:tcPr>
          <w:p w14:paraId="7D7FB853"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8) Ln(turnover)</w:t>
            </w:r>
          </w:p>
        </w:tc>
        <w:tc>
          <w:tcPr>
            <w:tcW w:w="912" w:type="dxa"/>
            <w:tcBorders>
              <w:top w:val="nil"/>
              <w:left w:val="nil"/>
              <w:bottom w:val="nil"/>
              <w:right w:val="nil"/>
            </w:tcBorders>
            <w:shd w:val="clear" w:color="auto" w:fill="auto"/>
            <w:vAlign w:val="center"/>
            <w:hideMark/>
          </w:tcPr>
          <w:p w14:paraId="27CF5026"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0.18</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nil"/>
              <w:right w:val="nil"/>
            </w:tcBorders>
            <w:shd w:val="clear" w:color="auto" w:fill="auto"/>
            <w:vAlign w:val="center"/>
            <w:hideMark/>
          </w:tcPr>
          <w:p w14:paraId="57428F5B"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0.00</w:t>
            </w:r>
          </w:p>
        </w:tc>
        <w:tc>
          <w:tcPr>
            <w:tcW w:w="912" w:type="dxa"/>
            <w:tcBorders>
              <w:top w:val="nil"/>
              <w:left w:val="nil"/>
              <w:bottom w:val="nil"/>
              <w:right w:val="nil"/>
            </w:tcBorders>
            <w:shd w:val="clear" w:color="auto" w:fill="auto"/>
            <w:vAlign w:val="center"/>
            <w:hideMark/>
          </w:tcPr>
          <w:p w14:paraId="2F826FD3"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0.04</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3A08BC5B"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0.04</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7C2ECC91"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0.04</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2A6ACAE4"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-0.49</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5DF65C2D"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-0.08</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nil"/>
              <w:right w:val="nil"/>
            </w:tcBorders>
            <w:shd w:val="clear" w:color="auto" w:fill="auto"/>
            <w:vAlign w:val="center"/>
            <w:hideMark/>
          </w:tcPr>
          <w:p w14:paraId="4F3B11E6"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1.00</w:t>
            </w:r>
          </w:p>
        </w:tc>
        <w:tc>
          <w:tcPr>
            <w:tcW w:w="597" w:type="dxa"/>
            <w:tcBorders>
              <w:top w:val="nil"/>
              <w:left w:val="nil"/>
              <w:bottom w:val="nil"/>
              <w:right w:val="nil"/>
            </w:tcBorders>
            <w:shd w:val="clear" w:color="auto" w:fill="auto"/>
            <w:vAlign w:val="center"/>
            <w:hideMark/>
          </w:tcPr>
          <w:p w14:paraId="282A7F72" w14:textId="77777777" w:rsidR="00507EF5" w:rsidRPr="00161FB3" w:rsidRDefault="00507EF5" w:rsidP="00FE2884">
            <w:pPr>
              <w:spacing w:after="0" w:line="240" w:lineRule="auto"/>
              <w:rPr>
                <w:rFonts w:eastAsia="Times New Roman" w:cs="Times New Roman"/>
                <w:color w:val="000000"/>
                <w:sz w:val="20"/>
                <w:szCs w:val="20"/>
                <w:lang w:val="en-GB" w:eastAsia="en-GB"/>
              </w:rPr>
            </w:pPr>
          </w:p>
        </w:tc>
      </w:tr>
      <w:tr w:rsidR="00507EF5" w:rsidRPr="00161FB3" w14:paraId="174C265B" w14:textId="77777777" w:rsidTr="00FE2884">
        <w:trPr>
          <w:trHeight w:val="382"/>
        </w:trPr>
        <w:tc>
          <w:tcPr>
            <w:tcW w:w="1588" w:type="dxa"/>
            <w:tcBorders>
              <w:top w:val="nil"/>
              <w:left w:val="nil"/>
              <w:bottom w:val="single" w:sz="4" w:space="0" w:color="auto"/>
              <w:right w:val="nil"/>
            </w:tcBorders>
            <w:shd w:val="clear" w:color="auto" w:fill="auto"/>
            <w:vAlign w:val="center"/>
            <w:hideMark/>
          </w:tcPr>
          <w:p w14:paraId="0CB725A6"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9) Wage diff.</w:t>
            </w:r>
          </w:p>
        </w:tc>
        <w:tc>
          <w:tcPr>
            <w:tcW w:w="912" w:type="dxa"/>
            <w:tcBorders>
              <w:top w:val="nil"/>
              <w:left w:val="nil"/>
              <w:bottom w:val="single" w:sz="4" w:space="0" w:color="auto"/>
              <w:right w:val="nil"/>
            </w:tcBorders>
            <w:shd w:val="clear" w:color="auto" w:fill="auto"/>
            <w:vAlign w:val="center"/>
            <w:hideMark/>
          </w:tcPr>
          <w:p w14:paraId="692BFE69"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0.00</w:t>
            </w:r>
          </w:p>
        </w:tc>
        <w:tc>
          <w:tcPr>
            <w:tcW w:w="912" w:type="dxa"/>
            <w:tcBorders>
              <w:top w:val="nil"/>
              <w:left w:val="nil"/>
              <w:bottom w:val="single" w:sz="4" w:space="0" w:color="auto"/>
              <w:right w:val="nil"/>
            </w:tcBorders>
            <w:shd w:val="clear" w:color="auto" w:fill="auto"/>
            <w:vAlign w:val="center"/>
            <w:hideMark/>
          </w:tcPr>
          <w:p w14:paraId="57CBF4D2"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0.03</w:t>
            </w:r>
            <w:r w:rsidRPr="00161FB3">
              <w:rPr>
                <w:rFonts w:eastAsia="Times New Roman" w:cs="Times New Roman"/>
                <w:color w:val="000000"/>
                <w:sz w:val="20"/>
                <w:szCs w:val="20"/>
                <w:vertAlign w:val="superscript"/>
                <w:lang w:val="en-GB" w:eastAsia="en-GB"/>
              </w:rPr>
              <w:t>***</w:t>
            </w:r>
          </w:p>
        </w:tc>
        <w:tc>
          <w:tcPr>
            <w:tcW w:w="912" w:type="dxa"/>
            <w:tcBorders>
              <w:top w:val="nil"/>
              <w:left w:val="nil"/>
              <w:bottom w:val="single" w:sz="4" w:space="0" w:color="auto"/>
              <w:right w:val="nil"/>
            </w:tcBorders>
            <w:shd w:val="clear" w:color="auto" w:fill="auto"/>
            <w:vAlign w:val="center"/>
            <w:hideMark/>
          </w:tcPr>
          <w:p w14:paraId="467C0962"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0.01</w:t>
            </w:r>
          </w:p>
        </w:tc>
        <w:tc>
          <w:tcPr>
            <w:tcW w:w="913" w:type="dxa"/>
            <w:tcBorders>
              <w:top w:val="nil"/>
              <w:left w:val="nil"/>
              <w:bottom w:val="single" w:sz="4" w:space="0" w:color="auto"/>
              <w:right w:val="nil"/>
            </w:tcBorders>
            <w:shd w:val="clear" w:color="auto" w:fill="auto"/>
            <w:vAlign w:val="center"/>
            <w:hideMark/>
          </w:tcPr>
          <w:p w14:paraId="1F80E06D"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0.02</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single" w:sz="4" w:space="0" w:color="auto"/>
              <w:right w:val="nil"/>
            </w:tcBorders>
            <w:shd w:val="clear" w:color="auto" w:fill="auto"/>
            <w:vAlign w:val="center"/>
            <w:hideMark/>
          </w:tcPr>
          <w:p w14:paraId="2E2E77B0"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-0.03</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single" w:sz="4" w:space="0" w:color="auto"/>
              <w:right w:val="nil"/>
            </w:tcBorders>
            <w:shd w:val="clear" w:color="auto" w:fill="auto"/>
            <w:vAlign w:val="center"/>
            <w:hideMark/>
          </w:tcPr>
          <w:p w14:paraId="47B2565B"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0.04</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single" w:sz="4" w:space="0" w:color="auto"/>
              <w:right w:val="nil"/>
            </w:tcBorders>
            <w:shd w:val="clear" w:color="auto" w:fill="auto"/>
            <w:vAlign w:val="center"/>
            <w:hideMark/>
          </w:tcPr>
          <w:p w14:paraId="1FA7BC79"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-0.05</w:t>
            </w:r>
            <w:r w:rsidRPr="00161FB3">
              <w:rPr>
                <w:rFonts w:eastAsia="Times New Roman" w:cs="Times New Roman"/>
                <w:color w:val="000000"/>
                <w:sz w:val="20"/>
                <w:szCs w:val="20"/>
                <w:vertAlign w:val="superscript"/>
                <w:lang w:val="en-GB" w:eastAsia="en-GB"/>
              </w:rPr>
              <w:t>***</w:t>
            </w:r>
          </w:p>
        </w:tc>
        <w:tc>
          <w:tcPr>
            <w:tcW w:w="913" w:type="dxa"/>
            <w:tcBorders>
              <w:top w:val="nil"/>
              <w:left w:val="nil"/>
              <w:bottom w:val="single" w:sz="4" w:space="0" w:color="auto"/>
              <w:right w:val="nil"/>
            </w:tcBorders>
            <w:shd w:val="clear" w:color="auto" w:fill="auto"/>
            <w:vAlign w:val="center"/>
            <w:hideMark/>
          </w:tcPr>
          <w:p w14:paraId="00F63884"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-0.06</w:t>
            </w:r>
            <w:r w:rsidRPr="00161FB3">
              <w:rPr>
                <w:rFonts w:eastAsia="Times New Roman" w:cs="Times New Roman"/>
                <w:color w:val="000000"/>
                <w:sz w:val="20"/>
                <w:szCs w:val="20"/>
                <w:vertAlign w:val="superscript"/>
                <w:lang w:val="en-GB" w:eastAsia="en-GB"/>
              </w:rPr>
              <w:t>***</w:t>
            </w:r>
          </w:p>
        </w:tc>
        <w:tc>
          <w:tcPr>
            <w:tcW w:w="597" w:type="dxa"/>
            <w:tcBorders>
              <w:top w:val="nil"/>
              <w:left w:val="nil"/>
              <w:bottom w:val="single" w:sz="4" w:space="0" w:color="auto"/>
              <w:right w:val="nil"/>
            </w:tcBorders>
            <w:shd w:val="clear" w:color="auto" w:fill="auto"/>
            <w:vAlign w:val="center"/>
            <w:hideMark/>
          </w:tcPr>
          <w:p w14:paraId="00E2C92B"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1.00</w:t>
            </w:r>
          </w:p>
        </w:tc>
      </w:tr>
      <w:tr w:rsidR="00507EF5" w:rsidRPr="00161FB3" w14:paraId="553CDF10" w14:textId="77777777" w:rsidTr="00FE2884">
        <w:trPr>
          <w:trHeight w:val="307"/>
        </w:trPr>
        <w:tc>
          <w:tcPr>
            <w:tcW w:w="1588" w:type="dxa"/>
            <w:tcBorders>
              <w:top w:val="nil"/>
              <w:left w:val="nil"/>
              <w:bottom w:val="single" w:sz="4" w:space="0" w:color="auto"/>
              <w:right w:val="nil"/>
            </w:tcBorders>
            <w:shd w:val="clear" w:color="auto" w:fill="auto"/>
            <w:vAlign w:val="center"/>
            <w:hideMark/>
          </w:tcPr>
          <w:p w14:paraId="5F6824B8" w14:textId="77777777" w:rsidR="00507EF5" w:rsidRPr="00161FB3" w:rsidRDefault="00507EF5" w:rsidP="00FE2884">
            <w:pPr>
              <w:spacing w:after="0" w:line="240" w:lineRule="auto"/>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N</w:t>
            </w:r>
          </w:p>
        </w:tc>
        <w:tc>
          <w:tcPr>
            <w:tcW w:w="912" w:type="dxa"/>
            <w:tcBorders>
              <w:top w:val="nil"/>
              <w:left w:val="nil"/>
              <w:bottom w:val="single" w:sz="4" w:space="0" w:color="auto"/>
              <w:right w:val="nil"/>
            </w:tcBorders>
            <w:shd w:val="clear" w:color="auto" w:fill="auto"/>
            <w:vAlign w:val="center"/>
            <w:hideMark/>
          </w:tcPr>
          <w:p w14:paraId="3955861E"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13732</w:t>
            </w:r>
          </w:p>
        </w:tc>
        <w:tc>
          <w:tcPr>
            <w:tcW w:w="912" w:type="dxa"/>
            <w:tcBorders>
              <w:top w:val="nil"/>
              <w:left w:val="nil"/>
              <w:bottom w:val="single" w:sz="4" w:space="0" w:color="auto"/>
              <w:right w:val="nil"/>
            </w:tcBorders>
            <w:shd w:val="clear" w:color="auto" w:fill="auto"/>
            <w:vAlign w:val="center"/>
            <w:hideMark/>
          </w:tcPr>
          <w:p w14:paraId="2106F1D6"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 </w:t>
            </w:r>
          </w:p>
        </w:tc>
        <w:tc>
          <w:tcPr>
            <w:tcW w:w="912" w:type="dxa"/>
            <w:tcBorders>
              <w:top w:val="nil"/>
              <w:left w:val="nil"/>
              <w:bottom w:val="single" w:sz="4" w:space="0" w:color="auto"/>
              <w:right w:val="nil"/>
            </w:tcBorders>
            <w:shd w:val="clear" w:color="auto" w:fill="auto"/>
            <w:vAlign w:val="center"/>
            <w:hideMark/>
          </w:tcPr>
          <w:p w14:paraId="2278566B"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 </w:t>
            </w:r>
          </w:p>
        </w:tc>
        <w:tc>
          <w:tcPr>
            <w:tcW w:w="913" w:type="dxa"/>
            <w:tcBorders>
              <w:top w:val="nil"/>
              <w:left w:val="nil"/>
              <w:bottom w:val="single" w:sz="4" w:space="0" w:color="auto"/>
              <w:right w:val="nil"/>
            </w:tcBorders>
            <w:shd w:val="clear" w:color="auto" w:fill="auto"/>
            <w:vAlign w:val="center"/>
            <w:hideMark/>
          </w:tcPr>
          <w:p w14:paraId="7D97F8C5"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 </w:t>
            </w:r>
          </w:p>
        </w:tc>
        <w:tc>
          <w:tcPr>
            <w:tcW w:w="913" w:type="dxa"/>
            <w:tcBorders>
              <w:top w:val="nil"/>
              <w:left w:val="nil"/>
              <w:bottom w:val="single" w:sz="4" w:space="0" w:color="auto"/>
              <w:right w:val="nil"/>
            </w:tcBorders>
            <w:shd w:val="clear" w:color="auto" w:fill="auto"/>
            <w:vAlign w:val="center"/>
            <w:hideMark/>
          </w:tcPr>
          <w:p w14:paraId="4A2F9CB8"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 </w:t>
            </w:r>
          </w:p>
        </w:tc>
        <w:tc>
          <w:tcPr>
            <w:tcW w:w="913" w:type="dxa"/>
            <w:tcBorders>
              <w:top w:val="nil"/>
              <w:left w:val="nil"/>
              <w:bottom w:val="single" w:sz="4" w:space="0" w:color="auto"/>
              <w:right w:val="nil"/>
            </w:tcBorders>
            <w:shd w:val="clear" w:color="auto" w:fill="auto"/>
            <w:vAlign w:val="center"/>
            <w:hideMark/>
          </w:tcPr>
          <w:p w14:paraId="1F9C2220"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 </w:t>
            </w:r>
          </w:p>
        </w:tc>
        <w:tc>
          <w:tcPr>
            <w:tcW w:w="913" w:type="dxa"/>
            <w:tcBorders>
              <w:top w:val="nil"/>
              <w:left w:val="nil"/>
              <w:bottom w:val="single" w:sz="4" w:space="0" w:color="auto"/>
              <w:right w:val="nil"/>
            </w:tcBorders>
            <w:shd w:val="clear" w:color="auto" w:fill="auto"/>
            <w:vAlign w:val="center"/>
            <w:hideMark/>
          </w:tcPr>
          <w:p w14:paraId="43D5F2F3"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 </w:t>
            </w:r>
          </w:p>
        </w:tc>
        <w:tc>
          <w:tcPr>
            <w:tcW w:w="913" w:type="dxa"/>
            <w:tcBorders>
              <w:top w:val="nil"/>
              <w:left w:val="nil"/>
              <w:bottom w:val="single" w:sz="4" w:space="0" w:color="auto"/>
              <w:right w:val="nil"/>
            </w:tcBorders>
            <w:shd w:val="clear" w:color="auto" w:fill="auto"/>
            <w:vAlign w:val="center"/>
            <w:hideMark/>
          </w:tcPr>
          <w:p w14:paraId="01D63F81"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 </w:t>
            </w:r>
          </w:p>
        </w:tc>
        <w:tc>
          <w:tcPr>
            <w:tcW w:w="597" w:type="dxa"/>
            <w:tcBorders>
              <w:top w:val="nil"/>
              <w:left w:val="nil"/>
              <w:bottom w:val="single" w:sz="4" w:space="0" w:color="auto"/>
              <w:right w:val="nil"/>
            </w:tcBorders>
            <w:shd w:val="clear" w:color="auto" w:fill="auto"/>
            <w:vAlign w:val="center"/>
            <w:hideMark/>
          </w:tcPr>
          <w:p w14:paraId="134EE892" w14:textId="77777777" w:rsidR="00507EF5" w:rsidRPr="00161FB3" w:rsidRDefault="00507EF5" w:rsidP="00FE2884">
            <w:pPr>
              <w:spacing w:after="0" w:line="240" w:lineRule="auto"/>
              <w:jc w:val="center"/>
              <w:rPr>
                <w:rFonts w:eastAsia="Times New Roman" w:cs="Times New Roman"/>
                <w:color w:val="000000"/>
                <w:sz w:val="20"/>
                <w:szCs w:val="20"/>
                <w:lang w:val="en-GB" w:eastAsia="en-GB"/>
              </w:rPr>
            </w:pPr>
            <w:r w:rsidRPr="00161FB3">
              <w:rPr>
                <w:rFonts w:eastAsia="Times New Roman" w:cs="Times New Roman"/>
                <w:color w:val="000000"/>
                <w:sz w:val="20"/>
                <w:szCs w:val="20"/>
                <w:lang w:val="en-GB" w:eastAsia="en-GB"/>
              </w:rPr>
              <w:t> </w:t>
            </w:r>
          </w:p>
        </w:tc>
      </w:tr>
    </w:tbl>
    <w:p w14:paraId="1B46583C" w14:textId="77777777" w:rsidR="00507EF5" w:rsidRPr="0048395C" w:rsidRDefault="00507EF5" w:rsidP="00507EF5">
      <w:pPr>
        <w:pStyle w:val="Heading1"/>
        <w:spacing w:before="0" w:line="480" w:lineRule="auto"/>
        <w:rPr>
          <w:rFonts w:ascii="Times New Roman" w:eastAsiaTheme="minorHAnsi" w:hAnsi="Times New Roman" w:cs="Times New Roman"/>
          <w:b w:val="0"/>
          <w:bCs w:val="0"/>
          <w:color w:val="auto"/>
          <w:sz w:val="20"/>
          <w:szCs w:val="22"/>
          <w:lang w:val="en-US"/>
        </w:rPr>
      </w:pPr>
      <w:r w:rsidRPr="0048395C">
        <w:rPr>
          <w:rFonts w:ascii="Times New Roman" w:eastAsiaTheme="minorHAnsi" w:hAnsi="Times New Roman" w:cs="Times New Roman"/>
          <w:b w:val="0"/>
          <w:bCs w:val="0"/>
          <w:color w:val="auto"/>
          <w:sz w:val="20"/>
          <w:szCs w:val="22"/>
          <w:lang w:val="en-US"/>
        </w:rPr>
        <w:t xml:space="preserve">* </w:t>
      </w:r>
      <w:proofErr w:type="gramStart"/>
      <w:r w:rsidRPr="0048395C">
        <w:rPr>
          <w:rFonts w:ascii="Times New Roman" w:eastAsiaTheme="minorHAnsi" w:hAnsi="Times New Roman" w:cs="Times New Roman"/>
          <w:b w:val="0"/>
          <w:bCs w:val="0"/>
          <w:color w:val="auto"/>
          <w:sz w:val="20"/>
          <w:szCs w:val="22"/>
          <w:lang w:val="en-US"/>
        </w:rPr>
        <w:t>p</w:t>
      </w:r>
      <w:proofErr w:type="gramEnd"/>
      <w:r w:rsidRPr="0048395C">
        <w:rPr>
          <w:rFonts w:ascii="Times New Roman" w:eastAsiaTheme="minorHAnsi" w:hAnsi="Times New Roman" w:cs="Times New Roman"/>
          <w:b w:val="0"/>
          <w:bCs w:val="0"/>
          <w:color w:val="auto"/>
          <w:sz w:val="20"/>
          <w:szCs w:val="22"/>
          <w:lang w:val="en-US"/>
        </w:rPr>
        <w:t xml:space="preserve"> &lt; 0.10, ** p &lt; 0.05, *** p &lt; 0.01. Standard errors in parentheses.</w:t>
      </w:r>
    </w:p>
    <w:p w14:paraId="74B3AD17" w14:textId="77777777" w:rsidR="00507EF5" w:rsidRDefault="00507EF5" w:rsidP="00507EF5">
      <w:pPr>
        <w:spacing w:after="200" w:line="276" w:lineRule="auto"/>
        <w:rPr>
          <w:lang w:val="en-US"/>
        </w:rPr>
      </w:pPr>
    </w:p>
    <w:p w14:paraId="3C1E3B56" w14:textId="77777777" w:rsidR="00507EF5" w:rsidRDefault="00507EF5" w:rsidP="00507EF5">
      <w:pPr>
        <w:pStyle w:val="Heading1"/>
        <w:spacing w:before="0" w:line="480" w:lineRule="auto"/>
        <w:jc w:val="center"/>
        <w:rPr>
          <w:rFonts w:ascii="Times New Roman" w:hAnsi="Times New Roman" w:cs="Times New Roman"/>
          <w:sz w:val="24"/>
          <w:szCs w:val="24"/>
          <w:lang w:val="en-US"/>
        </w:rPr>
      </w:pPr>
      <w:r w:rsidRPr="007514FC">
        <w:rPr>
          <w:rFonts w:ascii="Times New Roman" w:hAnsi="Times New Roman" w:cs="Times New Roman"/>
          <w:color w:val="auto"/>
          <w:sz w:val="24"/>
          <w:szCs w:val="24"/>
          <w:lang w:val="en-US"/>
        </w:rPr>
        <w:t>Results</w:t>
      </w:r>
      <w:r>
        <w:rPr>
          <w:rFonts w:ascii="Times New Roman" w:hAnsi="Times New Roman" w:cs="Times New Roman"/>
          <w:sz w:val="24"/>
          <w:szCs w:val="24"/>
          <w:lang w:val="en-US"/>
        </w:rPr>
        <w:t xml:space="preserve"> </w:t>
      </w:r>
    </w:p>
    <w:p w14:paraId="6ED7142D" w14:textId="12AB182D" w:rsidR="00507EF5" w:rsidRDefault="00507EF5" w:rsidP="004C1B1E">
      <w:pPr>
        <w:spacing w:line="480" w:lineRule="auto"/>
        <w:ind w:firstLine="720"/>
        <w:rPr>
          <w:rFonts w:ascii="Times New Roman" w:hAnsi="Times New Roman" w:cs="Times New Roman"/>
          <w:sz w:val="24"/>
          <w:szCs w:val="24"/>
          <w:lang w:val="en-US"/>
        </w:rPr>
      </w:pPr>
      <w:r w:rsidRPr="004C1B1E">
        <w:rPr>
          <w:rFonts w:ascii="Times New Roman" w:hAnsi="Times New Roman" w:cs="Times New Roman"/>
          <w:sz w:val="24"/>
          <w:szCs w:val="24"/>
          <w:lang w:val="en-US"/>
        </w:rPr>
        <w:t>We argue that growth in general</w:t>
      </w:r>
      <w:r>
        <w:rPr>
          <w:rFonts w:ascii="Times New Roman" w:hAnsi="Times New Roman" w:cs="Times New Roman"/>
          <w:sz w:val="24"/>
          <w:szCs w:val="24"/>
          <w:lang w:val="en-US"/>
        </w:rPr>
        <w:t xml:space="preserve"> is an indicator of strength</w:t>
      </w:r>
      <w:r w:rsidR="007559DE">
        <w:rPr>
          <w:rFonts w:ascii="Times New Roman" w:hAnsi="Times New Roman" w:cs="Times New Roman"/>
          <w:sz w:val="24"/>
          <w:szCs w:val="24"/>
          <w:lang w:val="en-US"/>
        </w:rPr>
        <w:t xml:space="preserve"> and</w:t>
      </w:r>
      <w:r w:rsidR="001A2611">
        <w:rPr>
          <w:rFonts w:ascii="Times New Roman" w:hAnsi="Times New Roman" w:cs="Times New Roman"/>
          <w:sz w:val="24"/>
          <w:szCs w:val="24"/>
          <w:lang w:val="en-US"/>
        </w:rPr>
        <w:t xml:space="preserve"> </w:t>
      </w:r>
      <w:r>
        <w:rPr>
          <w:rFonts w:ascii="Times New Roman" w:hAnsi="Times New Roman" w:cs="Times New Roman"/>
          <w:sz w:val="24"/>
          <w:szCs w:val="24"/>
          <w:lang w:val="en-US"/>
        </w:rPr>
        <w:t>success.</w:t>
      </w:r>
      <w:r w:rsidRPr="004C1B1E">
        <w:rPr>
          <w:rFonts w:ascii="Times New Roman" w:hAnsi="Times New Roman" w:cs="Times New Roman"/>
          <w:sz w:val="24"/>
          <w:szCs w:val="24"/>
          <w:lang w:val="en-US"/>
        </w:rPr>
        <w:t xml:space="preserve"> </w:t>
      </w:r>
      <w:r w:rsidRPr="00363061">
        <w:rPr>
          <w:rFonts w:ascii="Times New Roman" w:hAnsi="Times New Roman" w:cs="Times New Roman"/>
          <w:sz w:val="24"/>
          <w:szCs w:val="24"/>
          <w:lang w:val="en-US"/>
        </w:rPr>
        <w:t>Superior</w:t>
      </w:r>
      <w:r w:rsidRPr="00ED32FF">
        <w:rPr>
          <w:rFonts w:ascii="Times New Roman" w:hAnsi="Times New Roman" w:cs="Times New Roman"/>
          <w:sz w:val="24"/>
          <w:szCs w:val="24"/>
          <w:lang w:val="en-US"/>
        </w:rPr>
        <w:t xml:space="preserve"> firms with higher survival and performance prospects</w:t>
      </w:r>
      <w:r>
        <w:rPr>
          <w:rFonts w:ascii="Times New Roman" w:hAnsi="Times New Roman" w:cs="Times New Roman"/>
          <w:sz w:val="24"/>
          <w:szCs w:val="24"/>
          <w:lang w:val="en-US"/>
        </w:rPr>
        <w:t xml:space="preserve"> are more likely to grow. However, we suggest that there is a limit to a firm’s capacity </w:t>
      </w:r>
      <w:proofErr w:type="gramStart"/>
      <w:r>
        <w:rPr>
          <w:rFonts w:ascii="Times New Roman" w:hAnsi="Times New Roman" w:cs="Times New Roman"/>
          <w:sz w:val="24"/>
          <w:szCs w:val="24"/>
          <w:lang w:val="en-US"/>
        </w:rPr>
        <w:t>to efficiently integrate</w:t>
      </w:r>
      <w:proofErr w:type="gramEnd"/>
      <w:r>
        <w:rPr>
          <w:rFonts w:ascii="Times New Roman" w:hAnsi="Times New Roman" w:cs="Times New Roman"/>
          <w:sz w:val="24"/>
          <w:szCs w:val="24"/>
          <w:lang w:val="en-US"/>
        </w:rPr>
        <w:t xml:space="preserve"> new employees beyond which employment growth will challenge its organization and result in lower survival. Empirically, this implies a </w:t>
      </w:r>
      <w:r w:rsidR="00B2775C">
        <w:rPr>
          <w:rFonts w:ascii="Times New Roman" w:hAnsi="Times New Roman" w:cs="Times New Roman"/>
          <w:sz w:val="24"/>
          <w:szCs w:val="24"/>
          <w:lang w:val="en-US"/>
        </w:rPr>
        <w:t xml:space="preserve">positive-negative </w:t>
      </w:r>
      <w:r>
        <w:rPr>
          <w:rFonts w:ascii="Times New Roman" w:hAnsi="Times New Roman" w:cs="Times New Roman"/>
          <w:sz w:val="24"/>
          <w:szCs w:val="24"/>
          <w:lang w:val="en-US"/>
        </w:rPr>
        <w:t xml:space="preserve">curvilinear relationship between employment growth and firm survival (Hypothesis 1). We estimate logit models to test this immediate effect of employment growth on firm survival. </w:t>
      </w:r>
      <w:r w:rsidR="004C1B1E">
        <w:rPr>
          <w:rFonts w:ascii="Times New Roman" w:hAnsi="Times New Roman" w:cs="Times New Roman"/>
          <w:sz w:val="24"/>
          <w:szCs w:val="24"/>
          <w:lang w:val="en-US"/>
        </w:rPr>
        <w:t>For comparability with previous studies, we follow</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w:t>
      </w:r>
      <w:r w:rsidR="004C1B1E">
        <w:rPr>
          <w:rFonts w:ascii="Times New Roman" w:hAnsi="Times New Roman" w:cs="Times New Roman"/>
          <w:sz w:val="24"/>
          <w:szCs w:val="24"/>
          <w:lang w:val="en-US"/>
        </w:rPr>
        <w:t>al. (2016)</w:t>
      </w:r>
      <w:r>
        <w:rPr>
          <w:rFonts w:ascii="Times New Roman" w:hAnsi="Times New Roman" w:cs="Times New Roman"/>
          <w:sz w:val="24"/>
          <w:szCs w:val="24"/>
          <w:lang w:val="en-US"/>
        </w:rPr>
        <w:t xml:space="preserve"> </w:t>
      </w:r>
      <w:r w:rsidR="004C1B1E" w:rsidRPr="004C1B1E">
        <w:rPr>
          <w:rFonts w:ascii="Times New Roman" w:hAnsi="Times New Roman" w:cs="Times New Roman"/>
          <w:sz w:val="24"/>
          <w:szCs w:val="24"/>
          <w:lang w:val="en-US"/>
        </w:rPr>
        <w:t>and define short-term effects as the immediate effect on survival the following year. T</w:t>
      </w:r>
      <w:r>
        <w:rPr>
          <w:rFonts w:ascii="Times New Roman" w:hAnsi="Times New Roman" w:cs="Times New Roman"/>
          <w:sz w:val="24"/>
          <w:szCs w:val="24"/>
          <w:lang w:val="en-US"/>
        </w:rPr>
        <w:t>h</w:t>
      </w:r>
      <w:r w:rsidR="004C1B1E">
        <w:rPr>
          <w:rFonts w:ascii="Times New Roman" w:hAnsi="Times New Roman" w:cs="Times New Roman"/>
          <w:sz w:val="24"/>
          <w:szCs w:val="24"/>
          <w:lang w:val="en-US"/>
        </w:rPr>
        <w:t>us, the</w:t>
      </w:r>
      <w:r>
        <w:rPr>
          <w:rFonts w:ascii="Times New Roman" w:hAnsi="Times New Roman" w:cs="Times New Roman"/>
          <w:sz w:val="24"/>
          <w:szCs w:val="24"/>
          <w:lang w:val="en-US"/>
        </w:rPr>
        <w:t xml:space="preserve"> dependent variable is exit in year </w:t>
      </w:r>
      <w:proofErr w:type="gramStart"/>
      <w:r w:rsidRPr="00D06285">
        <w:rPr>
          <w:rFonts w:ascii="Times New Roman" w:hAnsi="Times New Roman" w:cs="Times New Roman"/>
          <w:i/>
          <w:sz w:val="24"/>
          <w:szCs w:val="24"/>
          <w:lang w:val="en-US"/>
        </w:rPr>
        <w:t>t</w:t>
      </w:r>
      <w:r>
        <w:rPr>
          <w:rFonts w:ascii="Times New Roman" w:hAnsi="Times New Roman" w:cs="Times New Roman"/>
          <w:sz w:val="24"/>
          <w:szCs w:val="24"/>
          <w:lang w:val="en-US"/>
        </w:rPr>
        <w:t xml:space="preserve"> and the explanatory variables are employment growth</w:t>
      </w:r>
      <w:proofErr w:type="gramEnd"/>
      <w:r>
        <w:rPr>
          <w:rFonts w:ascii="Times New Roman" w:hAnsi="Times New Roman" w:cs="Times New Roman"/>
          <w:sz w:val="24"/>
          <w:szCs w:val="24"/>
          <w:lang w:val="en-US"/>
        </w:rPr>
        <w:t xml:space="preserve"> and employment growth squared (both lagged</w:t>
      </w:r>
      <w:r w:rsidR="004C1B1E">
        <w:rPr>
          <w:rFonts w:ascii="Times New Roman" w:hAnsi="Times New Roman" w:cs="Times New Roman"/>
          <w:sz w:val="24"/>
          <w:szCs w:val="24"/>
          <w:lang w:val="en-US"/>
        </w:rPr>
        <w:t xml:space="preserve"> one period</w:t>
      </w:r>
      <w:r>
        <w:rPr>
          <w:rFonts w:ascii="Times New Roman" w:hAnsi="Times New Roman" w:cs="Times New Roman"/>
          <w:sz w:val="24"/>
          <w:szCs w:val="24"/>
          <w:lang w:val="en-US"/>
        </w:rPr>
        <w:t>). We argue that the relationship between employment growth and survival is contingent on employee turnover. This conditional relationship</w:t>
      </w:r>
      <w:r w:rsidR="007559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applies in both the short, but in particular, the long run (Hypothesis 2). We report both the unconditional and conditional models. In the latter, we account for this conditional relationship by including the interaction between </w:t>
      </w:r>
      <w:proofErr w:type="gramStart"/>
      <w:r>
        <w:rPr>
          <w:rFonts w:ascii="Times New Roman" w:hAnsi="Times New Roman" w:cs="Times New Roman"/>
          <w:sz w:val="24"/>
          <w:szCs w:val="24"/>
          <w:lang w:val="en-US"/>
        </w:rPr>
        <w:t>ln(</w:t>
      </w:r>
      <w:proofErr w:type="gramEnd"/>
      <w:r>
        <w:rPr>
          <w:rFonts w:ascii="Times New Roman" w:hAnsi="Times New Roman" w:cs="Times New Roman"/>
          <w:sz w:val="24"/>
          <w:szCs w:val="24"/>
          <w:lang w:val="en-US"/>
        </w:rPr>
        <w:t>turnover) and employment growth and employment growth squared, respectively</w:t>
      </w:r>
      <w:r w:rsidRPr="004C1B1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w:t>
      </w:r>
      <w:r w:rsidRPr="003C291F">
        <w:rPr>
          <w:rFonts w:ascii="Times New Roman" w:hAnsi="Times New Roman" w:cs="Times New Roman"/>
          <w:sz w:val="24"/>
          <w:szCs w:val="24"/>
          <w:lang w:val="en-US"/>
        </w:rPr>
        <w:t>2016)</w:t>
      </w:r>
      <w:r>
        <w:rPr>
          <w:rFonts w:ascii="Times New Roman" w:hAnsi="Times New Roman" w:cs="Times New Roman"/>
          <w:sz w:val="24"/>
          <w:szCs w:val="24"/>
          <w:lang w:val="en-US"/>
        </w:rPr>
        <w:t xml:space="preserve">. </w:t>
      </w:r>
    </w:p>
    <w:p w14:paraId="75B4640B" w14:textId="77777777" w:rsidR="00C52A46" w:rsidRDefault="00C52A4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00B6F33" w14:textId="19127F90" w:rsidR="00507EF5" w:rsidRDefault="00507EF5" w:rsidP="00480905">
      <w:pPr>
        <w:rPr>
          <w:rFonts w:ascii="Times New Roman" w:hAnsi="Times New Roman" w:cs="Times New Roman"/>
          <w:i/>
          <w:sz w:val="24"/>
          <w:szCs w:val="24"/>
          <w:lang w:val="en-GB"/>
        </w:rPr>
      </w:pPr>
      <w:r>
        <w:rPr>
          <w:rFonts w:ascii="Times New Roman" w:hAnsi="Times New Roman" w:cs="Times New Roman"/>
          <w:sz w:val="24"/>
          <w:szCs w:val="24"/>
          <w:lang w:val="en-US"/>
        </w:rPr>
        <w:lastRenderedPageBreak/>
        <w:t>Table 3</w:t>
      </w:r>
      <w:r w:rsidRPr="000A7C8E">
        <w:rPr>
          <w:rFonts w:ascii="Times New Roman" w:hAnsi="Times New Roman" w:cs="Times New Roman"/>
          <w:sz w:val="24"/>
          <w:szCs w:val="24"/>
          <w:lang w:val="en-GB"/>
        </w:rPr>
        <w:t>:</w:t>
      </w:r>
      <w:r>
        <w:rPr>
          <w:rFonts w:ascii="Times New Roman" w:hAnsi="Times New Roman" w:cs="Times New Roman"/>
          <w:b/>
          <w:sz w:val="24"/>
          <w:szCs w:val="24"/>
          <w:lang w:val="en-GB"/>
        </w:rPr>
        <w:t xml:space="preserve"> </w:t>
      </w:r>
      <w:r w:rsidRPr="000A7C8E">
        <w:rPr>
          <w:rFonts w:ascii="Times New Roman" w:hAnsi="Times New Roman" w:cs="Times New Roman"/>
          <w:i/>
          <w:sz w:val="24"/>
          <w:szCs w:val="24"/>
          <w:lang w:val="en-GB"/>
        </w:rPr>
        <w:t>Survival by category</w:t>
      </w:r>
      <w:r>
        <w:rPr>
          <w:rFonts w:ascii="Times New Roman" w:hAnsi="Times New Roman" w:cs="Times New Roman"/>
          <w:i/>
          <w:sz w:val="24"/>
          <w:szCs w:val="24"/>
          <w:lang w:val="en-GB"/>
        </w:rPr>
        <w:t>, logit estimations</w:t>
      </w:r>
    </w:p>
    <w:tbl>
      <w:tblPr>
        <w:tblW w:w="10023" w:type="dxa"/>
        <w:tblLook w:val="04A0" w:firstRow="1" w:lastRow="0" w:firstColumn="1" w:lastColumn="0" w:noHBand="0" w:noVBand="1"/>
      </w:tblPr>
      <w:tblGrid>
        <w:gridCol w:w="2633"/>
        <w:gridCol w:w="1342"/>
        <w:gridCol w:w="865"/>
        <w:gridCol w:w="863"/>
        <w:gridCol w:w="864"/>
        <w:gridCol w:w="863"/>
        <w:gridCol w:w="864"/>
        <w:gridCol w:w="863"/>
        <w:gridCol w:w="866"/>
      </w:tblGrid>
      <w:tr w:rsidR="00507EF5" w:rsidRPr="00FD0E8F" w14:paraId="183BFBD2" w14:textId="77777777" w:rsidTr="00FE2884">
        <w:trPr>
          <w:trHeight w:val="239"/>
        </w:trPr>
        <w:tc>
          <w:tcPr>
            <w:tcW w:w="2633" w:type="dxa"/>
            <w:tcBorders>
              <w:top w:val="single" w:sz="4" w:space="0" w:color="auto"/>
              <w:left w:val="nil"/>
              <w:bottom w:val="nil"/>
              <w:right w:val="nil"/>
            </w:tcBorders>
            <w:shd w:val="clear" w:color="auto" w:fill="auto"/>
            <w:noWrap/>
            <w:vAlign w:val="bottom"/>
            <w:hideMark/>
          </w:tcPr>
          <w:p w14:paraId="61B5CA06" w14:textId="77777777" w:rsidR="00507EF5" w:rsidRPr="00FD0E8F" w:rsidRDefault="00507EF5" w:rsidP="00FE2884">
            <w:pPr>
              <w:spacing w:after="0" w:line="240" w:lineRule="auto"/>
              <w:rPr>
                <w:rFonts w:ascii="Times New Roman" w:eastAsia="Times New Roman" w:hAnsi="Times New Roman" w:cs="Times New Roman"/>
                <w:sz w:val="24"/>
                <w:szCs w:val="24"/>
                <w:lang w:val="en-US"/>
              </w:rPr>
            </w:pPr>
          </w:p>
        </w:tc>
        <w:tc>
          <w:tcPr>
            <w:tcW w:w="1342" w:type="dxa"/>
            <w:tcBorders>
              <w:top w:val="single" w:sz="4" w:space="0" w:color="auto"/>
              <w:left w:val="nil"/>
              <w:bottom w:val="nil"/>
              <w:right w:val="nil"/>
            </w:tcBorders>
            <w:shd w:val="clear" w:color="auto" w:fill="auto"/>
            <w:noWrap/>
            <w:vAlign w:val="bottom"/>
            <w:hideMark/>
          </w:tcPr>
          <w:p w14:paraId="1614217F" w14:textId="77777777" w:rsidR="00507EF5" w:rsidRPr="00FD0E8F" w:rsidRDefault="00507EF5" w:rsidP="00FE2884">
            <w:pPr>
              <w:spacing w:after="0" w:line="240" w:lineRule="auto"/>
              <w:jc w:val="center"/>
              <w:rPr>
                <w:rFonts w:ascii="Calibri" w:eastAsia="Times New Roman" w:hAnsi="Calibri" w:cs="Calibri"/>
                <w:b/>
                <w:bCs/>
                <w:color w:val="000000"/>
                <w:sz w:val="20"/>
                <w:szCs w:val="20"/>
                <w:lang w:val="en-US"/>
              </w:rPr>
            </w:pPr>
            <w:r w:rsidRPr="00FD0E8F">
              <w:rPr>
                <w:rFonts w:ascii="Calibri" w:eastAsia="Times New Roman" w:hAnsi="Calibri" w:cs="Calibri"/>
                <w:b/>
                <w:bCs/>
                <w:color w:val="000000"/>
                <w:sz w:val="20"/>
                <w:szCs w:val="20"/>
                <w:lang w:val="en-US"/>
              </w:rPr>
              <w:t>1</w:t>
            </w:r>
          </w:p>
        </w:tc>
        <w:tc>
          <w:tcPr>
            <w:tcW w:w="865" w:type="dxa"/>
            <w:tcBorders>
              <w:top w:val="single" w:sz="4" w:space="0" w:color="auto"/>
              <w:left w:val="nil"/>
              <w:bottom w:val="nil"/>
              <w:right w:val="nil"/>
            </w:tcBorders>
            <w:shd w:val="clear" w:color="auto" w:fill="auto"/>
            <w:noWrap/>
            <w:vAlign w:val="bottom"/>
            <w:hideMark/>
          </w:tcPr>
          <w:p w14:paraId="1D55CC65" w14:textId="77777777" w:rsidR="00507EF5" w:rsidRPr="00FD0E8F" w:rsidRDefault="00507EF5" w:rsidP="00FE2884">
            <w:pPr>
              <w:spacing w:after="0" w:line="240" w:lineRule="auto"/>
              <w:jc w:val="center"/>
              <w:rPr>
                <w:rFonts w:ascii="Calibri" w:eastAsia="Times New Roman" w:hAnsi="Calibri" w:cs="Calibri"/>
                <w:b/>
                <w:bCs/>
                <w:color w:val="000000"/>
                <w:sz w:val="20"/>
                <w:szCs w:val="20"/>
                <w:lang w:val="en-US"/>
              </w:rPr>
            </w:pPr>
            <w:r w:rsidRPr="00FD0E8F">
              <w:rPr>
                <w:rFonts w:ascii="Calibri" w:eastAsia="Times New Roman" w:hAnsi="Calibri" w:cs="Calibri"/>
                <w:b/>
                <w:bCs/>
                <w:color w:val="000000"/>
                <w:sz w:val="20"/>
                <w:szCs w:val="20"/>
                <w:lang w:val="en-US"/>
              </w:rPr>
              <w:t>2</w:t>
            </w:r>
          </w:p>
        </w:tc>
        <w:tc>
          <w:tcPr>
            <w:tcW w:w="863" w:type="dxa"/>
            <w:tcBorders>
              <w:top w:val="single" w:sz="4" w:space="0" w:color="auto"/>
              <w:left w:val="nil"/>
              <w:bottom w:val="nil"/>
              <w:right w:val="nil"/>
            </w:tcBorders>
            <w:shd w:val="clear" w:color="auto" w:fill="auto"/>
            <w:noWrap/>
            <w:vAlign w:val="bottom"/>
            <w:hideMark/>
          </w:tcPr>
          <w:p w14:paraId="7F8F0E90" w14:textId="77777777" w:rsidR="00507EF5" w:rsidRPr="00FD0E8F" w:rsidRDefault="00507EF5" w:rsidP="00FE2884">
            <w:pPr>
              <w:spacing w:after="0" w:line="240" w:lineRule="auto"/>
              <w:jc w:val="center"/>
              <w:rPr>
                <w:rFonts w:ascii="Calibri" w:eastAsia="Times New Roman" w:hAnsi="Calibri" w:cs="Calibri"/>
                <w:b/>
                <w:bCs/>
                <w:color w:val="000000"/>
                <w:sz w:val="20"/>
                <w:szCs w:val="20"/>
                <w:lang w:val="en-US"/>
              </w:rPr>
            </w:pPr>
            <w:r w:rsidRPr="00FD0E8F">
              <w:rPr>
                <w:rFonts w:ascii="Calibri" w:eastAsia="Times New Roman" w:hAnsi="Calibri" w:cs="Calibri"/>
                <w:b/>
                <w:bCs/>
                <w:color w:val="000000"/>
                <w:sz w:val="20"/>
                <w:szCs w:val="20"/>
                <w:lang w:val="en-US"/>
              </w:rPr>
              <w:t>3</w:t>
            </w:r>
          </w:p>
        </w:tc>
        <w:tc>
          <w:tcPr>
            <w:tcW w:w="864" w:type="dxa"/>
            <w:tcBorders>
              <w:top w:val="single" w:sz="4" w:space="0" w:color="auto"/>
              <w:left w:val="nil"/>
              <w:bottom w:val="nil"/>
              <w:right w:val="nil"/>
            </w:tcBorders>
            <w:shd w:val="clear" w:color="auto" w:fill="auto"/>
            <w:noWrap/>
            <w:vAlign w:val="bottom"/>
            <w:hideMark/>
          </w:tcPr>
          <w:p w14:paraId="2E2E9C48" w14:textId="77777777" w:rsidR="00507EF5" w:rsidRPr="00FD0E8F" w:rsidRDefault="00507EF5" w:rsidP="00FE2884">
            <w:pPr>
              <w:spacing w:after="0" w:line="240" w:lineRule="auto"/>
              <w:jc w:val="center"/>
              <w:rPr>
                <w:rFonts w:ascii="Calibri" w:eastAsia="Times New Roman" w:hAnsi="Calibri" w:cs="Calibri"/>
                <w:b/>
                <w:bCs/>
                <w:color w:val="000000"/>
                <w:sz w:val="20"/>
                <w:szCs w:val="20"/>
                <w:lang w:val="en-US"/>
              </w:rPr>
            </w:pPr>
            <w:r w:rsidRPr="00FD0E8F">
              <w:rPr>
                <w:rFonts w:ascii="Calibri" w:eastAsia="Times New Roman" w:hAnsi="Calibri" w:cs="Calibri"/>
                <w:b/>
                <w:bCs/>
                <w:color w:val="000000"/>
                <w:sz w:val="20"/>
                <w:szCs w:val="20"/>
                <w:lang w:val="en-US"/>
              </w:rPr>
              <w:t>4</w:t>
            </w:r>
          </w:p>
        </w:tc>
        <w:tc>
          <w:tcPr>
            <w:tcW w:w="863" w:type="dxa"/>
            <w:tcBorders>
              <w:top w:val="single" w:sz="4" w:space="0" w:color="auto"/>
              <w:left w:val="nil"/>
              <w:bottom w:val="nil"/>
              <w:right w:val="nil"/>
            </w:tcBorders>
            <w:shd w:val="clear" w:color="auto" w:fill="auto"/>
            <w:noWrap/>
            <w:vAlign w:val="bottom"/>
            <w:hideMark/>
          </w:tcPr>
          <w:p w14:paraId="4D2E3445" w14:textId="77777777" w:rsidR="00507EF5" w:rsidRPr="00FD0E8F" w:rsidRDefault="00507EF5" w:rsidP="00FE2884">
            <w:pPr>
              <w:spacing w:after="0" w:line="240" w:lineRule="auto"/>
              <w:jc w:val="center"/>
              <w:rPr>
                <w:rFonts w:ascii="Calibri" w:eastAsia="Times New Roman" w:hAnsi="Calibri" w:cs="Calibri"/>
                <w:b/>
                <w:bCs/>
                <w:color w:val="000000"/>
                <w:sz w:val="20"/>
                <w:szCs w:val="20"/>
                <w:lang w:val="en-US"/>
              </w:rPr>
            </w:pPr>
            <w:r w:rsidRPr="00FD0E8F">
              <w:rPr>
                <w:rFonts w:ascii="Calibri" w:eastAsia="Times New Roman" w:hAnsi="Calibri" w:cs="Calibri"/>
                <w:b/>
                <w:bCs/>
                <w:color w:val="000000"/>
                <w:sz w:val="20"/>
                <w:szCs w:val="20"/>
                <w:lang w:val="en-US"/>
              </w:rPr>
              <w:t>5</w:t>
            </w:r>
          </w:p>
        </w:tc>
        <w:tc>
          <w:tcPr>
            <w:tcW w:w="864" w:type="dxa"/>
            <w:tcBorders>
              <w:top w:val="single" w:sz="4" w:space="0" w:color="auto"/>
              <w:left w:val="nil"/>
              <w:bottom w:val="nil"/>
              <w:right w:val="nil"/>
            </w:tcBorders>
            <w:shd w:val="clear" w:color="auto" w:fill="auto"/>
            <w:noWrap/>
            <w:vAlign w:val="bottom"/>
            <w:hideMark/>
          </w:tcPr>
          <w:p w14:paraId="00982B2A" w14:textId="77777777" w:rsidR="00507EF5" w:rsidRPr="00FD0E8F" w:rsidRDefault="00507EF5" w:rsidP="00FE2884">
            <w:pPr>
              <w:spacing w:after="0" w:line="240" w:lineRule="auto"/>
              <w:jc w:val="center"/>
              <w:rPr>
                <w:rFonts w:ascii="Calibri" w:eastAsia="Times New Roman" w:hAnsi="Calibri" w:cs="Calibri"/>
                <w:b/>
                <w:bCs/>
                <w:color w:val="000000"/>
                <w:sz w:val="20"/>
                <w:szCs w:val="20"/>
                <w:lang w:val="en-US"/>
              </w:rPr>
            </w:pPr>
            <w:r w:rsidRPr="00FD0E8F">
              <w:rPr>
                <w:rFonts w:ascii="Calibri" w:eastAsia="Times New Roman" w:hAnsi="Calibri" w:cs="Calibri"/>
                <w:b/>
                <w:bCs/>
                <w:color w:val="000000"/>
                <w:sz w:val="20"/>
                <w:szCs w:val="20"/>
                <w:lang w:val="en-US"/>
              </w:rPr>
              <w:t>6</w:t>
            </w:r>
          </w:p>
        </w:tc>
        <w:tc>
          <w:tcPr>
            <w:tcW w:w="863" w:type="dxa"/>
            <w:tcBorders>
              <w:top w:val="single" w:sz="4" w:space="0" w:color="auto"/>
              <w:left w:val="nil"/>
              <w:bottom w:val="nil"/>
              <w:right w:val="nil"/>
            </w:tcBorders>
            <w:shd w:val="clear" w:color="auto" w:fill="auto"/>
            <w:noWrap/>
            <w:vAlign w:val="bottom"/>
            <w:hideMark/>
          </w:tcPr>
          <w:p w14:paraId="68BC938B" w14:textId="77777777" w:rsidR="00507EF5" w:rsidRPr="00FD0E8F" w:rsidRDefault="00507EF5" w:rsidP="00FE2884">
            <w:pPr>
              <w:spacing w:after="0" w:line="240" w:lineRule="auto"/>
              <w:jc w:val="center"/>
              <w:rPr>
                <w:rFonts w:ascii="Calibri" w:eastAsia="Times New Roman" w:hAnsi="Calibri" w:cs="Calibri"/>
                <w:b/>
                <w:bCs/>
                <w:color w:val="000000"/>
                <w:sz w:val="20"/>
                <w:szCs w:val="20"/>
                <w:lang w:val="en-US"/>
              </w:rPr>
            </w:pPr>
            <w:r w:rsidRPr="00FD0E8F">
              <w:rPr>
                <w:rFonts w:ascii="Calibri" w:eastAsia="Times New Roman" w:hAnsi="Calibri" w:cs="Calibri"/>
                <w:b/>
                <w:bCs/>
                <w:color w:val="000000"/>
                <w:sz w:val="20"/>
                <w:szCs w:val="20"/>
                <w:lang w:val="en-US"/>
              </w:rPr>
              <w:t>7</w:t>
            </w:r>
          </w:p>
        </w:tc>
        <w:tc>
          <w:tcPr>
            <w:tcW w:w="866" w:type="dxa"/>
            <w:tcBorders>
              <w:top w:val="single" w:sz="4" w:space="0" w:color="auto"/>
              <w:left w:val="nil"/>
              <w:bottom w:val="nil"/>
              <w:right w:val="nil"/>
            </w:tcBorders>
            <w:shd w:val="clear" w:color="auto" w:fill="auto"/>
            <w:noWrap/>
            <w:vAlign w:val="bottom"/>
            <w:hideMark/>
          </w:tcPr>
          <w:p w14:paraId="2575188F" w14:textId="77777777" w:rsidR="00507EF5" w:rsidRPr="00FD0E8F" w:rsidRDefault="00507EF5" w:rsidP="00FE2884">
            <w:pPr>
              <w:spacing w:after="0" w:line="240" w:lineRule="auto"/>
              <w:jc w:val="center"/>
              <w:rPr>
                <w:rFonts w:ascii="Calibri" w:eastAsia="Times New Roman" w:hAnsi="Calibri" w:cs="Calibri"/>
                <w:b/>
                <w:bCs/>
                <w:color w:val="000000"/>
                <w:sz w:val="20"/>
                <w:szCs w:val="20"/>
                <w:lang w:val="en-US"/>
              </w:rPr>
            </w:pPr>
            <w:r w:rsidRPr="00FD0E8F">
              <w:rPr>
                <w:rFonts w:ascii="Calibri" w:eastAsia="Times New Roman" w:hAnsi="Calibri" w:cs="Calibri"/>
                <w:b/>
                <w:bCs/>
                <w:color w:val="000000"/>
                <w:sz w:val="20"/>
                <w:szCs w:val="20"/>
                <w:lang w:val="en-US"/>
              </w:rPr>
              <w:t>8</w:t>
            </w:r>
          </w:p>
        </w:tc>
      </w:tr>
      <w:tr w:rsidR="00507EF5" w:rsidRPr="00FD0E8F" w14:paraId="2A295ADD" w14:textId="77777777" w:rsidTr="00FE2884">
        <w:trPr>
          <w:trHeight w:val="252"/>
        </w:trPr>
        <w:tc>
          <w:tcPr>
            <w:tcW w:w="2633" w:type="dxa"/>
            <w:tcBorders>
              <w:top w:val="nil"/>
              <w:left w:val="nil"/>
              <w:bottom w:val="single" w:sz="4" w:space="0" w:color="auto"/>
              <w:right w:val="nil"/>
            </w:tcBorders>
            <w:shd w:val="clear" w:color="auto" w:fill="auto"/>
            <w:vAlign w:val="center"/>
            <w:hideMark/>
          </w:tcPr>
          <w:p w14:paraId="503860E9" w14:textId="77777777" w:rsidR="00507EF5" w:rsidRPr="00FD0E8F" w:rsidRDefault="00507EF5" w:rsidP="00FE2884">
            <w:pPr>
              <w:spacing w:after="0" w:line="240" w:lineRule="auto"/>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 </w:t>
            </w:r>
          </w:p>
        </w:tc>
        <w:tc>
          <w:tcPr>
            <w:tcW w:w="2207" w:type="dxa"/>
            <w:gridSpan w:val="2"/>
            <w:tcBorders>
              <w:top w:val="nil"/>
              <w:left w:val="nil"/>
              <w:bottom w:val="single" w:sz="4" w:space="0" w:color="auto"/>
              <w:right w:val="nil"/>
            </w:tcBorders>
            <w:shd w:val="clear" w:color="auto" w:fill="auto"/>
            <w:vAlign w:val="center"/>
            <w:hideMark/>
          </w:tcPr>
          <w:p w14:paraId="1DEA9846" w14:textId="77777777" w:rsidR="00507EF5" w:rsidRPr="00FD0E8F" w:rsidRDefault="00507EF5" w:rsidP="00FE2884">
            <w:pPr>
              <w:spacing w:after="0" w:line="240" w:lineRule="auto"/>
              <w:jc w:val="center"/>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All startups</w:t>
            </w:r>
          </w:p>
        </w:tc>
        <w:tc>
          <w:tcPr>
            <w:tcW w:w="1727" w:type="dxa"/>
            <w:gridSpan w:val="2"/>
            <w:tcBorders>
              <w:top w:val="nil"/>
              <w:left w:val="nil"/>
              <w:bottom w:val="single" w:sz="4" w:space="0" w:color="auto"/>
              <w:right w:val="nil"/>
            </w:tcBorders>
            <w:shd w:val="clear" w:color="auto" w:fill="auto"/>
            <w:noWrap/>
            <w:vAlign w:val="bottom"/>
            <w:hideMark/>
          </w:tcPr>
          <w:p w14:paraId="4BE06FCC" w14:textId="77777777" w:rsidR="00507EF5" w:rsidRPr="00FD0E8F" w:rsidRDefault="00507EF5" w:rsidP="00FE2884">
            <w:pPr>
              <w:spacing w:after="0" w:line="240" w:lineRule="auto"/>
              <w:jc w:val="center"/>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Early exit</w:t>
            </w:r>
          </w:p>
        </w:tc>
        <w:tc>
          <w:tcPr>
            <w:tcW w:w="1727" w:type="dxa"/>
            <w:gridSpan w:val="2"/>
            <w:tcBorders>
              <w:top w:val="nil"/>
              <w:left w:val="nil"/>
              <w:bottom w:val="single" w:sz="4" w:space="0" w:color="auto"/>
              <w:right w:val="nil"/>
            </w:tcBorders>
            <w:shd w:val="clear" w:color="auto" w:fill="auto"/>
            <w:noWrap/>
            <w:vAlign w:val="bottom"/>
            <w:hideMark/>
          </w:tcPr>
          <w:p w14:paraId="7C2DD20D" w14:textId="77777777" w:rsidR="00507EF5" w:rsidRPr="00FD0E8F" w:rsidRDefault="00507EF5" w:rsidP="00FE2884">
            <w:pPr>
              <w:spacing w:after="0" w:line="240" w:lineRule="auto"/>
              <w:jc w:val="center"/>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Surviving firms</w:t>
            </w:r>
          </w:p>
        </w:tc>
        <w:tc>
          <w:tcPr>
            <w:tcW w:w="1729" w:type="dxa"/>
            <w:gridSpan w:val="2"/>
            <w:tcBorders>
              <w:top w:val="nil"/>
              <w:left w:val="nil"/>
              <w:bottom w:val="single" w:sz="4" w:space="0" w:color="auto"/>
              <w:right w:val="nil"/>
            </w:tcBorders>
            <w:shd w:val="clear" w:color="auto" w:fill="auto"/>
            <w:noWrap/>
            <w:vAlign w:val="bottom"/>
            <w:hideMark/>
          </w:tcPr>
          <w:p w14:paraId="04E040FA" w14:textId="77777777" w:rsidR="00507EF5" w:rsidRPr="00FD0E8F" w:rsidRDefault="00507EF5" w:rsidP="00FE2884">
            <w:pPr>
              <w:spacing w:after="0" w:line="240" w:lineRule="auto"/>
              <w:jc w:val="center"/>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 xml:space="preserve">Sample (+ 4 </w:t>
            </w:r>
            <w:proofErr w:type="spellStart"/>
            <w:r w:rsidRPr="00FD0E8F">
              <w:rPr>
                <w:rFonts w:ascii="Calibri" w:eastAsia="Times New Roman" w:hAnsi="Calibri" w:cs="Calibri"/>
                <w:color w:val="000000"/>
                <w:sz w:val="20"/>
                <w:szCs w:val="20"/>
                <w:lang w:val="en-US"/>
              </w:rPr>
              <w:t>emp</w:t>
            </w:r>
            <w:proofErr w:type="spellEnd"/>
            <w:r w:rsidRPr="00FD0E8F">
              <w:rPr>
                <w:rFonts w:ascii="Calibri" w:eastAsia="Times New Roman" w:hAnsi="Calibri" w:cs="Calibri"/>
                <w:color w:val="000000"/>
                <w:sz w:val="20"/>
                <w:szCs w:val="20"/>
                <w:lang w:val="en-US"/>
              </w:rPr>
              <w:t>)</w:t>
            </w:r>
          </w:p>
        </w:tc>
      </w:tr>
      <w:tr w:rsidR="00507EF5" w:rsidRPr="00FD0E8F" w14:paraId="09432551" w14:textId="77777777" w:rsidTr="00FE2884">
        <w:trPr>
          <w:trHeight w:val="239"/>
        </w:trPr>
        <w:tc>
          <w:tcPr>
            <w:tcW w:w="4840" w:type="dxa"/>
            <w:gridSpan w:val="3"/>
            <w:tcBorders>
              <w:top w:val="single" w:sz="4" w:space="0" w:color="auto"/>
              <w:left w:val="nil"/>
              <w:bottom w:val="single" w:sz="4" w:space="0" w:color="auto"/>
              <w:right w:val="nil"/>
            </w:tcBorders>
            <w:shd w:val="clear" w:color="auto" w:fill="auto"/>
            <w:vAlign w:val="center"/>
            <w:hideMark/>
          </w:tcPr>
          <w:p w14:paraId="0F8F91ED" w14:textId="77777777" w:rsidR="00507EF5" w:rsidRPr="00FD0E8F" w:rsidRDefault="00507EF5" w:rsidP="00FE2884">
            <w:pPr>
              <w:spacing w:after="0" w:line="240" w:lineRule="auto"/>
              <w:jc w:val="center"/>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Dependent variable</w:t>
            </w:r>
          </w:p>
        </w:tc>
        <w:tc>
          <w:tcPr>
            <w:tcW w:w="5183" w:type="dxa"/>
            <w:gridSpan w:val="6"/>
            <w:tcBorders>
              <w:top w:val="single" w:sz="4" w:space="0" w:color="auto"/>
              <w:left w:val="nil"/>
              <w:bottom w:val="single" w:sz="4" w:space="0" w:color="auto"/>
              <w:right w:val="nil"/>
            </w:tcBorders>
            <w:shd w:val="clear" w:color="auto" w:fill="auto"/>
            <w:noWrap/>
            <w:vAlign w:val="bottom"/>
            <w:hideMark/>
          </w:tcPr>
          <w:p w14:paraId="11DDE912" w14:textId="77777777" w:rsidR="00507EF5" w:rsidRPr="00FD0E8F" w:rsidRDefault="00507EF5" w:rsidP="00FE2884">
            <w:pPr>
              <w:spacing w:after="0" w:line="240" w:lineRule="auto"/>
              <w:jc w:val="center"/>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Exit</w:t>
            </w:r>
          </w:p>
        </w:tc>
      </w:tr>
      <w:tr w:rsidR="00507EF5" w:rsidRPr="00FD0E8F" w14:paraId="6A2F2315" w14:textId="77777777" w:rsidTr="00FE2884">
        <w:trPr>
          <w:trHeight w:val="239"/>
        </w:trPr>
        <w:tc>
          <w:tcPr>
            <w:tcW w:w="2633" w:type="dxa"/>
            <w:tcBorders>
              <w:top w:val="nil"/>
              <w:left w:val="nil"/>
              <w:bottom w:val="nil"/>
              <w:right w:val="nil"/>
            </w:tcBorders>
            <w:shd w:val="clear" w:color="auto" w:fill="auto"/>
            <w:vAlign w:val="center"/>
            <w:hideMark/>
          </w:tcPr>
          <w:p w14:paraId="6FFB5CBB" w14:textId="77777777" w:rsidR="00507EF5" w:rsidRPr="00FD0E8F" w:rsidRDefault="00507EF5" w:rsidP="00FE2884">
            <w:pPr>
              <w:spacing w:after="0" w:line="240" w:lineRule="auto"/>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Ln(</w:t>
            </w:r>
            <w:proofErr w:type="spellStart"/>
            <w:r w:rsidRPr="00FD0E8F">
              <w:rPr>
                <w:rFonts w:ascii="Calibri" w:eastAsia="Times New Roman" w:hAnsi="Calibri" w:cs="Calibri"/>
                <w:color w:val="000000"/>
                <w:sz w:val="18"/>
                <w:szCs w:val="18"/>
                <w:lang w:val="en-US"/>
              </w:rPr>
              <w:t>emp</w:t>
            </w:r>
            <w:proofErr w:type="spellEnd"/>
            <w:r w:rsidRPr="00FD0E8F">
              <w:rPr>
                <w:rFonts w:ascii="Calibri" w:eastAsia="Times New Roman" w:hAnsi="Calibri" w:cs="Calibri"/>
                <w:color w:val="000000"/>
                <w:sz w:val="18"/>
                <w:szCs w:val="18"/>
                <w:lang w:val="en-US"/>
              </w:rPr>
              <w:t>)</w:t>
            </w:r>
          </w:p>
        </w:tc>
        <w:tc>
          <w:tcPr>
            <w:tcW w:w="1342" w:type="dxa"/>
            <w:tcBorders>
              <w:top w:val="nil"/>
              <w:left w:val="nil"/>
              <w:bottom w:val="nil"/>
              <w:right w:val="nil"/>
            </w:tcBorders>
            <w:shd w:val="clear" w:color="auto" w:fill="auto"/>
            <w:vAlign w:val="center"/>
            <w:hideMark/>
          </w:tcPr>
          <w:p w14:paraId="192156A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-0.776</w:t>
            </w:r>
            <w:r w:rsidRPr="00FD0E8F">
              <w:rPr>
                <w:rFonts w:ascii="Times New Roman" w:eastAsia="Times New Roman" w:hAnsi="Times New Roman" w:cs="Times New Roman"/>
                <w:color w:val="000000"/>
                <w:sz w:val="18"/>
                <w:szCs w:val="18"/>
                <w:vertAlign w:val="superscript"/>
                <w:lang w:val="en-US"/>
              </w:rPr>
              <w:t>***</w:t>
            </w:r>
          </w:p>
        </w:tc>
        <w:tc>
          <w:tcPr>
            <w:tcW w:w="865" w:type="dxa"/>
            <w:tcBorders>
              <w:top w:val="nil"/>
              <w:left w:val="nil"/>
              <w:bottom w:val="nil"/>
              <w:right w:val="nil"/>
            </w:tcBorders>
            <w:shd w:val="clear" w:color="auto" w:fill="auto"/>
            <w:vAlign w:val="center"/>
            <w:hideMark/>
          </w:tcPr>
          <w:p w14:paraId="2F0589DA"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-0.776</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0286337C"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-0.761</w:t>
            </w:r>
            <w:r w:rsidRPr="00FD0E8F">
              <w:rPr>
                <w:rFonts w:ascii="Times New Roman" w:eastAsia="Times New Roman" w:hAnsi="Times New Roman" w:cs="Times New Roman"/>
                <w:color w:val="000000"/>
                <w:sz w:val="18"/>
                <w:szCs w:val="18"/>
                <w:vertAlign w:val="superscript"/>
                <w:lang w:val="en-US"/>
              </w:rPr>
              <w:t>***</w:t>
            </w:r>
          </w:p>
        </w:tc>
        <w:tc>
          <w:tcPr>
            <w:tcW w:w="864" w:type="dxa"/>
            <w:tcBorders>
              <w:top w:val="nil"/>
              <w:left w:val="nil"/>
              <w:bottom w:val="nil"/>
              <w:right w:val="nil"/>
            </w:tcBorders>
            <w:shd w:val="clear" w:color="auto" w:fill="auto"/>
            <w:vAlign w:val="center"/>
            <w:hideMark/>
          </w:tcPr>
          <w:p w14:paraId="7171D3DE"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-0.761</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36D9D1DB"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-0.809</w:t>
            </w:r>
            <w:r w:rsidRPr="00FD0E8F">
              <w:rPr>
                <w:rFonts w:ascii="Times New Roman" w:eastAsia="Times New Roman" w:hAnsi="Times New Roman" w:cs="Times New Roman"/>
                <w:color w:val="000000"/>
                <w:sz w:val="18"/>
                <w:szCs w:val="18"/>
                <w:vertAlign w:val="superscript"/>
                <w:lang w:val="en-US"/>
              </w:rPr>
              <w:t>***</w:t>
            </w:r>
          </w:p>
        </w:tc>
        <w:tc>
          <w:tcPr>
            <w:tcW w:w="864" w:type="dxa"/>
            <w:tcBorders>
              <w:top w:val="nil"/>
              <w:left w:val="nil"/>
              <w:bottom w:val="nil"/>
              <w:right w:val="nil"/>
            </w:tcBorders>
            <w:shd w:val="clear" w:color="auto" w:fill="auto"/>
            <w:vAlign w:val="center"/>
            <w:hideMark/>
          </w:tcPr>
          <w:p w14:paraId="5D547FD2"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-0.810</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0DB87D26"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-0.863</w:t>
            </w:r>
            <w:r w:rsidRPr="00FD0E8F">
              <w:rPr>
                <w:rFonts w:ascii="Times New Roman" w:eastAsia="Times New Roman" w:hAnsi="Times New Roman" w:cs="Times New Roman"/>
                <w:color w:val="000000"/>
                <w:sz w:val="18"/>
                <w:szCs w:val="18"/>
                <w:vertAlign w:val="superscript"/>
                <w:lang w:val="en-US"/>
              </w:rPr>
              <w:t>***</w:t>
            </w:r>
          </w:p>
        </w:tc>
        <w:tc>
          <w:tcPr>
            <w:tcW w:w="866" w:type="dxa"/>
            <w:tcBorders>
              <w:top w:val="nil"/>
              <w:left w:val="nil"/>
              <w:bottom w:val="nil"/>
              <w:right w:val="nil"/>
            </w:tcBorders>
            <w:shd w:val="clear" w:color="auto" w:fill="auto"/>
            <w:vAlign w:val="center"/>
            <w:hideMark/>
          </w:tcPr>
          <w:p w14:paraId="79A5D6D2"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-0.830</w:t>
            </w:r>
            <w:r w:rsidRPr="00FD0E8F">
              <w:rPr>
                <w:rFonts w:ascii="Times New Roman" w:eastAsia="Times New Roman" w:hAnsi="Times New Roman" w:cs="Times New Roman"/>
                <w:color w:val="000000"/>
                <w:sz w:val="18"/>
                <w:szCs w:val="18"/>
                <w:vertAlign w:val="superscript"/>
                <w:lang w:val="en-US"/>
              </w:rPr>
              <w:t>***</w:t>
            </w:r>
          </w:p>
        </w:tc>
      </w:tr>
      <w:tr w:rsidR="00507EF5" w:rsidRPr="00FD0E8F" w14:paraId="0538094C" w14:textId="77777777" w:rsidTr="00FE2884">
        <w:trPr>
          <w:trHeight w:val="239"/>
        </w:trPr>
        <w:tc>
          <w:tcPr>
            <w:tcW w:w="2633" w:type="dxa"/>
            <w:tcBorders>
              <w:top w:val="nil"/>
              <w:left w:val="nil"/>
              <w:bottom w:val="nil"/>
              <w:right w:val="nil"/>
            </w:tcBorders>
            <w:shd w:val="clear" w:color="auto" w:fill="auto"/>
            <w:vAlign w:val="center"/>
            <w:hideMark/>
          </w:tcPr>
          <w:p w14:paraId="2D61D2F1"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1342" w:type="dxa"/>
            <w:tcBorders>
              <w:top w:val="nil"/>
              <w:left w:val="nil"/>
              <w:bottom w:val="nil"/>
              <w:right w:val="nil"/>
            </w:tcBorders>
            <w:shd w:val="clear" w:color="auto" w:fill="auto"/>
            <w:vAlign w:val="center"/>
            <w:hideMark/>
          </w:tcPr>
          <w:p w14:paraId="1CE63A20"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(0.019)</w:t>
            </w:r>
          </w:p>
        </w:tc>
        <w:tc>
          <w:tcPr>
            <w:tcW w:w="865" w:type="dxa"/>
            <w:tcBorders>
              <w:top w:val="nil"/>
              <w:left w:val="nil"/>
              <w:bottom w:val="nil"/>
              <w:right w:val="nil"/>
            </w:tcBorders>
            <w:shd w:val="clear" w:color="auto" w:fill="auto"/>
            <w:vAlign w:val="center"/>
            <w:hideMark/>
          </w:tcPr>
          <w:p w14:paraId="4750978B"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(0.019)</w:t>
            </w:r>
          </w:p>
        </w:tc>
        <w:tc>
          <w:tcPr>
            <w:tcW w:w="863" w:type="dxa"/>
            <w:tcBorders>
              <w:top w:val="nil"/>
              <w:left w:val="nil"/>
              <w:bottom w:val="nil"/>
              <w:right w:val="nil"/>
            </w:tcBorders>
            <w:shd w:val="clear" w:color="auto" w:fill="auto"/>
            <w:vAlign w:val="center"/>
            <w:hideMark/>
          </w:tcPr>
          <w:p w14:paraId="79D298FE"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(0.034)</w:t>
            </w:r>
          </w:p>
        </w:tc>
        <w:tc>
          <w:tcPr>
            <w:tcW w:w="864" w:type="dxa"/>
            <w:tcBorders>
              <w:top w:val="nil"/>
              <w:left w:val="nil"/>
              <w:bottom w:val="nil"/>
              <w:right w:val="nil"/>
            </w:tcBorders>
            <w:shd w:val="clear" w:color="auto" w:fill="auto"/>
            <w:vAlign w:val="center"/>
            <w:hideMark/>
          </w:tcPr>
          <w:p w14:paraId="1F443EE3"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(0.034)</w:t>
            </w:r>
          </w:p>
        </w:tc>
        <w:tc>
          <w:tcPr>
            <w:tcW w:w="863" w:type="dxa"/>
            <w:tcBorders>
              <w:top w:val="nil"/>
              <w:left w:val="nil"/>
              <w:bottom w:val="nil"/>
              <w:right w:val="nil"/>
            </w:tcBorders>
            <w:shd w:val="clear" w:color="auto" w:fill="auto"/>
            <w:vAlign w:val="center"/>
            <w:hideMark/>
          </w:tcPr>
          <w:p w14:paraId="182D52A0"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(0.028)</w:t>
            </w:r>
          </w:p>
        </w:tc>
        <w:tc>
          <w:tcPr>
            <w:tcW w:w="864" w:type="dxa"/>
            <w:tcBorders>
              <w:top w:val="nil"/>
              <w:left w:val="nil"/>
              <w:bottom w:val="nil"/>
              <w:right w:val="nil"/>
            </w:tcBorders>
            <w:shd w:val="clear" w:color="auto" w:fill="auto"/>
            <w:vAlign w:val="center"/>
            <w:hideMark/>
          </w:tcPr>
          <w:p w14:paraId="1DC7748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(0.028)</w:t>
            </w:r>
          </w:p>
        </w:tc>
        <w:tc>
          <w:tcPr>
            <w:tcW w:w="863" w:type="dxa"/>
            <w:tcBorders>
              <w:top w:val="nil"/>
              <w:left w:val="nil"/>
              <w:bottom w:val="nil"/>
              <w:right w:val="nil"/>
            </w:tcBorders>
            <w:shd w:val="clear" w:color="auto" w:fill="auto"/>
            <w:vAlign w:val="center"/>
            <w:hideMark/>
          </w:tcPr>
          <w:p w14:paraId="07CE45EC"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(0.063)</w:t>
            </w:r>
          </w:p>
        </w:tc>
        <w:tc>
          <w:tcPr>
            <w:tcW w:w="866" w:type="dxa"/>
            <w:tcBorders>
              <w:top w:val="nil"/>
              <w:left w:val="nil"/>
              <w:bottom w:val="nil"/>
              <w:right w:val="nil"/>
            </w:tcBorders>
            <w:shd w:val="clear" w:color="auto" w:fill="auto"/>
            <w:vAlign w:val="center"/>
            <w:hideMark/>
          </w:tcPr>
          <w:p w14:paraId="0F5D3146"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(0.065)</w:t>
            </w:r>
          </w:p>
        </w:tc>
      </w:tr>
      <w:tr w:rsidR="00507EF5" w:rsidRPr="00FD0E8F" w14:paraId="06DA7FEE" w14:textId="77777777" w:rsidTr="00FE2884">
        <w:trPr>
          <w:trHeight w:val="239"/>
        </w:trPr>
        <w:tc>
          <w:tcPr>
            <w:tcW w:w="2633" w:type="dxa"/>
            <w:tcBorders>
              <w:top w:val="nil"/>
              <w:left w:val="nil"/>
              <w:bottom w:val="nil"/>
              <w:right w:val="nil"/>
            </w:tcBorders>
            <w:shd w:val="clear" w:color="auto" w:fill="auto"/>
            <w:vAlign w:val="center"/>
            <w:hideMark/>
          </w:tcPr>
          <w:p w14:paraId="51C96B4B" w14:textId="77777777" w:rsidR="00507EF5" w:rsidRPr="00FD0E8F" w:rsidRDefault="00507EF5" w:rsidP="00FE2884">
            <w:pPr>
              <w:spacing w:after="0" w:line="240" w:lineRule="auto"/>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Growth</w:t>
            </w:r>
            <w:r w:rsidRPr="00FD0E8F">
              <w:rPr>
                <w:rFonts w:ascii="Calibri" w:eastAsia="Times New Roman" w:hAnsi="Calibri" w:cs="Calibri"/>
                <w:color w:val="000000"/>
                <w:sz w:val="20"/>
                <w:szCs w:val="20"/>
                <w:vertAlign w:val="subscript"/>
                <w:lang w:val="en-US"/>
              </w:rPr>
              <w:t>t-1</w:t>
            </w:r>
          </w:p>
        </w:tc>
        <w:tc>
          <w:tcPr>
            <w:tcW w:w="1342" w:type="dxa"/>
            <w:tcBorders>
              <w:top w:val="nil"/>
              <w:left w:val="nil"/>
              <w:bottom w:val="nil"/>
              <w:right w:val="nil"/>
            </w:tcBorders>
            <w:shd w:val="clear" w:color="auto" w:fill="auto"/>
            <w:vAlign w:val="center"/>
            <w:hideMark/>
          </w:tcPr>
          <w:p w14:paraId="37260F6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-0.045</w:t>
            </w:r>
          </w:p>
        </w:tc>
        <w:tc>
          <w:tcPr>
            <w:tcW w:w="865" w:type="dxa"/>
            <w:tcBorders>
              <w:top w:val="nil"/>
              <w:left w:val="nil"/>
              <w:bottom w:val="nil"/>
              <w:right w:val="nil"/>
            </w:tcBorders>
            <w:shd w:val="clear" w:color="auto" w:fill="auto"/>
            <w:vAlign w:val="center"/>
            <w:hideMark/>
          </w:tcPr>
          <w:p w14:paraId="4A2A0FF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-0.428</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4AB2D131"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-0.024</w:t>
            </w:r>
          </w:p>
        </w:tc>
        <w:tc>
          <w:tcPr>
            <w:tcW w:w="864" w:type="dxa"/>
            <w:tcBorders>
              <w:top w:val="nil"/>
              <w:left w:val="nil"/>
              <w:bottom w:val="nil"/>
              <w:right w:val="nil"/>
            </w:tcBorders>
            <w:shd w:val="clear" w:color="auto" w:fill="auto"/>
            <w:vAlign w:val="center"/>
            <w:hideMark/>
          </w:tcPr>
          <w:p w14:paraId="49101E91"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-0.247</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0A716B62"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-0.091</w:t>
            </w:r>
            <w:r w:rsidRPr="00FD0E8F">
              <w:rPr>
                <w:rFonts w:ascii="Times New Roman" w:eastAsia="Times New Roman" w:hAnsi="Times New Roman" w:cs="Times New Roman"/>
                <w:color w:val="000000"/>
                <w:sz w:val="18"/>
                <w:szCs w:val="18"/>
                <w:vertAlign w:val="superscript"/>
                <w:lang w:val="en-US"/>
              </w:rPr>
              <w:t>**</w:t>
            </w:r>
          </w:p>
        </w:tc>
        <w:tc>
          <w:tcPr>
            <w:tcW w:w="864" w:type="dxa"/>
            <w:tcBorders>
              <w:top w:val="nil"/>
              <w:left w:val="nil"/>
              <w:bottom w:val="nil"/>
              <w:right w:val="nil"/>
            </w:tcBorders>
            <w:shd w:val="clear" w:color="auto" w:fill="auto"/>
            <w:vAlign w:val="center"/>
            <w:hideMark/>
          </w:tcPr>
          <w:p w14:paraId="3C3145C0"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-0.425</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494DA49A"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0.055</w:t>
            </w:r>
          </w:p>
        </w:tc>
        <w:tc>
          <w:tcPr>
            <w:tcW w:w="866" w:type="dxa"/>
            <w:tcBorders>
              <w:top w:val="nil"/>
              <w:left w:val="nil"/>
              <w:bottom w:val="nil"/>
              <w:right w:val="nil"/>
            </w:tcBorders>
            <w:shd w:val="clear" w:color="auto" w:fill="auto"/>
            <w:vAlign w:val="center"/>
            <w:hideMark/>
          </w:tcPr>
          <w:p w14:paraId="42B0773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-2.683</w:t>
            </w:r>
            <w:r w:rsidRPr="00FD0E8F">
              <w:rPr>
                <w:rFonts w:ascii="Times New Roman" w:eastAsia="Times New Roman" w:hAnsi="Times New Roman" w:cs="Times New Roman"/>
                <w:color w:val="000000"/>
                <w:sz w:val="18"/>
                <w:szCs w:val="18"/>
                <w:vertAlign w:val="superscript"/>
                <w:lang w:val="en-US"/>
              </w:rPr>
              <w:t>***</w:t>
            </w:r>
          </w:p>
        </w:tc>
      </w:tr>
      <w:tr w:rsidR="00507EF5" w:rsidRPr="00FD0E8F" w14:paraId="623BE6AA" w14:textId="77777777" w:rsidTr="00FE2884">
        <w:trPr>
          <w:trHeight w:val="239"/>
        </w:trPr>
        <w:tc>
          <w:tcPr>
            <w:tcW w:w="2633" w:type="dxa"/>
            <w:tcBorders>
              <w:top w:val="nil"/>
              <w:left w:val="nil"/>
              <w:bottom w:val="nil"/>
              <w:right w:val="nil"/>
            </w:tcBorders>
            <w:shd w:val="clear" w:color="auto" w:fill="auto"/>
            <w:vAlign w:val="center"/>
            <w:hideMark/>
          </w:tcPr>
          <w:p w14:paraId="076A861C"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1342" w:type="dxa"/>
            <w:tcBorders>
              <w:top w:val="nil"/>
              <w:left w:val="nil"/>
              <w:bottom w:val="nil"/>
              <w:right w:val="nil"/>
            </w:tcBorders>
            <w:shd w:val="clear" w:color="auto" w:fill="auto"/>
            <w:vAlign w:val="center"/>
            <w:hideMark/>
          </w:tcPr>
          <w:p w14:paraId="1CA79FF0"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(0.028)</w:t>
            </w:r>
          </w:p>
        </w:tc>
        <w:tc>
          <w:tcPr>
            <w:tcW w:w="865" w:type="dxa"/>
            <w:tcBorders>
              <w:top w:val="nil"/>
              <w:left w:val="nil"/>
              <w:bottom w:val="nil"/>
              <w:right w:val="nil"/>
            </w:tcBorders>
            <w:shd w:val="clear" w:color="auto" w:fill="auto"/>
            <w:vAlign w:val="center"/>
            <w:hideMark/>
          </w:tcPr>
          <w:p w14:paraId="65AF83C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(0.074)</w:t>
            </w:r>
          </w:p>
        </w:tc>
        <w:tc>
          <w:tcPr>
            <w:tcW w:w="863" w:type="dxa"/>
            <w:tcBorders>
              <w:top w:val="nil"/>
              <w:left w:val="nil"/>
              <w:bottom w:val="nil"/>
              <w:right w:val="nil"/>
            </w:tcBorders>
            <w:shd w:val="clear" w:color="auto" w:fill="auto"/>
            <w:vAlign w:val="center"/>
            <w:hideMark/>
          </w:tcPr>
          <w:p w14:paraId="195EDE4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(0.051)</w:t>
            </w:r>
          </w:p>
        </w:tc>
        <w:tc>
          <w:tcPr>
            <w:tcW w:w="864" w:type="dxa"/>
            <w:tcBorders>
              <w:top w:val="nil"/>
              <w:left w:val="nil"/>
              <w:bottom w:val="nil"/>
              <w:right w:val="nil"/>
            </w:tcBorders>
            <w:shd w:val="clear" w:color="auto" w:fill="auto"/>
            <w:vAlign w:val="center"/>
            <w:hideMark/>
          </w:tcPr>
          <w:p w14:paraId="67822F1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(0.124)</w:t>
            </w:r>
          </w:p>
        </w:tc>
        <w:tc>
          <w:tcPr>
            <w:tcW w:w="863" w:type="dxa"/>
            <w:tcBorders>
              <w:top w:val="nil"/>
              <w:left w:val="nil"/>
              <w:bottom w:val="nil"/>
              <w:right w:val="nil"/>
            </w:tcBorders>
            <w:shd w:val="clear" w:color="auto" w:fill="auto"/>
            <w:vAlign w:val="center"/>
            <w:hideMark/>
          </w:tcPr>
          <w:p w14:paraId="08559BBE"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(0.046)</w:t>
            </w:r>
          </w:p>
        </w:tc>
        <w:tc>
          <w:tcPr>
            <w:tcW w:w="864" w:type="dxa"/>
            <w:tcBorders>
              <w:top w:val="nil"/>
              <w:left w:val="nil"/>
              <w:bottom w:val="nil"/>
              <w:right w:val="nil"/>
            </w:tcBorders>
            <w:shd w:val="clear" w:color="auto" w:fill="auto"/>
            <w:vAlign w:val="center"/>
            <w:hideMark/>
          </w:tcPr>
          <w:p w14:paraId="57446A57"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(0.108)</w:t>
            </w:r>
          </w:p>
        </w:tc>
        <w:tc>
          <w:tcPr>
            <w:tcW w:w="863" w:type="dxa"/>
            <w:tcBorders>
              <w:top w:val="nil"/>
              <w:left w:val="nil"/>
              <w:bottom w:val="nil"/>
              <w:right w:val="nil"/>
            </w:tcBorders>
            <w:shd w:val="clear" w:color="auto" w:fill="auto"/>
            <w:vAlign w:val="center"/>
            <w:hideMark/>
          </w:tcPr>
          <w:p w14:paraId="76B06CC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(0.105)</w:t>
            </w:r>
          </w:p>
        </w:tc>
        <w:tc>
          <w:tcPr>
            <w:tcW w:w="866" w:type="dxa"/>
            <w:tcBorders>
              <w:top w:val="nil"/>
              <w:left w:val="nil"/>
              <w:bottom w:val="nil"/>
              <w:right w:val="nil"/>
            </w:tcBorders>
            <w:shd w:val="clear" w:color="auto" w:fill="auto"/>
            <w:vAlign w:val="center"/>
            <w:hideMark/>
          </w:tcPr>
          <w:p w14:paraId="694A4B6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(0.792)</w:t>
            </w:r>
          </w:p>
        </w:tc>
      </w:tr>
      <w:tr w:rsidR="00507EF5" w:rsidRPr="00FD0E8F" w14:paraId="2F51C784" w14:textId="77777777" w:rsidTr="00FE2884">
        <w:trPr>
          <w:trHeight w:val="239"/>
        </w:trPr>
        <w:tc>
          <w:tcPr>
            <w:tcW w:w="2633" w:type="dxa"/>
            <w:tcBorders>
              <w:top w:val="nil"/>
              <w:left w:val="nil"/>
              <w:bottom w:val="nil"/>
              <w:right w:val="nil"/>
            </w:tcBorders>
            <w:shd w:val="clear" w:color="auto" w:fill="auto"/>
            <w:vAlign w:val="center"/>
            <w:hideMark/>
          </w:tcPr>
          <w:p w14:paraId="2F0CFAB3" w14:textId="77777777" w:rsidR="00507EF5" w:rsidRPr="00FD0E8F" w:rsidRDefault="00507EF5" w:rsidP="00FE2884">
            <w:pPr>
              <w:spacing w:after="0" w:line="240" w:lineRule="auto"/>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Growth</w:t>
            </w:r>
            <w:r w:rsidRPr="00FD0E8F">
              <w:rPr>
                <w:rFonts w:ascii="Calibri" w:eastAsia="Times New Roman" w:hAnsi="Calibri" w:cs="Calibri"/>
                <w:color w:val="000000"/>
                <w:sz w:val="20"/>
                <w:szCs w:val="20"/>
                <w:vertAlign w:val="superscript"/>
                <w:lang w:val="en-US"/>
              </w:rPr>
              <w:t>2</w:t>
            </w:r>
            <w:r w:rsidRPr="00FD0E8F">
              <w:rPr>
                <w:rFonts w:ascii="Calibri" w:eastAsia="Times New Roman" w:hAnsi="Calibri" w:cs="Calibri"/>
                <w:color w:val="000000"/>
                <w:sz w:val="20"/>
                <w:szCs w:val="20"/>
                <w:vertAlign w:val="subscript"/>
                <w:lang w:val="en-US"/>
              </w:rPr>
              <w:t>t-1</w:t>
            </w:r>
          </w:p>
        </w:tc>
        <w:tc>
          <w:tcPr>
            <w:tcW w:w="1342" w:type="dxa"/>
            <w:tcBorders>
              <w:top w:val="nil"/>
              <w:left w:val="nil"/>
              <w:bottom w:val="nil"/>
              <w:right w:val="nil"/>
            </w:tcBorders>
            <w:shd w:val="clear" w:color="auto" w:fill="auto"/>
            <w:vAlign w:val="center"/>
            <w:hideMark/>
          </w:tcPr>
          <w:p w14:paraId="1FFA70EF"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0.126</w:t>
            </w:r>
            <w:r w:rsidRPr="00FD0E8F">
              <w:rPr>
                <w:rFonts w:ascii="Times New Roman" w:eastAsia="Times New Roman" w:hAnsi="Times New Roman" w:cs="Times New Roman"/>
                <w:color w:val="000000"/>
                <w:sz w:val="18"/>
                <w:szCs w:val="18"/>
                <w:vertAlign w:val="superscript"/>
                <w:lang w:val="en-US"/>
              </w:rPr>
              <w:t>***</w:t>
            </w:r>
          </w:p>
        </w:tc>
        <w:tc>
          <w:tcPr>
            <w:tcW w:w="865" w:type="dxa"/>
            <w:tcBorders>
              <w:top w:val="nil"/>
              <w:left w:val="nil"/>
              <w:bottom w:val="nil"/>
              <w:right w:val="nil"/>
            </w:tcBorders>
            <w:shd w:val="clear" w:color="auto" w:fill="auto"/>
            <w:vAlign w:val="center"/>
            <w:hideMark/>
          </w:tcPr>
          <w:p w14:paraId="65CB345F"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-0.024</w:t>
            </w:r>
          </w:p>
        </w:tc>
        <w:tc>
          <w:tcPr>
            <w:tcW w:w="863" w:type="dxa"/>
            <w:tcBorders>
              <w:top w:val="nil"/>
              <w:left w:val="nil"/>
              <w:bottom w:val="nil"/>
              <w:right w:val="nil"/>
            </w:tcBorders>
            <w:shd w:val="clear" w:color="auto" w:fill="auto"/>
            <w:vAlign w:val="center"/>
            <w:hideMark/>
          </w:tcPr>
          <w:p w14:paraId="3FA51F8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0.181</w:t>
            </w:r>
            <w:r w:rsidRPr="00FD0E8F">
              <w:rPr>
                <w:rFonts w:ascii="Times New Roman" w:eastAsia="Times New Roman" w:hAnsi="Times New Roman" w:cs="Times New Roman"/>
                <w:color w:val="000000"/>
                <w:sz w:val="18"/>
                <w:szCs w:val="18"/>
                <w:vertAlign w:val="superscript"/>
                <w:lang w:val="en-US"/>
              </w:rPr>
              <w:t>***</w:t>
            </w:r>
          </w:p>
        </w:tc>
        <w:tc>
          <w:tcPr>
            <w:tcW w:w="864" w:type="dxa"/>
            <w:tcBorders>
              <w:top w:val="nil"/>
              <w:left w:val="nil"/>
              <w:bottom w:val="nil"/>
              <w:right w:val="nil"/>
            </w:tcBorders>
            <w:shd w:val="clear" w:color="auto" w:fill="auto"/>
            <w:vAlign w:val="center"/>
            <w:hideMark/>
          </w:tcPr>
          <w:p w14:paraId="3CB6E03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0.193</w:t>
            </w:r>
          </w:p>
        </w:tc>
        <w:tc>
          <w:tcPr>
            <w:tcW w:w="863" w:type="dxa"/>
            <w:tcBorders>
              <w:top w:val="nil"/>
              <w:left w:val="nil"/>
              <w:bottom w:val="nil"/>
              <w:right w:val="nil"/>
            </w:tcBorders>
            <w:shd w:val="clear" w:color="auto" w:fill="auto"/>
            <w:vAlign w:val="center"/>
            <w:hideMark/>
          </w:tcPr>
          <w:p w14:paraId="4EC4B94E"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0.097</w:t>
            </w:r>
            <w:r w:rsidRPr="00FD0E8F">
              <w:rPr>
                <w:rFonts w:ascii="Times New Roman" w:eastAsia="Times New Roman" w:hAnsi="Times New Roman" w:cs="Times New Roman"/>
                <w:color w:val="000000"/>
                <w:sz w:val="18"/>
                <w:szCs w:val="18"/>
                <w:vertAlign w:val="superscript"/>
                <w:lang w:val="en-US"/>
              </w:rPr>
              <w:t>***</w:t>
            </w:r>
          </w:p>
        </w:tc>
        <w:tc>
          <w:tcPr>
            <w:tcW w:w="864" w:type="dxa"/>
            <w:tcBorders>
              <w:top w:val="nil"/>
              <w:left w:val="nil"/>
              <w:bottom w:val="nil"/>
              <w:right w:val="nil"/>
            </w:tcBorders>
            <w:shd w:val="clear" w:color="auto" w:fill="auto"/>
            <w:vAlign w:val="center"/>
            <w:hideMark/>
          </w:tcPr>
          <w:p w14:paraId="6C05D3ED"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-0.024</w:t>
            </w:r>
          </w:p>
        </w:tc>
        <w:tc>
          <w:tcPr>
            <w:tcW w:w="863" w:type="dxa"/>
            <w:tcBorders>
              <w:top w:val="nil"/>
              <w:left w:val="nil"/>
              <w:bottom w:val="nil"/>
              <w:right w:val="nil"/>
            </w:tcBorders>
            <w:shd w:val="clear" w:color="auto" w:fill="auto"/>
            <w:vAlign w:val="center"/>
            <w:hideMark/>
          </w:tcPr>
          <w:p w14:paraId="36A02F32"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0.041</w:t>
            </w:r>
          </w:p>
        </w:tc>
        <w:tc>
          <w:tcPr>
            <w:tcW w:w="866" w:type="dxa"/>
            <w:tcBorders>
              <w:top w:val="nil"/>
              <w:left w:val="nil"/>
              <w:bottom w:val="nil"/>
              <w:right w:val="nil"/>
            </w:tcBorders>
            <w:shd w:val="clear" w:color="auto" w:fill="auto"/>
            <w:vAlign w:val="center"/>
            <w:hideMark/>
          </w:tcPr>
          <w:p w14:paraId="3A3F73FF"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-0.733</w:t>
            </w:r>
            <w:r w:rsidRPr="00FD0E8F">
              <w:rPr>
                <w:rFonts w:ascii="Times New Roman" w:eastAsia="Times New Roman" w:hAnsi="Times New Roman" w:cs="Times New Roman"/>
                <w:color w:val="000000"/>
                <w:sz w:val="18"/>
                <w:szCs w:val="18"/>
                <w:vertAlign w:val="superscript"/>
                <w:lang w:val="en-US"/>
              </w:rPr>
              <w:t>**</w:t>
            </w:r>
          </w:p>
        </w:tc>
      </w:tr>
      <w:tr w:rsidR="00507EF5" w:rsidRPr="00FD0E8F" w14:paraId="7D746B90" w14:textId="77777777" w:rsidTr="00FE2884">
        <w:trPr>
          <w:trHeight w:val="239"/>
        </w:trPr>
        <w:tc>
          <w:tcPr>
            <w:tcW w:w="2633" w:type="dxa"/>
            <w:tcBorders>
              <w:top w:val="nil"/>
              <w:left w:val="nil"/>
              <w:bottom w:val="nil"/>
              <w:right w:val="nil"/>
            </w:tcBorders>
            <w:shd w:val="clear" w:color="auto" w:fill="auto"/>
            <w:vAlign w:val="center"/>
            <w:hideMark/>
          </w:tcPr>
          <w:p w14:paraId="6F5FF08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1342" w:type="dxa"/>
            <w:tcBorders>
              <w:top w:val="nil"/>
              <w:left w:val="nil"/>
              <w:bottom w:val="nil"/>
              <w:right w:val="nil"/>
            </w:tcBorders>
            <w:shd w:val="clear" w:color="auto" w:fill="auto"/>
            <w:vAlign w:val="center"/>
            <w:hideMark/>
          </w:tcPr>
          <w:p w14:paraId="4E9BB2F3"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(0.019)</w:t>
            </w:r>
          </w:p>
        </w:tc>
        <w:tc>
          <w:tcPr>
            <w:tcW w:w="865" w:type="dxa"/>
            <w:tcBorders>
              <w:top w:val="nil"/>
              <w:left w:val="nil"/>
              <w:bottom w:val="nil"/>
              <w:right w:val="nil"/>
            </w:tcBorders>
            <w:shd w:val="clear" w:color="auto" w:fill="auto"/>
            <w:vAlign w:val="center"/>
            <w:hideMark/>
          </w:tcPr>
          <w:p w14:paraId="462D05CB"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(0.055)</w:t>
            </w:r>
          </w:p>
        </w:tc>
        <w:tc>
          <w:tcPr>
            <w:tcW w:w="863" w:type="dxa"/>
            <w:tcBorders>
              <w:top w:val="nil"/>
              <w:left w:val="nil"/>
              <w:bottom w:val="nil"/>
              <w:right w:val="nil"/>
            </w:tcBorders>
            <w:shd w:val="clear" w:color="auto" w:fill="auto"/>
            <w:vAlign w:val="center"/>
            <w:hideMark/>
          </w:tcPr>
          <w:p w14:paraId="48441DB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(0.032)</w:t>
            </w:r>
          </w:p>
        </w:tc>
        <w:tc>
          <w:tcPr>
            <w:tcW w:w="864" w:type="dxa"/>
            <w:tcBorders>
              <w:top w:val="nil"/>
              <w:left w:val="nil"/>
              <w:bottom w:val="nil"/>
              <w:right w:val="nil"/>
            </w:tcBorders>
            <w:shd w:val="clear" w:color="auto" w:fill="auto"/>
            <w:vAlign w:val="center"/>
            <w:hideMark/>
          </w:tcPr>
          <w:p w14:paraId="78345DE0"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(0.127)</w:t>
            </w:r>
          </w:p>
        </w:tc>
        <w:tc>
          <w:tcPr>
            <w:tcW w:w="863" w:type="dxa"/>
            <w:tcBorders>
              <w:top w:val="nil"/>
              <w:left w:val="nil"/>
              <w:bottom w:val="nil"/>
              <w:right w:val="nil"/>
            </w:tcBorders>
            <w:shd w:val="clear" w:color="auto" w:fill="auto"/>
            <w:vAlign w:val="center"/>
            <w:hideMark/>
          </w:tcPr>
          <w:p w14:paraId="0C02524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(0.030)</w:t>
            </w:r>
          </w:p>
        </w:tc>
        <w:tc>
          <w:tcPr>
            <w:tcW w:w="864" w:type="dxa"/>
            <w:tcBorders>
              <w:top w:val="nil"/>
              <w:left w:val="nil"/>
              <w:bottom w:val="nil"/>
              <w:right w:val="nil"/>
            </w:tcBorders>
            <w:shd w:val="clear" w:color="auto" w:fill="auto"/>
            <w:vAlign w:val="center"/>
            <w:hideMark/>
          </w:tcPr>
          <w:p w14:paraId="501A9FCB"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(0.087)</w:t>
            </w:r>
          </w:p>
        </w:tc>
        <w:tc>
          <w:tcPr>
            <w:tcW w:w="863" w:type="dxa"/>
            <w:tcBorders>
              <w:top w:val="nil"/>
              <w:left w:val="nil"/>
              <w:bottom w:val="nil"/>
              <w:right w:val="nil"/>
            </w:tcBorders>
            <w:shd w:val="clear" w:color="auto" w:fill="auto"/>
            <w:vAlign w:val="center"/>
            <w:hideMark/>
          </w:tcPr>
          <w:p w14:paraId="28710537"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(0.045)</w:t>
            </w:r>
          </w:p>
        </w:tc>
        <w:tc>
          <w:tcPr>
            <w:tcW w:w="866" w:type="dxa"/>
            <w:tcBorders>
              <w:top w:val="nil"/>
              <w:left w:val="nil"/>
              <w:bottom w:val="nil"/>
              <w:right w:val="nil"/>
            </w:tcBorders>
            <w:shd w:val="clear" w:color="auto" w:fill="auto"/>
            <w:vAlign w:val="center"/>
            <w:hideMark/>
          </w:tcPr>
          <w:p w14:paraId="12E1D9FD"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(0.369)</w:t>
            </w:r>
          </w:p>
        </w:tc>
      </w:tr>
      <w:tr w:rsidR="00507EF5" w:rsidRPr="00FD0E8F" w14:paraId="70D063E2" w14:textId="77777777" w:rsidTr="00FE2884">
        <w:trPr>
          <w:trHeight w:val="239"/>
        </w:trPr>
        <w:tc>
          <w:tcPr>
            <w:tcW w:w="2633" w:type="dxa"/>
            <w:tcBorders>
              <w:top w:val="nil"/>
              <w:left w:val="nil"/>
              <w:bottom w:val="nil"/>
              <w:right w:val="nil"/>
            </w:tcBorders>
            <w:shd w:val="clear" w:color="auto" w:fill="auto"/>
            <w:vAlign w:val="center"/>
            <w:hideMark/>
          </w:tcPr>
          <w:p w14:paraId="764F7D67" w14:textId="77777777" w:rsidR="00507EF5" w:rsidRPr="00FD0E8F" w:rsidRDefault="00507EF5" w:rsidP="00FE2884">
            <w:pPr>
              <w:spacing w:after="0" w:line="240" w:lineRule="auto"/>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Ln(turnover)</w:t>
            </w:r>
            <w:r w:rsidRPr="00FD0E8F">
              <w:rPr>
                <w:rFonts w:ascii="Calibri" w:eastAsia="Times New Roman" w:hAnsi="Calibri" w:cs="Calibri"/>
                <w:color w:val="000000"/>
                <w:sz w:val="18"/>
                <w:szCs w:val="18"/>
                <w:vertAlign w:val="subscript"/>
                <w:lang w:val="en-US"/>
              </w:rPr>
              <w:t>t</w:t>
            </w:r>
          </w:p>
        </w:tc>
        <w:tc>
          <w:tcPr>
            <w:tcW w:w="1342" w:type="dxa"/>
            <w:tcBorders>
              <w:top w:val="nil"/>
              <w:left w:val="nil"/>
              <w:bottom w:val="nil"/>
              <w:right w:val="nil"/>
            </w:tcBorders>
            <w:shd w:val="clear" w:color="auto" w:fill="auto"/>
            <w:vAlign w:val="center"/>
            <w:hideMark/>
          </w:tcPr>
          <w:p w14:paraId="628ACFA1"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0.087</w:t>
            </w:r>
            <w:r w:rsidRPr="00FD0E8F">
              <w:rPr>
                <w:rFonts w:ascii="Times New Roman" w:eastAsia="Times New Roman" w:hAnsi="Times New Roman" w:cs="Times New Roman"/>
                <w:color w:val="000000"/>
                <w:sz w:val="18"/>
                <w:szCs w:val="18"/>
                <w:vertAlign w:val="superscript"/>
                <w:lang w:val="en-US"/>
              </w:rPr>
              <w:t>***</w:t>
            </w:r>
          </w:p>
        </w:tc>
        <w:tc>
          <w:tcPr>
            <w:tcW w:w="865" w:type="dxa"/>
            <w:tcBorders>
              <w:top w:val="nil"/>
              <w:left w:val="nil"/>
              <w:bottom w:val="nil"/>
              <w:right w:val="nil"/>
            </w:tcBorders>
            <w:shd w:val="clear" w:color="auto" w:fill="auto"/>
            <w:vAlign w:val="center"/>
            <w:hideMark/>
          </w:tcPr>
          <w:p w14:paraId="024C2D0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0.086</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3F6841B5"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0.092</w:t>
            </w:r>
            <w:r w:rsidRPr="00FD0E8F">
              <w:rPr>
                <w:rFonts w:ascii="Times New Roman" w:eastAsia="Times New Roman" w:hAnsi="Times New Roman" w:cs="Times New Roman"/>
                <w:color w:val="000000"/>
                <w:sz w:val="18"/>
                <w:szCs w:val="18"/>
                <w:vertAlign w:val="superscript"/>
                <w:lang w:val="en-US"/>
              </w:rPr>
              <w:t>***</w:t>
            </w:r>
          </w:p>
        </w:tc>
        <w:tc>
          <w:tcPr>
            <w:tcW w:w="864" w:type="dxa"/>
            <w:tcBorders>
              <w:top w:val="nil"/>
              <w:left w:val="nil"/>
              <w:bottom w:val="nil"/>
              <w:right w:val="nil"/>
            </w:tcBorders>
            <w:shd w:val="clear" w:color="auto" w:fill="auto"/>
            <w:vAlign w:val="center"/>
            <w:hideMark/>
          </w:tcPr>
          <w:p w14:paraId="1DAD8045"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0.094</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241E946F"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0.092</w:t>
            </w:r>
            <w:r w:rsidRPr="00FD0E8F">
              <w:rPr>
                <w:rFonts w:ascii="Times New Roman" w:eastAsia="Times New Roman" w:hAnsi="Times New Roman" w:cs="Times New Roman"/>
                <w:color w:val="000000"/>
                <w:sz w:val="18"/>
                <w:szCs w:val="18"/>
                <w:vertAlign w:val="superscript"/>
                <w:lang w:val="en-US"/>
              </w:rPr>
              <w:t>***</w:t>
            </w:r>
          </w:p>
        </w:tc>
        <w:tc>
          <w:tcPr>
            <w:tcW w:w="864" w:type="dxa"/>
            <w:tcBorders>
              <w:top w:val="nil"/>
              <w:left w:val="nil"/>
              <w:bottom w:val="nil"/>
              <w:right w:val="nil"/>
            </w:tcBorders>
            <w:shd w:val="clear" w:color="auto" w:fill="auto"/>
            <w:vAlign w:val="center"/>
            <w:hideMark/>
          </w:tcPr>
          <w:p w14:paraId="4431371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0.093</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2F1B8C9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0.420</w:t>
            </w:r>
            <w:r w:rsidRPr="00FD0E8F">
              <w:rPr>
                <w:rFonts w:ascii="Times New Roman" w:eastAsia="Times New Roman" w:hAnsi="Times New Roman" w:cs="Times New Roman"/>
                <w:color w:val="000000"/>
                <w:sz w:val="18"/>
                <w:szCs w:val="18"/>
                <w:vertAlign w:val="superscript"/>
                <w:lang w:val="en-US"/>
              </w:rPr>
              <w:t>***</w:t>
            </w:r>
          </w:p>
        </w:tc>
        <w:tc>
          <w:tcPr>
            <w:tcW w:w="866" w:type="dxa"/>
            <w:tcBorders>
              <w:top w:val="nil"/>
              <w:left w:val="nil"/>
              <w:bottom w:val="nil"/>
              <w:right w:val="nil"/>
            </w:tcBorders>
            <w:shd w:val="clear" w:color="auto" w:fill="auto"/>
            <w:vAlign w:val="center"/>
            <w:hideMark/>
          </w:tcPr>
          <w:p w14:paraId="4EECE31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0.504</w:t>
            </w:r>
            <w:r w:rsidRPr="00FD0E8F">
              <w:rPr>
                <w:rFonts w:ascii="Times New Roman" w:eastAsia="Times New Roman" w:hAnsi="Times New Roman" w:cs="Times New Roman"/>
                <w:color w:val="000000"/>
                <w:sz w:val="18"/>
                <w:szCs w:val="18"/>
                <w:vertAlign w:val="superscript"/>
                <w:lang w:val="en-US"/>
              </w:rPr>
              <w:t>***</w:t>
            </w:r>
          </w:p>
        </w:tc>
      </w:tr>
      <w:tr w:rsidR="00507EF5" w:rsidRPr="00FD0E8F" w14:paraId="21399F09" w14:textId="77777777" w:rsidTr="00FE2884">
        <w:trPr>
          <w:trHeight w:val="239"/>
        </w:trPr>
        <w:tc>
          <w:tcPr>
            <w:tcW w:w="2633" w:type="dxa"/>
            <w:tcBorders>
              <w:top w:val="nil"/>
              <w:left w:val="nil"/>
              <w:bottom w:val="nil"/>
              <w:right w:val="nil"/>
            </w:tcBorders>
            <w:shd w:val="clear" w:color="auto" w:fill="auto"/>
            <w:vAlign w:val="center"/>
            <w:hideMark/>
          </w:tcPr>
          <w:p w14:paraId="0594CB5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1342" w:type="dxa"/>
            <w:tcBorders>
              <w:top w:val="nil"/>
              <w:left w:val="nil"/>
              <w:bottom w:val="nil"/>
              <w:right w:val="nil"/>
            </w:tcBorders>
            <w:shd w:val="clear" w:color="auto" w:fill="auto"/>
            <w:vAlign w:val="center"/>
            <w:hideMark/>
          </w:tcPr>
          <w:p w14:paraId="3849945C"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(0.008)</w:t>
            </w:r>
          </w:p>
        </w:tc>
        <w:tc>
          <w:tcPr>
            <w:tcW w:w="865" w:type="dxa"/>
            <w:tcBorders>
              <w:top w:val="nil"/>
              <w:left w:val="nil"/>
              <w:bottom w:val="nil"/>
              <w:right w:val="nil"/>
            </w:tcBorders>
            <w:shd w:val="clear" w:color="auto" w:fill="auto"/>
            <w:vAlign w:val="center"/>
            <w:hideMark/>
          </w:tcPr>
          <w:p w14:paraId="79CD5965"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(0.008)</w:t>
            </w:r>
          </w:p>
        </w:tc>
        <w:tc>
          <w:tcPr>
            <w:tcW w:w="863" w:type="dxa"/>
            <w:tcBorders>
              <w:top w:val="nil"/>
              <w:left w:val="nil"/>
              <w:bottom w:val="nil"/>
              <w:right w:val="nil"/>
            </w:tcBorders>
            <w:shd w:val="clear" w:color="auto" w:fill="auto"/>
            <w:vAlign w:val="center"/>
            <w:hideMark/>
          </w:tcPr>
          <w:p w14:paraId="55EB7EF0"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(0.014)</w:t>
            </w:r>
          </w:p>
        </w:tc>
        <w:tc>
          <w:tcPr>
            <w:tcW w:w="864" w:type="dxa"/>
            <w:tcBorders>
              <w:top w:val="nil"/>
              <w:left w:val="nil"/>
              <w:bottom w:val="nil"/>
              <w:right w:val="nil"/>
            </w:tcBorders>
            <w:shd w:val="clear" w:color="auto" w:fill="auto"/>
            <w:vAlign w:val="center"/>
            <w:hideMark/>
          </w:tcPr>
          <w:p w14:paraId="467191C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(0.015)</w:t>
            </w:r>
          </w:p>
        </w:tc>
        <w:tc>
          <w:tcPr>
            <w:tcW w:w="863" w:type="dxa"/>
            <w:tcBorders>
              <w:top w:val="nil"/>
              <w:left w:val="nil"/>
              <w:bottom w:val="nil"/>
              <w:right w:val="nil"/>
            </w:tcBorders>
            <w:shd w:val="clear" w:color="auto" w:fill="auto"/>
            <w:vAlign w:val="center"/>
            <w:hideMark/>
          </w:tcPr>
          <w:p w14:paraId="0DF28245"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(0.011)</w:t>
            </w:r>
          </w:p>
        </w:tc>
        <w:tc>
          <w:tcPr>
            <w:tcW w:w="864" w:type="dxa"/>
            <w:tcBorders>
              <w:top w:val="nil"/>
              <w:left w:val="nil"/>
              <w:bottom w:val="nil"/>
              <w:right w:val="nil"/>
            </w:tcBorders>
            <w:shd w:val="clear" w:color="auto" w:fill="auto"/>
            <w:vAlign w:val="center"/>
            <w:hideMark/>
          </w:tcPr>
          <w:p w14:paraId="2B7C5806"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(0.012)</w:t>
            </w:r>
          </w:p>
        </w:tc>
        <w:tc>
          <w:tcPr>
            <w:tcW w:w="863" w:type="dxa"/>
            <w:tcBorders>
              <w:top w:val="nil"/>
              <w:left w:val="nil"/>
              <w:bottom w:val="nil"/>
              <w:right w:val="nil"/>
            </w:tcBorders>
            <w:shd w:val="clear" w:color="auto" w:fill="auto"/>
            <w:vAlign w:val="center"/>
            <w:hideMark/>
          </w:tcPr>
          <w:p w14:paraId="5C49B88B"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(0.081)</w:t>
            </w:r>
          </w:p>
        </w:tc>
        <w:tc>
          <w:tcPr>
            <w:tcW w:w="866" w:type="dxa"/>
            <w:tcBorders>
              <w:top w:val="nil"/>
              <w:left w:val="nil"/>
              <w:bottom w:val="nil"/>
              <w:right w:val="nil"/>
            </w:tcBorders>
            <w:shd w:val="clear" w:color="auto" w:fill="auto"/>
            <w:vAlign w:val="center"/>
            <w:hideMark/>
          </w:tcPr>
          <w:p w14:paraId="13398896"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(0.095)</w:t>
            </w:r>
          </w:p>
        </w:tc>
      </w:tr>
      <w:tr w:rsidR="00507EF5" w:rsidRPr="00FD0E8F" w14:paraId="6F67B130" w14:textId="77777777" w:rsidTr="00FE2884">
        <w:trPr>
          <w:trHeight w:val="239"/>
        </w:trPr>
        <w:tc>
          <w:tcPr>
            <w:tcW w:w="2633" w:type="dxa"/>
            <w:tcBorders>
              <w:top w:val="nil"/>
              <w:left w:val="nil"/>
              <w:bottom w:val="nil"/>
              <w:right w:val="nil"/>
            </w:tcBorders>
            <w:shd w:val="clear" w:color="auto" w:fill="auto"/>
            <w:vAlign w:val="center"/>
            <w:hideMark/>
          </w:tcPr>
          <w:p w14:paraId="3A96ED1E" w14:textId="77777777" w:rsidR="00507EF5" w:rsidRPr="00FD0E8F" w:rsidRDefault="00507EF5" w:rsidP="00FE2884">
            <w:pPr>
              <w:spacing w:after="0" w:line="240" w:lineRule="auto"/>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Growth</w:t>
            </w:r>
            <w:r w:rsidRPr="00FD0E8F">
              <w:rPr>
                <w:rFonts w:ascii="Calibri" w:eastAsia="Times New Roman" w:hAnsi="Calibri" w:cs="Calibri"/>
                <w:color w:val="000000"/>
                <w:sz w:val="20"/>
                <w:szCs w:val="20"/>
                <w:vertAlign w:val="subscript"/>
                <w:lang w:val="en-US"/>
              </w:rPr>
              <w:t>t-1</w:t>
            </w:r>
            <w:r w:rsidRPr="00FD0E8F">
              <w:rPr>
                <w:rFonts w:ascii="Calibri" w:eastAsia="Times New Roman" w:hAnsi="Calibri" w:cs="Calibri"/>
                <w:color w:val="000000"/>
                <w:sz w:val="20"/>
                <w:szCs w:val="20"/>
                <w:lang w:val="en-US"/>
              </w:rPr>
              <w:t xml:space="preserve"> x Ln(turnover)</w:t>
            </w:r>
            <w:r w:rsidRPr="00FD0E8F">
              <w:rPr>
                <w:rFonts w:ascii="Calibri" w:eastAsia="Times New Roman" w:hAnsi="Calibri" w:cs="Calibri"/>
                <w:color w:val="000000"/>
                <w:sz w:val="20"/>
                <w:szCs w:val="20"/>
                <w:vertAlign w:val="subscript"/>
                <w:lang w:val="en-US"/>
              </w:rPr>
              <w:t>t</w:t>
            </w:r>
          </w:p>
        </w:tc>
        <w:tc>
          <w:tcPr>
            <w:tcW w:w="1342" w:type="dxa"/>
            <w:tcBorders>
              <w:top w:val="nil"/>
              <w:left w:val="nil"/>
              <w:bottom w:val="nil"/>
              <w:right w:val="nil"/>
            </w:tcBorders>
            <w:shd w:val="clear" w:color="auto" w:fill="auto"/>
            <w:vAlign w:val="center"/>
            <w:hideMark/>
          </w:tcPr>
          <w:p w14:paraId="4B13715D" w14:textId="77777777" w:rsidR="00507EF5" w:rsidRPr="00FD0E8F" w:rsidRDefault="00507EF5" w:rsidP="00FE2884">
            <w:pPr>
              <w:spacing w:after="0" w:line="240" w:lineRule="auto"/>
              <w:rPr>
                <w:rFonts w:ascii="Calibri" w:eastAsia="Times New Roman" w:hAnsi="Calibri" w:cs="Calibri"/>
                <w:color w:val="000000"/>
                <w:sz w:val="20"/>
                <w:szCs w:val="20"/>
                <w:lang w:val="en-US"/>
              </w:rPr>
            </w:pPr>
          </w:p>
        </w:tc>
        <w:tc>
          <w:tcPr>
            <w:tcW w:w="865" w:type="dxa"/>
            <w:tcBorders>
              <w:top w:val="nil"/>
              <w:left w:val="nil"/>
              <w:bottom w:val="nil"/>
              <w:right w:val="nil"/>
            </w:tcBorders>
            <w:shd w:val="clear" w:color="auto" w:fill="auto"/>
            <w:vAlign w:val="center"/>
            <w:hideMark/>
          </w:tcPr>
          <w:p w14:paraId="43F0D1FB"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0.105</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08B451D2"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4" w:type="dxa"/>
            <w:tcBorders>
              <w:top w:val="nil"/>
              <w:left w:val="nil"/>
              <w:bottom w:val="nil"/>
              <w:right w:val="nil"/>
            </w:tcBorders>
            <w:shd w:val="clear" w:color="auto" w:fill="auto"/>
            <w:vAlign w:val="center"/>
            <w:hideMark/>
          </w:tcPr>
          <w:p w14:paraId="08B38B4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0.063</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6AF30027"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4" w:type="dxa"/>
            <w:tcBorders>
              <w:top w:val="nil"/>
              <w:left w:val="nil"/>
              <w:bottom w:val="nil"/>
              <w:right w:val="nil"/>
            </w:tcBorders>
            <w:shd w:val="clear" w:color="auto" w:fill="auto"/>
            <w:vAlign w:val="center"/>
            <w:hideMark/>
          </w:tcPr>
          <w:p w14:paraId="0759BE73"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0.096</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18EBF302"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6" w:type="dxa"/>
            <w:tcBorders>
              <w:top w:val="nil"/>
              <w:left w:val="nil"/>
              <w:bottom w:val="nil"/>
              <w:right w:val="nil"/>
            </w:tcBorders>
            <w:shd w:val="clear" w:color="auto" w:fill="auto"/>
            <w:vAlign w:val="center"/>
            <w:hideMark/>
          </w:tcPr>
          <w:p w14:paraId="2ED6542B"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0.626</w:t>
            </w:r>
            <w:r w:rsidRPr="00FD0E8F">
              <w:rPr>
                <w:rFonts w:ascii="Times New Roman" w:eastAsia="Times New Roman" w:hAnsi="Times New Roman" w:cs="Times New Roman"/>
                <w:color w:val="000000"/>
                <w:sz w:val="18"/>
                <w:szCs w:val="18"/>
                <w:vertAlign w:val="superscript"/>
                <w:lang w:val="en-US"/>
              </w:rPr>
              <w:t>***</w:t>
            </w:r>
          </w:p>
        </w:tc>
      </w:tr>
      <w:tr w:rsidR="00507EF5" w:rsidRPr="00FD0E8F" w14:paraId="60A19CB2" w14:textId="77777777" w:rsidTr="00FE2884">
        <w:trPr>
          <w:trHeight w:val="239"/>
        </w:trPr>
        <w:tc>
          <w:tcPr>
            <w:tcW w:w="2633" w:type="dxa"/>
            <w:tcBorders>
              <w:top w:val="nil"/>
              <w:left w:val="nil"/>
              <w:bottom w:val="nil"/>
              <w:right w:val="nil"/>
            </w:tcBorders>
            <w:shd w:val="clear" w:color="auto" w:fill="auto"/>
            <w:vAlign w:val="center"/>
            <w:hideMark/>
          </w:tcPr>
          <w:p w14:paraId="780567C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1342" w:type="dxa"/>
            <w:tcBorders>
              <w:top w:val="nil"/>
              <w:left w:val="nil"/>
              <w:bottom w:val="nil"/>
              <w:right w:val="nil"/>
            </w:tcBorders>
            <w:shd w:val="clear" w:color="auto" w:fill="auto"/>
            <w:vAlign w:val="center"/>
            <w:hideMark/>
          </w:tcPr>
          <w:p w14:paraId="026B72D9" w14:textId="77777777" w:rsidR="00507EF5" w:rsidRPr="00FD0E8F" w:rsidRDefault="00507EF5" w:rsidP="00FE2884">
            <w:pPr>
              <w:spacing w:after="0" w:line="240" w:lineRule="auto"/>
              <w:rPr>
                <w:rFonts w:ascii="Times New Roman" w:eastAsia="Times New Roman" w:hAnsi="Times New Roman" w:cs="Times New Roman"/>
                <w:sz w:val="20"/>
                <w:szCs w:val="20"/>
                <w:lang w:val="en-US"/>
              </w:rPr>
            </w:pPr>
          </w:p>
        </w:tc>
        <w:tc>
          <w:tcPr>
            <w:tcW w:w="865" w:type="dxa"/>
            <w:tcBorders>
              <w:top w:val="nil"/>
              <w:left w:val="nil"/>
              <w:bottom w:val="nil"/>
              <w:right w:val="nil"/>
            </w:tcBorders>
            <w:shd w:val="clear" w:color="auto" w:fill="auto"/>
            <w:vAlign w:val="center"/>
            <w:hideMark/>
          </w:tcPr>
          <w:p w14:paraId="6F21A6CD"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(0.019)</w:t>
            </w:r>
          </w:p>
        </w:tc>
        <w:tc>
          <w:tcPr>
            <w:tcW w:w="863" w:type="dxa"/>
            <w:tcBorders>
              <w:top w:val="nil"/>
              <w:left w:val="nil"/>
              <w:bottom w:val="nil"/>
              <w:right w:val="nil"/>
            </w:tcBorders>
            <w:shd w:val="clear" w:color="auto" w:fill="auto"/>
            <w:vAlign w:val="center"/>
            <w:hideMark/>
          </w:tcPr>
          <w:p w14:paraId="7908FA9C"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4" w:type="dxa"/>
            <w:tcBorders>
              <w:top w:val="nil"/>
              <w:left w:val="nil"/>
              <w:bottom w:val="nil"/>
              <w:right w:val="nil"/>
            </w:tcBorders>
            <w:shd w:val="clear" w:color="auto" w:fill="auto"/>
            <w:vAlign w:val="center"/>
            <w:hideMark/>
          </w:tcPr>
          <w:p w14:paraId="6883386B"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(0.031)</w:t>
            </w:r>
          </w:p>
        </w:tc>
        <w:tc>
          <w:tcPr>
            <w:tcW w:w="863" w:type="dxa"/>
            <w:tcBorders>
              <w:top w:val="nil"/>
              <w:left w:val="nil"/>
              <w:bottom w:val="nil"/>
              <w:right w:val="nil"/>
            </w:tcBorders>
            <w:shd w:val="clear" w:color="auto" w:fill="auto"/>
            <w:vAlign w:val="center"/>
            <w:hideMark/>
          </w:tcPr>
          <w:p w14:paraId="0D18438E"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4" w:type="dxa"/>
            <w:tcBorders>
              <w:top w:val="nil"/>
              <w:left w:val="nil"/>
              <w:bottom w:val="nil"/>
              <w:right w:val="nil"/>
            </w:tcBorders>
            <w:shd w:val="clear" w:color="auto" w:fill="auto"/>
            <w:vAlign w:val="center"/>
            <w:hideMark/>
          </w:tcPr>
          <w:p w14:paraId="76E45A87"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(0.028)</w:t>
            </w:r>
          </w:p>
        </w:tc>
        <w:tc>
          <w:tcPr>
            <w:tcW w:w="863" w:type="dxa"/>
            <w:tcBorders>
              <w:top w:val="nil"/>
              <w:left w:val="nil"/>
              <w:bottom w:val="nil"/>
              <w:right w:val="nil"/>
            </w:tcBorders>
            <w:shd w:val="clear" w:color="auto" w:fill="auto"/>
            <w:vAlign w:val="center"/>
            <w:hideMark/>
          </w:tcPr>
          <w:p w14:paraId="3171D2DF"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6" w:type="dxa"/>
            <w:tcBorders>
              <w:top w:val="nil"/>
              <w:left w:val="nil"/>
              <w:bottom w:val="nil"/>
              <w:right w:val="nil"/>
            </w:tcBorders>
            <w:shd w:val="clear" w:color="auto" w:fill="auto"/>
            <w:vAlign w:val="center"/>
            <w:hideMark/>
          </w:tcPr>
          <w:p w14:paraId="76B38927"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(0.168)</w:t>
            </w:r>
          </w:p>
        </w:tc>
      </w:tr>
      <w:tr w:rsidR="00507EF5" w:rsidRPr="00FD0E8F" w14:paraId="279F7BB3" w14:textId="77777777" w:rsidTr="00FE2884">
        <w:trPr>
          <w:trHeight w:val="239"/>
        </w:trPr>
        <w:tc>
          <w:tcPr>
            <w:tcW w:w="2633" w:type="dxa"/>
            <w:tcBorders>
              <w:top w:val="nil"/>
              <w:left w:val="nil"/>
              <w:bottom w:val="nil"/>
              <w:right w:val="nil"/>
            </w:tcBorders>
            <w:shd w:val="clear" w:color="auto" w:fill="auto"/>
            <w:vAlign w:val="center"/>
            <w:hideMark/>
          </w:tcPr>
          <w:p w14:paraId="33053880" w14:textId="77777777" w:rsidR="00507EF5" w:rsidRPr="00FD0E8F" w:rsidRDefault="00507EF5" w:rsidP="00FE2884">
            <w:pPr>
              <w:spacing w:after="0" w:line="240" w:lineRule="auto"/>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Growth</w:t>
            </w:r>
            <w:r w:rsidRPr="00FD0E8F">
              <w:rPr>
                <w:rFonts w:ascii="Calibri" w:eastAsia="Times New Roman" w:hAnsi="Calibri" w:cs="Calibri"/>
                <w:color w:val="000000"/>
                <w:sz w:val="20"/>
                <w:szCs w:val="20"/>
                <w:vertAlign w:val="superscript"/>
                <w:lang w:val="en-US"/>
              </w:rPr>
              <w:t>2</w:t>
            </w:r>
            <w:r w:rsidRPr="00FD0E8F">
              <w:rPr>
                <w:rFonts w:ascii="Calibri" w:eastAsia="Times New Roman" w:hAnsi="Calibri" w:cs="Calibri"/>
                <w:color w:val="000000"/>
                <w:sz w:val="20"/>
                <w:szCs w:val="20"/>
                <w:vertAlign w:val="subscript"/>
                <w:lang w:val="en-US"/>
              </w:rPr>
              <w:t>t-1</w:t>
            </w:r>
            <w:r w:rsidRPr="00FD0E8F">
              <w:rPr>
                <w:rFonts w:ascii="Calibri" w:eastAsia="Times New Roman" w:hAnsi="Calibri" w:cs="Calibri"/>
                <w:color w:val="000000"/>
                <w:sz w:val="20"/>
                <w:szCs w:val="20"/>
                <w:lang w:val="en-US"/>
              </w:rPr>
              <w:t xml:space="preserve"> x Ln(turnover)</w:t>
            </w:r>
            <w:r w:rsidRPr="00FD0E8F">
              <w:rPr>
                <w:rFonts w:ascii="Calibri" w:eastAsia="Times New Roman" w:hAnsi="Calibri" w:cs="Calibri"/>
                <w:color w:val="000000"/>
                <w:sz w:val="20"/>
                <w:szCs w:val="20"/>
                <w:vertAlign w:val="subscript"/>
                <w:lang w:val="en-US"/>
              </w:rPr>
              <w:t>t</w:t>
            </w:r>
          </w:p>
        </w:tc>
        <w:tc>
          <w:tcPr>
            <w:tcW w:w="1342" w:type="dxa"/>
            <w:tcBorders>
              <w:top w:val="nil"/>
              <w:left w:val="nil"/>
              <w:bottom w:val="nil"/>
              <w:right w:val="nil"/>
            </w:tcBorders>
            <w:shd w:val="clear" w:color="auto" w:fill="auto"/>
            <w:vAlign w:val="center"/>
            <w:hideMark/>
          </w:tcPr>
          <w:p w14:paraId="6A554630" w14:textId="77777777" w:rsidR="00507EF5" w:rsidRPr="00FD0E8F" w:rsidRDefault="00507EF5" w:rsidP="00FE2884">
            <w:pPr>
              <w:spacing w:after="0" w:line="240" w:lineRule="auto"/>
              <w:rPr>
                <w:rFonts w:ascii="Calibri" w:eastAsia="Times New Roman" w:hAnsi="Calibri" w:cs="Calibri"/>
                <w:color w:val="000000"/>
                <w:sz w:val="20"/>
                <w:szCs w:val="20"/>
                <w:lang w:val="en-US"/>
              </w:rPr>
            </w:pPr>
          </w:p>
        </w:tc>
        <w:tc>
          <w:tcPr>
            <w:tcW w:w="865" w:type="dxa"/>
            <w:tcBorders>
              <w:top w:val="nil"/>
              <w:left w:val="nil"/>
              <w:bottom w:val="nil"/>
              <w:right w:val="nil"/>
            </w:tcBorders>
            <w:shd w:val="clear" w:color="auto" w:fill="auto"/>
            <w:vAlign w:val="center"/>
            <w:hideMark/>
          </w:tcPr>
          <w:p w14:paraId="6472886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0.035</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18E8105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4" w:type="dxa"/>
            <w:tcBorders>
              <w:top w:val="nil"/>
              <w:left w:val="nil"/>
              <w:bottom w:val="nil"/>
              <w:right w:val="nil"/>
            </w:tcBorders>
            <w:shd w:val="clear" w:color="auto" w:fill="auto"/>
            <w:vAlign w:val="center"/>
            <w:hideMark/>
          </w:tcPr>
          <w:p w14:paraId="19C7BE8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-0.006</w:t>
            </w:r>
          </w:p>
        </w:tc>
        <w:tc>
          <w:tcPr>
            <w:tcW w:w="863" w:type="dxa"/>
            <w:tcBorders>
              <w:top w:val="nil"/>
              <w:left w:val="nil"/>
              <w:bottom w:val="nil"/>
              <w:right w:val="nil"/>
            </w:tcBorders>
            <w:shd w:val="clear" w:color="auto" w:fill="auto"/>
            <w:vAlign w:val="center"/>
            <w:hideMark/>
          </w:tcPr>
          <w:p w14:paraId="1EE55AF3"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4" w:type="dxa"/>
            <w:tcBorders>
              <w:top w:val="nil"/>
              <w:left w:val="nil"/>
              <w:bottom w:val="nil"/>
              <w:right w:val="nil"/>
            </w:tcBorders>
            <w:shd w:val="clear" w:color="auto" w:fill="auto"/>
            <w:vAlign w:val="center"/>
            <w:hideMark/>
          </w:tcPr>
          <w:p w14:paraId="5FDED333"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0.030</w:t>
            </w:r>
          </w:p>
        </w:tc>
        <w:tc>
          <w:tcPr>
            <w:tcW w:w="863" w:type="dxa"/>
            <w:tcBorders>
              <w:top w:val="nil"/>
              <w:left w:val="nil"/>
              <w:bottom w:val="nil"/>
              <w:right w:val="nil"/>
            </w:tcBorders>
            <w:shd w:val="clear" w:color="auto" w:fill="auto"/>
            <w:vAlign w:val="center"/>
            <w:hideMark/>
          </w:tcPr>
          <w:p w14:paraId="02592AD7"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6" w:type="dxa"/>
            <w:tcBorders>
              <w:top w:val="nil"/>
              <w:left w:val="nil"/>
              <w:bottom w:val="nil"/>
              <w:right w:val="nil"/>
            </w:tcBorders>
            <w:shd w:val="clear" w:color="auto" w:fill="auto"/>
            <w:vAlign w:val="center"/>
            <w:hideMark/>
          </w:tcPr>
          <w:p w14:paraId="31CD2F61"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0.165</w:t>
            </w:r>
            <w:r w:rsidRPr="00FD0E8F">
              <w:rPr>
                <w:rFonts w:ascii="Times New Roman" w:eastAsia="Times New Roman" w:hAnsi="Times New Roman" w:cs="Times New Roman"/>
                <w:color w:val="000000"/>
                <w:sz w:val="18"/>
                <w:szCs w:val="18"/>
                <w:vertAlign w:val="superscript"/>
                <w:lang w:val="en-US"/>
              </w:rPr>
              <w:t>**</w:t>
            </w:r>
          </w:p>
        </w:tc>
      </w:tr>
      <w:tr w:rsidR="00507EF5" w:rsidRPr="00FD0E8F" w14:paraId="54CA7EC2" w14:textId="77777777" w:rsidTr="00FE2884">
        <w:trPr>
          <w:trHeight w:val="239"/>
        </w:trPr>
        <w:tc>
          <w:tcPr>
            <w:tcW w:w="2633" w:type="dxa"/>
            <w:tcBorders>
              <w:top w:val="nil"/>
              <w:left w:val="nil"/>
              <w:bottom w:val="nil"/>
              <w:right w:val="nil"/>
            </w:tcBorders>
            <w:shd w:val="clear" w:color="auto" w:fill="auto"/>
            <w:vAlign w:val="center"/>
            <w:hideMark/>
          </w:tcPr>
          <w:p w14:paraId="2C595C3E"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1342" w:type="dxa"/>
            <w:tcBorders>
              <w:top w:val="nil"/>
              <w:left w:val="nil"/>
              <w:bottom w:val="nil"/>
              <w:right w:val="nil"/>
            </w:tcBorders>
            <w:shd w:val="clear" w:color="auto" w:fill="auto"/>
            <w:vAlign w:val="center"/>
            <w:hideMark/>
          </w:tcPr>
          <w:p w14:paraId="7B3484AC" w14:textId="77777777" w:rsidR="00507EF5" w:rsidRPr="00FD0E8F" w:rsidRDefault="00507EF5" w:rsidP="00FE2884">
            <w:pPr>
              <w:spacing w:after="0" w:line="240" w:lineRule="auto"/>
              <w:rPr>
                <w:rFonts w:ascii="Times New Roman" w:eastAsia="Times New Roman" w:hAnsi="Times New Roman" w:cs="Times New Roman"/>
                <w:sz w:val="20"/>
                <w:szCs w:val="20"/>
                <w:lang w:val="en-US"/>
              </w:rPr>
            </w:pPr>
          </w:p>
        </w:tc>
        <w:tc>
          <w:tcPr>
            <w:tcW w:w="865" w:type="dxa"/>
            <w:tcBorders>
              <w:top w:val="nil"/>
              <w:left w:val="nil"/>
              <w:bottom w:val="nil"/>
              <w:right w:val="nil"/>
            </w:tcBorders>
            <w:shd w:val="clear" w:color="auto" w:fill="auto"/>
            <w:vAlign w:val="center"/>
            <w:hideMark/>
          </w:tcPr>
          <w:p w14:paraId="28D2A5A2"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(0.013)</w:t>
            </w:r>
          </w:p>
        </w:tc>
        <w:tc>
          <w:tcPr>
            <w:tcW w:w="863" w:type="dxa"/>
            <w:tcBorders>
              <w:top w:val="nil"/>
              <w:left w:val="nil"/>
              <w:bottom w:val="nil"/>
              <w:right w:val="nil"/>
            </w:tcBorders>
            <w:shd w:val="clear" w:color="auto" w:fill="auto"/>
            <w:vAlign w:val="center"/>
            <w:hideMark/>
          </w:tcPr>
          <w:p w14:paraId="3429081A"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4" w:type="dxa"/>
            <w:tcBorders>
              <w:top w:val="nil"/>
              <w:left w:val="nil"/>
              <w:bottom w:val="nil"/>
              <w:right w:val="nil"/>
            </w:tcBorders>
            <w:shd w:val="clear" w:color="auto" w:fill="auto"/>
            <w:vAlign w:val="center"/>
            <w:hideMark/>
          </w:tcPr>
          <w:p w14:paraId="25289587"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(0.031)</w:t>
            </w:r>
          </w:p>
        </w:tc>
        <w:tc>
          <w:tcPr>
            <w:tcW w:w="863" w:type="dxa"/>
            <w:tcBorders>
              <w:top w:val="nil"/>
              <w:left w:val="nil"/>
              <w:bottom w:val="nil"/>
              <w:right w:val="nil"/>
            </w:tcBorders>
            <w:shd w:val="clear" w:color="auto" w:fill="auto"/>
            <w:vAlign w:val="center"/>
            <w:hideMark/>
          </w:tcPr>
          <w:p w14:paraId="20FD2BD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4" w:type="dxa"/>
            <w:tcBorders>
              <w:top w:val="nil"/>
              <w:left w:val="nil"/>
              <w:bottom w:val="nil"/>
              <w:right w:val="nil"/>
            </w:tcBorders>
            <w:shd w:val="clear" w:color="auto" w:fill="auto"/>
            <w:vAlign w:val="center"/>
            <w:hideMark/>
          </w:tcPr>
          <w:p w14:paraId="2B87C21B"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(0.021)</w:t>
            </w:r>
          </w:p>
        </w:tc>
        <w:tc>
          <w:tcPr>
            <w:tcW w:w="863" w:type="dxa"/>
            <w:tcBorders>
              <w:top w:val="nil"/>
              <w:left w:val="nil"/>
              <w:bottom w:val="nil"/>
              <w:right w:val="nil"/>
            </w:tcBorders>
            <w:shd w:val="clear" w:color="auto" w:fill="auto"/>
            <w:vAlign w:val="center"/>
            <w:hideMark/>
          </w:tcPr>
          <w:p w14:paraId="122E47F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866" w:type="dxa"/>
            <w:tcBorders>
              <w:top w:val="nil"/>
              <w:left w:val="nil"/>
              <w:bottom w:val="nil"/>
              <w:right w:val="nil"/>
            </w:tcBorders>
            <w:shd w:val="clear" w:color="auto" w:fill="auto"/>
            <w:vAlign w:val="center"/>
            <w:hideMark/>
          </w:tcPr>
          <w:p w14:paraId="148BDDD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(0.075)</w:t>
            </w:r>
          </w:p>
        </w:tc>
      </w:tr>
      <w:tr w:rsidR="00507EF5" w:rsidRPr="00FD0E8F" w14:paraId="32962BF4" w14:textId="77777777" w:rsidTr="00FE2884">
        <w:trPr>
          <w:trHeight w:val="239"/>
        </w:trPr>
        <w:tc>
          <w:tcPr>
            <w:tcW w:w="2633" w:type="dxa"/>
            <w:tcBorders>
              <w:top w:val="nil"/>
              <w:left w:val="nil"/>
              <w:bottom w:val="nil"/>
              <w:right w:val="nil"/>
            </w:tcBorders>
            <w:shd w:val="clear" w:color="auto" w:fill="auto"/>
            <w:vAlign w:val="center"/>
            <w:hideMark/>
          </w:tcPr>
          <w:p w14:paraId="776DC9C4" w14:textId="77777777" w:rsidR="00507EF5" w:rsidRPr="00FD0E8F" w:rsidRDefault="00507EF5" w:rsidP="00FE2884">
            <w:pPr>
              <w:spacing w:after="0" w:line="240" w:lineRule="auto"/>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Constant</w:t>
            </w:r>
          </w:p>
        </w:tc>
        <w:tc>
          <w:tcPr>
            <w:tcW w:w="1342" w:type="dxa"/>
            <w:tcBorders>
              <w:top w:val="nil"/>
              <w:left w:val="nil"/>
              <w:bottom w:val="nil"/>
              <w:right w:val="nil"/>
            </w:tcBorders>
            <w:shd w:val="clear" w:color="auto" w:fill="auto"/>
            <w:vAlign w:val="center"/>
            <w:hideMark/>
          </w:tcPr>
          <w:p w14:paraId="49E2569E"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-1.004</w:t>
            </w:r>
            <w:r w:rsidRPr="00FD0E8F">
              <w:rPr>
                <w:rFonts w:ascii="Times New Roman" w:eastAsia="Times New Roman" w:hAnsi="Times New Roman" w:cs="Times New Roman"/>
                <w:color w:val="000000"/>
                <w:sz w:val="18"/>
                <w:szCs w:val="18"/>
                <w:vertAlign w:val="superscript"/>
                <w:lang w:val="en-US"/>
              </w:rPr>
              <w:t>***</w:t>
            </w:r>
          </w:p>
        </w:tc>
        <w:tc>
          <w:tcPr>
            <w:tcW w:w="865" w:type="dxa"/>
            <w:tcBorders>
              <w:top w:val="nil"/>
              <w:left w:val="nil"/>
              <w:bottom w:val="nil"/>
              <w:right w:val="nil"/>
            </w:tcBorders>
            <w:shd w:val="clear" w:color="auto" w:fill="auto"/>
            <w:vAlign w:val="center"/>
            <w:hideMark/>
          </w:tcPr>
          <w:p w14:paraId="0B21D35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-1.001</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2BB4EE85"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2.871</w:t>
            </w:r>
            <w:r w:rsidRPr="00FD0E8F">
              <w:rPr>
                <w:rFonts w:ascii="Times New Roman" w:eastAsia="Times New Roman" w:hAnsi="Times New Roman" w:cs="Times New Roman"/>
                <w:color w:val="000000"/>
                <w:sz w:val="18"/>
                <w:szCs w:val="18"/>
                <w:vertAlign w:val="superscript"/>
                <w:lang w:val="en-US"/>
              </w:rPr>
              <w:t>***</w:t>
            </w:r>
          </w:p>
        </w:tc>
        <w:tc>
          <w:tcPr>
            <w:tcW w:w="864" w:type="dxa"/>
            <w:tcBorders>
              <w:top w:val="nil"/>
              <w:left w:val="nil"/>
              <w:bottom w:val="nil"/>
              <w:right w:val="nil"/>
            </w:tcBorders>
            <w:shd w:val="clear" w:color="auto" w:fill="auto"/>
            <w:vAlign w:val="center"/>
            <w:hideMark/>
          </w:tcPr>
          <w:p w14:paraId="572F3636"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2.852</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493FA3E9"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-1.497</w:t>
            </w:r>
            <w:r w:rsidRPr="00FD0E8F">
              <w:rPr>
                <w:rFonts w:ascii="Times New Roman" w:eastAsia="Times New Roman" w:hAnsi="Times New Roman" w:cs="Times New Roman"/>
                <w:color w:val="000000"/>
                <w:sz w:val="18"/>
                <w:szCs w:val="18"/>
                <w:vertAlign w:val="superscript"/>
                <w:lang w:val="en-US"/>
              </w:rPr>
              <w:t>***</w:t>
            </w:r>
          </w:p>
        </w:tc>
        <w:tc>
          <w:tcPr>
            <w:tcW w:w="864" w:type="dxa"/>
            <w:tcBorders>
              <w:top w:val="nil"/>
              <w:left w:val="nil"/>
              <w:bottom w:val="nil"/>
              <w:right w:val="nil"/>
            </w:tcBorders>
            <w:shd w:val="clear" w:color="auto" w:fill="auto"/>
            <w:vAlign w:val="center"/>
            <w:hideMark/>
          </w:tcPr>
          <w:p w14:paraId="298009DF"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-1.519</w:t>
            </w:r>
            <w:r w:rsidRPr="00FD0E8F">
              <w:rPr>
                <w:rFonts w:ascii="Times New Roman" w:eastAsia="Times New Roman" w:hAnsi="Times New Roman" w:cs="Times New Roman"/>
                <w:color w:val="000000"/>
                <w:sz w:val="18"/>
                <w:szCs w:val="18"/>
                <w:vertAlign w:val="superscript"/>
                <w:lang w:val="en-US"/>
              </w:rPr>
              <w:t>***</w:t>
            </w:r>
          </w:p>
        </w:tc>
        <w:tc>
          <w:tcPr>
            <w:tcW w:w="863" w:type="dxa"/>
            <w:tcBorders>
              <w:top w:val="nil"/>
              <w:left w:val="nil"/>
              <w:bottom w:val="nil"/>
              <w:right w:val="nil"/>
            </w:tcBorders>
            <w:shd w:val="clear" w:color="auto" w:fill="auto"/>
            <w:vAlign w:val="center"/>
            <w:hideMark/>
          </w:tcPr>
          <w:p w14:paraId="30077CE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-3.120</w:t>
            </w:r>
            <w:r w:rsidRPr="00FD0E8F">
              <w:rPr>
                <w:rFonts w:ascii="Times New Roman" w:eastAsia="Times New Roman" w:hAnsi="Times New Roman" w:cs="Times New Roman"/>
                <w:color w:val="000000"/>
                <w:sz w:val="18"/>
                <w:szCs w:val="18"/>
                <w:vertAlign w:val="superscript"/>
                <w:lang w:val="en-US"/>
              </w:rPr>
              <w:t>***</w:t>
            </w:r>
          </w:p>
        </w:tc>
        <w:tc>
          <w:tcPr>
            <w:tcW w:w="866" w:type="dxa"/>
            <w:tcBorders>
              <w:top w:val="nil"/>
              <w:left w:val="nil"/>
              <w:bottom w:val="nil"/>
              <w:right w:val="nil"/>
            </w:tcBorders>
            <w:shd w:val="clear" w:color="auto" w:fill="auto"/>
            <w:vAlign w:val="center"/>
            <w:hideMark/>
          </w:tcPr>
          <w:p w14:paraId="2A4EF83E"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-3.665</w:t>
            </w:r>
            <w:r w:rsidRPr="00FD0E8F">
              <w:rPr>
                <w:rFonts w:ascii="Times New Roman" w:eastAsia="Times New Roman" w:hAnsi="Times New Roman" w:cs="Times New Roman"/>
                <w:color w:val="000000"/>
                <w:sz w:val="18"/>
                <w:szCs w:val="18"/>
                <w:vertAlign w:val="superscript"/>
                <w:lang w:val="en-US"/>
              </w:rPr>
              <w:t>***</w:t>
            </w:r>
          </w:p>
        </w:tc>
      </w:tr>
      <w:tr w:rsidR="00507EF5" w:rsidRPr="00FD0E8F" w14:paraId="445432C6" w14:textId="77777777" w:rsidTr="00FE2884">
        <w:trPr>
          <w:trHeight w:val="239"/>
        </w:trPr>
        <w:tc>
          <w:tcPr>
            <w:tcW w:w="2633" w:type="dxa"/>
            <w:tcBorders>
              <w:top w:val="nil"/>
              <w:left w:val="nil"/>
              <w:bottom w:val="nil"/>
              <w:right w:val="nil"/>
            </w:tcBorders>
            <w:shd w:val="clear" w:color="auto" w:fill="auto"/>
            <w:vAlign w:val="center"/>
            <w:hideMark/>
          </w:tcPr>
          <w:p w14:paraId="462109C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p>
        </w:tc>
        <w:tc>
          <w:tcPr>
            <w:tcW w:w="1342" w:type="dxa"/>
            <w:tcBorders>
              <w:top w:val="nil"/>
              <w:left w:val="nil"/>
              <w:bottom w:val="nil"/>
              <w:right w:val="nil"/>
            </w:tcBorders>
            <w:shd w:val="clear" w:color="auto" w:fill="auto"/>
            <w:vAlign w:val="center"/>
            <w:hideMark/>
          </w:tcPr>
          <w:p w14:paraId="7C8104D6"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(0.257)</w:t>
            </w:r>
          </w:p>
        </w:tc>
        <w:tc>
          <w:tcPr>
            <w:tcW w:w="865" w:type="dxa"/>
            <w:tcBorders>
              <w:top w:val="nil"/>
              <w:left w:val="nil"/>
              <w:bottom w:val="nil"/>
              <w:right w:val="nil"/>
            </w:tcBorders>
            <w:shd w:val="clear" w:color="auto" w:fill="auto"/>
            <w:vAlign w:val="center"/>
            <w:hideMark/>
          </w:tcPr>
          <w:p w14:paraId="7CA37502"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(0.257)</w:t>
            </w:r>
          </w:p>
        </w:tc>
        <w:tc>
          <w:tcPr>
            <w:tcW w:w="863" w:type="dxa"/>
            <w:tcBorders>
              <w:top w:val="nil"/>
              <w:left w:val="nil"/>
              <w:bottom w:val="nil"/>
              <w:right w:val="nil"/>
            </w:tcBorders>
            <w:shd w:val="clear" w:color="auto" w:fill="auto"/>
            <w:vAlign w:val="center"/>
            <w:hideMark/>
          </w:tcPr>
          <w:p w14:paraId="25CCC3E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(0.411)</w:t>
            </w:r>
          </w:p>
        </w:tc>
        <w:tc>
          <w:tcPr>
            <w:tcW w:w="864" w:type="dxa"/>
            <w:tcBorders>
              <w:top w:val="nil"/>
              <w:left w:val="nil"/>
              <w:bottom w:val="nil"/>
              <w:right w:val="nil"/>
            </w:tcBorders>
            <w:shd w:val="clear" w:color="auto" w:fill="auto"/>
            <w:vAlign w:val="center"/>
            <w:hideMark/>
          </w:tcPr>
          <w:p w14:paraId="3B83C68A"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(0.412)</w:t>
            </w:r>
          </w:p>
        </w:tc>
        <w:tc>
          <w:tcPr>
            <w:tcW w:w="863" w:type="dxa"/>
            <w:tcBorders>
              <w:top w:val="nil"/>
              <w:left w:val="nil"/>
              <w:bottom w:val="nil"/>
              <w:right w:val="nil"/>
            </w:tcBorders>
            <w:shd w:val="clear" w:color="auto" w:fill="auto"/>
            <w:vAlign w:val="center"/>
            <w:hideMark/>
          </w:tcPr>
          <w:p w14:paraId="49646543"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(0.346)</w:t>
            </w:r>
          </w:p>
        </w:tc>
        <w:tc>
          <w:tcPr>
            <w:tcW w:w="864" w:type="dxa"/>
            <w:tcBorders>
              <w:top w:val="nil"/>
              <w:left w:val="nil"/>
              <w:bottom w:val="nil"/>
              <w:right w:val="nil"/>
            </w:tcBorders>
            <w:shd w:val="clear" w:color="auto" w:fill="auto"/>
            <w:vAlign w:val="center"/>
            <w:hideMark/>
          </w:tcPr>
          <w:p w14:paraId="2B8D9FF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(0.346)</w:t>
            </w:r>
          </w:p>
        </w:tc>
        <w:tc>
          <w:tcPr>
            <w:tcW w:w="863" w:type="dxa"/>
            <w:tcBorders>
              <w:top w:val="nil"/>
              <w:left w:val="nil"/>
              <w:bottom w:val="nil"/>
              <w:right w:val="nil"/>
            </w:tcBorders>
            <w:shd w:val="clear" w:color="auto" w:fill="auto"/>
            <w:vAlign w:val="center"/>
            <w:hideMark/>
          </w:tcPr>
          <w:p w14:paraId="733EC4C2"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(0.951)</w:t>
            </w:r>
          </w:p>
        </w:tc>
        <w:tc>
          <w:tcPr>
            <w:tcW w:w="866" w:type="dxa"/>
            <w:tcBorders>
              <w:top w:val="nil"/>
              <w:left w:val="nil"/>
              <w:bottom w:val="nil"/>
              <w:right w:val="nil"/>
            </w:tcBorders>
            <w:shd w:val="clear" w:color="auto" w:fill="auto"/>
            <w:vAlign w:val="center"/>
            <w:hideMark/>
          </w:tcPr>
          <w:p w14:paraId="4A0F343F"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(0.997)</w:t>
            </w:r>
          </w:p>
        </w:tc>
      </w:tr>
      <w:tr w:rsidR="00507EF5" w:rsidRPr="00FD0E8F" w14:paraId="0FDF3620" w14:textId="77777777" w:rsidTr="00FE2884">
        <w:trPr>
          <w:trHeight w:val="239"/>
        </w:trPr>
        <w:tc>
          <w:tcPr>
            <w:tcW w:w="2633" w:type="dxa"/>
            <w:tcBorders>
              <w:top w:val="single" w:sz="4" w:space="0" w:color="auto"/>
              <w:left w:val="nil"/>
              <w:bottom w:val="nil"/>
              <w:right w:val="nil"/>
            </w:tcBorders>
            <w:shd w:val="clear" w:color="auto" w:fill="auto"/>
            <w:vAlign w:val="center"/>
            <w:hideMark/>
          </w:tcPr>
          <w:p w14:paraId="6D2CA042" w14:textId="77777777" w:rsidR="00507EF5" w:rsidRPr="00FD0E8F" w:rsidRDefault="00507EF5" w:rsidP="00FE2884">
            <w:pPr>
              <w:spacing w:after="0" w:line="240" w:lineRule="auto"/>
              <w:rPr>
                <w:rFonts w:ascii="Calibri" w:eastAsia="Times New Roman" w:hAnsi="Calibri" w:cs="Calibri"/>
                <w:i/>
                <w:iCs/>
                <w:color w:val="000000"/>
                <w:sz w:val="20"/>
                <w:szCs w:val="20"/>
                <w:lang w:val="en-US"/>
              </w:rPr>
            </w:pPr>
            <w:r w:rsidRPr="00FD0E8F">
              <w:rPr>
                <w:rFonts w:ascii="Calibri" w:eastAsia="Times New Roman" w:hAnsi="Calibri" w:cs="Calibri"/>
                <w:i/>
                <w:iCs/>
                <w:color w:val="000000"/>
                <w:sz w:val="20"/>
                <w:szCs w:val="20"/>
                <w:lang w:val="en-US"/>
              </w:rPr>
              <w:t>N</w:t>
            </w:r>
          </w:p>
        </w:tc>
        <w:tc>
          <w:tcPr>
            <w:tcW w:w="1342" w:type="dxa"/>
            <w:tcBorders>
              <w:top w:val="single" w:sz="4" w:space="0" w:color="auto"/>
              <w:left w:val="nil"/>
              <w:bottom w:val="nil"/>
              <w:right w:val="nil"/>
            </w:tcBorders>
            <w:shd w:val="clear" w:color="auto" w:fill="auto"/>
            <w:vAlign w:val="center"/>
            <w:hideMark/>
          </w:tcPr>
          <w:p w14:paraId="640CE502"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95,837</w:t>
            </w:r>
          </w:p>
        </w:tc>
        <w:tc>
          <w:tcPr>
            <w:tcW w:w="865" w:type="dxa"/>
            <w:tcBorders>
              <w:top w:val="single" w:sz="4" w:space="0" w:color="auto"/>
              <w:left w:val="nil"/>
              <w:bottom w:val="nil"/>
              <w:right w:val="nil"/>
            </w:tcBorders>
            <w:shd w:val="clear" w:color="auto" w:fill="auto"/>
            <w:vAlign w:val="center"/>
            <w:hideMark/>
          </w:tcPr>
          <w:p w14:paraId="5DBA6041"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95,837</w:t>
            </w:r>
          </w:p>
        </w:tc>
        <w:tc>
          <w:tcPr>
            <w:tcW w:w="863" w:type="dxa"/>
            <w:tcBorders>
              <w:top w:val="single" w:sz="4" w:space="0" w:color="auto"/>
              <w:left w:val="nil"/>
              <w:bottom w:val="nil"/>
              <w:right w:val="nil"/>
            </w:tcBorders>
            <w:shd w:val="clear" w:color="auto" w:fill="auto"/>
            <w:vAlign w:val="center"/>
            <w:hideMark/>
          </w:tcPr>
          <w:p w14:paraId="520B985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15,698</w:t>
            </w:r>
          </w:p>
        </w:tc>
        <w:tc>
          <w:tcPr>
            <w:tcW w:w="864" w:type="dxa"/>
            <w:tcBorders>
              <w:top w:val="single" w:sz="4" w:space="0" w:color="auto"/>
              <w:left w:val="nil"/>
              <w:bottom w:val="nil"/>
              <w:right w:val="nil"/>
            </w:tcBorders>
            <w:shd w:val="clear" w:color="auto" w:fill="auto"/>
            <w:vAlign w:val="center"/>
            <w:hideMark/>
          </w:tcPr>
          <w:p w14:paraId="21E0560A"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15,698</w:t>
            </w:r>
          </w:p>
        </w:tc>
        <w:tc>
          <w:tcPr>
            <w:tcW w:w="863" w:type="dxa"/>
            <w:tcBorders>
              <w:top w:val="single" w:sz="4" w:space="0" w:color="auto"/>
              <w:left w:val="nil"/>
              <w:bottom w:val="nil"/>
              <w:right w:val="nil"/>
            </w:tcBorders>
            <w:shd w:val="clear" w:color="auto" w:fill="auto"/>
            <w:vAlign w:val="center"/>
            <w:hideMark/>
          </w:tcPr>
          <w:p w14:paraId="365190F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50,034</w:t>
            </w:r>
          </w:p>
        </w:tc>
        <w:tc>
          <w:tcPr>
            <w:tcW w:w="864" w:type="dxa"/>
            <w:tcBorders>
              <w:top w:val="single" w:sz="4" w:space="0" w:color="auto"/>
              <w:left w:val="nil"/>
              <w:bottom w:val="nil"/>
              <w:right w:val="nil"/>
            </w:tcBorders>
            <w:shd w:val="clear" w:color="auto" w:fill="auto"/>
            <w:vAlign w:val="center"/>
            <w:hideMark/>
          </w:tcPr>
          <w:p w14:paraId="7232B9E1"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50,034</w:t>
            </w:r>
          </w:p>
        </w:tc>
        <w:tc>
          <w:tcPr>
            <w:tcW w:w="863" w:type="dxa"/>
            <w:tcBorders>
              <w:top w:val="single" w:sz="4" w:space="0" w:color="auto"/>
              <w:left w:val="nil"/>
              <w:bottom w:val="nil"/>
              <w:right w:val="nil"/>
            </w:tcBorders>
            <w:shd w:val="clear" w:color="auto" w:fill="auto"/>
            <w:vAlign w:val="center"/>
            <w:hideMark/>
          </w:tcPr>
          <w:p w14:paraId="1F11D364"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13,338</w:t>
            </w:r>
          </w:p>
        </w:tc>
        <w:tc>
          <w:tcPr>
            <w:tcW w:w="866" w:type="dxa"/>
            <w:tcBorders>
              <w:top w:val="single" w:sz="4" w:space="0" w:color="auto"/>
              <w:left w:val="nil"/>
              <w:bottom w:val="nil"/>
              <w:right w:val="nil"/>
            </w:tcBorders>
            <w:shd w:val="clear" w:color="auto" w:fill="auto"/>
            <w:vAlign w:val="center"/>
            <w:hideMark/>
          </w:tcPr>
          <w:p w14:paraId="09E7777A"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13,338</w:t>
            </w:r>
          </w:p>
        </w:tc>
      </w:tr>
      <w:tr w:rsidR="00507EF5" w:rsidRPr="00FD0E8F" w14:paraId="4B1DA743" w14:textId="77777777" w:rsidTr="00FE2884">
        <w:trPr>
          <w:trHeight w:val="239"/>
        </w:trPr>
        <w:tc>
          <w:tcPr>
            <w:tcW w:w="2633" w:type="dxa"/>
            <w:tcBorders>
              <w:top w:val="nil"/>
              <w:left w:val="nil"/>
              <w:bottom w:val="single" w:sz="8" w:space="0" w:color="auto"/>
              <w:right w:val="nil"/>
            </w:tcBorders>
            <w:shd w:val="clear" w:color="auto" w:fill="auto"/>
            <w:vAlign w:val="center"/>
            <w:hideMark/>
          </w:tcPr>
          <w:p w14:paraId="012C22F3" w14:textId="77777777" w:rsidR="00507EF5" w:rsidRPr="00FD0E8F" w:rsidRDefault="00507EF5" w:rsidP="00FE2884">
            <w:pPr>
              <w:spacing w:after="0" w:line="240" w:lineRule="auto"/>
              <w:rPr>
                <w:rFonts w:ascii="Calibri" w:eastAsia="Times New Roman" w:hAnsi="Calibri" w:cs="Calibri"/>
                <w:color w:val="000000"/>
                <w:sz w:val="20"/>
                <w:szCs w:val="20"/>
                <w:lang w:val="en-US"/>
              </w:rPr>
            </w:pPr>
            <w:r w:rsidRPr="00FD0E8F">
              <w:rPr>
                <w:rFonts w:ascii="Calibri" w:eastAsia="Times New Roman" w:hAnsi="Calibri" w:cs="Calibri"/>
                <w:color w:val="000000"/>
                <w:sz w:val="20"/>
                <w:szCs w:val="20"/>
                <w:lang w:val="en-US"/>
              </w:rPr>
              <w:t xml:space="preserve">pseudo </w:t>
            </w:r>
            <w:r w:rsidRPr="00FD0E8F">
              <w:rPr>
                <w:rFonts w:ascii="Calibri" w:eastAsia="Times New Roman" w:hAnsi="Calibri" w:cs="Calibri"/>
                <w:i/>
                <w:iCs/>
                <w:color w:val="000000"/>
                <w:sz w:val="20"/>
                <w:szCs w:val="20"/>
                <w:lang w:val="en-US"/>
              </w:rPr>
              <w:t>R</w:t>
            </w:r>
            <w:r w:rsidRPr="00FD0E8F">
              <w:rPr>
                <w:rFonts w:ascii="Calibri" w:eastAsia="Times New Roman" w:hAnsi="Calibri" w:cs="Calibri"/>
                <w:color w:val="000000"/>
                <w:sz w:val="20"/>
                <w:szCs w:val="20"/>
                <w:vertAlign w:val="superscript"/>
                <w:lang w:val="en-US"/>
              </w:rPr>
              <w:t>2</w:t>
            </w:r>
          </w:p>
        </w:tc>
        <w:tc>
          <w:tcPr>
            <w:tcW w:w="1342" w:type="dxa"/>
            <w:tcBorders>
              <w:top w:val="nil"/>
              <w:left w:val="nil"/>
              <w:bottom w:val="single" w:sz="8" w:space="0" w:color="auto"/>
              <w:right w:val="nil"/>
            </w:tcBorders>
            <w:shd w:val="clear" w:color="auto" w:fill="auto"/>
            <w:vAlign w:val="center"/>
            <w:hideMark/>
          </w:tcPr>
          <w:p w14:paraId="15457608"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0.086</w:t>
            </w:r>
          </w:p>
        </w:tc>
        <w:tc>
          <w:tcPr>
            <w:tcW w:w="865" w:type="dxa"/>
            <w:tcBorders>
              <w:top w:val="nil"/>
              <w:left w:val="nil"/>
              <w:bottom w:val="single" w:sz="8" w:space="0" w:color="auto"/>
              <w:right w:val="nil"/>
            </w:tcBorders>
            <w:shd w:val="clear" w:color="auto" w:fill="auto"/>
            <w:vAlign w:val="center"/>
            <w:hideMark/>
          </w:tcPr>
          <w:p w14:paraId="24CDDBC3"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0.087</w:t>
            </w:r>
          </w:p>
        </w:tc>
        <w:tc>
          <w:tcPr>
            <w:tcW w:w="863" w:type="dxa"/>
            <w:tcBorders>
              <w:top w:val="nil"/>
              <w:left w:val="nil"/>
              <w:bottom w:val="single" w:sz="8" w:space="0" w:color="auto"/>
              <w:right w:val="nil"/>
            </w:tcBorders>
            <w:shd w:val="clear" w:color="auto" w:fill="auto"/>
            <w:vAlign w:val="center"/>
            <w:hideMark/>
          </w:tcPr>
          <w:p w14:paraId="0874986E"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0.296</w:t>
            </w:r>
          </w:p>
        </w:tc>
        <w:tc>
          <w:tcPr>
            <w:tcW w:w="864" w:type="dxa"/>
            <w:tcBorders>
              <w:top w:val="nil"/>
              <w:left w:val="nil"/>
              <w:bottom w:val="single" w:sz="8" w:space="0" w:color="auto"/>
              <w:right w:val="nil"/>
            </w:tcBorders>
            <w:shd w:val="clear" w:color="auto" w:fill="auto"/>
            <w:vAlign w:val="center"/>
            <w:hideMark/>
          </w:tcPr>
          <w:p w14:paraId="7C0861DA"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0.296</w:t>
            </w:r>
          </w:p>
        </w:tc>
        <w:tc>
          <w:tcPr>
            <w:tcW w:w="863" w:type="dxa"/>
            <w:tcBorders>
              <w:top w:val="nil"/>
              <w:left w:val="nil"/>
              <w:bottom w:val="single" w:sz="8" w:space="0" w:color="auto"/>
              <w:right w:val="nil"/>
            </w:tcBorders>
            <w:shd w:val="clear" w:color="auto" w:fill="auto"/>
            <w:vAlign w:val="center"/>
            <w:hideMark/>
          </w:tcPr>
          <w:p w14:paraId="689EDEFE"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0.088</w:t>
            </w:r>
          </w:p>
        </w:tc>
        <w:tc>
          <w:tcPr>
            <w:tcW w:w="864" w:type="dxa"/>
            <w:tcBorders>
              <w:top w:val="nil"/>
              <w:left w:val="nil"/>
              <w:bottom w:val="single" w:sz="8" w:space="0" w:color="auto"/>
              <w:right w:val="nil"/>
            </w:tcBorders>
            <w:shd w:val="clear" w:color="auto" w:fill="auto"/>
            <w:vAlign w:val="center"/>
            <w:hideMark/>
          </w:tcPr>
          <w:p w14:paraId="31DDA2FF"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0.088</w:t>
            </w:r>
          </w:p>
        </w:tc>
        <w:tc>
          <w:tcPr>
            <w:tcW w:w="863" w:type="dxa"/>
            <w:tcBorders>
              <w:top w:val="nil"/>
              <w:left w:val="nil"/>
              <w:bottom w:val="single" w:sz="8" w:space="0" w:color="auto"/>
              <w:right w:val="nil"/>
            </w:tcBorders>
            <w:shd w:val="clear" w:color="auto" w:fill="auto"/>
            <w:vAlign w:val="center"/>
            <w:hideMark/>
          </w:tcPr>
          <w:p w14:paraId="1EC2D99F"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0.130</w:t>
            </w:r>
          </w:p>
        </w:tc>
        <w:tc>
          <w:tcPr>
            <w:tcW w:w="866" w:type="dxa"/>
            <w:tcBorders>
              <w:top w:val="nil"/>
              <w:left w:val="nil"/>
              <w:bottom w:val="single" w:sz="8" w:space="0" w:color="auto"/>
              <w:right w:val="nil"/>
            </w:tcBorders>
            <w:shd w:val="clear" w:color="auto" w:fill="auto"/>
            <w:vAlign w:val="center"/>
            <w:hideMark/>
          </w:tcPr>
          <w:p w14:paraId="34235917" w14:textId="77777777" w:rsidR="00507EF5" w:rsidRPr="00FD0E8F" w:rsidRDefault="00507EF5" w:rsidP="00FE2884">
            <w:pPr>
              <w:spacing w:after="0" w:line="240" w:lineRule="auto"/>
              <w:jc w:val="center"/>
              <w:rPr>
                <w:rFonts w:ascii="Calibri" w:eastAsia="Times New Roman" w:hAnsi="Calibri" w:cs="Calibri"/>
                <w:color w:val="000000"/>
                <w:sz w:val="18"/>
                <w:szCs w:val="18"/>
                <w:lang w:val="en-US"/>
              </w:rPr>
            </w:pPr>
            <w:r w:rsidRPr="00FD0E8F">
              <w:rPr>
                <w:rFonts w:ascii="Calibri" w:eastAsia="Times New Roman" w:hAnsi="Calibri" w:cs="Calibri"/>
                <w:color w:val="000000"/>
                <w:sz w:val="18"/>
                <w:szCs w:val="18"/>
                <w:lang w:val="en-US"/>
              </w:rPr>
              <w:t>0.135</w:t>
            </w:r>
          </w:p>
        </w:tc>
      </w:tr>
    </w:tbl>
    <w:p w14:paraId="1A343F94" w14:textId="77777777" w:rsidR="00A92EE2" w:rsidRDefault="00507EF5" w:rsidP="00507EF5">
      <w:pPr>
        <w:spacing w:after="0" w:line="240" w:lineRule="auto"/>
        <w:rPr>
          <w:rFonts w:ascii="Calibri" w:eastAsia="Times New Roman" w:hAnsi="Calibri" w:cs="Times New Roman"/>
          <w:color w:val="000000"/>
          <w:sz w:val="18"/>
          <w:szCs w:val="18"/>
          <w:lang w:val="en-GB" w:eastAsia="en-GB"/>
        </w:rPr>
      </w:pPr>
      <w:r w:rsidRPr="009C7E32">
        <w:rPr>
          <w:rFonts w:ascii="Times New Roman" w:hAnsi="Times New Roman" w:cs="Times New Roman"/>
          <w:sz w:val="20"/>
          <w:szCs w:val="20"/>
          <w:lang w:val="en-US"/>
        </w:rPr>
        <w:t xml:space="preserve">All regressions include unreported controls for </w:t>
      </w:r>
      <w:proofErr w:type="spellStart"/>
      <w:r w:rsidRPr="009C7E32">
        <w:rPr>
          <w:rFonts w:ascii="Times New Roman" w:hAnsi="Times New Roman" w:cs="Times New Roman"/>
          <w:sz w:val="20"/>
          <w:szCs w:val="20"/>
          <w:lang w:val="en-US"/>
        </w:rPr>
        <w:t>age</w:t>
      </w:r>
      <w:r w:rsidRPr="00ED32FF">
        <w:rPr>
          <w:rFonts w:ascii="Times New Roman" w:hAnsi="Times New Roman" w:cs="Times New Roman"/>
          <w:sz w:val="20"/>
          <w:szCs w:val="20"/>
          <w:vertAlign w:val="subscript"/>
          <w:lang w:val="en-US"/>
        </w:rPr>
        <w:t>t</w:t>
      </w:r>
      <w:proofErr w:type="spellEnd"/>
      <w:r w:rsidRPr="009C7E32">
        <w:rPr>
          <w:rFonts w:ascii="Times New Roman" w:hAnsi="Times New Roman" w:cs="Times New Roman"/>
          <w:sz w:val="20"/>
          <w:szCs w:val="20"/>
          <w:lang w:val="en-US"/>
        </w:rPr>
        <w:t xml:space="preserve"> (2 or 7 dummies), entry (seven dummies), industry (40 dummies), and region (76 dummies).  Robust standard errors in parentheses. </w:t>
      </w:r>
      <w:r>
        <w:rPr>
          <w:rFonts w:ascii="Times New Roman" w:hAnsi="Times New Roman" w:cs="Times New Roman"/>
          <w:sz w:val="20"/>
          <w:szCs w:val="20"/>
          <w:lang w:val="en-US"/>
        </w:rPr>
        <w:t>P</w:t>
      </w:r>
      <w:proofErr w:type="spellStart"/>
      <w:r w:rsidRPr="00A82740">
        <w:rPr>
          <w:rFonts w:ascii="Calibri" w:eastAsia="Times New Roman" w:hAnsi="Calibri" w:cs="Times New Roman"/>
          <w:color w:val="000000"/>
          <w:sz w:val="18"/>
          <w:szCs w:val="18"/>
          <w:lang w:val="en-GB" w:eastAsia="en-GB"/>
        </w:rPr>
        <w:t>seudo</w:t>
      </w:r>
      <w:proofErr w:type="spellEnd"/>
      <w:r w:rsidRPr="00A82740">
        <w:rPr>
          <w:rFonts w:ascii="Calibri" w:eastAsia="Times New Roman" w:hAnsi="Calibri" w:cs="Times New Roman"/>
          <w:color w:val="000000"/>
          <w:sz w:val="18"/>
          <w:szCs w:val="18"/>
          <w:lang w:val="en-GB" w:eastAsia="en-GB"/>
        </w:rPr>
        <w:t xml:space="preserve"> </w:t>
      </w:r>
      <w:r w:rsidRPr="00A82740">
        <w:rPr>
          <w:rFonts w:ascii="Calibri" w:eastAsia="Times New Roman" w:hAnsi="Calibri" w:cs="Times New Roman"/>
          <w:i/>
          <w:iCs/>
          <w:color w:val="000000"/>
          <w:sz w:val="18"/>
          <w:szCs w:val="18"/>
          <w:lang w:val="en-GB" w:eastAsia="en-GB"/>
        </w:rPr>
        <w:t>R</w:t>
      </w:r>
      <w:r w:rsidRPr="00A82740">
        <w:rPr>
          <w:rFonts w:ascii="Calibri" w:eastAsia="Times New Roman" w:hAnsi="Calibri" w:cs="Times New Roman"/>
          <w:color w:val="000000"/>
          <w:sz w:val="18"/>
          <w:szCs w:val="18"/>
          <w:vertAlign w:val="superscript"/>
          <w:lang w:val="en-GB" w:eastAsia="en-GB"/>
        </w:rPr>
        <w:t>2</w:t>
      </w:r>
      <w:r>
        <w:rPr>
          <w:rFonts w:ascii="Calibri" w:eastAsia="Times New Roman" w:hAnsi="Calibri" w:cs="Times New Roman"/>
          <w:color w:val="000000"/>
          <w:sz w:val="18"/>
          <w:szCs w:val="18"/>
          <w:vertAlign w:val="superscript"/>
          <w:lang w:val="en-GB" w:eastAsia="en-GB"/>
        </w:rPr>
        <w:t xml:space="preserve"> </w:t>
      </w:r>
      <w:r w:rsidRPr="007F02EB">
        <w:rPr>
          <w:rFonts w:ascii="Calibri" w:eastAsia="Times New Roman" w:hAnsi="Calibri" w:cs="Times New Roman"/>
          <w:color w:val="000000"/>
          <w:sz w:val="18"/>
          <w:szCs w:val="18"/>
          <w:lang w:val="en-GB" w:eastAsia="en-GB"/>
        </w:rPr>
        <w:t>refers to</w:t>
      </w:r>
      <w:r>
        <w:rPr>
          <w:rFonts w:ascii="Calibri" w:eastAsia="Times New Roman" w:hAnsi="Calibri" w:cs="Times New Roman"/>
          <w:color w:val="000000"/>
          <w:sz w:val="18"/>
          <w:szCs w:val="18"/>
          <w:vertAlign w:val="superscript"/>
          <w:lang w:val="en-GB" w:eastAsia="en-GB"/>
        </w:rPr>
        <w:t xml:space="preserve"> </w:t>
      </w:r>
      <w:r w:rsidRPr="00DA1481">
        <w:rPr>
          <w:color w:val="000000"/>
          <w:sz w:val="18"/>
          <w:szCs w:val="18"/>
          <w:shd w:val="clear" w:color="auto" w:fill="FFFFFF"/>
          <w:lang w:val="en-US"/>
        </w:rPr>
        <w:t xml:space="preserve">McFadden's </w:t>
      </w:r>
      <w:r w:rsidRPr="00A82740">
        <w:rPr>
          <w:rFonts w:ascii="Calibri" w:eastAsia="Times New Roman" w:hAnsi="Calibri" w:cs="Times New Roman"/>
          <w:i/>
          <w:iCs/>
          <w:color w:val="000000"/>
          <w:sz w:val="18"/>
          <w:szCs w:val="18"/>
          <w:lang w:val="en-GB" w:eastAsia="en-GB"/>
        </w:rPr>
        <w:t>R</w:t>
      </w:r>
      <w:r w:rsidRPr="00A82740">
        <w:rPr>
          <w:rFonts w:ascii="Calibri" w:eastAsia="Times New Roman" w:hAnsi="Calibri" w:cs="Times New Roman"/>
          <w:color w:val="000000"/>
          <w:sz w:val="18"/>
          <w:szCs w:val="18"/>
          <w:vertAlign w:val="superscript"/>
          <w:lang w:val="en-GB" w:eastAsia="en-GB"/>
        </w:rPr>
        <w:t>2</w:t>
      </w:r>
      <w:r>
        <w:rPr>
          <w:rFonts w:ascii="Calibri" w:eastAsia="Times New Roman" w:hAnsi="Calibri" w:cs="Times New Roman"/>
          <w:color w:val="000000"/>
          <w:sz w:val="18"/>
          <w:szCs w:val="18"/>
          <w:lang w:val="en-GB" w:eastAsia="en-GB"/>
        </w:rPr>
        <w:t xml:space="preserve">. </w:t>
      </w:r>
    </w:p>
    <w:p w14:paraId="4BA6A25C" w14:textId="5ACD8A01" w:rsidR="00507EF5" w:rsidRPr="00B67865" w:rsidRDefault="00507EF5" w:rsidP="00507EF5">
      <w:pPr>
        <w:spacing w:after="0" w:line="240" w:lineRule="auto"/>
        <w:rPr>
          <w:rFonts w:ascii="Calibri" w:eastAsia="Times New Roman" w:hAnsi="Calibri" w:cs="Times New Roman"/>
          <w:color w:val="000000"/>
          <w:sz w:val="18"/>
          <w:szCs w:val="18"/>
          <w:lang w:val="en-GB" w:eastAsia="en-GB"/>
        </w:rPr>
      </w:pPr>
      <w:r w:rsidRPr="009C7E32">
        <w:rPr>
          <w:rFonts w:ascii="Times New Roman" w:hAnsi="Times New Roman" w:cs="Times New Roman"/>
          <w:sz w:val="20"/>
          <w:szCs w:val="20"/>
          <w:lang w:val="en-US"/>
        </w:rPr>
        <w:t xml:space="preserve">Significance levels: </w:t>
      </w:r>
      <w:r w:rsidRPr="00797115">
        <w:rPr>
          <w:rFonts w:ascii="Times New Roman" w:hAnsi="Times New Roman" w:cs="Times New Roman"/>
          <w:sz w:val="20"/>
          <w:szCs w:val="20"/>
          <w:vertAlign w:val="superscript"/>
          <w:lang w:val="en-US"/>
        </w:rPr>
        <w:t>*</w:t>
      </w:r>
      <w:r w:rsidRPr="00797115">
        <w:rPr>
          <w:rFonts w:ascii="Times New Roman" w:hAnsi="Times New Roman" w:cs="Times New Roman"/>
          <w:sz w:val="20"/>
          <w:szCs w:val="20"/>
          <w:lang w:val="en-US"/>
        </w:rPr>
        <w:t xml:space="preserve"> </w:t>
      </w:r>
      <w:r w:rsidRPr="00797115">
        <w:rPr>
          <w:rFonts w:ascii="Times New Roman" w:hAnsi="Times New Roman" w:cs="Times New Roman"/>
          <w:i/>
          <w:iCs/>
          <w:sz w:val="20"/>
          <w:szCs w:val="20"/>
          <w:lang w:val="en-US"/>
        </w:rPr>
        <w:t>p</w:t>
      </w:r>
      <w:r w:rsidRPr="00797115">
        <w:rPr>
          <w:rFonts w:ascii="Times New Roman" w:hAnsi="Times New Roman" w:cs="Times New Roman"/>
          <w:sz w:val="20"/>
          <w:szCs w:val="20"/>
          <w:lang w:val="en-US"/>
        </w:rPr>
        <w:t xml:space="preserve"> &lt; 0.10, </w:t>
      </w:r>
      <w:r w:rsidRPr="00797115">
        <w:rPr>
          <w:rFonts w:ascii="Times New Roman" w:hAnsi="Times New Roman" w:cs="Times New Roman"/>
          <w:sz w:val="20"/>
          <w:szCs w:val="20"/>
          <w:vertAlign w:val="superscript"/>
          <w:lang w:val="en-US"/>
        </w:rPr>
        <w:t>**</w:t>
      </w:r>
      <w:r w:rsidRPr="00797115">
        <w:rPr>
          <w:rFonts w:ascii="Times New Roman" w:hAnsi="Times New Roman" w:cs="Times New Roman"/>
          <w:sz w:val="20"/>
          <w:szCs w:val="20"/>
          <w:lang w:val="en-US"/>
        </w:rPr>
        <w:t xml:space="preserve"> </w:t>
      </w:r>
      <w:r w:rsidRPr="00797115">
        <w:rPr>
          <w:rFonts w:ascii="Times New Roman" w:hAnsi="Times New Roman" w:cs="Times New Roman"/>
          <w:i/>
          <w:iCs/>
          <w:sz w:val="20"/>
          <w:szCs w:val="20"/>
          <w:lang w:val="en-US"/>
        </w:rPr>
        <w:t>p</w:t>
      </w:r>
      <w:r w:rsidRPr="00797115">
        <w:rPr>
          <w:rFonts w:ascii="Times New Roman" w:hAnsi="Times New Roman" w:cs="Times New Roman"/>
          <w:sz w:val="20"/>
          <w:szCs w:val="20"/>
          <w:lang w:val="en-US"/>
        </w:rPr>
        <w:t xml:space="preserve"> &lt; 0.05, </w:t>
      </w:r>
      <w:r w:rsidRPr="00797115">
        <w:rPr>
          <w:rFonts w:ascii="Times New Roman" w:hAnsi="Times New Roman" w:cs="Times New Roman"/>
          <w:sz w:val="20"/>
          <w:szCs w:val="20"/>
          <w:vertAlign w:val="superscript"/>
          <w:lang w:val="en-US"/>
        </w:rPr>
        <w:t>***</w:t>
      </w:r>
      <w:r w:rsidRPr="00797115">
        <w:rPr>
          <w:rFonts w:ascii="Times New Roman" w:hAnsi="Times New Roman" w:cs="Times New Roman"/>
          <w:sz w:val="20"/>
          <w:szCs w:val="20"/>
          <w:lang w:val="en-US"/>
        </w:rPr>
        <w:t xml:space="preserve"> </w:t>
      </w:r>
      <w:r w:rsidRPr="00797115">
        <w:rPr>
          <w:rFonts w:ascii="Times New Roman" w:hAnsi="Times New Roman" w:cs="Times New Roman"/>
          <w:i/>
          <w:iCs/>
          <w:sz w:val="20"/>
          <w:szCs w:val="20"/>
          <w:lang w:val="en-US"/>
        </w:rPr>
        <w:t>p</w:t>
      </w:r>
      <w:r w:rsidRPr="00797115">
        <w:rPr>
          <w:rFonts w:ascii="Times New Roman" w:hAnsi="Times New Roman" w:cs="Times New Roman"/>
          <w:sz w:val="20"/>
          <w:szCs w:val="20"/>
          <w:lang w:val="en-US"/>
        </w:rPr>
        <w:t xml:space="preserve"> &lt; 0.01</w:t>
      </w:r>
    </w:p>
    <w:p w14:paraId="52AF8846" w14:textId="77777777" w:rsidR="00507EF5" w:rsidRDefault="00507EF5" w:rsidP="00507EF5">
      <w:pPr>
        <w:tabs>
          <w:tab w:val="left" w:pos="1753"/>
        </w:tabs>
        <w:spacing w:line="240" w:lineRule="auto"/>
        <w:ind w:firstLine="720"/>
        <w:jc w:val="both"/>
        <w:rPr>
          <w:rFonts w:ascii="Times New Roman" w:hAnsi="Times New Roman" w:cs="Times New Roman"/>
          <w:sz w:val="24"/>
          <w:szCs w:val="24"/>
          <w:lang w:val="en-US"/>
        </w:rPr>
      </w:pPr>
    </w:p>
    <w:p w14:paraId="4A557A4C" w14:textId="45D1E1A1" w:rsidR="00480905" w:rsidRDefault="00480905" w:rsidP="00480905">
      <w:pPr>
        <w:tabs>
          <w:tab w:val="left" w:pos="1753"/>
        </w:tabs>
        <w:spacing w:line="48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Table 3 shows logit estimations of the immediate</w:t>
      </w:r>
      <w:r w:rsidR="00121D1C">
        <w:rPr>
          <w:rFonts w:ascii="Times New Roman" w:hAnsi="Times New Roman" w:cs="Times New Roman"/>
          <w:sz w:val="24"/>
          <w:szCs w:val="24"/>
          <w:lang w:val="en-US"/>
        </w:rPr>
        <w:t xml:space="preserve"> (short-run)</w:t>
      </w:r>
      <w:r>
        <w:rPr>
          <w:rFonts w:ascii="Times New Roman" w:hAnsi="Times New Roman" w:cs="Times New Roman"/>
          <w:sz w:val="24"/>
          <w:szCs w:val="24"/>
          <w:lang w:val="en-US"/>
        </w:rPr>
        <w:t xml:space="preserve"> effect of employment growth on firm survival</w:t>
      </w:r>
      <w:r w:rsidR="00121D1C">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four groups of start-ups; 1) all start-ups, 2) start-ups that exit before age five, 3) all start-ups that survive until age five or longer, and 4) our final sample of start-ups that survive until age five or longer and with an initial employment expansion of minimum four full-time equivalent employees.</w:t>
      </w:r>
      <w:proofErr w:type="gramEnd"/>
    </w:p>
    <w:p w14:paraId="330BD200" w14:textId="6E5577FF" w:rsidR="00507EF5" w:rsidRDefault="00507EF5" w:rsidP="004C1B1E">
      <w:pPr>
        <w:tabs>
          <w:tab w:val="left" w:pos="1753"/>
        </w:tabs>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unconditional model for surviving firms (Model 5) is, perhaps, best comparable with previous studies of this relationship. Together with Models 1 and 3, Model 5 supports a </w:t>
      </w:r>
      <w:r w:rsidR="00D06285">
        <w:rPr>
          <w:rFonts w:ascii="Times New Roman" w:hAnsi="Times New Roman" w:cs="Times New Roman"/>
          <w:sz w:val="24"/>
          <w:szCs w:val="24"/>
          <w:lang w:val="en-US"/>
        </w:rPr>
        <w:t xml:space="preserve">positive-negative </w:t>
      </w:r>
      <w:r>
        <w:rPr>
          <w:rFonts w:ascii="Times New Roman" w:hAnsi="Times New Roman" w:cs="Times New Roman"/>
          <w:sz w:val="24"/>
          <w:szCs w:val="24"/>
          <w:lang w:val="en-US"/>
        </w:rPr>
        <w:t xml:space="preserve">curvilinear effect of employment growth on survival. However, given the conditional relationship, the appropriate interpretation needs to </w:t>
      </w:r>
      <w:proofErr w:type="gramStart"/>
      <w:r>
        <w:rPr>
          <w:rFonts w:ascii="Times New Roman" w:hAnsi="Times New Roman" w:cs="Times New Roman"/>
          <w:sz w:val="24"/>
          <w:szCs w:val="24"/>
          <w:lang w:val="en-US"/>
        </w:rPr>
        <w:t>be based</w:t>
      </w:r>
      <w:proofErr w:type="gramEnd"/>
      <w:r>
        <w:rPr>
          <w:rFonts w:ascii="Times New Roman" w:hAnsi="Times New Roman" w:cs="Times New Roman"/>
          <w:sz w:val="24"/>
          <w:szCs w:val="24"/>
          <w:lang w:val="en-US"/>
        </w:rPr>
        <w:t xml:space="preserve"> on the conditional models, i.e., Models 2, 4, 6, and 8 (</w:t>
      </w:r>
      <w:proofErr w:type="spellStart"/>
      <w:r w:rsidRPr="00ED32FF">
        <w:rPr>
          <w:rFonts w:ascii="Times New Roman" w:hAnsi="Times New Roman" w:cs="Times New Roman"/>
          <w:sz w:val="24"/>
          <w:szCs w:val="24"/>
          <w:lang w:val="en-US"/>
        </w:rPr>
        <w:t>Brambor</w:t>
      </w:r>
      <w:proofErr w:type="spellEnd"/>
      <w:r w:rsidRPr="00ED32FF">
        <w:rPr>
          <w:rFonts w:ascii="Times New Roman" w:hAnsi="Times New Roman" w:cs="Times New Roman"/>
          <w:sz w:val="24"/>
          <w:szCs w:val="24"/>
          <w:lang w:val="en-US"/>
        </w:rPr>
        <w:t xml:space="preserve"> et al.</w:t>
      </w:r>
      <w:r>
        <w:rPr>
          <w:rFonts w:ascii="Times New Roman" w:hAnsi="Times New Roman" w:cs="Times New Roman"/>
          <w:sz w:val="24"/>
          <w:szCs w:val="24"/>
          <w:lang w:val="en-US"/>
        </w:rPr>
        <w:t>,</w:t>
      </w:r>
      <w:r w:rsidRPr="00ED32FF">
        <w:rPr>
          <w:rFonts w:ascii="Times New Roman" w:hAnsi="Times New Roman" w:cs="Times New Roman"/>
          <w:sz w:val="24"/>
          <w:szCs w:val="24"/>
          <w:lang w:val="en-US"/>
        </w:rPr>
        <w:t xml:space="preserve"> 2006</w:t>
      </w:r>
      <w:r>
        <w:rPr>
          <w:rFonts w:ascii="Times New Roman" w:hAnsi="Times New Roman" w:cs="Times New Roman"/>
          <w:sz w:val="24"/>
          <w:szCs w:val="24"/>
          <w:lang w:val="en-US"/>
        </w:rPr>
        <w:t xml:space="preserve">). These models show a negative effect on the likelihood of exit when turnover is zero. These results support a general positive survival effect of employment growth. We do not find this relationship between initial growth and survival to be curvilinear in any of the four groups. Conditional on low levels of </w:t>
      </w:r>
      <w:r w:rsidR="00EC334D">
        <w:rPr>
          <w:rFonts w:ascii="Times New Roman" w:hAnsi="Times New Roman" w:cs="Times New Roman"/>
          <w:sz w:val="24"/>
          <w:szCs w:val="24"/>
          <w:lang w:val="en-US"/>
        </w:rPr>
        <w:t xml:space="preserve">employee </w:t>
      </w:r>
      <w:r>
        <w:rPr>
          <w:rFonts w:ascii="Times New Roman" w:hAnsi="Times New Roman" w:cs="Times New Roman"/>
          <w:sz w:val="24"/>
          <w:szCs w:val="24"/>
          <w:lang w:val="en-US"/>
        </w:rPr>
        <w:t xml:space="preserve">turnover, growth reduces the likelihood of exit. </w:t>
      </w:r>
      <w:r w:rsidR="00D06285">
        <w:rPr>
          <w:rFonts w:ascii="Times New Roman" w:hAnsi="Times New Roman" w:cs="Times New Roman"/>
          <w:sz w:val="24"/>
          <w:szCs w:val="24"/>
          <w:lang w:val="en-US"/>
        </w:rPr>
        <w:lastRenderedPageBreak/>
        <w:t xml:space="preserve">Conditional on high levels of employee turnover, growth increases the likelihood of exit. </w:t>
      </w:r>
      <w:r>
        <w:rPr>
          <w:rFonts w:ascii="Times New Roman" w:hAnsi="Times New Roman" w:cs="Times New Roman"/>
          <w:sz w:val="24"/>
          <w:szCs w:val="24"/>
          <w:lang w:val="en-US"/>
        </w:rPr>
        <w:t xml:space="preserve">For example, in Model 2 (all start-ups), higher growth </w:t>
      </w:r>
      <w:r w:rsidRPr="00ED32FF">
        <w:rPr>
          <w:rFonts w:ascii="Times New Roman" w:hAnsi="Times New Roman" w:cs="Times New Roman"/>
          <w:i/>
          <w:sz w:val="24"/>
          <w:szCs w:val="24"/>
          <w:lang w:val="en-US"/>
        </w:rPr>
        <w:t>increases</w:t>
      </w:r>
      <w:r>
        <w:rPr>
          <w:rFonts w:ascii="Times New Roman" w:hAnsi="Times New Roman" w:cs="Times New Roman"/>
          <w:sz w:val="24"/>
          <w:szCs w:val="24"/>
          <w:lang w:val="en-US"/>
        </w:rPr>
        <w:t xml:space="preserve"> the likelihood of exit when turnover is at the mean level. In contrast, higher growth </w:t>
      </w:r>
      <w:r w:rsidRPr="00ED32FF">
        <w:rPr>
          <w:rFonts w:ascii="Times New Roman" w:hAnsi="Times New Roman" w:cs="Times New Roman"/>
          <w:i/>
          <w:sz w:val="24"/>
          <w:szCs w:val="24"/>
          <w:lang w:val="en-US"/>
        </w:rPr>
        <w:t>reduces</w:t>
      </w:r>
      <w:r>
        <w:rPr>
          <w:rFonts w:ascii="Times New Roman" w:hAnsi="Times New Roman" w:cs="Times New Roman"/>
          <w:sz w:val="24"/>
          <w:szCs w:val="24"/>
          <w:lang w:val="en-US"/>
        </w:rPr>
        <w:t xml:space="preserve"> the likelihood of exit when turnover is one standard deviation below the mean.</w:t>
      </w:r>
      <w:r>
        <w:rPr>
          <w:rStyle w:val="FootnoteReference"/>
          <w:rFonts w:ascii="Times New Roman" w:hAnsi="Times New Roman"/>
          <w:sz w:val="24"/>
          <w:szCs w:val="24"/>
          <w:lang w:val="en-US"/>
        </w:rPr>
        <w:footnoteReference w:id="17"/>
      </w:r>
      <w:r>
        <w:rPr>
          <w:rFonts w:ascii="Times New Roman" w:hAnsi="Times New Roman" w:cs="Times New Roman"/>
          <w:sz w:val="24"/>
          <w:szCs w:val="24"/>
          <w:lang w:val="en-US"/>
        </w:rPr>
        <w:t xml:space="preserve"> </w:t>
      </w:r>
    </w:p>
    <w:p w14:paraId="67842B68" w14:textId="77777777" w:rsidR="00507EF5" w:rsidRDefault="00507EF5" w:rsidP="00507EF5">
      <w:pPr>
        <w:tabs>
          <w:tab w:val="left" w:pos="1753"/>
        </w:tabs>
        <w:spacing w:line="240" w:lineRule="auto"/>
        <w:ind w:firstLine="720"/>
        <w:jc w:val="both"/>
        <w:rPr>
          <w:rFonts w:ascii="Times New Roman" w:hAnsi="Times New Roman" w:cs="Times New Roman"/>
          <w:sz w:val="24"/>
          <w:szCs w:val="24"/>
          <w:lang w:val="en-US"/>
        </w:rPr>
      </w:pPr>
    </w:p>
    <w:p w14:paraId="548213B7" w14:textId="50C1D5B4" w:rsidR="00507EF5" w:rsidRPr="002F7AE9" w:rsidRDefault="00507EF5" w:rsidP="00507EF5">
      <w:pPr>
        <w:spacing w:line="480" w:lineRule="auto"/>
        <w:jc w:val="center"/>
        <w:rPr>
          <w:rFonts w:ascii="Times New Roman" w:hAnsi="Times New Roman" w:cs="Times New Roman"/>
          <w:b/>
          <w:sz w:val="24"/>
          <w:szCs w:val="24"/>
          <w:lang w:val="en-US"/>
        </w:rPr>
      </w:pPr>
      <w:r w:rsidRPr="002F7AE9">
        <w:rPr>
          <w:rFonts w:ascii="Times New Roman" w:hAnsi="Times New Roman" w:cs="Times New Roman"/>
          <w:b/>
          <w:sz w:val="24"/>
          <w:szCs w:val="24"/>
          <w:lang w:val="en-US"/>
        </w:rPr>
        <w:t>Long-run effects of early employment growth</w:t>
      </w:r>
    </w:p>
    <w:p w14:paraId="1D3B32A4" w14:textId="77777777" w:rsidR="00507EF5" w:rsidRPr="00765ECF" w:rsidRDefault="00507EF5" w:rsidP="00507EF5">
      <w:pPr>
        <w:spacing w:line="480" w:lineRule="auto"/>
        <w:rPr>
          <w:rFonts w:ascii="Times New Roman" w:hAnsi="Times New Roman" w:cs="Times New Roman"/>
          <w:b/>
          <w:sz w:val="24"/>
          <w:szCs w:val="24"/>
          <w:lang w:val="en-US"/>
        </w:rPr>
      </w:pPr>
      <w:r w:rsidRPr="00765ECF">
        <w:rPr>
          <w:rFonts w:ascii="Times New Roman" w:hAnsi="Times New Roman" w:cs="Times New Roman"/>
          <w:b/>
          <w:sz w:val="24"/>
          <w:szCs w:val="24"/>
          <w:lang w:val="en-US"/>
        </w:rPr>
        <w:t>The sample of surviving firm</w:t>
      </w:r>
      <w:r>
        <w:rPr>
          <w:rFonts w:ascii="Times New Roman" w:hAnsi="Times New Roman" w:cs="Times New Roman"/>
          <w:b/>
          <w:sz w:val="24"/>
          <w:szCs w:val="24"/>
          <w:lang w:val="en-US"/>
        </w:rPr>
        <w:t>s</w:t>
      </w:r>
    </w:p>
    <w:p w14:paraId="03128B48" w14:textId="540FF2F9" w:rsidR="00507EF5" w:rsidRDefault="00507EF5" w:rsidP="00507EF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While we did not find empirical support for a curvilinear effect between growth and survival, the above results support our argument that the benefits of initial employment growth, such as a positive survival effect, are contingent on low levels of employee turnover. In the above analysis, we followed </w:t>
      </w:r>
      <w:proofErr w:type="spellStart"/>
      <w:r>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(2016) to investigate the </w:t>
      </w:r>
      <w:r w:rsidRPr="002F7AE9">
        <w:rPr>
          <w:rFonts w:ascii="Times New Roman" w:hAnsi="Times New Roman" w:cs="Times New Roman"/>
          <w:i/>
          <w:sz w:val="24"/>
          <w:szCs w:val="24"/>
          <w:lang w:val="en-US"/>
        </w:rPr>
        <w:t>immediate</w:t>
      </w:r>
      <w:r w:rsidR="00BE7321">
        <w:rPr>
          <w:rFonts w:ascii="Times New Roman" w:hAnsi="Times New Roman" w:cs="Times New Roman"/>
          <w:sz w:val="24"/>
          <w:szCs w:val="24"/>
          <w:lang w:val="en-US"/>
        </w:rPr>
        <w:t>, short</w:t>
      </w:r>
      <w:r w:rsidR="00D06285">
        <w:rPr>
          <w:rFonts w:ascii="Times New Roman" w:hAnsi="Times New Roman" w:cs="Times New Roman"/>
          <w:sz w:val="24"/>
          <w:szCs w:val="24"/>
          <w:lang w:val="en-US"/>
        </w:rPr>
        <w:t>-</w:t>
      </w:r>
      <w:r w:rsidR="00BE7321">
        <w:rPr>
          <w:rFonts w:ascii="Times New Roman" w:hAnsi="Times New Roman" w:cs="Times New Roman"/>
          <w:sz w:val="24"/>
          <w:szCs w:val="24"/>
          <w:lang w:val="en-US"/>
        </w:rPr>
        <w:t xml:space="preserve">run </w:t>
      </w:r>
      <w:r>
        <w:rPr>
          <w:rFonts w:ascii="Times New Roman" w:hAnsi="Times New Roman" w:cs="Times New Roman"/>
          <w:sz w:val="24"/>
          <w:szCs w:val="24"/>
          <w:lang w:val="en-US"/>
        </w:rPr>
        <w:t xml:space="preserve">effect of employment growth on firm survival. That is, the relationship between firm survival in year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employment growth lagged one period. In the reminder of the paper, we investigate how higher initial employment </w:t>
      </w:r>
      <w:r w:rsidR="00D06285">
        <w:rPr>
          <w:rFonts w:ascii="Times New Roman" w:hAnsi="Times New Roman" w:cs="Times New Roman"/>
          <w:sz w:val="24"/>
          <w:szCs w:val="24"/>
          <w:lang w:val="en-US"/>
        </w:rPr>
        <w:t>growth</w:t>
      </w:r>
      <w:r>
        <w:rPr>
          <w:rFonts w:ascii="Times New Roman" w:hAnsi="Times New Roman" w:cs="Times New Roman"/>
          <w:sz w:val="24"/>
          <w:szCs w:val="24"/>
          <w:lang w:val="en-US"/>
        </w:rPr>
        <w:t xml:space="preserve"> (from year 1 to 5) affects firms’ long-run survival and employee turnover, respectively (Hypotheses 2 and 3). As we explained above, we therefore restrict our main analysis to those start-ups that manage to both survive </w:t>
      </w:r>
      <w:r w:rsidR="00D06285">
        <w:rPr>
          <w:rFonts w:ascii="Times New Roman" w:hAnsi="Times New Roman" w:cs="Times New Roman"/>
          <w:sz w:val="24"/>
          <w:szCs w:val="24"/>
          <w:lang w:val="en-US"/>
        </w:rPr>
        <w:t xml:space="preserve">(six years or more) </w:t>
      </w:r>
      <w:r w:rsidRPr="002F7AE9">
        <w:rPr>
          <w:rFonts w:ascii="Times New Roman" w:hAnsi="Times New Roman" w:cs="Times New Roman"/>
          <w:sz w:val="24"/>
          <w:szCs w:val="24"/>
          <w:lang w:val="en-US"/>
        </w:rPr>
        <w:t>and</w:t>
      </w:r>
      <w:r>
        <w:rPr>
          <w:rFonts w:ascii="Times New Roman" w:hAnsi="Times New Roman" w:cs="Times New Roman"/>
          <w:sz w:val="24"/>
          <w:szCs w:val="24"/>
          <w:lang w:val="en-US"/>
        </w:rPr>
        <w:t xml:space="preserve"> achieve a minimum growth in their employee base of four employees within the first five years. </w:t>
      </w:r>
    </w:p>
    <w:p w14:paraId="79760A7E" w14:textId="29412701" w:rsidR="00507EF5" w:rsidRDefault="00507EF5" w:rsidP="00507EF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We</w:t>
      </w:r>
      <w:r w:rsidRPr="002F7AE9">
        <w:rPr>
          <w:rFonts w:ascii="Times New Roman" w:hAnsi="Times New Roman" w:cs="Times New Roman"/>
          <w:sz w:val="24"/>
          <w:szCs w:val="24"/>
          <w:lang w:val="en-US"/>
        </w:rPr>
        <w:t xml:space="preserve"> acknowledge that the relationship between </w:t>
      </w:r>
      <w:r w:rsidR="00D06285">
        <w:rPr>
          <w:rFonts w:ascii="Times New Roman" w:hAnsi="Times New Roman" w:cs="Times New Roman"/>
          <w:sz w:val="24"/>
          <w:szCs w:val="24"/>
          <w:lang w:val="en-US"/>
        </w:rPr>
        <w:t>initial</w:t>
      </w:r>
      <w:r w:rsidRPr="002F7AE9">
        <w:rPr>
          <w:rFonts w:ascii="Times New Roman" w:hAnsi="Times New Roman" w:cs="Times New Roman"/>
          <w:sz w:val="24"/>
          <w:szCs w:val="24"/>
          <w:lang w:val="en-US"/>
        </w:rPr>
        <w:t xml:space="preserve"> employment </w:t>
      </w:r>
      <w:r w:rsidR="00D06285">
        <w:rPr>
          <w:rFonts w:ascii="Times New Roman" w:hAnsi="Times New Roman" w:cs="Times New Roman"/>
          <w:sz w:val="24"/>
          <w:szCs w:val="24"/>
          <w:lang w:val="en-US"/>
        </w:rPr>
        <w:t>growth</w:t>
      </w:r>
      <w:r w:rsidRPr="002F7AE9">
        <w:rPr>
          <w:rFonts w:ascii="Times New Roman" w:hAnsi="Times New Roman" w:cs="Times New Roman"/>
          <w:sz w:val="24"/>
          <w:szCs w:val="24"/>
          <w:lang w:val="en-US"/>
        </w:rPr>
        <w:t xml:space="preserve"> and survival is likely to be different for our population compared to early exiting </w:t>
      </w:r>
      <w:r>
        <w:rPr>
          <w:rFonts w:ascii="Times New Roman" w:hAnsi="Times New Roman" w:cs="Times New Roman"/>
          <w:sz w:val="24"/>
          <w:szCs w:val="24"/>
          <w:lang w:val="en-US"/>
        </w:rPr>
        <w:t>firms or firms with lower employment growth. First</w:t>
      </w:r>
      <w:r w:rsidRPr="003C291F">
        <w:rPr>
          <w:rFonts w:ascii="Times New Roman" w:hAnsi="Times New Roman" w:cs="Times New Roman"/>
          <w:sz w:val="24"/>
          <w:szCs w:val="24"/>
          <w:lang w:val="en-US"/>
        </w:rPr>
        <w:t>, the</w:t>
      </w:r>
      <w:r w:rsidRPr="00F67642">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 xml:space="preserve">likelihood that a firm survives beyond the fifth year, and thereby selects into our sample, is </w:t>
      </w:r>
      <w:proofErr w:type="gramStart"/>
      <w:r w:rsidRPr="003C291F">
        <w:rPr>
          <w:rFonts w:ascii="Times New Roman" w:hAnsi="Times New Roman" w:cs="Times New Roman"/>
          <w:sz w:val="24"/>
          <w:szCs w:val="24"/>
          <w:lang w:val="en-US"/>
        </w:rPr>
        <w:t>not unrelated</w:t>
      </w:r>
      <w:proofErr w:type="gramEnd"/>
      <w:r w:rsidRPr="003C291F">
        <w:rPr>
          <w:rFonts w:ascii="Times New Roman" w:hAnsi="Times New Roman" w:cs="Times New Roman"/>
          <w:sz w:val="24"/>
          <w:szCs w:val="24"/>
          <w:lang w:val="en-US"/>
        </w:rPr>
        <w:t xml:space="preserve"> to its initial growth rates. </w:t>
      </w:r>
      <w:r>
        <w:rPr>
          <w:rFonts w:ascii="Times New Roman" w:hAnsi="Times New Roman" w:cs="Times New Roman"/>
          <w:sz w:val="24"/>
          <w:szCs w:val="24"/>
          <w:lang w:val="en-US"/>
        </w:rPr>
        <w:t>Moreover, it is</w:t>
      </w:r>
      <w:r w:rsidRPr="00ED32FF">
        <w:rPr>
          <w:rFonts w:ascii="Times New Roman" w:hAnsi="Times New Roman" w:cs="Times New Roman"/>
          <w:sz w:val="24"/>
          <w:szCs w:val="24"/>
          <w:lang w:val="en-US"/>
        </w:rPr>
        <w:t xml:space="preserve"> not random who chooses to pursue a high growth strategy</w:t>
      </w:r>
      <w:r>
        <w:rPr>
          <w:rFonts w:ascii="Times New Roman" w:hAnsi="Times New Roman" w:cs="Times New Roman"/>
          <w:sz w:val="24"/>
          <w:szCs w:val="24"/>
          <w:lang w:val="en-US"/>
        </w:rPr>
        <w:t xml:space="preserve"> </w:t>
      </w:r>
      <w:r w:rsidRPr="00ED32FF">
        <w:rPr>
          <w:rFonts w:ascii="Times New Roman" w:hAnsi="Times New Roman" w:cs="Times New Roman"/>
          <w:bCs/>
          <w:sz w:val="24"/>
          <w:szCs w:val="24"/>
          <w:lang w:val="en-US"/>
        </w:rPr>
        <w:t>(Hamilton and Nickerson</w:t>
      </w:r>
      <w:r>
        <w:rPr>
          <w:rFonts w:ascii="Times New Roman" w:hAnsi="Times New Roman" w:cs="Times New Roman"/>
          <w:bCs/>
          <w:sz w:val="24"/>
          <w:szCs w:val="24"/>
          <w:lang w:val="en-US"/>
        </w:rPr>
        <w:t>,</w:t>
      </w:r>
      <w:r w:rsidRPr="00ED32FF">
        <w:rPr>
          <w:rFonts w:ascii="Times New Roman" w:hAnsi="Times New Roman" w:cs="Times New Roman"/>
          <w:bCs/>
          <w:sz w:val="24"/>
          <w:szCs w:val="24"/>
          <w:lang w:val="en-US"/>
        </w:rPr>
        <w:t xml:space="preserve"> 2003)</w:t>
      </w:r>
      <w:r w:rsidRPr="00ED32FF">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ED32FF">
        <w:rPr>
          <w:rFonts w:ascii="Times New Roman" w:hAnsi="Times New Roman" w:cs="Times New Roman"/>
          <w:sz w:val="24"/>
          <w:szCs w:val="24"/>
          <w:lang w:val="en-US"/>
        </w:rPr>
        <w:t xml:space="preserve"> ones that chooses </w:t>
      </w:r>
      <w:r>
        <w:rPr>
          <w:rFonts w:ascii="Times New Roman" w:hAnsi="Times New Roman" w:cs="Times New Roman"/>
          <w:sz w:val="24"/>
          <w:szCs w:val="24"/>
          <w:lang w:val="en-US"/>
        </w:rPr>
        <w:lastRenderedPageBreak/>
        <w:t xml:space="preserve">high initial employee expansion </w:t>
      </w:r>
      <w:r w:rsidRPr="00ED32FF">
        <w:rPr>
          <w:rFonts w:ascii="Times New Roman" w:hAnsi="Times New Roman" w:cs="Times New Roman"/>
          <w:sz w:val="24"/>
          <w:szCs w:val="24"/>
          <w:lang w:val="en-US"/>
        </w:rPr>
        <w:t>are</w:t>
      </w:r>
      <w:r>
        <w:rPr>
          <w:rFonts w:ascii="Times New Roman" w:hAnsi="Times New Roman" w:cs="Times New Roman"/>
          <w:sz w:val="24"/>
          <w:szCs w:val="24"/>
          <w:lang w:val="en-US"/>
        </w:rPr>
        <w:t xml:space="preserve"> likely</w:t>
      </w:r>
      <w:r w:rsidRPr="00ED32FF">
        <w:rPr>
          <w:rFonts w:ascii="Times New Roman" w:hAnsi="Times New Roman" w:cs="Times New Roman"/>
          <w:sz w:val="24"/>
          <w:szCs w:val="24"/>
          <w:lang w:val="en-US"/>
        </w:rPr>
        <w:t xml:space="preserve"> superior firms with higher survival and performance prospects than the ones that choose not to grow.</w:t>
      </w:r>
      <w:r w:rsidRPr="003C291F">
        <w:rPr>
          <w:rStyle w:val="FootnoteReference"/>
          <w:rFonts w:ascii="Times New Roman" w:hAnsi="Times New Roman"/>
          <w:sz w:val="24"/>
          <w:szCs w:val="24"/>
          <w:lang w:val="en-US"/>
        </w:rPr>
        <w:footnoteReference w:id="18"/>
      </w:r>
      <w:r w:rsidRPr="003C291F">
        <w:rPr>
          <w:rFonts w:ascii="Times New Roman" w:hAnsi="Times New Roman" w:cs="Times New Roman"/>
          <w:sz w:val="24"/>
          <w:szCs w:val="24"/>
          <w:lang w:val="en-US"/>
        </w:rPr>
        <w:t xml:space="preserve"> </w:t>
      </w:r>
      <w:r w:rsidRPr="00D17C08">
        <w:rPr>
          <w:rFonts w:ascii="Times New Roman" w:hAnsi="Times New Roman" w:cs="Times New Roman"/>
          <w:sz w:val="24"/>
          <w:szCs w:val="24"/>
          <w:lang w:val="en-US"/>
        </w:rPr>
        <w:t xml:space="preserve">We do not wish to contribute to the illusion of an unrealistic economic impact from start-ups in general, something that, for example, Nightingale and Coad (2014) warn </w:t>
      </w:r>
      <w:proofErr w:type="gramStart"/>
      <w:r w:rsidRPr="00D17C08">
        <w:rPr>
          <w:rFonts w:ascii="Times New Roman" w:hAnsi="Times New Roman" w:cs="Times New Roman"/>
          <w:sz w:val="24"/>
          <w:szCs w:val="24"/>
          <w:lang w:val="en-US"/>
        </w:rPr>
        <w:t>against</w:t>
      </w:r>
      <w:proofErr w:type="gramEnd"/>
      <w:r w:rsidRPr="00D17C08">
        <w:rPr>
          <w:rFonts w:ascii="Times New Roman" w:hAnsi="Times New Roman" w:cs="Times New Roman"/>
          <w:sz w:val="24"/>
          <w:szCs w:val="24"/>
          <w:lang w:val="en-US"/>
        </w:rPr>
        <w:t xml:space="preserve">. We therefore stress that our focus of analysis is </w:t>
      </w:r>
      <w:r w:rsidRPr="00D17C08">
        <w:rPr>
          <w:rFonts w:ascii="Times New Roman" w:hAnsi="Times New Roman" w:cs="Times New Roman"/>
          <w:i/>
          <w:sz w:val="24"/>
          <w:szCs w:val="24"/>
          <w:lang w:val="en-US"/>
        </w:rPr>
        <w:t xml:space="preserve">not </w:t>
      </w:r>
      <w:r w:rsidRPr="00D17C08">
        <w:rPr>
          <w:rFonts w:ascii="Times New Roman" w:hAnsi="Times New Roman" w:cs="Times New Roman"/>
          <w:sz w:val="24"/>
          <w:szCs w:val="24"/>
          <w:lang w:val="en-US"/>
        </w:rPr>
        <w:t>how employment growth generally affects start-ups or how it generally affects surviving firms</w:t>
      </w:r>
      <w:r>
        <w:rPr>
          <w:rFonts w:ascii="Times New Roman" w:hAnsi="Times New Roman" w:cs="Times New Roman"/>
          <w:sz w:val="24"/>
          <w:szCs w:val="24"/>
          <w:lang w:val="en-US"/>
        </w:rPr>
        <w:t>. Below we demonstrate how our focal sample differs from other groups of start-ups.</w:t>
      </w:r>
    </w:p>
    <w:p w14:paraId="26BC1ED9" w14:textId="77777777" w:rsidR="00507EF5" w:rsidRDefault="00507EF5" w:rsidP="00507EF5">
      <w:pPr>
        <w:tabs>
          <w:tab w:val="left" w:pos="1753"/>
        </w:tabs>
        <w:spacing w:line="240" w:lineRule="auto"/>
        <w:ind w:left="-454" w:firstLine="352"/>
        <w:jc w:val="both"/>
        <w:rPr>
          <w:rFonts w:ascii="Times New Roman" w:hAnsi="Times New Roman" w:cs="Times New Roman"/>
          <w:i/>
          <w:sz w:val="24"/>
          <w:szCs w:val="24"/>
          <w:lang w:val="en-GB"/>
        </w:rPr>
      </w:pPr>
      <w:r w:rsidRPr="00897BE1">
        <w:rPr>
          <w:rFonts w:ascii="Times New Roman" w:hAnsi="Times New Roman" w:cs="Times New Roman"/>
          <w:sz w:val="24"/>
          <w:szCs w:val="24"/>
          <w:lang w:val="en-US"/>
        </w:rPr>
        <w:t xml:space="preserve">Table </w:t>
      </w:r>
      <w:r>
        <w:rPr>
          <w:rFonts w:ascii="Times New Roman" w:hAnsi="Times New Roman" w:cs="Times New Roman"/>
          <w:sz w:val="24"/>
          <w:szCs w:val="24"/>
          <w:lang w:val="en-US"/>
        </w:rPr>
        <w:t>4</w:t>
      </w:r>
      <w:r w:rsidRPr="000A7C8E">
        <w:rPr>
          <w:rFonts w:ascii="Times New Roman" w:hAnsi="Times New Roman" w:cs="Times New Roman"/>
          <w:sz w:val="24"/>
          <w:szCs w:val="24"/>
          <w:lang w:val="en-GB"/>
        </w:rPr>
        <w:t>:</w:t>
      </w:r>
      <w:r>
        <w:rPr>
          <w:rFonts w:ascii="Times New Roman" w:hAnsi="Times New Roman" w:cs="Times New Roman"/>
          <w:b/>
          <w:sz w:val="24"/>
          <w:szCs w:val="24"/>
          <w:lang w:val="en-GB"/>
        </w:rPr>
        <w:t xml:space="preserve"> </w:t>
      </w:r>
      <w:r w:rsidRPr="000A7C8E">
        <w:rPr>
          <w:rFonts w:ascii="Times New Roman" w:hAnsi="Times New Roman" w:cs="Times New Roman"/>
          <w:i/>
          <w:sz w:val="24"/>
          <w:szCs w:val="24"/>
          <w:lang w:val="en-GB"/>
        </w:rPr>
        <w:t>Survival by growth category</w:t>
      </w:r>
    </w:p>
    <w:tbl>
      <w:tblPr>
        <w:tblW w:w="9895" w:type="dxa"/>
        <w:jc w:val="center"/>
        <w:tblLook w:val="04A0" w:firstRow="1" w:lastRow="0" w:firstColumn="1" w:lastColumn="0" w:noHBand="0" w:noVBand="1"/>
      </w:tblPr>
      <w:tblGrid>
        <w:gridCol w:w="2240"/>
        <w:gridCol w:w="1276"/>
        <w:gridCol w:w="1559"/>
        <w:gridCol w:w="2410"/>
        <w:gridCol w:w="2410"/>
      </w:tblGrid>
      <w:tr w:rsidR="00507EF5" w:rsidRPr="00131969" w14:paraId="05BDD654" w14:textId="77777777" w:rsidTr="00FE2884">
        <w:trPr>
          <w:trHeight w:val="353"/>
          <w:jc w:val="center"/>
        </w:trPr>
        <w:tc>
          <w:tcPr>
            <w:tcW w:w="2240" w:type="dxa"/>
            <w:tcBorders>
              <w:top w:val="single" w:sz="8" w:space="0" w:color="auto"/>
              <w:left w:val="nil"/>
              <w:bottom w:val="nil"/>
              <w:right w:val="nil"/>
            </w:tcBorders>
            <w:shd w:val="clear" w:color="auto" w:fill="auto"/>
            <w:vAlign w:val="center"/>
            <w:hideMark/>
          </w:tcPr>
          <w:p w14:paraId="19F82893" w14:textId="77777777" w:rsidR="00507EF5" w:rsidRPr="00131969" w:rsidRDefault="00507EF5" w:rsidP="00FE2884">
            <w:pPr>
              <w:spacing w:after="0" w:line="240" w:lineRule="auto"/>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i/>
                <w:iCs/>
                <w:color w:val="000000"/>
                <w:sz w:val="20"/>
                <w:szCs w:val="20"/>
                <w:lang w:val="en-GB" w:eastAsia="en-GB"/>
              </w:rPr>
              <w:t>Growth</w:t>
            </w:r>
            <w:r w:rsidRPr="00131969">
              <w:rPr>
                <w:rFonts w:ascii="Times New Roman" w:eastAsia="Times New Roman" w:hAnsi="Times New Roman" w:cs="Times New Roman"/>
                <w:color w:val="000000"/>
                <w:sz w:val="20"/>
                <w:szCs w:val="20"/>
                <w:lang w:val="en-GB" w:eastAsia="en-GB"/>
              </w:rPr>
              <w:t xml:space="preserve"> is 1. year </w:t>
            </w:r>
          </w:p>
        </w:tc>
        <w:tc>
          <w:tcPr>
            <w:tcW w:w="1276" w:type="dxa"/>
            <w:tcBorders>
              <w:top w:val="single" w:sz="8" w:space="0" w:color="auto"/>
              <w:left w:val="nil"/>
              <w:bottom w:val="nil"/>
              <w:right w:val="nil"/>
            </w:tcBorders>
            <w:shd w:val="clear" w:color="auto" w:fill="auto"/>
            <w:noWrap/>
            <w:vAlign w:val="center"/>
            <w:hideMark/>
          </w:tcPr>
          <w:p w14:paraId="60395CA7"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No. Firms</w:t>
            </w:r>
          </w:p>
        </w:tc>
        <w:tc>
          <w:tcPr>
            <w:tcW w:w="1559" w:type="dxa"/>
            <w:tcBorders>
              <w:top w:val="single" w:sz="8" w:space="0" w:color="auto"/>
              <w:left w:val="nil"/>
              <w:bottom w:val="nil"/>
              <w:right w:val="nil"/>
            </w:tcBorders>
            <w:shd w:val="clear" w:color="auto" w:fill="auto"/>
            <w:noWrap/>
            <w:vAlign w:val="center"/>
            <w:hideMark/>
          </w:tcPr>
          <w:p w14:paraId="13A456ED"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No. Firms</w:t>
            </w:r>
          </w:p>
        </w:tc>
        <w:tc>
          <w:tcPr>
            <w:tcW w:w="2410" w:type="dxa"/>
            <w:tcBorders>
              <w:top w:val="single" w:sz="8" w:space="0" w:color="auto"/>
              <w:left w:val="nil"/>
              <w:bottom w:val="nil"/>
              <w:right w:val="nil"/>
            </w:tcBorders>
            <w:shd w:val="clear" w:color="auto" w:fill="auto"/>
            <w:noWrap/>
            <w:vAlign w:val="center"/>
            <w:hideMark/>
          </w:tcPr>
          <w:p w14:paraId="22A776ED"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No. Firms</w:t>
            </w:r>
          </w:p>
        </w:tc>
        <w:tc>
          <w:tcPr>
            <w:tcW w:w="2410" w:type="dxa"/>
            <w:tcBorders>
              <w:top w:val="single" w:sz="8" w:space="0" w:color="auto"/>
              <w:left w:val="nil"/>
              <w:bottom w:val="nil"/>
              <w:right w:val="nil"/>
            </w:tcBorders>
            <w:shd w:val="clear" w:color="auto" w:fill="auto"/>
            <w:noWrap/>
            <w:vAlign w:val="center"/>
            <w:hideMark/>
          </w:tcPr>
          <w:p w14:paraId="0D8A17C0"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 xml:space="preserve">Share </w:t>
            </w:r>
            <w:r>
              <w:rPr>
                <w:rFonts w:ascii="Times New Roman" w:eastAsia="Times New Roman" w:hAnsi="Times New Roman" w:cs="Times New Roman"/>
                <w:color w:val="000000"/>
                <w:sz w:val="20"/>
                <w:szCs w:val="20"/>
                <w:lang w:val="en-GB" w:eastAsia="en-GB"/>
              </w:rPr>
              <w:t xml:space="preserve">of sample </w:t>
            </w:r>
            <w:r w:rsidRPr="00131969">
              <w:rPr>
                <w:rFonts w:ascii="Times New Roman" w:eastAsia="Times New Roman" w:hAnsi="Times New Roman" w:cs="Times New Roman"/>
                <w:color w:val="000000"/>
                <w:sz w:val="20"/>
                <w:szCs w:val="20"/>
                <w:lang w:val="en-GB" w:eastAsia="en-GB"/>
              </w:rPr>
              <w:t>(pct.)</w:t>
            </w:r>
          </w:p>
        </w:tc>
      </w:tr>
      <w:tr w:rsidR="00507EF5" w:rsidRPr="00131969" w14:paraId="6832E662" w14:textId="77777777" w:rsidTr="00FE2884">
        <w:trPr>
          <w:trHeight w:val="353"/>
          <w:jc w:val="center"/>
        </w:trPr>
        <w:tc>
          <w:tcPr>
            <w:tcW w:w="2240" w:type="dxa"/>
            <w:tcBorders>
              <w:top w:val="nil"/>
              <w:left w:val="nil"/>
              <w:bottom w:val="nil"/>
              <w:right w:val="nil"/>
            </w:tcBorders>
            <w:shd w:val="clear" w:color="auto" w:fill="auto"/>
            <w:vAlign w:val="center"/>
            <w:hideMark/>
          </w:tcPr>
          <w:p w14:paraId="5ED4031F" w14:textId="77777777" w:rsidR="00507EF5" w:rsidRPr="00131969"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proofErr w:type="gramStart"/>
            <w:r w:rsidRPr="00131969">
              <w:rPr>
                <w:rFonts w:ascii="Times New Roman" w:eastAsia="Times New Roman" w:hAnsi="Times New Roman" w:cs="Times New Roman"/>
                <w:color w:val="000000"/>
                <w:sz w:val="20"/>
                <w:szCs w:val="20"/>
                <w:lang w:val="en-GB" w:eastAsia="en-GB"/>
              </w:rPr>
              <w:t>empl</w:t>
            </w:r>
            <w:proofErr w:type="spellEnd"/>
            <w:proofErr w:type="gramEnd"/>
            <w:r w:rsidRPr="00131969">
              <w:rPr>
                <w:rFonts w:ascii="Times New Roman" w:eastAsia="Times New Roman" w:hAnsi="Times New Roman" w:cs="Times New Roman"/>
                <w:color w:val="000000"/>
                <w:sz w:val="20"/>
                <w:szCs w:val="20"/>
                <w:lang w:val="en-GB" w:eastAsia="en-GB"/>
              </w:rPr>
              <w:t>. growth rate</w:t>
            </w:r>
          </w:p>
        </w:tc>
        <w:tc>
          <w:tcPr>
            <w:tcW w:w="1276" w:type="dxa"/>
            <w:tcBorders>
              <w:top w:val="nil"/>
              <w:left w:val="nil"/>
              <w:bottom w:val="nil"/>
              <w:right w:val="nil"/>
            </w:tcBorders>
            <w:shd w:val="clear" w:color="auto" w:fill="auto"/>
            <w:noWrap/>
            <w:vAlign w:val="center"/>
            <w:hideMark/>
          </w:tcPr>
          <w:p w14:paraId="0688955B" w14:textId="77777777" w:rsidR="00507EF5" w:rsidRPr="00131969" w:rsidRDefault="00507EF5" w:rsidP="00FE2884">
            <w:pPr>
              <w:spacing w:after="0" w:line="240" w:lineRule="auto"/>
              <w:jc w:val="center"/>
              <w:rPr>
                <w:rFonts w:ascii="Times New Roman" w:eastAsia="Times New Roman" w:hAnsi="Times New Roman" w:cs="Times New Roman"/>
                <w:i/>
                <w:color w:val="000000"/>
                <w:sz w:val="20"/>
                <w:szCs w:val="20"/>
                <w:lang w:val="en-GB" w:eastAsia="en-GB"/>
              </w:rPr>
            </w:pPr>
            <w:r w:rsidRPr="00131969">
              <w:rPr>
                <w:rFonts w:ascii="Times New Roman" w:eastAsia="Times New Roman" w:hAnsi="Times New Roman" w:cs="Times New Roman"/>
                <w:i/>
                <w:color w:val="000000"/>
                <w:sz w:val="20"/>
                <w:szCs w:val="20"/>
                <w:lang w:val="en-GB" w:eastAsia="en-GB"/>
              </w:rPr>
              <w:t>Age=1</w:t>
            </w:r>
          </w:p>
        </w:tc>
        <w:tc>
          <w:tcPr>
            <w:tcW w:w="1559" w:type="dxa"/>
            <w:tcBorders>
              <w:top w:val="nil"/>
              <w:left w:val="nil"/>
              <w:bottom w:val="nil"/>
              <w:right w:val="nil"/>
            </w:tcBorders>
            <w:shd w:val="clear" w:color="auto" w:fill="auto"/>
            <w:noWrap/>
            <w:vAlign w:val="center"/>
            <w:hideMark/>
          </w:tcPr>
          <w:p w14:paraId="40D67669" w14:textId="77777777" w:rsidR="00507EF5" w:rsidRPr="00131969" w:rsidRDefault="00507EF5" w:rsidP="00FE2884">
            <w:pPr>
              <w:spacing w:after="0" w:line="240" w:lineRule="auto"/>
              <w:jc w:val="center"/>
              <w:rPr>
                <w:rFonts w:ascii="Times New Roman" w:eastAsia="Times New Roman" w:hAnsi="Times New Roman" w:cs="Times New Roman"/>
                <w:i/>
                <w:color w:val="000000"/>
                <w:sz w:val="20"/>
                <w:szCs w:val="20"/>
                <w:lang w:val="en-GB" w:eastAsia="en-GB"/>
              </w:rPr>
            </w:pPr>
            <w:r w:rsidRPr="00131969">
              <w:rPr>
                <w:rFonts w:ascii="Times New Roman" w:eastAsia="Times New Roman" w:hAnsi="Times New Roman" w:cs="Times New Roman"/>
                <w:i/>
                <w:color w:val="000000"/>
                <w:sz w:val="20"/>
                <w:szCs w:val="20"/>
                <w:lang w:val="en-GB" w:eastAsia="en-GB"/>
              </w:rPr>
              <w:t xml:space="preserve"> Age=5</w:t>
            </w:r>
          </w:p>
        </w:tc>
        <w:tc>
          <w:tcPr>
            <w:tcW w:w="2410" w:type="dxa"/>
            <w:tcBorders>
              <w:top w:val="nil"/>
              <w:left w:val="nil"/>
              <w:bottom w:val="nil"/>
              <w:right w:val="nil"/>
            </w:tcBorders>
            <w:shd w:val="clear" w:color="auto" w:fill="auto"/>
            <w:noWrap/>
            <w:vAlign w:val="center"/>
            <w:hideMark/>
          </w:tcPr>
          <w:p w14:paraId="7E897661" w14:textId="77777777" w:rsidR="00507EF5" w:rsidRPr="00131969" w:rsidRDefault="00507EF5" w:rsidP="00FE2884">
            <w:pPr>
              <w:spacing w:after="0" w:line="240" w:lineRule="auto"/>
              <w:jc w:val="center"/>
              <w:rPr>
                <w:rFonts w:ascii="Times New Roman" w:eastAsia="Times New Roman" w:hAnsi="Times New Roman" w:cs="Times New Roman"/>
                <w:i/>
                <w:color w:val="000000"/>
                <w:sz w:val="20"/>
                <w:szCs w:val="20"/>
                <w:lang w:val="en-GB" w:eastAsia="en-GB"/>
              </w:rPr>
            </w:pPr>
            <w:r w:rsidRPr="00131969">
              <w:rPr>
                <w:rFonts w:ascii="Times New Roman" w:eastAsia="Times New Roman" w:hAnsi="Times New Roman" w:cs="Times New Roman"/>
                <w:i/>
                <w:color w:val="000000"/>
                <w:sz w:val="20"/>
                <w:szCs w:val="20"/>
                <w:lang w:val="en-GB" w:eastAsia="en-GB"/>
              </w:rPr>
              <w:t xml:space="preserve"> Age=5</w:t>
            </w:r>
          </w:p>
        </w:tc>
        <w:tc>
          <w:tcPr>
            <w:tcW w:w="2410" w:type="dxa"/>
            <w:tcBorders>
              <w:top w:val="nil"/>
              <w:left w:val="nil"/>
              <w:bottom w:val="nil"/>
              <w:right w:val="nil"/>
            </w:tcBorders>
            <w:shd w:val="clear" w:color="auto" w:fill="auto"/>
            <w:noWrap/>
            <w:vAlign w:val="center"/>
            <w:hideMark/>
          </w:tcPr>
          <w:p w14:paraId="7A8F5814" w14:textId="77777777" w:rsidR="00507EF5" w:rsidRPr="00131969" w:rsidRDefault="00507EF5" w:rsidP="00FE2884">
            <w:pPr>
              <w:spacing w:after="0" w:line="240" w:lineRule="auto"/>
              <w:jc w:val="center"/>
              <w:rPr>
                <w:rFonts w:ascii="Times New Roman" w:eastAsia="Times New Roman" w:hAnsi="Times New Roman" w:cs="Times New Roman"/>
                <w:i/>
                <w:color w:val="000000"/>
                <w:sz w:val="20"/>
                <w:szCs w:val="20"/>
                <w:lang w:val="en-GB" w:eastAsia="en-GB"/>
              </w:rPr>
            </w:pPr>
            <w:r w:rsidRPr="00131969">
              <w:rPr>
                <w:rFonts w:ascii="Times New Roman" w:eastAsia="Times New Roman" w:hAnsi="Times New Roman" w:cs="Times New Roman"/>
                <w:i/>
                <w:color w:val="000000"/>
                <w:sz w:val="20"/>
                <w:szCs w:val="20"/>
                <w:lang w:val="en-GB" w:eastAsia="en-GB"/>
              </w:rPr>
              <w:t xml:space="preserve"> Age=5</w:t>
            </w:r>
          </w:p>
        </w:tc>
      </w:tr>
      <w:tr w:rsidR="00507EF5" w:rsidRPr="00131969" w14:paraId="1D21D2A8" w14:textId="77777777" w:rsidTr="00FE2884">
        <w:trPr>
          <w:trHeight w:val="353"/>
          <w:jc w:val="center"/>
        </w:trPr>
        <w:tc>
          <w:tcPr>
            <w:tcW w:w="2240" w:type="dxa"/>
            <w:tcBorders>
              <w:top w:val="nil"/>
              <w:left w:val="nil"/>
              <w:bottom w:val="single" w:sz="4" w:space="0" w:color="auto"/>
              <w:right w:val="nil"/>
            </w:tcBorders>
            <w:shd w:val="clear" w:color="auto" w:fill="auto"/>
            <w:noWrap/>
            <w:vAlign w:val="center"/>
            <w:hideMark/>
          </w:tcPr>
          <w:p w14:paraId="03BD25D5" w14:textId="77777777" w:rsidR="00507EF5" w:rsidRPr="00131969" w:rsidRDefault="00507EF5" w:rsidP="00FE2884">
            <w:pPr>
              <w:spacing w:after="0" w:line="240" w:lineRule="auto"/>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(log difference)</w:t>
            </w:r>
          </w:p>
        </w:tc>
        <w:tc>
          <w:tcPr>
            <w:tcW w:w="1276" w:type="dxa"/>
            <w:tcBorders>
              <w:top w:val="nil"/>
              <w:left w:val="nil"/>
              <w:bottom w:val="single" w:sz="4" w:space="0" w:color="auto"/>
              <w:right w:val="nil"/>
            </w:tcBorders>
            <w:shd w:val="clear" w:color="auto" w:fill="auto"/>
            <w:noWrap/>
            <w:vAlign w:val="center"/>
            <w:hideMark/>
          </w:tcPr>
          <w:p w14:paraId="0A6102E5" w14:textId="77777777" w:rsidR="00507EF5" w:rsidRPr="00131969" w:rsidRDefault="00507EF5" w:rsidP="00FE2884">
            <w:pPr>
              <w:spacing w:after="0" w:line="240" w:lineRule="auto"/>
              <w:jc w:val="center"/>
              <w:rPr>
                <w:rFonts w:ascii="Times New Roman" w:eastAsia="Times New Roman" w:hAnsi="Times New Roman" w:cs="Times New Roman"/>
                <w:i/>
                <w:color w:val="000000"/>
                <w:sz w:val="20"/>
                <w:szCs w:val="20"/>
                <w:lang w:val="en-GB" w:eastAsia="en-GB"/>
              </w:rPr>
            </w:pPr>
            <w:r w:rsidRPr="00131969">
              <w:rPr>
                <w:rFonts w:ascii="Times New Roman" w:eastAsia="Times New Roman" w:hAnsi="Times New Roman" w:cs="Times New Roman"/>
                <w:i/>
                <w:color w:val="000000"/>
                <w:sz w:val="20"/>
                <w:szCs w:val="20"/>
                <w:lang w:val="en-GB" w:eastAsia="en-GB"/>
              </w:rPr>
              <w:t xml:space="preserve">All </w:t>
            </w:r>
          </w:p>
        </w:tc>
        <w:tc>
          <w:tcPr>
            <w:tcW w:w="1559" w:type="dxa"/>
            <w:tcBorders>
              <w:top w:val="nil"/>
              <w:left w:val="nil"/>
              <w:bottom w:val="single" w:sz="4" w:space="0" w:color="auto"/>
              <w:right w:val="nil"/>
            </w:tcBorders>
            <w:shd w:val="clear" w:color="auto" w:fill="auto"/>
            <w:noWrap/>
            <w:vAlign w:val="center"/>
            <w:hideMark/>
          </w:tcPr>
          <w:p w14:paraId="46B8CC9B" w14:textId="77777777" w:rsidR="00507EF5" w:rsidRPr="00131969" w:rsidRDefault="00507EF5" w:rsidP="00FE2884">
            <w:pPr>
              <w:spacing w:after="0" w:line="240" w:lineRule="auto"/>
              <w:jc w:val="center"/>
              <w:rPr>
                <w:rFonts w:ascii="Times New Roman" w:eastAsia="Times New Roman" w:hAnsi="Times New Roman" w:cs="Times New Roman"/>
                <w:i/>
                <w:color w:val="000000"/>
                <w:sz w:val="20"/>
                <w:szCs w:val="20"/>
                <w:lang w:val="en-GB" w:eastAsia="en-GB"/>
              </w:rPr>
            </w:pPr>
            <w:r w:rsidRPr="00131969">
              <w:rPr>
                <w:rFonts w:ascii="Times New Roman" w:eastAsia="Times New Roman" w:hAnsi="Times New Roman" w:cs="Times New Roman"/>
                <w:i/>
                <w:color w:val="000000"/>
                <w:sz w:val="20"/>
                <w:szCs w:val="20"/>
                <w:lang w:val="en-GB" w:eastAsia="en-GB"/>
              </w:rPr>
              <w:t xml:space="preserve">All </w:t>
            </w:r>
          </w:p>
        </w:tc>
        <w:tc>
          <w:tcPr>
            <w:tcW w:w="2410" w:type="dxa"/>
            <w:tcBorders>
              <w:top w:val="nil"/>
              <w:left w:val="nil"/>
              <w:bottom w:val="single" w:sz="4" w:space="0" w:color="auto"/>
              <w:right w:val="nil"/>
            </w:tcBorders>
            <w:shd w:val="clear" w:color="auto" w:fill="auto"/>
            <w:noWrap/>
            <w:vAlign w:val="center"/>
            <w:hideMark/>
          </w:tcPr>
          <w:p w14:paraId="3A8E1FBD" w14:textId="77777777" w:rsidR="00507EF5" w:rsidRPr="00131969" w:rsidRDefault="00507EF5" w:rsidP="00FE2884">
            <w:pPr>
              <w:spacing w:after="0" w:line="240" w:lineRule="auto"/>
              <w:jc w:val="center"/>
              <w:rPr>
                <w:rFonts w:ascii="Times New Roman" w:eastAsia="Times New Roman" w:hAnsi="Times New Roman" w:cs="Times New Roman"/>
                <w:i/>
                <w:color w:val="000000"/>
                <w:sz w:val="20"/>
                <w:szCs w:val="20"/>
                <w:lang w:val="en-GB" w:eastAsia="en-GB"/>
              </w:rPr>
            </w:pPr>
            <w:r w:rsidRPr="00131969">
              <w:rPr>
                <w:rFonts w:ascii="Times New Roman" w:eastAsia="Times New Roman" w:hAnsi="Times New Roman" w:cs="Times New Roman"/>
                <w:i/>
                <w:color w:val="000000"/>
                <w:sz w:val="20"/>
                <w:szCs w:val="20"/>
                <w:lang w:val="en-GB" w:eastAsia="en-GB"/>
              </w:rPr>
              <w:t>Initial exp</w:t>
            </w:r>
            <w:r w:rsidRPr="00897BE1">
              <w:rPr>
                <w:rFonts w:ascii="Times New Roman" w:eastAsia="Times New Roman" w:hAnsi="Times New Roman" w:cs="Times New Roman"/>
                <w:i/>
                <w:color w:val="000000"/>
                <w:sz w:val="20"/>
                <w:szCs w:val="20"/>
                <w:lang w:val="en-GB" w:eastAsia="en-GB"/>
              </w:rPr>
              <w:t>ansion</w:t>
            </w:r>
            <w:r w:rsidRPr="00131969">
              <w:rPr>
                <w:rFonts w:ascii="Times New Roman" w:eastAsia="Times New Roman" w:hAnsi="Times New Roman" w:cs="Times New Roman"/>
                <w:i/>
                <w:color w:val="000000"/>
                <w:sz w:val="20"/>
                <w:szCs w:val="20"/>
                <w:lang w:val="en-GB" w:eastAsia="en-GB"/>
              </w:rPr>
              <w:t xml:space="preserve"> &gt;=4</w:t>
            </w:r>
            <w:r w:rsidRPr="00897BE1">
              <w:rPr>
                <w:rFonts w:ascii="Times New Roman" w:eastAsia="Times New Roman" w:hAnsi="Times New Roman" w:cs="Times New Roman"/>
                <w:i/>
                <w:color w:val="000000"/>
                <w:sz w:val="20"/>
                <w:szCs w:val="20"/>
                <w:lang w:val="en-GB" w:eastAsia="en-GB"/>
              </w:rPr>
              <w:t xml:space="preserve"> </w:t>
            </w:r>
            <w:proofErr w:type="spellStart"/>
            <w:r w:rsidRPr="00897BE1">
              <w:rPr>
                <w:rFonts w:ascii="Times New Roman" w:eastAsia="Times New Roman" w:hAnsi="Times New Roman" w:cs="Times New Roman"/>
                <w:i/>
                <w:color w:val="000000"/>
                <w:sz w:val="20"/>
                <w:szCs w:val="20"/>
                <w:lang w:val="en-GB" w:eastAsia="en-GB"/>
              </w:rPr>
              <w:t>emp</w:t>
            </w:r>
            <w:proofErr w:type="spellEnd"/>
          </w:p>
        </w:tc>
        <w:tc>
          <w:tcPr>
            <w:tcW w:w="2410" w:type="dxa"/>
            <w:tcBorders>
              <w:top w:val="nil"/>
              <w:left w:val="nil"/>
              <w:bottom w:val="single" w:sz="4" w:space="0" w:color="auto"/>
              <w:right w:val="nil"/>
            </w:tcBorders>
            <w:shd w:val="clear" w:color="auto" w:fill="auto"/>
            <w:noWrap/>
            <w:vAlign w:val="center"/>
            <w:hideMark/>
          </w:tcPr>
          <w:p w14:paraId="79646FCC" w14:textId="77777777" w:rsidR="00507EF5" w:rsidRPr="00131969" w:rsidRDefault="00507EF5" w:rsidP="00FE2884">
            <w:pPr>
              <w:spacing w:after="0" w:line="240" w:lineRule="auto"/>
              <w:jc w:val="center"/>
              <w:rPr>
                <w:rFonts w:ascii="Times New Roman" w:eastAsia="Times New Roman" w:hAnsi="Times New Roman" w:cs="Times New Roman"/>
                <w:i/>
                <w:color w:val="000000"/>
                <w:sz w:val="20"/>
                <w:szCs w:val="20"/>
                <w:lang w:val="en-GB" w:eastAsia="en-GB"/>
              </w:rPr>
            </w:pPr>
            <w:r w:rsidRPr="00131969">
              <w:rPr>
                <w:rFonts w:ascii="Times New Roman" w:eastAsia="Times New Roman" w:hAnsi="Times New Roman" w:cs="Times New Roman"/>
                <w:i/>
                <w:color w:val="000000"/>
                <w:sz w:val="20"/>
                <w:szCs w:val="20"/>
                <w:lang w:val="en-GB" w:eastAsia="en-GB"/>
              </w:rPr>
              <w:t>Initial exp. &gt;=4</w:t>
            </w:r>
            <w:r w:rsidRPr="00897BE1">
              <w:rPr>
                <w:rFonts w:ascii="Times New Roman" w:eastAsia="Times New Roman" w:hAnsi="Times New Roman" w:cs="Times New Roman"/>
                <w:i/>
                <w:color w:val="000000"/>
                <w:sz w:val="20"/>
                <w:szCs w:val="20"/>
                <w:lang w:val="en-GB" w:eastAsia="en-GB"/>
              </w:rPr>
              <w:t xml:space="preserve"> </w:t>
            </w:r>
            <w:proofErr w:type="spellStart"/>
            <w:r w:rsidRPr="00897BE1">
              <w:rPr>
                <w:rFonts w:ascii="Times New Roman" w:eastAsia="Times New Roman" w:hAnsi="Times New Roman" w:cs="Times New Roman"/>
                <w:i/>
                <w:color w:val="000000"/>
                <w:sz w:val="20"/>
                <w:szCs w:val="20"/>
                <w:lang w:val="en-GB" w:eastAsia="en-GB"/>
              </w:rPr>
              <w:t>emp</w:t>
            </w:r>
            <w:proofErr w:type="spellEnd"/>
          </w:p>
        </w:tc>
      </w:tr>
      <w:tr w:rsidR="00507EF5" w:rsidRPr="00131969" w14:paraId="4AA10C7C" w14:textId="77777777" w:rsidTr="00FE2884">
        <w:trPr>
          <w:trHeight w:val="353"/>
          <w:jc w:val="center"/>
        </w:trPr>
        <w:tc>
          <w:tcPr>
            <w:tcW w:w="2240" w:type="dxa"/>
            <w:tcBorders>
              <w:top w:val="nil"/>
              <w:left w:val="nil"/>
              <w:bottom w:val="nil"/>
              <w:right w:val="nil"/>
            </w:tcBorders>
            <w:shd w:val="clear" w:color="auto" w:fill="auto"/>
            <w:noWrap/>
            <w:vAlign w:val="center"/>
            <w:hideMark/>
          </w:tcPr>
          <w:p w14:paraId="359B4016" w14:textId="77777777" w:rsidR="00507EF5" w:rsidRPr="00131969" w:rsidRDefault="00507EF5" w:rsidP="00FE2884">
            <w:pPr>
              <w:spacing w:after="0" w:line="240" w:lineRule="auto"/>
              <w:jc w:val="center"/>
              <w:rPr>
                <w:rFonts w:ascii="Times New Roman" w:eastAsia="Times New Roman" w:hAnsi="Times New Roman" w:cs="Times New Roman"/>
                <w:i/>
                <w:iCs/>
                <w:color w:val="000000"/>
                <w:sz w:val="20"/>
                <w:szCs w:val="20"/>
                <w:lang w:val="en-GB" w:eastAsia="en-GB"/>
              </w:rPr>
            </w:pPr>
            <w:r w:rsidRPr="00131969">
              <w:rPr>
                <w:rFonts w:ascii="Times New Roman" w:eastAsia="Times New Roman" w:hAnsi="Times New Roman" w:cs="Times New Roman"/>
                <w:i/>
                <w:iCs/>
                <w:color w:val="000000"/>
                <w:sz w:val="20"/>
                <w:szCs w:val="20"/>
                <w:lang w:val="en-GB" w:eastAsia="en-GB"/>
              </w:rPr>
              <w:t>Growth &lt; 0</w:t>
            </w:r>
          </w:p>
        </w:tc>
        <w:tc>
          <w:tcPr>
            <w:tcW w:w="1276" w:type="dxa"/>
            <w:tcBorders>
              <w:top w:val="nil"/>
              <w:left w:val="nil"/>
              <w:bottom w:val="nil"/>
              <w:right w:val="nil"/>
            </w:tcBorders>
            <w:shd w:val="clear" w:color="auto" w:fill="auto"/>
            <w:noWrap/>
            <w:vAlign w:val="center"/>
            <w:hideMark/>
          </w:tcPr>
          <w:p w14:paraId="1FF669A8"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3</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024</w:t>
            </w:r>
          </w:p>
        </w:tc>
        <w:tc>
          <w:tcPr>
            <w:tcW w:w="1559" w:type="dxa"/>
            <w:tcBorders>
              <w:top w:val="nil"/>
              <w:left w:val="nil"/>
              <w:bottom w:val="nil"/>
              <w:right w:val="nil"/>
            </w:tcBorders>
            <w:shd w:val="clear" w:color="auto" w:fill="auto"/>
            <w:noWrap/>
            <w:vAlign w:val="center"/>
            <w:hideMark/>
          </w:tcPr>
          <w:p w14:paraId="4B400774"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1</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189</w:t>
            </w:r>
          </w:p>
        </w:tc>
        <w:tc>
          <w:tcPr>
            <w:tcW w:w="2410" w:type="dxa"/>
            <w:tcBorders>
              <w:top w:val="nil"/>
              <w:left w:val="nil"/>
              <w:bottom w:val="nil"/>
              <w:right w:val="nil"/>
            </w:tcBorders>
            <w:shd w:val="clear" w:color="auto" w:fill="auto"/>
            <w:noWrap/>
            <w:vAlign w:val="center"/>
            <w:hideMark/>
          </w:tcPr>
          <w:p w14:paraId="726ADA88"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105</w:t>
            </w:r>
          </w:p>
        </w:tc>
        <w:tc>
          <w:tcPr>
            <w:tcW w:w="2410" w:type="dxa"/>
            <w:tcBorders>
              <w:top w:val="nil"/>
              <w:left w:val="nil"/>
              <w:bottom w:val="nil"/>
              <w:right w:val="nil"/>
            </w:tcBorders>
            <w:shd w:val="clear" w:color="auto" w:fill="auto"/>
            <w:noWrap/>
            <w:vAlign w:val="center"/>
            <w:hideMark/>
          </w:tcPr>
          <w:p w14:paraId="084E9B1B"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2.</w:t>
            </w:r>
            <w:r w:rsidRPr="00131969">
              <w:rPr>
                <w:rFonts w:ascii="Times New Roman" w:eastAsia="Times New Roman" w:hAnsi="Times New Roman" w:cs="Times New Roman"/>
                <w:color w:val="000000"/>
                <w:sz w:val="20"/>
                <w:szCs w:val="20"/>
                <w:lang w:val="en-GB" w:eastAsia="en-GB"/>
              </w:rPr>
              <w:t>63</w:t>
            </w:r>
          </w:p>
        </w:tc>
      </w:tr>
      <w:tr w:rsidR="00507EF5" w:rsidRPr="00131969" w14:paraId="5F23C52A" w14:textId="77777777" w:rsidTr="00FE2884">
        <w:trPr>
          <w:trHeight w:val="353"/>
          <w:jc w:val="center"/>
        </w:trPr>
        <w:tc>
          <w:tcPr>
            <w:tcW w:w="2240" w:type="dxa"/>
            <w:tcBorders>
              <w:top w:val="nil"/>
              <w:left w:val="nil"/>
              <w:bottom w:val="nil"/>
              <w:right w:val="nil"/>
            </w:tcBorders>
            <w:shd w:val="clear" w:color="auto" w:fill="auto"/>
            <w:noWrap/>
            <w:vAlign w:val="center"/>
            <w:hideMark/>
          </w:tcPr>
          <w:p w14:paraId="1F68DB4C" w14:textId="77777777" w:rsidR="00507EF5" w:rsidRPr="00131969" w:rsidRDefault="00507EF5" w:rsidP="00FE2884">
            <w:pPr>
              <w:spacing w:after="0" w:line="240" w:lineRule="auto"/>
              <w:jc w:val="center"/>
              <w:rPr>
                <w:rFonts w:ascii="Times New Roman" w:eastAsia="Times New Roman" w:hAnsi="Times New Roman" w:cs="Times New Roman"/>
                <w:i/>
                <w:iCs/>
                <w:color w:val="000000"/>
                <w:sz w:val="20"/>
                <w:szCs w:val="20"/>
                <w:lang w:val="en-GB" w:eastAsia="en-GB"/>
              </w:rPr>
            </w:pPr>
            <w:r w:rsidRPr="00131969">
              <w:rPr>
                <w:rFonts w:ascii="Times New Roman" w:eastAsia="Times New Roman" w:hAnsi="Times New Roman" w:cs="Times New Roman"/>
                <w:i/>
                <w:iCs/>
                <w:color w:val="000000"/>
                <w:sz w:val="20"/>
                <w:szCs w:val="20"/>
                <w:lang w:val="en-GB" w:eastAsia="en-GB"/>
              </w:rPr>
              <w:t>Growth = 0</w:t>
            </w:r>
          </w:p>
        </w:tc>
        <w:tc>
          <w:tcPr>
            <w:tcW w:w="1276" w:type="dxa"/>
            <w:tcBorders>
              <w:top w:val="nil"/>
              <w:left w:val="nil"/>
              <w:bottom w:val="nil"/>
              <w:right w:val="nil"/>
            </w:tcBorders>
            <w:shd w:val="clear" w:color="auto" w:fill="auto"/>
            <w:noWrap/>
            <w:vAlign w:val="center"/>
            <w:hideMark/>
          </w:tcPr>
          <w:p w14:paraId="14B1BBD1"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11</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932</w:t>
            </w:r>
          </w:p>
        </w:tc>
        <w:tc>
          <w:tcPr>
            <w:tcW w:w="1559" w:type="dxa"/>
            <w:tcBorders>
              <w:top w:val="nil"/>
              <w:left w:val="nil"/>
              <w:bottom w:val="nil"/>
              <w:right w:val="nil"/>
            </w:tcBorders>
            <w:shd w:val="clear" w:color="auto" w:fill="auto"/>
            <w:noWrap/>
            <w:vAlign w:val="center"/>
            <w:hideMark/>
          </w:tcPr>
          <w:p w14:paraId="017F062A"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5</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438</w:t>
            </w:r>
          </w:p>
        </w:tc>
        <w:tc>
          <w:tcPr>
            <w:tcW w:w="2410" w:type="dxa"/>
            <w:tcBorders>
              <w:top w:val="nil"/>
              <w:left w:val="nil"/>
              <w:bottom w:val="nil"/>
              <w:right w:val="nil"/>
            </w:tcBorders>
            <w:shd w:val="clear" w:color="auto" w:fill="auto"/>
            <w:noWrap/>
            <w:vAlign w:val="center"/>
            <w:hideMark/>
          </w:tcPr>
          <w:p w14:paraId="011C2672"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298</w:t>
            </w:r>
          </w:p>
        </w:tc>
        <w:tc>
          <w:tcPr>
            <w:tcW w:w="2410" w:type="dxa"/>
            <w:tcBorders>
              <w:top w:val="nil"/>
              <w:left w:val="nil"/>
              <w:bottom w:val="nil"/>
              <w:right w:val="nil"/>
            </w:tcBorders>
            <w:shd w:val="clear" w:color="auto" w:fill="auto"/>
            <w:noWrap/>
            <w:vAlign w:val="center"/>
            <w:hideMark/>
          </w:tcPr>
          <w:p w14:paraId="2FFB84D6"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7.</w:t>
            </w:r>
            <w:r w:rsidRPr="00131969">
              <w:rPr>
                <w:rFonts w:ascii="Times New Roman" w:eastAsia="Times New Roman" w:hAnsi="Times New Roman" w:cs="Times New Roman"/>
                <w:color w:val="000000"/>
                <w:sz w:val="20"/>
                <w:szCs w:val="20"/>
                <w:lang w:val="en-GB" w:eastAsia="en-GB"/>
              </w:rPr>
              <w:t>47</w:t>
            </w:r>
          </w:p>
        </w:tc>
      </w:tr>
      <w:tr w:rsidR="00507EF5" w:rsidRPr="00131969" w14:paraId="3D9FE6E8" w14:textId="77777777" w:rsidTr="00FE2884">
        <w:trPr>
          <w:trHeight w:val="353"/>
          <w:jc w:val="center"/>
        </w:trPr>
        <w:tc>
          <w:tcPr>
            <w:tcW w:w="2240" w:type="dxa"/>
            <w:tcBorders>
              <w:top w:val="nil"/>
              <w:left w:val="nil"/>
              <w:bottom w:val="nil"/>
              <w:right w:val="nil"/>
            </w:tcBorders>
            <w:shd w:val="clear" w:color="auto" w:fill="auto"/>
            <w:noWrap/>
            <w:vAlign w:val="center"/>
            <w:hideMark/>
          </w:tcPr>
          <w:p w14:paraId="7A4FCF62" w14:textId="77777777" w:rsidR="00507EF5" w:rsidRPr="00131969" w:rsidRDefault="00507EF5" w:rsidP="00FE2884">
            <w:pPr>
              <w:spacing w:after="0" w:line="240" w:lineRule="auto"/>
              <w:jc w:val="center"/>
              <w:rPr>
                <w:rFonts w:ascii="Times New Roman" w:eastAsia="Times New Roman" w:hAnsi="Times New Roman" w:cs="Times New Roman"/>
                <w:i/>
                <w:iCs/>
                <w:color w:val="000000"/>
                <w:sz w:val="20"/>
                <w:szCs w:val="20"/>
                <w:lang w:val="en-GB" w:eastAsia="en-GB"/>
              </w:rPr>
            </w:pPr>
            <w:r w:rsidRPr="00131969">
              <w:rPr>
                <w:rFonts w:ascii="Times New Roman" w:eastAsia="Times New Roman" w:hAnsi="Times New Roman" w:cs="Times New Roman"/>
                <w:i/>
                <w:iCs/>
                <w:color w:val="000000"/>
                <w:sz w:val="20"/>
                <w:szCs w:val="20"/>
                <w:lang w:val="en-GB" w:eastAsia="en-GB"/>
              </w:rPr>
              <w:t>0 &lt; Growth &lt; = 0.22</w:t>
            </w:r>
          </w:p>
        </w:tc>
        <w:tc>
          <w:tcPr>
            <w:tcW w:w="1276" w:type="dxa"/>
            <w:tcBorders>
              <w:top w:val="nil"/>
              <w:left w:val="nil"/>
              <w:bottom w:val="nil"/>
              <w:right w:val="nil"/>
            </w:tcBorders>
            <w:shd w:val="clear" w:color="auto" w:fill="auto"/>
            <w:noWrap/>
            <w:vAlign w:val="center"/>
            <w:hideMark/>
          </w:tcPr>
          <w:p w14:paraId="62D3D324"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733</w:t>
            </w:r>
          </w:p>
        </w:tc>
        <w:tc>
          <w:tcPr>
            <w:tcW w:w="1559" w:type="dxa"/>
            <w:tcBorders>
              <w:top w:val="nil"/>
              <w:left w:val="nil"/>
              <w:bottom w:val="nil"/>
              <w:right w:val="nil"/>
            </w:tcBorders>
            <w:shd w:val="clear" w:color="auto" w:fill="auto"/>
            <w:noWrap/>
            <w:vAlign w:val="center"/>
            <w:hideMark/>
          </w:tcPr>
          <w:p w14:paraId="735805AF"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459</w:t>
            </w:r>
          </w:p>
        </w:tc>
        <w:tc>
          <w:tcPr>
            <w:tcW w:w="2410" w:type="dxa"/>
            <w:tcBorders>
              <w:top w:val="nil"/>
              <w:left w:val="nil"/>
              <w:bottom w:val="nil"/>
              <w:right w:val="nil"/>
            </w:tcBorders>
            <w:shd w:val="clear" w:color="auto" w:fill="auto"/>
            <w:noWrap/>
            <w:vAlign w:val="center"/>
            <w:hideMark/>
          </w:tcPr>
          <w:p w14:paraId="12DF0336"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127</w:t>
            </w:r>
          </w:p>
        </w:tc>
        <w:tc>
          <w:tcPr>
            <w:tcW w:w="2410" w:type="dxa"/>
            <w:tcBorders>
              <w:top w:val="nil"/>
              <w:left w:val="nil"/>
              <w:bottom w:val="nil"/>
              <w:right w:val="nil"/>
            </w:tcBorders>
            <w:shd w:val="clear" w:color="auto" w:fill="auto"/>
            <w:noWrap/>
            <w:vAlign w:val="center"/>
            <w:hideMark/>
          </w:tcPr>
          <w:p w14:paraId="108AF32E"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3.</w:t>
            </w:r>
            <w:r w:rsidRPr="00131969">
              <w:rPr>
                <w:rFonts w:ascii="Times New Roman" w:eastAsia="Times New Roman" w:hAnsi="Times New Roman" w:cs="Times New Roman"/>
                <w:color w:val="000000"/>
                <w:sz w:val="20"/>
                <w:szCs w:val="20"/>
                <w:lang w:val="en-GB" w:eastAsia="en-GB"/>
              </w:rPr>
              <w:t>18</w:t>
            </w:r>
          </w:p>
        </w:tc>
      </w:tr>
      <w:tr w:rsidR="00507EF5" w:rsidRPr="00131969" w14:paraId="4F15E3A8" w14:textId="77777777" w:rsidTr="00FE2884">
        <w:trPr>
          <w:trHeight w:val="353"/>
          <w:jc w:val="center"/>
        </w:trPr>
        <w:tc>
          <w:tcPr>
            <w:tcW w:w="2240" w:type="dxa"/>
            <w:tcBorders>
              <w:top w:val="nil"/>
              <w:left w:val="nil"/>
              <w:bottom w:val="nil"/>
              <w:right w:val="nil"/>
            </w:tcBorders>
            <w:shd w:val="clear" w:color="auto" w:fill="auto"/>
            <w:noWrap/>
            <w:vAlign w:val="center"/>
            <w:hideMark/>
          </w:tcPr>
          <w:p w14:paraId="3A6A18CA" w14:textId="77777777" w:rsidR="00507EF5" w:rsidRPr="00131969" w:rsidRDefault="00507EF5" w:rsidP="00FE2884">
            <w:pPr>
              <w:spacing w:after="0" w:line="240" w:lineRule="auto"/>
              <w:jc w:val="center"/>
              <w:rPr>
                <w:rFonts w:ascii="Times New Roman" w:eastAsia="Times New Roman" w:hAnsi="Times New Roman" w:cs="Times New Roman"/>
                <w:i/>
                <w:iCs/>
                <w:color w:val="000000"/>
                <w:sz w:val="20"/>
                <w:szCs w:val="20"/>
                <w:lang w:val="en-GB" w:eastAsia="en-GB"/>
              </w:rPr>
            </w:pPr>
            <w:r w:rsidRPr="00131969">
              <w:rPr>
                <w:rFonts w:ascii="Times New Roman" w:eastAsia="Times New Roman" w:hAnsi="Times New Roman" w:cs="Times New Roman"/>
                <w:i/>
                <w:iCs/>
                <w:color w:val="000000"/>
                <w:sz w:val="20"/>
                <w:szCs w:val="20"/>
                <w:lang w:val="en-GB" w:eastAsia="en-GB"/>
              </w:rPr>
              <w:t>0.22 &lt; Growth &lt; = 0.51</w:t>
            </w:r>
          </w:p>
        </w:tc>
        <w:tc>
          <w:tcPr>
            <w:tcW w:w="1276" w:type="dxa"/>
            <w:tcBorders>
              <w:top w:val="nil"/>
              <w:left w:val="nil"/>
              <w:bottom w:val="nil"/>
              <w:right w:val="nil"/>
            </w:tcBorders>
            <w:shd w:val="clear" w:color="auto" w:fill="auto"/>
            <w:noWrap/>
            <w:vAlign w:val="center"/>
            <w:hideMark/>
          </w:tcPr>
          <w:p w14:paraId="1345D44D"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7</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198</w:t>
            </w:r>
          </w:p>
        </w:tc>
        <w:tc>
          <w:tcPr>
            <w:tcW w:w="1559" w:type="dxa"/>
            <w:tcBorders>
              <w:top w:val="nil"/>
              <w:left w:val="nil"/>
              <w:bottom w:val="nil"/>
              <w:right w:val="nil"/>
            </w:tcBorders>
            <w:shd w:val="clear" w:color="auto" w:fill="auto"/>
            <w:noWrap/>
            <w:vAlign w:val="center"/>
            <w:hideMark/>
          </w:tcPr>
          <w:p w14:paraId="78EE5C6B"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3</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925</w:t>
            </w:r>
          </w:p>
        </w:tc>
        <w:tc>
          <w:tcPr>
            <w:tcW w:w="2410" w:type="dxa"/>
            <w:tcBorders>
              <w:top w:val="nil"/>
              <w:left w:val="nil"/>
              <w:bottom w:val="nil"/>
              <w:right w:val="nil"/>
            </w:tcBorders>
            <w:shd w:val="clear" w:color="auto" w:fill="auto"/>
            <w:noWrap/>
            <w:vAlign w:val="center"/>
            <w:hideMark/>
          </w:tcPr>
          <w:p w14:paraId="6B5C7BE4"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912</w:t>
            </w:r>
          </w:p>
        </w:tc>
        <w:tc>
          <w:tcPr>
            <w:tcW w:w="2410" w:type="dxa"/>
            <w:tcBorders>
              <w:top w:val="nil"/>
              <w:left w:val="nil"/>
              <w:bottom w:val="nil"/>
              <w:right w:val="nil"/>
            </w:tcBorders>
            <w:shd w:val="clear" w:color="auto" w:fill="auto"/>
            <w:noWrap/>
            <w:vAlign w:val="center"/>
            <w:hideMark/>
          </w:tcPr>
          <w:p w14:paraId="5609BFF4"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22.</w:t>
            </w:r>
            <w:r w:rsidRPr="00131969">
              <w:rPr>
                <w:rFonts w:ascii="Times New Roman" w:eastAsia="Times New Roman" w:hAnsi="Times New Roman" w:cs="Times New Roman"/>
                <w:color w:val="000000"/>
                <w:sz w:val="20"/>
                <w:szCs w:val="20"/>
                <w:lang w:val="en-GB" w:eastAsia="en-GB"/>
              </w:rPr>
              <w:t>86</w:t>
            </w:r>
          </w:p>
        </w:tc>
      </w:tr>
      <w:tr w:rsidR="00507EF5" w:rsidRPr="00131969" w14:paraId="30CD36FA" w14:textId="77777777" w:rsidTr="00FE2884">
        <w:trPr>
          <w:trHeight w:val="353"/>
          <w:jc w:val="center"/>
        </w:trPr>
        <w:tc>
          <w:tcPr>
            <w:tcW w:w="2240" w:type="dxa"/>
            <w:tcBorders>
              <w:top w:val="nil"/>
              <w:left w:val="nil"/>
              <w:bottom w:val="single" w:sz="4" w:space="0" w:color="auto"/>
              <w:right w:val="nil"/>
            </w:tcBorders>
            <w:shd w:val="clear" w:color="auto" w:fill="auto"/>
            <w:noWrap/>
            <w:vAlign w:val="center"/>
            <w:hideMark/>
          </w:tcPr>
          <w:p w14:paraId="15CB9314" w14:textId="77777777" w:rsidR="00507EF5" w:rsidRPr="00131969" w:rsidRDefault="00507EF5" w:rsidP="00FE2884">
            <w:pPr>
              <w:spacing w:after="0" w:line="240" w:lineRule="auto"/>
              <w:jc w:val="center"/>
              <w:rPr>
                <w:rFonts w:ascii="Times New Roman" w:eastAsia="Times New Roman" w:hAnsi="Times New Roman" w:cs="Times New Roman"/>
                <w:i/>
                <w:iCs/>
                <w:color w:val="000000"/>
                <w:sz w:val="20"/>
                <w:szCs w:val="20"/>
                <w:lang w:val="en-GB" w:eastAsia="en-GB"/>
              </w:rPr>
            </w:pPr>
            <w:r w:rsidRPr="00131969">
              <w:rPr>
                <w:rFonts w:ascii="Times New Roman" w:eastAsia="Times New Roman" w:hAnsi="Times New Roman" w:cs="Times New Roman"/>
                <w:i/>
                <w:iCs/>
                <w:color w:val="000000"/>
                <w:sz w:val="20"/>
                <w:szCs w:val="20"/>
                <w:lang w:val="en-GB" w:eastAsia="en-GB"/>
              </w:rPr>
              <w:t>Growth &gt; 0.51</w:t>
            </w:r>
          </w:p>
        </w:tc>
        <w:tc>
          <w:tcPr>
            <w:tcW w:w="1276" w:type="dxa"/>
            <w:tcBorders>
              <w:top w:val="nil"/>
              <w:left w:val="nil"/>
              <w:bottom w:val="single" w:sz="4" w:space="0" w:color="auto"/>
              <w:right w:val="nil"/>
            </w:tcBorders>
            <w:shd w:val="clear" w:color="auto" w:fill="auto"/>
            <w:noWrap/>
            <w:vAlign w:val="center"/>
            <w:hideMark/>
          </w:tcPr>
          <w:p w14:paraId="3DD62116"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7</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359</w:t>
            </w:r>
          </w:p>
        </w:tc>
        <w:tc>
          <w:tcPr>
            <w:tcW w:w="1559" w:type="dxa"/>
            <w:tcBorders>
              <w:top w:val="nil"/>
              <w:left w:val="nil"/>
              <w:bottom w:val="single" w:sz="4" w:space="0" w:color="auto"/>
              <w:right w:val="nil"/>
            </w:tcBorders>
            <w:shd w:val="clear" w:color="auto" w:fill="auto"/>
            <w:noWrap/>
            <w:vAlign w:val="center"/>
            <w:hideMark/>
          </w:tcPr>
          <w:p w14:paraId="5AC01305"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4</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019</w:t>
            </w:r>
          </w:p>
        </w:tc>
        <w:tc>
          <w:tcPr>
            <w:tcW w:w="2410" w:type="dxa"/>
            <w:tcBorders>
              <w:top w:val="nil"/>
              <w:left w:val="nil"/>
              <w:bottom w:val="single" w:sz="4" w:space="0" w:color="auto"/>
              <w:right w:val="nil"/>
            </w:tcBorders>
            <w:shd w:val="clear" w:color="auto" w:fill="auto"/>
            <w:noWrap/>
            <w:vAlign w:val="center"/>
            <w:hideMark/>
          </w:tcPr>
          <w:p w14:paraId="15A69257"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2</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548</w:t>
            </w:r>
          </w:p>
        </w:tc>
        <w:tc>
          <w:tcPr>
            <w:tcW w:w="2410" w:type="dxa"/>
            <w:tcBorders>
              <w:top w:val="nil"/>
              <w:left w:val="nil"/>
              <w:bottom w:val="single" w:sz="4" w:space="0" w:color="auto"/>
              <w:right w:val="nil"/>
            </w:tcBorders>
            <w:shd w:val="clear" w:color="auto" w:fill="auto"/>
            <w:noWrap/>
            <w:vAlign w:val="center"/>
            <w:hideMark/>
          </w:tcPr>
          <w:p w14:paraId="3248E02F"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63</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86</w:t>
            </w:r>
          </w:p>
        </w:tc>
      </w:tr>
      <w:tr w:rsidR="00507EF5" w:rsidRPr="00131969" w14:paraId="105B465F" w14:textId="77777777" w:rsidTr="00FE2884">
        <w:trPr>
          <w:trHeight w:val="353"/>
          <w:jc w:val="center"/>
        </w:trPr>
        <w:tc>
          <w:tcPr>
            <w:tcW w:w="2240" w:type="dxa"/>
            <w:tcBorders>
              <w:top w:val="nil"/>
              <w:left w:val="nil"/>
              <w:bottom w:val="single" w:sz="8" w:space="0" w:color="auto"/>
              <w:right w:val="nil"/>
            </w:tcBorders>
            <w:shd w:val="clear" w:color="auto" w:fill="auto"/>
            <w:noWrap/>
            <w:vAlign w:val="center"/>
            <w:hideMark/>
          </w:tcPr>
          <w:p w14:paraId="4BC2EEBC" w14:textId="77777777" w:rsidR="00507EF5" w:rsidRPr="00131969" w:rsidRDefault="00507EF5" w:rsidP="00FE2884">
            <w:pPr>
              <w:spacing w:after="0" w:line="240" w:lineRule="auto"/>
              <w:jc w:val="center"/>
              <w:rPr>
                <w:rFonts w:ascii="Times New Roman" w:eastAsia="Times New Roman" w:hAnsi="Times New Roman" w:cs="Times New Roman"/>
                <w:i/>
                <w:iCs/>
                <w:color w:val="000000"/>
                <w:sz w:val="20"/>
                <w:szCs w:val="20"/>
                <w:lang w:val="en-GB" w:eastAsia="en-GB"/>
              </w:rPr>
            </w:pPr>
            <w:r w:rsidRPr="00131969">
              <w:rPr>
                <w:rFonts w:ascii="Times New Roman" w:eastAsia="Times New Roman" w:hAnsi="Times New Roman" w:cs="Times New Roman"/>
                <w:i/>
                <w:iCs/>
                <w:color w:val="000000"/>
                <w:sz w:val="20"/>
                <w:szCs w:val="20"/>
                <w:lang w:val="en-GB" w:eastAsia="en-GB"/>
              </w:rPr>
              <w:t>Total</w:t>
            </w:r>
          </w:p>
        </w:tc>
        <w:tc>
          <w:tcPr>
            <w:tcW w:w="1276" w:type="dxa"/>
            <w:tcBorders>
              <w:top w:val="nil"/>
              <w:left w:val="nil"/>
              <w:bottom w:val="single" w:sz="8" w:space="0" w:color="auto"/>
              <w:right w:val="nil"/>
            </w:tcBorders>
            <w:shd w:val="clear" w:color="auto" w:fill="auto"/>
            <w:noWrap/>
            <w:vAlign w:val="center"/>
            <w:hideMark/>
          </w:tcPr>
          <w:p w14:paraId="104D7AF1"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30</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246</w:t>
            </w:r>
          </w:p>
        </w:tc>
        <w:tc>
          <w:tcPr>
            <w:tcW w:w="1559" w:type="dxa"/>
            <w:tcBorders>
              <w:top w:val="nil"/>
              <w:left w:val="nil"/>
              <w:bottom w:val="single" w:sz="8" w:space="0" w:color="auto"/>
              <w:right w:val="nil"/>
            </w:tcBorders>
            <w:shd w:val="clear" w:color="auto" w:fill="auto"/>
            <w:noWrap/>
            <w:vAlign w:val="center"/>
            <w:hideMark/>
          </w:tcPr>
          <w:p w14:paraId="07721E76"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15</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030</w:t>
            </w:r>
          </w:p>
        </w:tc>
        <w:tc>
          <w:tcPr>
            <w:tcW w:w="2410" w:type="dxa"/>
            <w:tcBorders>
              <w:top w:val="nil"/>
              <w:left w:val="nil"/>
              <w:bottom w:val="single" w:sz="8" w:space="0" w:color="auto"/>
              <w:right w:val="nil"/>
            </w:tcBorders>
            <w:shd w:val="clear" w:color="auto" w:fill="auto"/>
            <w:noWrap/>
            <w:vAlign w:val="center"/>
            <w:hideMark/>
          </w:tcPr>
          <w:p w14:paraId="40073D1B"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3</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990</w:t>
            </w:r>
          </w:p>
        </w:tc>
        <w:tc>
          <w:tcPr>
            <w:tcW w:w="2410" w:type="dxa"/>
            <w:tcBorders>
              <w:top w:val="nil"/>
              <w:left w:val="nil"/>
              <w:bottom w:val="single" w:sz="8" w:space="0" w:color="auto"/>
              <w:right w:val="nil"/>
            </w:tcBorders>
            <w:shd w:val="clear" w:color="auto" w:fill="auto"/>
            <w:noWrap/>
            <w:vAlign w:val="center"/>
            <w:hideMark/>
          </w:tcPr>
          <w:p w14:paraId="70BFFD09" w14:textId="77777777" w:rsidR="00507EF5" w:rsidRPr="00131969"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131969">
              <w:rPr>
                <w:rFonts w:ascii="Times New Roman" w:eastAsia="Times New Roman" w:hAnsi="Times New Roman" w:cs="Times New Roman"/>
                <w:color w:val="000000"/>
                <w:sz w:val="20"/>
                <w:szCs w:val="20"/>
                <w:lang w:val="en-GB" w:eastAsia="en-GB"/>
              </w:rPr>
              <w:t>100</w:t>
            </w:r>
            <w:r>
              <w:rPr>
                <w:rFonts w:ascii="Times New Roman" w:eastAsia="Times New Roman" w:hAnsi="Times New Roman" w:cs="Times New Roman"/>
                <w:color w:val="000000"/>
                <w:sz w:val="20"/>
                <w:szCs w:val="20"/>
                <w:lang w:val="en-GB" w:eastAsia="en-GB"/>
              </w:rPr>
              <w:t>.</w:t>
            </w:r>
            <w:r w:rsidRPr="00131969">
              <w:rPr>
                <w:rFonts w:ascii="Times New Roman" w:eastAsia="Times New Roman" w:hAnsi="Times New Roman" w:cs="Times New Roman"/>
                <w:color w:val="000000"/>
                <w:sz w:val="20"/>
                <w:szCs w:val="20"/>
                <w:lang w:val="en-GB" w:eastAsia="en-GB"/>
              </w:rPr>
              <w:t>00</w:t>
            </w:r>
          </w:p>
        </w:tc>
      </w:tr>
    </w:tbl>
    <w:p w14:paraId="37AF5174" w14:textId="77777777" w:rsidR="0098461E" w:rsidRPr="002F7AE9" w:rsidRDefault="0098461E" w:rsidP="0098461E">
      <w:pPr>
        <w:spacing w:line="480" w:lineRule="auto"/>
        <w:ind w:firstLine="720"/>
        <w:rPr>
          <w:rFonts w:ascii="Times New Roman" w:hAnsi="Times New Roman" w:cs="Times New Roman"/>
          <w:b/>
          <w:bCs/>
          <w:sz w:val="24"/>
          <w:szCs w:val="24"/>
          <w:lang w:val="en-US"/>
        </w:rPr>
      </w:pPr>
      <w:r w:rsidRPr="002F7AE9">
        <w:rPr>
          <w:rFonts w:ascii="Times New Roman" w:hAnsi="Times New Roman" w:cs="Times New Roman"/>
          <w:bCs/>
          <w:sz w:val="24"/>
          <w:szCs w:val="24"/>
          <w:lang w:val="en-US"/>
        </w:rPr>
        <w:t>The</w:t>
      </w:r>
      <w:r w:rsidRPr="00F919E5">
        <w:rPr>
          <w:rFonts w:ascii="Times New Roman" w:hAnsi="Times New Roman" w:cs="Times New Roman"/>
          <w:sz w:val="24"/>
          <w:szCs w:val="24"/>
          <w:lang w:val="en-US"/>
        </w:rPr>
        <w:t xml:space="preserve"> descriptive statistics in Table </w:t>
      </w:r>
      <w:r>
        <w:rPr>
          <w:rFonts w:ascii="Times New Roman" w:hAnsi="Times New Roman" w:cs="Times New Roman"/>
          <w:sz w:val="24"/>
          <w:szCs w:val="24"/>
          <w:lang w:val="en-US"/>
        </w:rPr>
        <w:t>1</w:t>
      </w:r>
      <w:r w:rsidRPr="00F919E5">
        <w:rPr>
          <w:rFonts w:ascii="Times New Roman" w:hAnsi="Times New Roman" w:cs="Times New Roman"/>
          <w:sz w:val="24"/>
          <w:szCs w:val="24"/>
          <w:lang w:val="en-US"/>
        </w:rPr>
        <w:t xml:space="preserve"> offer a comparison to the average start-up performance. </w:t>
      </w:r>
      <w:r>
        <w:rPr>
          <w:rFonts w:ascii="Times New Roman" w:hAnsi="Times New Roman" w:cs="Times New Roman"/>
          <w:sz w:val="24"/>
          <w:szCs w:val="24"/>
          <w:lang w:val="en-US"/>
        </w:rPr>
        <w:t>In addition, Table 4 shows</w:t>
      </w:r>
      <w:r w:rsidRPr="003C291F">
        <w:rPr>
          <w:rFonts w:ascii="Times New Roman" w:hAnsi="Times New Roman" w:cs="Times New Roman"/>
          <w:sz w:val="24"/>
          <w:szCs w:val="24"/>
          <w:lang w:val="en-US"/>
        </w:rPr>
        <w:t xml:space="preserve"> how start-ups from different growth categories </w:t>
      </w:r>
      <w:proofErr w:type="gramStart"/>
      <w:r w:rsidRPr="003C291F">
        <w:rPr>
          <w:rFonts w:ascii="Times New Roman" w:hAnsi="Times New Roman" w:cs="Times New Roman"/>
          <w:sz w:val="24"/>
          <w:szCs w:val="24"/>
          <w:lang w:val="en-US"/>
        </w:rPr>
        <w:t>are represented</w:t>
      </w:r>
      <w:proofErr w:type="gramEnd"/>
      <w:r w:rsidRPr="003C291F">
        <w:rPr>
          <w:rFonts w:ascii="Times New Roman" w:hAnsi="Times New Roman" w:cs="Times New Roman"/>
          <w:sz w:val="24"/>
          <w:szCs w:val="24"/>
          <w:lang w:val="en-US"/>
        </w:rPr>
        <w:t xml:space="preserve"> in our sample</w:t>
      </w:r>
      <w:r>
        <w:rPr>
          <w:rFonts w:ascii="Times New Roman" w:hAnsi="Times New Roman" w:cs="Times New Roman"/>
          <w:sz w:val="24"/>
          <w:szCs w:val="24"/>
          <w:lang w:val="en-US"/>
        </w:rPr>
        <w:t xml:space="preserve">. </w:t>
      </w:r>
      <w:r w:rsidRPr="00BF233D">
        <w:rPr>
          <w:rFonts w:ascii="Times New Roman" w:hAnsi="Times New Roman" w:cs="Times New Roman"/>
          <w:sz w:val="24"/>
          <w:szCs w:val="24"/>
          <w:lang w:val="en-US"/>
        </w:rPr>
        <w:t xml:space="preserve">The majority of our sample belongs to the upper quartile of the growth distribution when looking at </w:t>
      </w:r>
      <w:r>
        <w:rPr>
          <w:rFonts w:ascii="Times New Roman" w:hAnsi="Times New Roman" w:cs="Times New Roman"/>
          <w:sz w:val="24"/>
          <w:szCs w:val="24"/>
          <w:lang w:val="en-US"/>
        </w:rPr>
        <w:t xml:space="preserve">the </w:t>
      </w:r>
      <w:r w:rsidRPr="00BF233D">
        <w:rPr>
          <w:rFonts w:ascii="Times New Roman" w:hAnsi="Times New Roman" w:cs="Times New Roman"/>
          <w:sz w:val="24"/>
          <w:szCs w:val="24"/>
          <w:lang w:val="en-US"/>
        </w:rPr>
        <w:t xml:space="preserve">first year’s growth rate. In the reminder of the paper, we study this subsample of new firms with above average </w:t>
      </w:r>
      <w:r>
        <w:rPr>
          <w:rFonts w:ascii="Times New Roman" w:hAnsi="Times New Roman" w:cs="Times New Roman"/>
          <w:sz w:val="24"/>
          <w:szCs w:val="24"/>
          <w:lang w:val="en-US"/>
        </w:rPr>
        <w:t>employment growth</w:t>
      </w:r>
      <w:r w:rsidRPr="00BF233D">
        <w:rPr>
          <w:rFonts w:ascii="Times New Roman" w:hAnsi="Times New Roman" w:cs="Times New Roman"/>
          <w:sz w:val="24"/>
          <w:szCs w:val="24"/>
          <w:lang w:val="en-US"/>
        </w:rPr>
        <w:t>.</w:t>
      </w:r>
    </w:p>
    <w:p w14:paraId="69267510" w14:textId="77777777" w:rsidR="00507EF5" w:rsidRDefault="00507EF5" w:rsidP="00507EF5">
      <w:pPr>
        <w:pStyle w:val="Heading2"/>
        <w:spacing w:before="0" w:line="240" w:lineRule="auto"/>
        <w:rPr>
          <w:rFonts w:ascii="Times New Roman" w:hAnsi="Times New Roman" w:cs="Times New Roman"/>
          <w:color w:val="auto"/>
          <w:sz w:val="24"/>
          <w:szCs w:val="24"/>
          <w:lang w:val="en-US"/>
        </w:rPr>
      </w:pPr>
    </w:p>
    <w:p w14:paraId="0365C467" w14:textId="77777777" w:rsidR="00507EF5" w:rsidRDefault="00507EF5" w:rsidP="00507EF5">
      <w:pPr>
        <w:pStyle w:val="Heading2"/>
        <w:spacing w:before="0" w:line="480" w:lineRule="auto"/>
        <w:rPr>
          <w:rFonts w:ascii="Times New Roman" w:hAnsi="Times New Roman" w:cs="Times New Roman"/>
          <w:color w:val="auto"/>
          <w:sz w:val="24"/>
          <w:szCs w:val="24"/>
          <w:lang w:val="en-US"/>
        </w:rPr>
      </w:pPr>
      <w:r w:rsidRPr="003C291F">
        <w:rPr>
          <w:rFonts w:ascii="Times New Roman" w:hAnsi="Times New Roman" w:cs="Times New Roman"/>
          <w:color w:val="auto"/>
          <w:sz w:val="24"/>
          <w:szCs w:val="24"/>
          <w:lang w:val="en-US"/>
        </w:rPr>
        <w:t>Firm Survival</w:t>
      </w:r>
    </w:p>
    <w:p w14:paraId="722C51DF" w14:textId="6F86B194"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bCs/>
          <w:sz w:val="24"/>
          <w:szCs w:val="24"/>
          <w:lang w:val="en-US"/>
        </w:rPr>
        <w:t>To test Hypothesis 2, w</w:t>
      </w:r>
      <w:r w:rsidRPr="003C291F">
        <w:rPr>
          <w:rFonts w:ascii="Times New Roman" w:hAnsi="Times New Roman" w:cs="Times New Roman"/>
          <w:bCs/>
          <w:sz w:val="24"/>
          <w:szCs w:val="24"/>
          <w:lang w:val="en-US"/>
        </w:rPr>
        <w:t xml:space="preserve">e estimate the survival effect of initial </w:t>
      </w:r>
      <w:r>
        <w:rPr>
          <w:rFonts w:ascii="Times New Roman" w:hAnsi="Times New Roman" w:cs="Times New Roman"/>
          <w:bCs/>
          <w:sz w:val="24"/>
          <w:szCs w:val="24"/>
          <w:lang w:val="en-US"/>
        </w:rPr>
        <w:t xml:space="preserve">employment </w:t>
      </w:r>
      <w:r w:rsidRPr="003C291F">
        <w:rPr>
          <w:rFonts w:ascii="Times New Roman" w:hAnsi="Times New Roman" w:cs="Times New Roman"/>
          <w:bCs/>
          <w:sz w:val="24"/>
          <w:szCs w:val="24"/>
          <w:lang w:val="en-US"/>
        </w:rPr>
        <w:t xml:space="preserve">growth on firm </w:t>
      </w:r>
      <w:r>
        <w:rPr>
          <w:rFonts w:ascii="Times New Roman" w:hAnsi="Times New Roman" w:cs="Times New Roman"/>
          <w:bCs/>
          <w:sz w:val="24"/>
          <w:szCs w:val="24"/>
          <w:lang w:val="en-US"/>
        </w:rPr>
        <w:t>exit</w:t>
      </w:r>
      <w:r w:rsidRPr="003C291F">
        <w:rPr>
          <w:rFonts w:ascii="Times New Roman" w:hAnsi="Times New Roman" w:cs="Times New Roman"/>
          <w:bCs/>
          <w:sz w:val="24"/>
          <w:szCs w:val="24"/>
          <w:lang w:val="en-US"/>
        </w:rPr>
        <w:t xml:space="preserve"> for surviving firms only. </w:t>
      </w:r>
      <w:r>
        <w:rPr>
          <w:rFonts w:ascii="Times New Roman" w:hAnsi="Times New Roman" w:cs="Times New Roman"/>
          <w:bCs/>
          <w:sz w:val="24"/>
          <w:szCs w:val="24"/>
          <w:lang w:val="en-US"/>
        </w:rPr>
        <w:t xml:space="preserve">In Model 4, Table 5, and later estimations, we further restrict the sample to firms with above average employment expansion during the first five years as defined </w:t>
      </w:r>
      <w:r>
        <w:rPr>
          <w:rFonts w:ascii="Times New Roman" w:hAnsi="Times New Roman" w:cs="Times New Roman"/>
          <w:bCs/>
          <w:sz w:val="24"/>
          <w:szCs w:val="24"/>
          <w:lang w:val="en-US"/>
        </w:rPr>
        <w:lastRenderedPageBreak/>
        <w:t xml:space="preserve">above. We </w:t>
      </w:r>
      <w:r w:rsidRPr="003C291F">
        <w:rPr>
          <w:rFonts w:ascii="Times New Roman" w:hAnsi="Times New Roman" w:cs="Times New Roman"/>
          <w:bCs/>
          <w:sz w:val="24"/>
          <w:szCs w:val="24"/>
          <w:lang w:val="en-US"/>
        </w:rPr>
        <w:t xml:space="preserve">include a variable for firm size at time </w:t>
      </w:r>
      <w:r w:rsidRPr="003C291F">
        <w:rPr>
          <w:rFonts w:ascii="Times New Roman" w:hAnsi="Times New Roman" w:cs="Times New Roman"/>
          <w:bCs/>
          <w:i/>
          <w:sz w:val="24"/>
          <w:szCs w:val="24"/>
          <w:lang w:val="en-US"/>
        </w:rPr>
        <w:t>t</w:t>
      </w:r>
      <w:r w:rsidRPr="003C291F">
        <w:rPr>
          <w:rFonts w:ascii="Times New Roman" w:hAnsi="Times New Roman" w:cs="Times New Roman"/>
          <w:bCs/>
          <w:sz w:val="24"/>
          <w:szCs w:val="24"/>
          <w:lang w:val="en-US"/>
        </w:rPr>
        <w:t xml:space="preserve"> together with four variables that measure yearly growth over the first four years. Table </w:t>
      </w:r>
      <w:r>
        <w:rPr>
          <w:rFonts w:ascii="Times New Roman" w:hAnsi="Times New Roman" w:cs="Times New Roman"/>
          <w:bCs/>
          <w:sz w:val="24"/>
          <w:szCs w:val="24"/>
          <w:lang w:val="en-US"/>
        </w:rPr>
        <w:t>5</w:t>
      </w:r>
      <w:r w:rsidRPr="003C291F">
        <w:rPr>
          <w:rFonts w:ascii="Times New Roman" w:hAnsi="Times New Roman" w:cs="Times New Roman"/>
          <w:bCs/>
          <w:sz w:val="24"/>
          <w:szCs w:val="24"/>
          <w:lang w:val="en-US"/>
        </w:rPr>
        <w:t xml:space="preserve"> depicts the results of our </w:t>
      </w:r>
      <w:r>
        <w:rPr>
          <w:rFonts w:ascii="Times New Roman" w:hAnsi="Times New Roman" w:cs="Times New Roman"/>
          <w:bCs/>
          <w:sz w:val="24"/>
          <w:szCs w:val="24"/>
          <w:lang w:val="en-US"/>
        </w:rPr>
        <w:t>logit estimations of firm exit</w:t>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In Models 4 to </w:t>
      </w:r>
      <w:proofErr w:type="gramStart"/>
      <w:r>
        <w:rPr>
          <w:rFonts w:ascii="Times New Roman" w:hAnsi="Times New Roman" w:cs="Times New Roman"/>
          <w:bCs/>
          <w:sz w:val="24"/>
          <w:szCs w:val="24"/>
          <w:lang w:val="en-US"/>
        </w:rPr>
        <w:t>8</w:t>
      </w:r>
      <w:proofErr w:type="gramEnd"/>
      <w:r>
        <w:rPr>
          <w:rFonts w:ascii="Times New Roman" w:hAnsi="Times New Roman" w:cs="Times New Roman"/>
          <w:bCs/>
          <w:sz w:val="24"/>
          <w:szCs w:val="24"/>
          <w:lang w:val="en-US"/>
        </w:rPr>
        <w:t>, e</w:t>
      </w:r>
      <w:r w:rsidRPr="003C291F">
        <w:rPr>
          <w:rFonts w:ascii="Times New Roman" w:hAnsi="Times New Roman" w:cs="Times New Roman"/>
          <w:bCs/>
          <w:sz w:val="24"/>
          <w:szCs w:val="24"/>
          <w:lang w:val="en-US"/>
        </w:rPr>
        <w:t xml:space="preserve">stimations are based on </w:t>
      </w:r>
      <w:r>
        <w:rPr>
          <w:rFonts w:ascii="Times New Roman" w:hAnsi="Times New Roman" w:cs="Times New Roman"/>
          <w:bCs/>
          <w:sz w:val="24"/>
          <w:szCs w:val="24"/>
          <w:lang w:val="en-US"/>
        </w:rPr>
        <w:t>13</w:t>
      </w:r>
      <w:r w:rsidRPr="003C291F">
        <w:rPr>
          <w:rFonts w:ascii="Times New Roman" w:hAnsi="Times New Roman" w:cs="Times New Roman"/>
          <w:bCs/>
          <w:sz w:val="24"/>
          <w:szCs w:val="24"/>
          <w:lang w:val="en-US"/>
        </w:rPr>
        <w:t>,</w:t>
      </w:r>
      <w:r>
        <w:rPr>
          <w:rFonts w:ascii="Times New Roman" w:hAnsi="Times New Roman" w:cs="Times New Roman"/>
          <w:bCs/>
          <w:sz w:val="24"/>
          <w:szCs w:val="24"/>
          <w:lang w:val="en-US"/>
        </w:rPr>
        <w:t>732</w:t>
      </w:r>
      <w:r w:rsidRPr="003C291F">
        <w:rPr>
          <w:rFonts w:ascii="Times New Roman" w:hAnsi="Times New Roman" w:cs="Times New Roman"/>
          <w:bCs/>
          <w:sz w:val="24"/>
          <w:szCs w:val="24"/>
          <w:lang w:val="en-US"/>
        </w:rPr>
        <w:t xml:space="preserve"> firm-year observations from 1999 to 2006</w:t>
      </w:r>
      <w:r w:rsidRPr="00824FDE">
        <w:rPr>
          <w:rFonts w:ascii="Times New Roman" w:hAnsi="Times New Roman" w:cs="Times New Roman"/>
          <w:sz w:val="24"/>
          <w:szCs w:val="24"/>
          <w:vertAlign w:val="superscript"/>
          <w:lang w:val="en-US"/>
        </w:rPr>
        <w:footnoteReference w:id="19"/>
      </w:r>
      <w:r>
        <w:rPr>
          <w:rFonts w:ascii="Times New Roman" w:hAnsi="Times New Roman" w:cs="Times New Roman"/>
          <w:bCs/>
          <w:sz w:val="24"/>
          <w:szCs w:val="24"/>
          <w:lang w:val="en-US"/>
        </w:rPr>
        <w:t xml:space="preserve"> for 3,990</w:t>
      </w:r>
      <w:r w:rsidRPr="003C291F">
        <w:rPr>
          <w:rFonts w:ascii="Times New Roman" w:hAnsi="Times New Roman" w:cs="Times New Roman"/>
          <w:bCs/>
          <w:sz w:val="24"/>
          <w:szCs w:val="24"/>
          <w:lang w:val="en-US"/>
        </w:rPr>
        <w:t xml:space="preserve"> unique firms within the age range of 5 to 12 years.</w:t>
      </w:r>
      <w:r>
        <w:rPr>
          <w:rFonts w:ascii="Times New Roman" w:hAnsi="Times New Roman" w:cs="Times New Roman"/>
          <w:bCs/>
          <w:sz w:val="24"/>
          <w:szCs w:val="24"/>
          <w:lang w:val="en-US"/>
        </w:rPr>
        <w:t xml:space="preserve"> For comparison, Models 1 to 3</w:t>
      </w:r>
      <w:r w:rsidRPr="003C291F">
        <w:rPr>
          <w:rFonts w:ascii="Times New Roman" w:hAnsi="Times New Roman" w:cs="Times New Roman"/>
          <w:bCs/>
          <w:sz w:val="24"/>
          <w:szCs w:val="24"/>
          <w:lang w:val="en-US"/>
        </w:rPr>
        <w:t xml:space="preserve">, Table </w:t>
      </w:r>
      <w:r>
        <w:rPr>
          <w:rFonts w:ascii="Times New Roman" w:hAnsi="Times New Roman" w:cs="Times New Roman"/>
          <w:bCs/>
          <w:sz w:val="24"/>
          <w:szCs w:val="24"/>
          <w:lang w:val="en-US"/>
        </w:rPr>
        <w:t>5, include all surviving firms regardless of their initial employment expansion.</w:t>
      </w:r>
    </w:p>
    <w:p w14:paraId="1D57640B" w14:textId="618FEC34" w:rsidR="001D0378" w:rsidRDefault="001D0378" w:rsidP="001D0378">
      <w:pPr>
        <w:widowControl w:val="0"/>
        <w:autoSpaceDE w:val="0"/>
        <w:autoSpaceDN w:val="0"/>
        <w:adjustRightInd w:val="0"/>
        <w:spacing w:after="0" w:line="480" w:lineRule="auto"/>
        <w:ind w:right="57" w:firstLine="720"/>
        <w:rPr>
          <w:rFonts w:ascii="Times New Roman" w:hAnsi="Times New Roman" w:cs="Times New Roman"/>
          <w:bCs/>
          <w:sz w:val="24"/>
          <w:szCs w:val="24"/>
          <w:lang w:val="en-US"/>
        </w:rPr>
      </w:pPr>
      <w:r w:rsidRPr="009D6A91">
        <w:rPr>
          <w:rFonts w:ascii="Times New Roman" w:hAnsi="Times New Roman" w:cs="Times New Roman"/>
          <w:sz w:val="24"/>
          <w:szCs w:val="24"/>
          <w:lang w:val="en-US"/>
        </w:rPr>
        <w:t xml:space="preserve">Hypothesis </w:t>
      </w:r>
      <w:r w:rsidRPr="002F7AE9">
        <w:rPr>
          <w:rFonts w:ascii="Times New Roman" w:hAnsi="Times New Roman" w:cs="Times New Roman"/>
          <w:sz w:val="24"/>
          <w:szCs w:val="24"/>
          <w:lang w:val="en-US"/>
        </w:rPr>
        <w:t>2</w:t>
      </w:r>
      <w:r w:rsidRPr="009D6A91">
        <w:rPr>
          <w:rFonts w:ascii="Times New Roman" w:hAnsi="Times New Roman" w:cs="Times New Roman"/>
          <w:sz w:val="24"/>
          <w:szCs w:val="24"/>
          <w:lang w:val="en-US"/>
        </w:rPr>
        <w:t xml:space="preserve"> suggests</w:t>
      </w:r>
      <w:r w:rsidRPr="003C291F">
        <w:rPr>
          <w:rFonts w:ascii="Times New Roman" w:hAnsi="Times New Roman" w:cs="Times New Roman"/>
          <w:sz w:val="24"/>
          <w:szCs w:val="24"/>
          <w:lang w:val="en-US"/>
        </w:rPr>
        <w:t xml:space="preserve"> that </w:t>
      </w:r>
      <w:r>
        <w:rPr>
          <w:rFonts w:ascii="Times New Roman" w:hAnsi="Times New Roman" w:cs="Times New Roman"/>
          <w:sz w:val="24"/>
          <w:szCs w:val="24"/>
          <w:lang w:val="en-US"/>
        </w:rPr>
        <w:t>the relationship between</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initial employment expansion and</w:t>
      </w:r>
      <w:r w:rsidRPr="003C291F">
        <w:rPr>
          <w:rFonts w:ascii="Times New Roman" w:hAnsi="Times New Roman" w:cs="Times New Roman"/>
          <w:sz w:val="24"/>
          <w:szCs w:val="24"/>
          <w:lang w:val="en-US"/>
        </w:rPr>
        <w:t xml:space="preserve"> a firm’s long-</w:t>
      </w:r>
      <w:r w:rsidR="00E56B74">
        <w:rPr>
          <w:rFonts w:ascii="Times New Roman" w:hAnsi="Times New Roman" w:cs="Times New Roman"/>
          <w:sz w:val="24"/>
          <w:szCs w:val="24"/>
          <w:lang w:val="en-US"/>
        </w:rPr>
        <w:t>run</w:t>
      </w:r>
      <w:r w:rsidRPr="003C291F">
        <w:rPr>
          <w:rFonts w:ascii="Times New Roman" w:hAnsi="Times New Roman" w:cs="Times New Roman"/>
          <w:sz w:val="24"/>
          <w:szCs w:val="24"/>
          <w:lang w:val="en-US"/>
        </w:rPr>
        <w:t xml:space="preserve"> survival</w:t>
      </w:r>
      <w:r>
        <w:rPr>
          <w:rFonts w:ascii="Times New Roman" w:hAnsi="Times New Roman" w:cs="Times New Roman"/>
          <w:sz w:val="24"/>
          <w:szCs w:val="24"/>
          <w:lang w:val="en-US"/>
        </w:rPr>
        <w:t xml:space="preserve"> is conditional on employee turnover</w:t>
      </w:r>
      <w:r w:rsidRPr="003C29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0494D">
        <w:rPr>
          <w:rFonts w:ascii="Times New Roman" w:hAnsi="Times New Roman" w:cs="Times New Roman"/>
          <w:sz w:val="24"/>
          <w:szCs w:val="24"/>
          <w:lang w:val="en-US"/>
        </w:rPr>
        <w:t xml:space="preserve">Higher initial employment growth is associated with lower long-run survival when </w:t>
      </w:r>
      <w:r w:rsidR="00E56B74">
        <w:rPr>
          <w:rFonts w:ascii="Times New Roman" w:hAnsi="Times New Roman" w:cs="Times New Roman"/>
          <w:sz w:val="24"/>
          <w:szCs w:val="24"/>
          <w:lang w:val="en-US"/>
        </w:rPr>
        <w:t xml:space="preserve">employee </w:t>
      </w:r>
      <w:r w:rsidRPr="00C0494D">
        <w:rPr>
          <w:rFonts w:ascii="Times New Roman" w:hAnsi="Times New Roman" w:cs="Times New Roman"/>
          <w:sz w:val="24"/>
          <w:szCs w:val="24"/>
          <w:lang w:val="en-US"/>
        </w:rPr>
        <w:t>turnover is high, but higher l</w:t>
      </w:r>
      <w:r>
        <w:rPr>
          <w:rFonts w:ascii="Times New Roman" w:hAnsi="Times New Roman" w:cs="Times New Roman"/>
          <w:sz w:val="24"/>
          <w:szCs w:val="24"/>
          <w:lang w:val="en-US"/>
        </w:rPr>
        <w:t xml:space="preserve">ong-run survival when turnover </w:t>
      </w:r>
      <w:r>
        <w:rPr>
          <w:rFonts w:ascii="Times New Roman" w:hAnsi="Times New Roman" w:cs="Times New Roman"/>
          <w:bCs/>
          <w:sz w:val="24"/>
          <w:szCs w:val="24"/>
          <w:lang w:val="en-US"/>
        </w:rPr>
        <w:t>is low</w:t>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In Models 3 and 6, we include </w:t>
      </w:r>
      <w:r w:rsidRPr="003C291F">
        <w:rPr>
          <w:rFonts w:ascii="Times New Roman" w:hAnsi="Times New Roman" w:cs="Times New Roman"/>
          <w:bCs/>
          <w:sz w:val="24"/>
          <w:szCs w:val="24"/>
          <w:lang w:val="en-US"/>
        </w:rPr>
        <w:t>interaction</w:t>
      </w:r>
      <w:r w:rsidRPr="009D6A91" w:rsidDel="00151FEE">
        <w:rPr>
          <w:rFonts w:ascii="Times New Roman" w:hAnsi="Times New Roman" w:cs="Times New Roman"/>
          <w:sz w:val="24"/>
          <w:szCs w:val="24"/>
          <w:lang w:val="en-US"/>
        </w:rPr>
        <w:t xml:space="preserve"> </w:t>
      </w:r>
      <w:r w:rsidRPr="003C291F">
        <w:rPr>
          <w:rFonts w:ascii="Times New Roman" w:hAnsi="Times New Roman" w:cs="Times New Roman"/>
          <w:bCs/>
          <w:sz w:val="24"/>
          <w:szCs w:val="24"/>
          <w:lang w:val="en-US"/>
        </w:rPr>
        <w:t xml:space="preserve">terms between our four growth variables and employee turnover at time </w:t>
      </w:r>
      <w:r w:rsidRPr="003C291F">
        <w:rPr>
          <w:rFonts w:ascii="Times New Roman" w:hAnsi="Times New Roman" w:cs="Times New Roman"/>
          <w:bCs/>
          <w:i/>
          <w:sz w:val="24"/>
          <w:szCs w:val="24"/>
          <w:lang w:val="en-US"/>
        </w:rPr>
        <w:t>t</w:t>
      </w:r>
      <w:r>
        <w:rPr>
          <w:rFonts w:ascii="Times New Roman" w:hAnsi="Times New Roman" w:cs="Times New Roman"/>
          <w:bCs/>
          <w:sz w:val="24"/>
          <w:szCs w:val="24"/>
          <w:lang w:val="en-US"/>
        </w:rPr>
        <w:t xml:space="preserve"> to estimate this relationship.</w:t>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The </w:t>
      </w:r>
      <w:r w:rsidRPr="003C291F">
        <w:rPr>
          <w:rFonts w:ascii="Times New Roman" w:hAnsi="Times New Roman" w:cs="Times New Roman"/>
          <w:bCs/>
          <w:sz w:val="24"/>
          <w:szCs w:val="24"/>
          <w:lang w:val="en-US"/>
        </w:rPr>
        <w:t xml:space="preserve">results </w:t>
      </w:r>
      <w:r>
        <w:rPr>
          <w:rFonts w:ascii="Times New Roman" w:hAnsi="Times New Roman" w:cs="Times New Roman"/>
          <w:bCs/>
          <w:sz w:val="24"/>
          <w:szCs w:val="24"/>
          <w:lang w:val="en-US"/>
        </w:rPr>
        <w:t xml:space="preserve">are </w:t>
      </w:r>
      <w:r w:rsidRPr="003C291F">
        <w:rPr>
          <w:rFonts w:ascii="Times New Roman" w:hAnsi="Times New Roman" w:cs="Times New Roman"/>
          <w:bCs/>
          <w:sz w:val="24"/>
          <w:szCs w:val="24"/>
          <w:lang w:val="en-US"/>
        </w:rPr>
        <w:t>support</w:t>
      </w:r>
      <w:r>
        <w:rPr>
          <w:rFonts w:ascii="Times New Roman" w:hAnsi="Times New Roman" w:cs="Times New Roman"/>
          <w:bCs/>
          <w:sz w:val="24"/>
          <w:szCs w:val="24"/>
          <w:lang w:val="en-US"/>
        </w:rPr>
        <w:t>ive of</w:t>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Hypothesis 2, confirming that the relationship between initial employment growth and long-run survival is conditional on employee turnover</w:t>
      </w:r>
      <w:r w:rsidRPr="003C291F">
        <w:rPr>
          <w:rFonts w:ascii="Times New Roman" w:hAnsi="Times New Roman" w:cs="Times New Roman"/>
          <w:bCs/>
          <w:sz w:val="24"/>
          <w:szCs w:val="24"/>
          <w:lang w:val="en-US"/>
        </w:rPr>
        <w:t>.</w:t>
      </w:r>
      <w:r w:rsidRPr="004F2EF3">
        <w:rPr>
          <w:rStyle w:val="FootnoteReference"/>
          <w:rFonts w:ascii="Times New Roman" w:hAnsi="Times New Roman"/>
          <w:bCs/>
          <w:sz w:val="24"/>
          <w:szCs w:val="24"/>
          <w:lang w:val="en-US"/>
        </w:rPr>
        <w:t xml:space="preserve"> </w:t>
      </w:r>
      <w:r>
        <w:rPr>
          <w:rFonts w:ascii="Times New Roman" w:hAnsi="Times New Roman"/>
          <w:bCs/>
          <w:sz w:val="24"/>
          <w:szCs w:val="24"/>
          <w:lang w:val="en-US"/>
        </w:rPr>
        <w:t xml:space="preserve"> </w:t>
      </w:r>
      <w:r>
        <w:rPr>
          <w:rFonts w:ascii="Times New Roman" w:hAnsi="Times New Roman" w:cs="Times New Roman"/>
          <w:bCs/>
          <w:sz w:val="24"/>
          <w:szCs w:val="24"/>
          <w:lang w:val="en-US"/>
        </w:rPr>
        <w:t xml:space="preserve">In comparison to the unconditional models, the </w:t>
      </w:r>
      <w:r w:rsidRPr="003C291F">
        <w:rPr>
          <w:rFonts w:ascii="Times New Roman" w:hAnsi="Times New Roman" w:cs="Times New Roman"/>
          <w:bCs/>
          <w:sz w:val="24"/>
          <w:szCs w:val="24"/>
          <w:lang w:val="en-US"/>
        </w:rPr>
        <w:t>main effect of employee turnover</w:t>
      </w:r>
      <w:r>
        <w:rPr>
          <w:rFonts w:ascii="Times New Roman" w:hAnsi="Times New Roman" w:cs="Times New Roman"/>
          <w:bCs/>
          <w:sz w:val="24"/>
          <w:szCs w:val="24"/>
          <w:lang w:val="en-US"/>
        </w:rPr>
        <w:t xml:space="preserve"> in Model 6 is no longer </w:t>
      </w:r>
      <w:r w:rsidRPr="003C291F">
        <w:rPr>
          <w:rFonts w:ascii="Times New Roman" w:hAnsi="Times New Roman" w:cs="Times New Roman"/>
          <w:bCs/>
          <w:sz w:val="24"/>
          <w:szCs w:val="24"/>
          <w:lang w:val="en-US"/>
        </w:rPr>
        <w:t>significant</w:t>
      </w:r>
      <w:r>
        <w:rPr>
          <w:rFonts w:ascii="Times New Roman" w:hAnsi="Times New Roman" w:cs="Times New Roman"/>
          <w:bCs/>
          <w:sz w:val="24"/>
          <w:szCs w:val="24"/>
          <w:lang w:val="en-US"/>
        </w:rPr>
        <w:t xml:space="preserve"> and t</w:t>
      </w:r>
      <w:r w:rsidRPr="003C291F">
        <w:rPr>
          <w:rFonts w:ascii="Times New Roman" w:hAnsi="Times New Roman" w:cs="Times New Roman"/>
          <w:bCs/>
          <w:sz w:val="24"/>
          <w:szCs w:val="24"/>
          <w:lang w:val="en-US"/>
        </w:rPr>
        <w:t xml:space="preserve">he long-run </w:t>
      </w:r>
      <w:r>
        <w:rPr>
          <w:rFonts w:ascii="Times New Roman" w:hAnsi="Times New Roman" w:cs="Times New Roman"/>
          <w:bCs/>
          <w:sz w:val="24"/>
          <w:szCs w:val="24"/>
          <w:lang w:val="en-US"/>
        </w:rPr>
        <w:t>exit</w:t>
      </w:r>
      <w:r w:rsidRPr="003C291F">
        <w:rPr>
          <w:rFonts w:ascii="Times New Roman" w:hAnsi="Times New Roman" w:cs="Times New Roman"/>
          <w:bCs/>
          <w:sz w:val="24"/>
          <w:szCs w:val="24"/>
          <w:lang w:val="en-US"/>
        </w:rPr>
        <w:t xml:space="preserve"> effec</w:t>
      </w:r>
      <w:r>
        <w:rPr>
          <w:rFonts w:ascii="Times New Roman" w:hAnsi="Times New Roman" w:cs="Times New Roman"/>
          <w:bCs/>
          <w:sz w:val="24"/>
          <w:szCs w:val="24"/>
          <w:lang w:val="en-US"/>
        </w:rPr>
        <w:t>ts of initial employment growth turn negative. This result implies that</w:t>
      </w:r>
      <w:r w:rsidRPr="003C291F">
        <w:rPr>
          <w:rFonts w:ascii="Times New Roman" w:hAnsi="Times New Roman" w:cs="Times New Roman"/>
          <w:bCs/>
          <w:sz w:val="24"/>
          <w:szCs w:val="24"/>
          <w:lang w:val="en-US"/>
        </w:rPr>
        <w:t xml:space="preserve"> if employee turnover</w:t>
      </w:r>
      <w:r>
        <w:rPr>
          <w:rFonts w:ascii="Times New Roman" w:hAnsi="Times New Roman" w:cs="Times New Roman"/>
          <w:bCs/>
          <w:sz w:val="24"/>
          <w:szCs w:val="24"/>
          <w:lang w:val="en-US"/>
        </w:rPr>
        <w:t xml:space="preserve"> at time </w:t>
      </w:r>
      <w:r w:rsidRPr="00E43EDD">
        <w:rPr>
          <w:rFonts w:ascii="Times New Roman" w:hAnsi="Times New Roman" w:cs="Times New Roman"/>
          <w:bCs/>
          <w:i/>
          <w:sz w:val="24"/>
          <w:szCs w:val="24"/>
          <w:lang w:val="en-US"/>
        </w:rPr>
        <w:t>t</w:t>
      </w:r>
      <w:r>
        <w:rPr>
          <w:rFonts w:ascii="Times New Roman" w:hAnsi="Times New Roman" w:cs="Times New Roman"/>
          <w:bCs/>
          <w:sz w:val="24"/>
          <w:szCs w:val="24"/>
          <w:lang w:val="en-US"/>
        </w:rPr>
        <w:t xml:space="preserve"> is zero, </w:t>
      </w:r>
      <w:r w:rsidRPr="003C291F">
        <w:rPr>
          <w:rFonts w:ascii="Times New Roman" w:hAnsi="Times New Roman" w:cs="Times New Roman"/>
          <w:bCs/>
          <w:sz w:val="24"/>
          <w:szCs w:val="24"/>
          <w:lang w:val="en-US"/>
        </w:rPr>
        <w:t xml:space="preserve">early </w:t>
      </w:r>
      <w:r>
        <w:rPr>
          <w:rFonts w:ascii="Times New Roman" w:hAnsi="Times New Roman" w:cs="Times New Roman"/>
          <w:bCs/>
          <w:sz w:val="24"/>
          <w:szCs w:val="24"/>
          <w:lang w:val="en-US"/>
        </w:rPr>
        <w:t xml:space="preserve">employment </w:t>
      </w:r>
      <w:r w:rsidRPr="003C291F">
        <w:rPr>
          <w:rFonts w:ascii="Times New Roman" w:hAnsi="Times New Roman" w:cs="Times New Roman"/>
          <w:bCs/>
          <w:sz w:val="24"/>
          <w:szCs w:val="24"/>
          <w:lang w:val="en-US"/>
        </w:rPr>
        <w:t xml:space="preserve">growth </w:t>
      </w:r>
      <w:r>
        <w:rPr>
          <w:rFonts w:ascii="Times New Roman" w:hAnsi="Times New Roman" w:cs="Times New Roman"/>
          <w:bCs/>
          <w:sz w:val="24"/>
          <w:szCs w:val="24"/>
          <w:lang w:val="en-US"/>
        </w:rPr>
        <w:t xml:space="preserve">reduces the probability of exit in the </w:t>
      </w:r>
      <w:proofErr w:type="gramStart"/>
      <w:r>
        <w:rPr>
          <w:rFonts w:ascii="Times New Roman" w:hAnsi="Times New Roman" w:cs="Times New Roman"/>
          <w:bCs/>
          <w:sz w:val="24"/>
          <w:szCs w:val="24"/>
          <w:lang w:val="en-US"/>
        </w:rPr>
        <w:t>long run</w:t>
      </w:r>
      <w:proofErr w:type="gramEnd"/>
      <w:r w:rsidRPr="003C291F">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Similarly, when early employment growth is zero, there is no significant effect of employee turnover on </w:t>
      </w:r>
      <w:r w:rsidR="00E56B74">
        <w:rPr>
          <w:rFonts w:ascii="Times New Roman" w:hAnsi="Times New Roman" w:cs="Times New Roman"/>
          <w:bCs/>
          <w:sz w:val="24"/>
          <w:szCs w:val="24"/>
          <w:lang w:val="en-US"/>
        </w:rPr>
        <w:t xml:space="preserve">long-run </w:t>
      </w:r>
      <w:r>
        <w:rPr>
          <w:rFonts w:ascii="Times New Roman" w:hAnsi="Times New Roman" w:cs="Times New Roman"/>
          <w:bCs/>
          <w:sz w:val="24"/>
          <w:szCs w:val="24"/>
          <w:lang w:val="en-US"/>
        </w:rPr>
        <w:t>survival.</w:t>
      </w:r>
    </w:p>
    <w:p w14:paraId="2CB2502B" w14:textId="77777777" w:rsidR="001D0378" w:rsidRDefault="001D0378" w:rsidP="001D0378">
      <w:pPr>
        <w:widowControl w:val="0"/>
        <w:autoSpaceDE w:val="0"/>
        <w:autoSpaceDN w:val="0"/>
        <w:adjustRightInd w:val="0"/>
        <w:spacing w:after="0" w:line="240" w:lineRule="auto"/>
        <w:ind w:right="57" w:firstLine="720"/>
        <w:rPr>
          <w:rFonts w:ascii="Times New Roman" w:hAnsi="Times New Roman" w:cs="Times New Roman"/>
          <w:bCs/>
          <w:sz w:val="24"/>
          <w:szCs w:val="24"/>
          <w:lang w:val="en-US"/>
        </w:rPr>
      </w:pPr>
    </w:p>
    <w:p w14:paraId="294DC988" w14:textId="77777777" w:rsidR="00507EF5" w:rsidRPr="00DA1481" w:rsidRDefault="00507EF5" w:rsidP="00507EF5">
      <w:pPr>
        <w:spacing w:line="240" w:lineRule="auto"/>
        <w:rPr>
          <w:sz w:val="2"/>
          <w:lang w:val="en-US"/>
        </w:rPr>
      </w:pPr>
      <w:r w:rsidRPr="007C5437">
        <w:rPr>
          <w:rFonts w:ascii="Times New Roman" w:eastAsia="Meiryo" w:hAnsi="Times New Roman" w:cs="Times New Roman"/>
          <w:spacing w:val="-20"/>
          <w:sz w:val="24"/>
          <w:szCs w:val="24"/>
          <w:lang w:val="en-US"/>
        </w:rPr>
        <w:t>T</w:t>
      </w:r>
      <w:r w:rsidRPr="007C5437">
        <w:rPr>
          <w:rFonts w:ascii="Times New Roman" w:eastAsia="Meiryo" w:hAnsi="Times New Roman" w:cs="Times New Roman"/>
          <w:sz w:val="24"/>
          <w:szCs w:val="24"/>
          <w:lang w:val="en-US"/>
        </w:rPr>
        <w:t>able</w:t>
      </w:r>
      <w:r w:rsidRPr="007C5437">
        <w:rPr>
          <w:rFonts w:ascii="Times New Roman" w:eastAsia="Meiryo" w:hAnsi="Times New Roman" w:cs="Times New Roman"/>
          <w:spacing w:val="-7"/>
          <w:sz w:val="24"/>
          <w:szCs w:val="24"/>
          <w:lang w:val="en-US"/>
        </w:rPr>
        <w:t xml:space="preserve"> </w:t>
      </w:r>
      <w:r w:rsidRPr="007C5437">
        <w:rPr>
          <w:rFonts w:ascii="Times New Roman" w:eastAsia="Meiryo" w:hAnsi="Times New Roman" w:cs="Times New Roman"/>
          <w:sz w:val="24"/>
          <w:szCs w:val="24"/>
          <w:lang w:val="en-US"/>
        </w:rPr>
        <w:t>5:</w:t>
      </w:r>
      <w:r w:rsidRPr="007C5437">
        <w:rPr>
          <w:rFonts w:ascii="Times New Roman" w:eastAsia="Meiryo" w:hAnsi="Times New Roman" w:cs="Times New Roman"/>
          <w:spacing w:val="18"/>
          <w:sz w:val="24"/>
          <w:szCs w:val="24"/>
          <w:lang w:val="en-US"/>
        </w:rPr>
        <w:t xml:space="preserve"> </w:t>
      </w:r>
      <w:r w:rsidRPr="007C5437">
        <w:rPr>
          <w:rFonts w:ascii="Times New Roman" w:eastAsia="Meiryo" w:hAnsi="Times New Roman" w:cs="Times New Roman"/>
          <w:i/>
          <w:sz w:val="24"/>
          <w:szCs w:val="24"/>
          <w:lang w:val="en-US"/>
        </w:rPr>
        <w:t>Logit models of firm exit (1999-2006)</w:t>
      </w:r>
      <w:r w:rsidRPr="007C5437" w:rsidDel="007C5437">
        <w:rPr>
          <w:rFonts w:ascii="Times New Roman" w:eastAsia="Meiryo" w:hAnsi="Times New Roman" w:cs="Times New Roman"/>
          <w:i/>
          <w:sz w:val="24"/>
          <w:szCs w:val="24"/>
          <w:lang w:val="en-US"/>
        </w:rPr>
        <w:t xml:space="preserve"> </w:t>
      </w:r>
    </w:p>
    <w:tbl>
      <w:tblPr>
        <w:tblW w:w="10000" w:type="dxa"/>
        <w:tblLook w:val="04A0" w:firstRow="1" w:lastRow="0" w:firstColumn="1" w:lastColumn="0" w:noHBand="0" w:noVBand="1"/>
      </w:tblPr>
      <w:tblGrid>
        <w:gridCol w:w="1840"/>
        <w:gridCol w:w="1020"/>
        <w:gridCol w:w="1020"/>
        <w:gridCol w:w="1020"/>
        <w:gridCol w:w="1020"/>
        <w:gridCol w:w="1020"/>
        <w:gridCol w:w="1020"/>
        <w:gridCol w:w="1020"/>
        <w:gridCol w:w="1020"/>
      </w:tblGrid>
      <w:tr w:rsidR="00507EF5" w:rsidRPr="003C207D" w14:paraId="0400D5AC" w14:textId="77777777" w:rsidTr="00FE2884">
        <w:trPr>
          <w:trHeight w:val="315"/>
        </w:trPr>
        <w:tc>
          <w:tcPr>
            <w:tcW w:w="1840" w:type="dxa"/>
            <w:tcBorders>
              <w:top w:val="single" w:sz="4" w:space="0" w:color="auto"/>
              <w:left w:val="nil"/>
              <w:bottom w:val="nil"/>
              <w:right w:val="nil"/>
            </w:tcBorders>
            <w:shd w:val="clear" w:color="auto" w:fill="auto"/>
            <w:noWrap/>
            <w:vAlign w:val="bottom"/>
            <w:hideMark/>
          </w:tcPr>
          <w:p w14:paraId="28392114" w14:textId="77777777" w:rsidR="00507EF5" w:rsidRPr="003C207D" w:rsidRDefault="00507EF5" w:rsidP="00FE2884">
            <w:pPr>
              <w:spacing w:after="0" w:line="240" w:lineRule="auto"/>
              <w:rPr>
                <w:rFonts w:ascii="Times New Roman" w:eastAsia="Times New Roman" w:hAnsi="Times New Roman" w:cs="Times New Roman"/>
                <w:sz w:val="24"/>
                <w:szCs w:val="24"/>
                <w:lang w:val="en-US"/>
              </w:rPr>
            </w:pPr>
          </w:p>
        </w:tc>
        <w:tc>
          <w:tcPr>
            <w:tcW w:w="1020" w:type="dxa"/>
            <w:tcBorders>
              <w:top w:val="single" w:sz="8" w:space="0" w:color="auto"/>
              <w:left w:val="nil"/>
              <w:bottom w:val="nil"/>
              <w:right w:val="nil"/>
            </w:tcBorders>
            <w:shd w:val="clear" w:color="auto" w:fill="auto"/>
            <w:vAlign w:val="center"/>
            <w:hideMark/>
          </w:tcPr>
          <w:p w14:paraId="32B6B85C" w14:textId="77777777" w:rsidR="00507EF5" w:rsidRPr="003C207D" w:rsidRDefault="00507EF5" w:rsidP="00FE2884">
            <w:pPr>
              <w:spacing w:after="0" w:line="240" w:lineRule="auto"/>
              <w:jc w:val="center"/>
              <w:rPr>
                <w:rFonts w:ascii="Calibri" w:eastAsia="Times New Roman" w:hAnsi="Calibri" w:cs="Calibri"/>
                <w:b/>
                <w:bCs/>
                <w:color w:val="000000"/>
                <w:sz w:val="18"/>
                <w:szCs w:val="18"/>
                <w:lang w:val="en-US"/>
              </w:rPr>
            </w:pPr>
            <w:r w:rsidRPr="003C207D">
              <w:rPr>
                <w:rFonts w:ascii="Calibri" w:eastAsia="Times New Roman" w:hAnsi="Calibri" w:cs="Calibri"/>
                <w:b/>
                <w:bCs/>
                <w:color w:val="000000"/>
                <w:sz w:val="18"/>
                <w:szCs w:val="18"/>
                <w:lang w:val="en-US"/>
              </w:rPr>
              <w:t>1</w:t>
            </w:r>
          </w:p>
        </w:tc>
        <w:tc>
          <w:tcPr>
            <w:tcW w:w="1020" w:type="dxa"/>
            <w:tcBorders>
              <w:top w:val="single" w:sz="8" w:space="0" w:color="auto"/>
              <w:left w:val="nil"/>
              <w:bottom w:val="nil"/>
              <w:right w:val="nil"/>
            </w:tcBorders>
            <w:shd w:val="clear" w:color="auto" w:fill="auto"/>
            <w:vAlign w:val="center"/>
            <w:hideMark/>
          </w:tcPr>
          <w:p w14:paraId="26CB6ED3" w14:textId="77777777" w:rsidR="00507EF5" w:rsidRPr="003C207D" w:rsidRDefault="00507EF5" w:rsidP="00FE2884">
            <w:pPr>
              <w:spacing w:after="0" w:line="240" w:lineRule="auto"/>
              <w:jc w:val="center"/>
              <w:rPr>
                <w:rFonts w:ascii="Calibri" w:eastAsia="Times New Roman" w:hAnsi="Calibri" w:cs="Calibri"/>
                <w:b/>
                <w:bCs/>
                <w:color w:val="000000"/>
                <w:sz w:val="18"/>
                <w:szCs w:val="18"/>
                <w:lang w:val="en-US"/>
              </w:rPr>
            </w:pPr>
            <w:r w:rsidRPr="003C207D">
              <w:rPr>
                <w:rFonts w:ascii="Calibri" w:eastAsia="Times New Roman" w:hAnsi="Calibri" w:cs="Calibri"/>
                <w:b/>
                <w:bCs/>
                <w:color w:val="000000"/>
                <w:sz w:val="18"/>
                <w:szCs w:val="18"/>
                <w:lang w:val="en-US"/>
              </w:rPr>
              <w:t>2</w:t>
            </w:r>
          </w:p>
        </w:tc>
        <w:tc>
          <w:tcPr>
            <w:tcW w:w="1020" w:type="dxa"/>
            <w:tcBorders>
              <w:top w:val="single" w:sz="8" w:space="0" w:color="auto"/>
              <w:left w:val="nil"/>
              <w:bottom w:val="nil"/>
              <w:right w:val="nil"/>
            </w:tcBorders>
            <w:shd w:val="clear" w:color="auto" w:fill="auto"/>
            <w:vAlign w:val="center"/>
            <w:hideMark/>
          </w:tcPr>
          <w:p w14:paraId="6567607A" w14:textId="77777777" w:rsidR="00507EF5" w:rsidRPr="003C207D" w:rsidRDefault="00507EF5" w:rsidP="00FE2884">
            <w:pPr>
              <w:spacing w:after="0" w:line="240" w:lineRule="auto"/>
              <w:jc w:val="center"/>
              <w:rPr>
                <w:rFonts w:ascii="Calibri" w:eastAsia="Times New Roman" w:hAnsi="Calibri" w:cs="Calibri"/>
                <w:b/>
                <w:bCs/>
                <w:color w:val="000000"/>
                <w:sz w:val="18"/>
                <w:szCs w:val="18"/>
                <w:lang w:val="en-US"/>
              </w:rPr>
            </w:pPr>
            <w:r w:rsidRPr="003C207D">
              <w:rPr>
                <w:rFonts w:ascii="Calibri" w:eastAsia="Times New Roman" w:hAnsi="Calibri" w:cs="Calibri"/>
                <w:b/>
                <w:bCs/>
                <w:color w:val="000000"/>
                <w:sz w:val="18"/>
                <w:szCs w:val="18"/>
                <w:lang w:val="en-US"/>
              </w:rPr>
              <w:t>3</w:t>
            </w:r>
          </w:p>
        </w:tc>
        <w:tc>
          <w:tcPr>
            <w:tcW w:w="1020" w:type="dxa"/>
            <w:tcBorders>
              <w:top w:val="single" w:sz="8" w:space="0" w:color="auto"/>
              <w:left w:val="nil"/>
              <w:bottom w:val="nil"/>
              <w:right w:val="nil"/>
            </w:tcBorders>
            <w:shd w:val="clear" w:color="auto" w:fill="auto"/>
            <w:vAlign w:val="center"/>
            <w:hideMark/>
          </w:tcPr>
          <w:p w14:paraId="49ED21A1" w14:textId="77777777" w:rsidR="00507EF5" w:rsidRPr="003C207D" w:rsidRDefault="00507EF5" w:rsidP="00FE2884">
            <w:pPr>
              <w:spacing w:after="0" w:line="240" w:lineRule="auto"/>
              <w:jc w:val="center"/>
              <w:rPr>
                <w:rFonts w:ascii="Calibri" w:eastAsia="Times New Roman" w:hAnsi="Calibri" w:cs="Calibri"/>
                <w:b/>
                <w:bCs/>
                <w:color w:val="000000"/>
                <w:sz w:val="18"/>
                <w:szCs w:val="18"/>
                <w:lang w:val="en-US"/>
              </w:rPr>
            </w:pPr>
            <w:r w:rsidRPr="003C207D">
              <w:rPr>
                <w:rFonts w:ascii="Calibri" w:eastAsia="Times New Roman" w:hAnsi="Calibri" w:cs="Calibri"/>
                <w:b/>
                <w:bCs/>
                <w:color w:val="000000"/>
                <w:sz w:val="18"/>
                <w:szCs w:val="18"/>
                <w:lang w:val="en-US"/>
              </w:rPr>
              <w:t>4</w:t>
            </w:r>
          </w:p>
        </w:tc>
        <w:tc>
          <w:tcPr>
            <w:tcW w:w="1020" w:type="dxa"/>
            <w:tcBorders>
              <w:top w:val="single" w:sz="8" w:space="0" w:color="auto"/>
              <w:left w:val="nil"/>
              <w:bottom w:val="nil"/>
              <w:right w:val="nil"/>
            </w:tcBorders>
            <w:shd w:val="clear" w:color="auto" w:fill="auto"/>
            <w:vAlign w:val="center"/>
            <w:hideMark/>
          </w:tcPr>
          <w:p w14:paraId="292FFA40" w14:textId="77777777" w:rsidR="00507EF5" w:rsidRPr="003C207D" w:rsidRDefault="00507EF5" w:rsidP="00FE2884">
            <w:pPr>
              <w:spacing w:after="0" w:line="240" w:lineRule="auto"/>
              <w:jc w:val="center"/>
              <w:rPr>
                <w:rFonts w:ascii="Calibri" w:eastAsia="Times New Roman" w:hAnsi="Calibri" w:cs="Calibri"/>
                <w:b/>
                <w:bCs/>
                <w:color w:val="000000"/>
                <w:sz w:val="18"/>
                <w:szCs w:val="18"/>
                <w:lang w:val="en-US"/>
              </w:rPr>
            </w:pPr>
            <w:r w:rsidRPr="003C207D">
              <w:rPr>
                <w:rFonts w:ascii="Calibri" w:eastAsia="Times New Roman" w:hAnsi="Calibri" w:cs="Calibri"/>
                <w:b/>
                <w:bCs/>
                <w:color w:val="000000"/>
                <w:sz w:val="18"/>
                <w:szCs w:val="18"/>
                <w:lang w:val="en-US"/>
              </w:rPr>
              <w:t>5</w:t>
            </w:r>
          </w:p>
        </w:tc>
        <w:tc>
          <w:tcPr>
            <w:tcW w:w="1020" w:type="dxa"/>
            <w:tcBorders>
              <w:top w:val="single" w:sz="8" w:space="0" w:color="auto"/>
              <w:left w:val="nil"/>
              <w:bottom w:val="nil"/>
              <w:right w:val="nil"/>
            </w:tcBorders>
            <w:shd w:val="clear" w:color="auto" w:fill="auto"/>
            <w:vAlign w:val="center"/>
            <w:hideMark/>
          </w:tcPr>
          <w:p w14:paraId="30A03E25" w14:textId="77777777" w:rsidR="00507EF5" w:rsidRPr="003C207D" w:rsidRDefault="00507EF5" w:rsidP="00FE2884">
            <w:pPr>
              <w:spacing w:after="0" w:line="240" w:lineRule="auto"/>
              <w:jc w:val="center"/>
              <w:rPr>
                <w:rFonts w:ascii="Calibri" w:eastAsia="Times New Roman" w:hAnsi="Calibri" w:cs="Calibri"/>
                <w:b/>
                <w:bCs/>
                <w:color w:val="000000"/>
                <w:sz w:val="18"/>
                <w:szCs w:val="18"/>
                <w:lang w:val="en-US"/>
              </w:rPr>
            </w:pPr>
            <w:r w:rsidRPr="003C207D">
              <w:rPr>
                <w:rFonts w:ascii="Calibri" w:eastAsia="Times New Roman" w:hAnsi="Calibri" w:cs="Calibri"/>
                <w:b/>
                <w:bCs/>
                <w:color w:val="000000"/>
                <w:sz w:val="18"/>
                <w:szCs w:val="18"/>
                <w:lang w:val="en-US"/>
              </w:rPr>
              <w:t>6</w:t>
            </w:r>
          </w:p>
        </w:tc>
        <w:tc>
          <w:tcPr>
            <w:tcW w:w="1020" w:type="dxa"/>
            <w:tcBorders>
              <w:top w:val="single" w:sz="8" w:space="0" w:color="auto"/>
              <w:left w:val="nil"/>
              <w:bottom w:val="nil"/>
              <w:right w:val="nil"/>
            </w:tcBorders>
            <w:shd w:val="clear" w:color="auto" w:fill="auto"/>
            <w:vAlign w:val="center"/>
            <w:hideMark/>
          </w:tcPr>
          <w:p w14:paraId="0E7CE391" w14:textId="77777777" w:rsidR="00507EF5" w:rsidRPr="003C207D" w:rsidRDefault="00507EF5" w:rsidP="00FE2884">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7</w:t>
            </w:r>
          </w:p>
        </w:tc>
        <w:tc>
          <w:tcPr>
            <w:tcW w:w="1020" w:type="dxa"/>
            <w:tcBorders>
              <w:top w:val="single" w:sz="4" w:space="0" w:color="auto"/>
              <w:left w:val="nil"/>
              <w:bottom w:val="nil"/>
              <w:right w:val="nil"/>
            </w:tcBorders>
            <w:shd w:val="clear" w:color="auto" w:fill="auto"/>
            <w:vAlign w:val="center"/>
            <w:hideMark/>
          </w:tcPr>
          <w:p w14:paraId="6832E826" w14:textId="77777777" w:rsidR="00507EF5" w:rsidRPr="003C207D" w:rsidRDefault="00507EF5" w:rsidP="00FE2884">
            <w:pPr>
              <w:spacing w:after="0" w:line="240" w:lineRule="auto"/>
              <w:jc w:val="center"/>
              <w:rPr>
                <w:rFonts w:ascii="Calibri" w:eastAsia="Times New Roman" w:hAnsi="Calibri" w:cs="Calibri"/>
                <w:b/>
                <w:bCs/>
                <w:color w:val="000000"/>
                <w:sz w:val="18"/>
                <w:szCs w:val="18"/>
                <w:lang w:val="en-US"/>
              </w:rPr>
            </w:pPr>
            <w:r w:rsidRPr="003C207D">
              <w:rPr>
                <w:rFonts w:ascii="Calibri" w:eastAsia="Times New Roman" w:hAnsi="Calibri" w:cs="Calibri"/>
                <w:b/>
                <w:bCs/>
                <w:color w:val="000000"/>
                <w:sz w:val="18"/>
                <w:szCs w:val="18"/>
                <w:lang w:val="en-US"/>
              </w:rPr>
              <w:t>8</w:t>
            </w:r>
          </w:p>
        </w:tc>
      </w:tr>
      <w:tr w:rsidR="00507EF5" w:rsidRPr="003C207D" w14:paraId="09421BAF" w14:textId="77777777" w:rsidTr="00FE2884">
        <w:trPr>
          <w:trHeight w:val="300"/>
        </w:trPr>
        <w:tc>
          <w:tcPr>
            <w:tcW w:w="1840" w:type="dxa"/>
            <w:tcBorders>
              <w:top w:val="nil"/>
              <w:left w:val="nil"/>
              <w:bottom w:val="nil"/>
              <w:right w:val="nil"/>
            </w:tcBorders>
            <w:shd w:val="clear" w:color="auto" w:fill="auto"/>
            <w:vAlign w:val="center"/>
            <w:hideMark/>
          </w:tcPr>
          <w:p w14:paraId="2F11CF1F" w14:textId="77777777" w:rsidR="00507EF5" w:rsidRPr="003C207D" w:rsidRDefault="00507EF5" w:rsidP="00FE2884">
            <w:pPr>
              <w:spacing w:after="0" w:line="240" w:lineRule="auto"/>
              <w:jc w:val="center"/>
              <w:rPr>
                <w:rFonts w:ascii="Calibri" w:eastAsia="Times New Roman" w:hAnsi="Calibri" w:cs="Calibri"/>
                <w:b/>
                <w:bCs/>
                <w:color w:val="000000"/>
                <w:sz w:val="18"/>
                <w:szCs w:val="18"/>
                <w:lang w:val="en-US"/>
              </w:rPr>
            </w:pPr>
          </w:p>
        </w:tc>
        <w:tc>
          <w:tcPr>
            <w:tcW w:w="1020" w:type="dxa"/>
            <w:tcBorders>
              <w:top w:val="nil"/>
              <w:left w:val="nil"/>
              <w:bottom w:val="nil"/>
              <w:right w:val="nil"/>
            </w:tcBorders>
            <w:shd w:val="clear" w:color="auto" w:fill="auto"/>
            <w:vAlign w:val="center"/>
            <w:hideMark/>
          </w:tcPr>
          <w:p w14:paraId="5943B57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All</w:t>
            </w:r>
          </w:p>
        </w:tc>
        <w:tc>
          <w:tcPr>
            <w:tcW w:w="1020" w:type="dxa"/>
            <w:tcBorders>
              <w:top w:val="nil"/>
              <w:left w:val="nil"/>
              <w:bottom w:val="nil"/>
              <w:right w:val="nil"/>
            </w:tcBorders>
            <w:shd w:val="clear" w:color="auto" w:fill="auto"/>
            <w:vAlign w:val="center"/>
            <w:hideMark/>
          </w:tcPr>
          <w:p w14:paraId="1595BB4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All</w:t>
            </w:r>
          </w:p>
        </w:tc>
        <w:tc>
          <w:tcPr>
            <w:tcW w:w="1020" w:type="dxa"/>
            <w:tcBorders>
              <w:top w:val="nil"/>
              <w:left w:val="nil"/>
              <w:bottom w:val="nil"/>
              <w:right w:val="nil"/>
            </w:tcBorders>
            <w:shd w:val="clear" w:color="auto" w:fill="auto"/>
            <w:vAlign w:val="center"/>
            <w:hideMark/>
          </w:tcPr>
          <w:p w14:paraId="2C3F325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All</w:t>
            </w:r>
          </w:p>
        </w:tc>
        <w:tc>
          <w:tcPr>
            <w:tcW w:w="1020" w:type="dxa"/>
            <w:tcBorders>
              <w:top w:val="nil"/>
              <w:left w:val="nil"/>
              <w:bottom w:val="nil"/>
              <w:right w:val="nil"/>
            </w:tcBorders>
            <w:shd w:val="clear" w:color="auto" w:fill="auto"/>
            <w:vAlign w:val="center"/>
            <w:hideMark/>
          </w:tcPr>
          <w:p w14:paraId="0F7C1F3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Expansion</w:t>
            </w:r>
          </w:p>
        </w:tc>
        <w:tc>
          <w:tcPr>
            <w:tcW w:w="1020" w:type="dxa"/>
            <w:tcBorders>
              <w:top w:val="nil"/>
              <w:left w:val="nil"/>
              <w:bottom w:val="nil"/>
              <w:right w:val="nil"/>
            </w:tcBorders>
            <w:shd w:val="clear" w:color="auto" w:fill="auto"/>
            <w:vAlign w:val="center"/>
            <w:hideMark/>
          </w:tcPr>
          <w:p w14:paraId="27C7078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Expansion</w:t>
            </w:r>
          </w:p>
        </w:tc>
        <w:tc>
          <w:tcPr>
            <w:tcW w:w="1020" w:type="dxa"/>
            <w:tcBorders>
              <w:top w:val="nil"/>
              <w:left w:val="nil"/>
              <w:bottom w:val="nil"/>
              <w:right w:val="nil"/>
            </w:tcBorders>
            <w:shd w:val="clear" w:color="auto" w:fill="auto"/>
            <w:vAlign w:val="center"/>
            <w:hideMark/>
          </w:tcPr>
          <w:p w14:paraId="1978B1D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Expansion</w:t>
            </w:r>
          </w:p>
        </w:tc>
        <w:tc>
          <w:tcPr>
            <w:tcW w:w="1020" w:type="dxa"/>
            <w:tcBorders>
              <w:top w:val="nil"/>
              <w:left w:val="nil"/>
              <w:bottom w:val="nil"/>
              <w:right w:val="nil"/>
            </w:tcBorders>
            <w:shd w:val="clear" w:color="auto" w:fill="auto"/>
            <w:vAlign w:val="center"/>
            <w:hideMark/>
          </w:tcPr>
          <w:p w14:paraId="464C53B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Marginal</w:t>
            </w:r>
          </w:p>
        </w:tc>
        <w:tc>
          <w:tcPr>
            <w:tcW w:w="1020" w:type="dxa"/>
            <w:tcBorders>
              <w:top w:val="nil"/>
              <w:left w:val="nil"/>
              <w:bottom w:val="nil"/>
              <w:right w:val="nil"/>
            </w:tcBorders>
            <w:shd w:val="clear" w:color="auto" w:fill="auto"/>
            <w:vAlign w:val="center"/>
            <w:hideMark/>
          </w:tcPr>
          <w:p w14:paraId="7935351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Heckman</w:t>
            </w:r>
          </w:p>
        </w:tc>
      </w:tr>
      <w:tr w:rsidR="00507EF5" w:rsidRPr="003C207D" w14:paraId="66DAAE31" w14:textId="77777777" w:rsidTr="00FE2884">
        <w:trPr>
          <w:trHeight w:val="300"/>
        </w:trPr>
        <w:tc>
          <w:tcPr>
            <w:tcW w:w="1840" w:type="dxa"/>
            <w:tcBorders>
              <w:top w:val="nil"/>
              <w:left w:val="nil"/>
              <w:bottom w:val="single" w:sz="4" w:space="0" w:color="auto"/>
              <w:right w:val="nil"/>
            </w:tcBorders>
            <w:shd w:val="clear" w:color="auto" w:fill="auto"/>
            <w:vAlign w:val="center"/>
            <w:hideMark/>
          </w:tcPr>
          <w:p w14:paraId="482CACC4"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4" w:space="0" w:color="auto"/>
              <w:right w:val="nil"/>
            </w:tcBorders>
            <w:shd w:val="clear" w:color="auto" w:fill="auto"/>
            <w:vAlign w:val="center"/>
            <w:hideMark/>
          </w:tcPr>
          <w:p w14:paraId="74ECAAC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4" w:space="0" w:color="auto"/>
              <w:right w:val="nil"/>
            </w:tcBorders>
            <w:shd w:val="clear" w:color="auto" w:fill="auto"/>
            <w:vAlign w:val="center"/>
            <w:hideMark/>
          </w:tcPr>
          <w:p w14:paraId="36606A6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4" w:space="0" w:color="auto"/>
              <w:right w:val="nil"/>
            </w:tcBorders>
            <w:shd w:val="clear" w:color="auto" w:fill="auto"/>
            <w:vAlign w:val="center"/>
            <w:hideMark/>
          </w:tcPr>
          <w:p w14:paraId="2BDE269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4" w:space="0" w:color="auto"/>
              <w:right w:val="nil"/>
            </w:tcBorders>
            <w:shd w:val="clear" w:color="auto" w:fill="auto"/>
            <w:vAlign w:val="center"/>
            <w:hideMark/>
          </w:tcPr>
          <w:p w14:paraId="047A50E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em</w:t>
            </w:r>
            <w:r w:rsidRPr="003C207D">
              <w:rPr>
                <w:rFonts w:ascii="Calibri" w:eastAsia="Times New Roman" w:hAnsi="Calibri" w:cs="Calibri"/>
                <w:color w:val="000000"/>
                <w:sz w:val="18"/>
                <w:szCs w:val="18"/>
                <w:lang w:val="en-US"/>
              </w:rPr>
              <w:t>p</w:t>
            </w:r>
            <w:proofErr w:type="spellEnd"/>
            <w:r w:rsidRPr="003C207D">
              <w:rPr>
                <w:rFonts w:ascii="Calibri" w:eastAsia="Times New Roman" w:hAnsi="Calibri" w:cs="Calibri"/>
                <w:color w:val="000000"/>
                <w:sz w:val="18"/>
                <w:szCs w:val="18"/>
                <w:lang w:val="en-US"/>
              </w:rPr>
              <w:t xml:space="preserve"> +4</w:t>
            </w:r>
          </w:p>
        </w:tc>
        <w:tc>
          <w:tcPr>
            <w:tcW w:w="1020" w:type="dxa"/>
            <w:tcBorders>
              <w:top w:val="nil"/>
              <w:left w:val="nil"/>
              <w:bottom w:val="single" w:sz="4" w:space="0" w:color="auto"/>
              <w:right w:val="nil"/>
            </w:tcBorders>
            <w:shd w:val="clear" w:color="auto" w:fill="auto"/>
            <w:vAlign w:val="center"/>
            <w:hideMark/>
          </w:tcPr>
          <w:p w14:paraId="637EB20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em</w:t>
            </w:r>
            <w:r w:rsidRPr="003C207D">
              <w:rPr>
                <w:rFonts w:ascii="Calibri" w:eastAsia="Times New Roman" w:hAnsi="Calibri" w:cs="Calibri"/>
                <w:color w:val="000000"/>
                <w:sz w:val="18"/>
                <w:szCs w:val="18"/>
                <w:lang w:val="en-US"/>
              </w:rPr>
              <w:t>p</w:t>
            </w:r>
            <w:proofErr w:type="spellEnd"/>
            <w:r w:rsidRPr="003C207D">
              <w:rPr>
                <w:rFonts w:ascii="Calibri" w:eastAsia="Times New Roman" w:hAnsi="Calibri" w:cs="Calibri"/>
                <w:color w:val="000000"/>
                <w:sz w:val="18"/>
                <w:szCs w:val="18"/>
                <w:lang w:val="en-US"/>
              </w:rPr>
              <w:t xml:space="preserve"> +4</w:t>
            </w:r>
          </w:p>
        </w:tc>
        <w:tc>
          <w:tcPr>
            <w:tcW w:w="1020" w:type="dxa"/>
            <w:tcBorders>
              <w:top w:val="nil"/>
              <w:left w:val="nil"/>
              <w:bottom w:val="single" w:sz="4" w:space="0" w:color="auto"/>
              <w:right w:val="nil"/>
            </w:tcBorders>
            <w:shd w:val="clear" w:color="auto" w:fill="auto"/>
            <w:vAlign w:val="center"/>
            <w:hideMark/>
          </w:tcPr>
          <w:p w14:paraId="0E80263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em</w:t>
            </w:r>
            <w:r w:rsidRPr="003C207D">
              <w:rPr>
                <w:rFonts w:ascii="Calibri" w:eastAsia="Times New Roman" w:hAnsi="Calibri" w:cs="Calibri"/>
                <w:color w:val="000000"/>
                <w:sz w:val="18"/>
                <w:szCs w:val="18"/>
                <w:lang w:val="en-US"/>
              </w:rPr>
              <w:t>p</w:t>
            </w:r>
            <w:proofErr w:type="spellEnd"/>
            <w:r w:rsidRPr="003C207D">
              <w:rPr>
                <w:rFonts w:ascii="Calibri" w:eastAsia="Times New Roman" w:hAnsi="Calibri" w:cs="Calibri"/>
                <w:color w:val="000000"/>
                <w:sz w:val="18"/>
                <w:szCs w:val="18"/>
                <w:lang w:val="en-US"/>
              </w:rPr>
              <w:t xml:space="preserve"> +4</w:t>
            </w:r>
          </w:p>
        </w:tc>
        <w:tc>
          <w:tcPr>
            <w:tcW w:w="1020" w:type="dxa"/>
            <w:tcBorders>
              <w:top w:val="nil"/>
              <w:left w:val="nil"/>
              <w:bottom w:val="single" w:sz="4" w:space="0" w:color="auto"/>
              <w:right w:val="nil"/>
            </w:tcBorders>
            <w:shd w:val="clear" w:color="auto" w:fill="auto"/>
            <w:vAlign w:val="center"/>
            <w:hideMark/>
          </w:tcPr>
          <w:p w14:paraId="6546A88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Effects</w:t>
            </w:r>
          </w:p>
        </w:tc>
        <w:tc>
          <w:tcPr>
            <w:tcW w:w="1020" w:type="dxa"/>
            <w:tcBorders>
              <w:top w:val="nil"/>
              <w:left w:val="nil"/>
              <w:bottom w:val="single" w:sz="4" w:space="0" w:color="auto"/>
              <w:right w:val="nil"/>
            </w:tcBorders>
            <w:shd w:val="clear" w:color="auto" w:fill="auto"/>
            <w:vAlign w:val="center"/>
            <w:hideMark/>
          </w:tcPr>
          <w:p w14:paraId="62BC24B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Probit</w:t>
            </w:r>
          </w:p>
        </w:tc>
      </w:tr>
      <w:tr w:rsidR="00507EF5" w:rsidRPr="003C207D" w14:paraId="60BF2706" w14:textId="77777777" w:rsidTr="00FE2884">
        <w:trPr>
          <w:trHeight w:val="315"/>
        </w:trPr>
        <w:tc>
          <w:tcPr>
            <w:tcW w:w="2860" w:type="dxa"/>
            <w:gridSpan w:val="2"/>
            <w:tcBorders>
              <w:top w:val="single" w:sz="4" w:space="0" w:color="auto"/>
              <w:left w:val="nil"/>
              <w:bottom w:val="single" w:sz="4" w:space="0" w:color="auto"/>
              <w:right w:val="nil"/>
            </w:tcBorders>
            <w:shd w:val="clear" w:color="auto" w:fill="auto"/>
            <w:vAlign w:val="center"/>
            <w:hideMark/>
          </w:tcPr>
          <w:p w14:paraId="6E5982D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Dependent variable</w:t>
            </w:r>
          </w:p>
        </w:tc>
        <w:tc>
          <w:tcPr>
            <w:tcW w:w="7140" w:type="dxa"/>
            <w:gridSpan w:val="7"/>
            <w:tcBorders>
              <w:top w:val="single" w:sz="4" w:space="0" w:color="auto"/>
              <w:left w:val="nil"/>
              <w:bottom w:val="single" w:sz="4" w:space="0" w:color="auto"/>
              <w:right w:val="nil"/>
            </w:tcBorders>
            <w:shd w:val="clear" w:color="auto" w:fill="auto"/>
            <w:vAlign w:val="center"/>
            <w:hideMark/>
          </w:tcPr>
          <w:p w14:paraId="7AFD414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Exit</w:t>
            </w:r>
          </w:p>
        </w:tc>
      </w:tr>
      <w:tr w:rsidR="00507EF5" w:rsidRPr="003C207D" w14:paraId="2EB07785" w14:textId="77777777" w:rsidTr="00FE2884">
        <w:trPr>
          <w:trHeight w:val="315"/>
        </w:trPr>
        <w:tc>
          <w:tcPr>
            <w:tcW w:w="1840" w:type="dxa"/>
            <w:tcBorders>
              <w:top w:val="nil"/>
              <w:left w:val="nil"/>
              <w:bottom w:val="nil"/>
              <w:right w:val="nil"/>
            </w:tcBorders>
            <w:shd w:val="clear" w:color="auto" w:fill="auto"/>
            <w:vAlign w:val="center"/>
            <w:hideMark/>
          </w:tcPr>
          <w:p w14:paraId="2048FB5B"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Ln(</w:t>
            </w:r>
            <w:proofErr w:type="spellStart"/>
            <w:r w:rsidRPr="003C207D">
              <w:rPr>
                <w:rFonts w:ascii="Calibri" w:eastAsia="Times New Roman" w:hAnsi="Calibri" w:cs="Calibri"/>
                <w:color w:val="000000"/>
                <w:sz w:val="18"/>
                <w:szCs w:val="18"/>
                <w:lang w:val="en-US"/>
              </w:rPr>
              <w:t>emp</w:t>
            </w:r>
            <w:proofErr w:type="spellEnd"/>
            <w:r w:rsidRPr="003C207D">
              <w:rPr>
                <w:rFonts w:ascii="Calibri" w:eastAsia="Times New Roman" w:hAnsi="Calibri" w:cs="Calibri"/>
                <w:color w:val="000000"/>
                <w:sz w:val="18"/>
                <w:szCs w:val="18"/>
                <w:lang w:val="en-US"/>
              </w:rPr>
              <w:t>)</w:t>
            </w:r>
          </w:p>
        </w:tc>
        <w:tc>
          <w:tcPr>
            <w:tcW w:w="1020" w:type="dxa"/>
            <w:tcBorders>
              <w:top w:val="nil"/>
              <w:left w:val="nil"/>
              <w:bottom w:val="nil"/>
              <w:right w:val="nil"/>
            </w:tcBorders>
            <w:shd w:val="clear" w:color="auto" w:fill="auto"/>
            <w:vAlign w:val="center"/>
            <w:hideMark/>
          </w:tcPr>
          <w:p w14:paraId="2ADF944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-0.738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5E48F0F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-0.755</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2F5106E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-0.764</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5282973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-0.526</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76F02E3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-0.557</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772AAD6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-0.558</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3B4B412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-0.018</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510E5A7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-0.254</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17057914" w14:textId="77777777" w:rsidTr="00FE2884">
        <w:trPr>
          <w:trHeight w:val="315"/>
        </w:trPr>
        <w:tc>
          <w:tcPr>
            <w:tcW w:w="1840" w:type="dxa"/>
            <w:tcBorders>
              <w:top w:val="nil"/>
              <w:left w:val="nil"/>
              <w:bottom w:val="nil"/>
              <w:right w:val="nil"/>
            </w:tcBorders>
            <w:shd w:val="clear" w:color="auto" w:fill="auto"/>
            <w:vAlign w:val="center"/>
            <w:hideMark/>
          </w:tcPr>
          <w:p w14:paraId="42E5F45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0ADAC0D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(0.029)</w:t>
            </w:r>
          </w:p>
        </w:tc>
        <w:tc>
          <w:tcPr>
            <w:tcW w:w="1020" w:type="dxa"/>
            <w:tcBorders>
              <w:top w:val="nil"/>
              <w:left w:val="nil"/>
              <w:bottom w:val="nil"/>
              <w:right w:val="nil"/>
            </w:tcBorders>
            <w:shd w:val="clear" w:color="auto" w:fill="auto"/>
            <w:vAlign w:val="center"/>
            <w:hideMark/>
          </w:tcPr>
          <w:p w14:paraId="0523A8E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(0.034)</w:t>
            </w:r>
          </w:p>
        </w:tc>
        <w:tc>
          <w:tcPr>
            <w:tcW w:w="1020" w:type="dxa"/>
            <w:tcBorders>
              <w:top w:val="nil"/>
              <w:left w:val="nil"/>
              <w:bottom w:val="nil"/>
              <w:right w:val="nil"/>
            </w:tcBorders>
            <w:shd w:val="clear" w:color="auto" w:fill="auto"/>
            <w:vAlign w:val="center"/>
            <w:hideMark/>
          </w:tcPr>
          <w:p w14:paraId="4414833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(0.034)</w:t>
            </w:r>
          </w:p>
        </w:tc>
        <w:tc>
          <w:tcPr>
            <w:tcW w:w="1020" w:type="dxa"/>
            <w:tcBorders>
              <w:top w:val="nil"/>
              <w:left w:val="nil"/>
              <w:bottom w:val="nil"/>
              <w:right w:val="nil"/>
            </w:tcBorders>
            <w:shd w:val="clear" w:color="auto" w:fill="auto"/>
            <w:vAlign w:val="center"/>
            <w:hideMark/>
          </w:tcPr>
          <w:p w14:paraId="61FB674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(0.061)</w:t>
            </w:r>
          </w:p>
        </w:tc>
        <w:tc>
          <w:tcPr>
            <w:tcW w:w="1020" w:type="dxa"/>
            <w:tcBorders>
              <w:top w:val="nil"/>
              <w:left w:val="nil"/>
              <w:bottom w:val="nil"/>
              <w:right w:val="nil"/>
            </w:tcBorders>
            <w:shd w:val="clear" w:color="auto" w:fill="auto"/>
            <w:vAlign w:val="center"/>
            <w:hideMark/>
          </w:tcPr>
          <w:p w14:paraId="04B6819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(0.064)</w:t>
            </w:r>
          </w:p>
        </w:tc>
        <w:tc>
          <w:tcPr>
            <w:tcW w:w="1020" w:type="dxa"/>
            <w:tcBorders>
              <w:top w:val="nil"/>
              <w:left w:val="nil"/>
              <w:bottom w:val="nil"/>
              <w:right w:val="nil"/>
            </w:tcBorders>
            <w:shd w:val="clear" w:color="auto" w:fill="auto"/>
            <w:vAlign w:val="center"/>
            <w:hideMark/>
          </w:tcPr>
          <w:p w14:paraId="6895389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(0.064)</w:t>
            </w:r>
          </w:p>
        </w:tc>
        <w:tc>
          <w:tcPr>
            <w:tcW w:w="1020" w:type="dxa"/>
            <w:tcBorders>
              <w:top w:val="nil"/>
              <w:left w:val="nil"/>
              <w:bottom w:val="nil"/>
              <w:right w:val="nil"/>
            </w:tcBorders>
            <w:shd w:val="clear" w:color="auto" w:fill="auto"/>
            <w:vAlign w:val="center"/>
            <w:hideMark/>
          </w:tcPr>
          <w:p w14:paraId="3FA808E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(0.002)</w:t>
            </w:r>
          </w:p>
        </w:tc>
        <w:tc>
          <w:tcPr>
            <w:tcW w:w="1020" w:type="dxa"/>
            <w:tcBorders>
              <w:top w:val="nil"/>
              <w:left w:val="nil"/>
              <w:bottom w:val="nil"/>
              <w:right w:val="nil"/>
            </w:tcBorders>
            <w:shd w:val="clear" w:color="auto" w:fill="auto"/>
            <w:vAlign w:val="center"/>
            <w:hideMark/>
          </w:tcPr>
          <w:p w14:paraId="2C6AC49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(0.032)</w:t>
            </w:r>
          </w:p>
        </w:tc>
      </w:tr>
      <w:tr w:rsidR="00507EF5" w:rsidRPr="003C207D" w14:paraId="44B5E79A" w14:textId="77777777" w:rsidTr="00FE2884">
        <w:trPr>
          <w:trHeight w:val="300"/>
        </w:trPr>
        <w:tc>
          <w:tcPr>
            <w:tcW w:w="1840" w:type="dxa"/>
            <w:tcBorders>
              <w:top w:val="nil"/>
              <w:left w:val="nil"/>
              <w:bottom w:val="nil"/>
              <w:right w:val="nil"/>
            </w:tcBorders>
            <w:shd w:val="clear" w:color="auto" w:fill="auto"/>
            <w:vAlign w:val="center"/>
            <w:hideMark/>
          </w:tcPr>
          <w:p w14:paraId="4802B707"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Growth1</w:t>
            </w:r>
          </w:p>
        </w:tc>
        <w:tc>
          <w:tcPr>
            <w:tcW w:w="1020" w:type="dxa"/>
            <w:tcBorders>
              <w:top w:val="nil"/>
              <w:left w:val="nil"/>
              <w:bottom w:val="nil"/>
              <w:right w:val="nil"/>
            </w:tcBorders>
            <w:shd w:val="clear" w:color="auto" w:fill="auto"/>
            <w:vAlign w:val="center"/>
            <w:hideMark/>
          </w:tcPr>
          <w:p w14:paraId="2B345B50" w14:textId="77777777" w:rsidR="00507EF5" w:rsidRPr="003C207D" w:rsidRDefault="00507EF5" w:rsidP="00FE2884">
            <w:pPr>
              <w:spacing w:after="0" w:line="240" w:lineRule="auto"/>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129FE8C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0.132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1BB0DBA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-0.583</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AE8521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DA218D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0.104</w:t>
            </w:r>
          </w:p>
        </w:tc>
        <w:tc>
          <w:tcPr>
            <w:tcW w:w="1020" w:type="dxa"/>
            <w:tcBorders>
              <w:top w:val="nil"/>
              <w:left w:val="nil"/>
              <w:bottom w:val="nil"/>
              <w:right w:val="nil"/>
            </w:tcBorders>
            <w:shd w:val="clear" w:color="auto" w:fill="auto"/>
            <w:vAlign w:val="center"/>
            <w:hideMark/>
          </w:tcPr>
          <w:p w14:paraId="7E9EE97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-1.209</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316F1E1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-0.039</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0EE3656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-0.412</w:t>
            </w:r>
          </w:p>
        </w:tc>
      </w:tr>
      <w:tr w:rsidR="00507EF5" w:rsidRPr="003C207D" w14:paraId="6581B695" w14:textId="77777777" w:rsidTr="00FE2884">
        <w:trPr>
          <w:trHeight w:val="300"/>
        </w:trPr>
        <w:tc>
          <w:tcPr>
            <w:tcW w:w="1840" w:type="dxa"/>
            <w:tcBorders>
              <w:top w:val="nil"/>
              <w:left w:val="nil"/>
              <w:bottom w:val="nil"/>
              <w:right w:val="nil"/>
            </w:tcBorders>
            <w:shd w:val="clear" w:color="auto" w:fill="auto"/>
            <w:vAlign w:val="center"/>
            <w:hideMark/>
          </w:tcPr>
          <w:p w14:paraId="1182C7D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139C5EB" w14:textId="77777777" w:rsidR="00507EF5" w:rsidRPr="003C207D" w:rsidRDefault="00507EF5" w:rsidP="00FE2884">
            <w:pPr>
              <w:spacing w:after="0" w:line="240" w:lineRule="auto"/>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006AAC6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(0.052)</w:t>
            </w:r>
          </w:p>
        </w:tc>
        <w:tc>
          <w:tcPr>
            <w:tcW w:w="1020" w:type="dxa"/>
            <w:tcBorders>
              <w:top w:val="nil"/>
              <w:left w:val="nil"/>
              <w:bottom w:val="nil"/>
              <w:right w:val="nil"/>
            </w:tcBorders>
            <w:shd w:val="clear" w:color="auto" w:fill="auto"/>
            <w:vAlign w:val="center"/>
            <w:hideMark/>
          </w:tcPr>
          <w:p w14:paraId="1764B1B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(0.112)</w:t>
            </w:r>
          </w:p>
        </w:tc>
        <w:tc>
          <w:tcPr>
            <w:tcW w:w="1020" w:type="dxa"/>
            <w:tcBorders>
              <w:top w:val="nil"/>
              <w:left w:val="nil"/>
              <w:bottom w:val="nil"/>
              <w:right w:val="nil"/>
            </w:tcBorders>
            <w:shd w:val="clear" w:color="auto" w:fill="auto"/>
            <w:vAlign w:val="center"/>
            <w:hideMark/>
          </w:tcPr>
          <w:p w14:paraId="0D02086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22093DB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(0.093)</w:t>
            </w:r>
          </w:p>
        </w:tc>
        <w:tc>
          <w:tcPr>
            <w:tcW w:w="1020" w:type="dxa"/>
            <w:tcBorders>
              <w:top w:val="nil"/>
              <w:left w:val="nil"/>
              <w:bottom w:val="nil"/>
              <w:right w:val="nil"/>
            </w:tcBorders>
            <w:shd w:val="clear" w:color="auto" w:fill="auto"/>
            <w:vAlign w:val="center"/>
            <w:hideMark/>
          </w:tcPr>
          <w:p w14:paraId="57921D1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(0.603)</w:t>
            </w:r>
          </w:p>
        </w:tc>
        <w:tc>
          <w:tcPr>
            <w:tcW w:w="1020" w:type="dxa"/>
            <w:tcBorders>
              <w:top w:val="nil"/>
              <w:left w:val="nil"/>
              <w:bottom w:val="nil"/>
              <w:right w:val="nil"/>
            </w:tcBorders>
            <w:shd w:val="clear" w:color="auto" w:fill="auto"/>
            <w:vAlign w:val="center"/>
            <w:hideMark/>
          </w:tcPr>
          <w:p w14:paraId="1B73D27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c>
          <w:tcPr>
            <w:tcW w:w="1020" w:type="dxa"/>
            <w:tcBorders>
              <w:top w:val="nil"/>
              <w:left w:val="nil"/>
              <w:bottom w:val="nil"/>
              <w:right w:val="nil"/>
            </w:tcBorders>
            <w:shd w:val="clear" w:color="auto" w:fill="auto"/>
            <w:vAlign w:val="center"/>
            <w:hideMark/>
          </w:tcPr>
          <w:p w14:paraId="455EEB9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(0.255)</w:t>
            </w:r>
          </w:p>
        </w:tc>
      </w:tr>
      <w:tr w:rsidR="00507EF5" w:rsidRPr="003C207D" w14:paraId="381D80F3" w14:textId="77777777" w:rsidTr="00FE2884">
        <w:trPr>
          <w:trHeight w:val="300"/>
        </w:trPr>
        <w:tc>
          <w:tcPr>
            <w:tcW w:w="1840" w:type="dxa"/>
            <w:tcBorders>
              <w:top w:val="nil"/>
              <w:left w:val="nil"/>
              <w:bottom w:val="nil"/>
              <w:right w:val="nil"/>
            </w:tcBorders>
            <w:shd w:val="clear" w:color="auto" w:fill="auto"/>
            <w:vAlign w:val="center"/>
            <w:hideMark/>
          </w:tcPr>
          <w:p w14:paraId="3C465615"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lastRenderedPageBreak/>
              <w:t>Growth2</w:t>
            </w:r>
          </w:p>
        </w:tc>
        <w:tc>
          <w:tcPr>
            <w:tcW w:w="1020" w:type="dxa"/>
            <w:tcBorders>
              <w:top w:val="nil"/>
              <w:left w:val="nil"/>
              <w:bottom w:val="nil"/>
              <w:right w:val="nil"/>
            </w:tcBorders>
            <w:shd w:val="clear" w:color="auto" w:fill="auto"/>
            <w:vAlign w:val="center"/>
            <w:hideMark/>
          </w:tcPr>
          <w:p w14:paraId="7161494E" w14:textId="77777777" w:rsidR="00507EF5" w:rsidRPr="003C207D" w:rsidRDefault="00507EF5" w:rsidP="00FE2884">
            <w:pPr>
              <w:spacing w:after="0" w:line="240" w:lineRule="auto"/>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3C4621D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0.111</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98CC2D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-0.567</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581AAEF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12B7B1F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0.142</w:t>
            </w:r>
          </w:p>
        </w:tc>
        <w:tc>
          <w:tcPr>
            <w:tcW w:w="1020" w:type="dxa"/>
            <w:tcBorders>
              <w:top w:val="nil"/>
              <w:left w:val="nil"/>
              <w:bottom w:val="nil"/>
              <w:right w:val="nil"/>
            </w:tcBorders>
            <w:shd w:val="clear" w:color="auto" w:fill="auto"/>
            <w:vAlign w:val="center"/>
            <w:hideMark/>
          </w:tcPr>
          <w:p w14:paraId="2C33485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-0.279</w:t>
            </w:r>
          </w:p>
        </w:tc>
        <w:tc>
          <w:tcPr>
            <w:tcW w:w="1020" w:type="dxa"/>
            <w:tcBorders>
              <w:top w:val="nil"/>
              <w:left w:val="nil"/>
              <w:bottom w:val="nil"/>
              <w:right w:val="nil"/>
            </w:tcBorders>
            <w:shd w:val="clear" w:color="auto" w:fill="auto"/>
            <w:vAlign w:val="center"/>
            <w:hideMark/>
          </w:tcPr>
          <w:p w14:paraId="466A215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-0.009</w:t>
            </w:r>
          </w:p>
        </w:tc>
        <w:tc>
          <w:tcPr>
            <w:tcW w:w="1020" w:type="dxa"/>
            <w:tcBorders>
              <w:top w:val="nil"/>
              <w:left w:val="nil"/>
              <w:bottom w:val="nil"/>
              <w:right w:val="nil"/>
            </w:tcBorders>
            <w:shd w:val="clear" w:color="auto" w:fill="auto"/>
            <w:vAlign w:val="center"/>
            <w:hideMark/>
          </w:tcPr>
          <w:p w14:paraId="708EFA1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-0.105</w:t>
            </w:r>
          </w:p>
        </w:tc>
      </w:tr>
      <w:tr w:rsidR="00507EF5" w:rsidRPr="003C207D" w14:paraId="262BEDA8" w14:textId="77777777" w:rsidTr="00FE2884">
        <w:trPr>
          <w:trHeight w:val="300"/>
        </w:trPr>
        <w:tc>
          <w:tcPr>
            <w:tcW w:w="1840" w:type="dxa"/>
            <w:tcBorders>
              <w:top w:val="nil"/>
              <w:left w:val="nil"/>
              <w:bottom w:val="nil"/>
              <w:right w:val="nil"/>
            </w:tcBorders>
            <w:shd w:val="clear" w:color="auto" w:fill="auto"/>
            <w:vAlign w:val="center"/>
            <w:hideMark/>
          </w:tcPr>
          <w:p w14:paraId="5EE8CB7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23D237E6" w14:textId="77777777" w:rsidR="00507EF5" w:rsidRPr="003C207D" w:rsidRDefault="00507EF5" w:rsidP="00FE2884">
            <w:pPr>
              <w:spacing w:after="0" w:line="240" w:lineRule="auto"/>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52B737B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(0.062)</w:t>
            </w:r>
          </w:p>
        </w:tc>
        <w:tc>
          <w:tcPr>
            <w:tcW w:w="1020" w:type="dxa"/>
            <w:tcBorders>
              <w:top w:val="nil"/>
              <w:left w:val="nil"/>
              <w:bottom w:val="nil"/>
              <w:right w:val="nil"/>
            </w:tcBorders>
            <w:shd w:val="clear" w:color="auto" w:fill="auto"/>
            <w:vAlign w:val="center"/>
            <w:hideMark/>
          </w:tcPr>
          <w:p w14:paraId="59E1340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(0.118)</w:t>
            </w:r>
          </w:p>
        </w:tc>
        <w:tc>
          <w:tcPr>
            <w:tcW w:w="1020" w:type="dxa"/>
            <w:tcBorders>
              <w:top w:val="nil"/>
              <w:left w:val="nil"/>
              <w:bottom w:val="nil"/>
              <w:right w:val="nil"/>
            </w:tcBorders>
            <w:shd w:val="clear" w:color="auto" w:fill="auto"/>
            <w:vAlign w:val="center"/>
            <w:hideMark/>
          </w:tcPr>
          <w:p w14:paraId="2F96EF5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4C69299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(0.117)</w:t>
            </w:r>
          </w:p>
        </w:tc>
        <w:tc>
          <w:tcPr>
            <w:tcW w:w="1020" w:type="dxa"/>
            <w:tcBorders>
              <w:top w:val="nil"/>
              <w:left w:val="nil"/>
              <w:bottom w:val="nil"/>
              <w:right w:val="nil"/>
            </w:tcBorders>
            <w:shd w:val="clear" w:color="auto" w:fill="auto"/>
            <w:vAlign w:val="center"/>
            <w:hideMark/>
          </w:tcPr>
          <w:p w14:paraId="796E1E4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(0.680)</w:t>
            </w:r>
          </w:p>
        </w:tc>
        <w:tc>
          <w:tcPr>
            <w:tcW w:w="1020" w:type="dxa"/>
            <w:tcBorders>
              <w:top w:val="nil"/>
              <w:left w:val="nil"/>
              <w:bottom w:val="nil"/>
              <w:right w:val="nil"/>
            </w:tcBorders>
            <w:shd w:val="clear" w:color="auto" w:fill="auto"/>
            <w:vAlign w:val="center"/>
            <w:hideMark/>
          </w:tcPr>
          <w:p w14:paraId="108DB85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(0.022)</w:t>
            </w:r>
          </w:p>
        </w:tc>
        <w:tc>
          <w:tcPr>
            <w:tcW w:w="1020" w:type="dxa"/>
            <w:tcBorders>
              <w:top w:val="nil"/>
              <w:left w:val="nil"/>
              <w:bottom w:val="nil"/>
              <w:right w:val="nil"/>
            </w:tcBorders>
            <w:shd w:val="clear" w:color="auto" w:fill="auto"/>
            <w:vAlign w:val="center"/>
            <w:hideMark/>
          </w:tcPr>
          <w:p w14:paraId="27E563A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(0.300)</w:t>
            </w:r>
          </w:p>
        </w:tc>
      </w:tr>
      <w:tr w:rsidR="00507EF5" w:rsidRPr="003C207D" w14:paraId="0FC7F911" w14:textId="77777777" w:rsidTr="00FE2884">
        <w:trPr>
          <w:trHeight w:val="300"/>
        </w:trPr>
        <w:tc>
          <w:tcPr>
            <w:tcW w:w="1840" w:type="dxa"/>
            <w:tcBorders>
              <w:top w:val="nil"/>
              <w:left w:val="nil"/>
              <w:bottom w:val="nil"/>
              <w:right w:val="nil"/>
            </w:tcBorders>
            <w:shd w:val="clear" w:color="auto" w:fill="auto"/>
            <w:vAlign w:val="center"/>
            <w:hideMark/>
          </w:tcPr>
          <w:p w14:paraId="7E491B85"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Growth3</w:t>
            </w:r>
          </w:p>
        </w:tc>
        <w:tc>
          <w:tcPr>
            <w:tcW w:w="1020" w:type="dxa"/>
            <w:tcBorders>
              <w:top w:val="nil"/>
              <w:left w:val="nil"/>
              <w:bottom w:val="nil"/>
              <w:right w:val="nil"/>
            </w:tcBorders>
            <w:shd w:val="clear" w:color="auto" w:fill="auto"/>
            <w:vAlign w:val="center"/>
            <w:hideMark/>
          </w:tcPr>
          <w:p w14:paraId="55B1C72F" w14:textId="77777777" w:rsidR="00507EF5" w:rsidRPr="003C207D" w:rsidRDefault="00507EF5" w:rsidP="00FE2884">
            <w:pPr>
              <w:spacing w:after="0" w:line="240" w:lineRule="auto"/>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2033384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-0.055</w:t>
            </w:r>
          </w:p>
        </w:tc>
        <w:tc>
          <w:tcPr>
            <w:tcW w:w="1020" w:type="dxa"/>
            <w:tcBorders>
              <w:top w:val="nil"/>
              <w:left w:val="nil"/>
              <w:bottom w:val="nil"/>
              <w:right w:val="nil"/>
            </w:tcBorders>
            <w:shd w:val="clear" w:color="auto" w:fill="auto"/>
            <w:vAlign w:val="center"/>
            <w:hideMark/>
          </w:tcPr>
          <w:p w14:paraId="6803E73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-0.770</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78C9415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5BDD11E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0.255</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B03CC1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-2.519</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6BB86E2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-0.081</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1D66E76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-0.878</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29D0AF94" w14:textId="77777777" w:rsidTr="00FE2884">
        <w:trPr>
          <w:trHeight w:val="300"/>
        </w:trPr>
        <w:tc>
          <w:tcPr>
            <w:tcW w:w="1840" w:type="dxa"/>
            <w:tcBorders>
              <w:top w:val="nil"/>
              <w:left w:val="nil"/>
              <w:bottom w:val="nil"/>
              <w:right w:val="nil"/>
            </w:tcBorders>
            <w:shd w:val="clear" w:color="auto" w:fill="auto"/>
            <w:vAlign w:val="center"/>
            <w:hideMark/>
          </w:tcPr>
          <w:p w14:paraId="05AABFD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028D8913" w14:textId="77777777" w:rsidR="00507EF5" w:rsidRPr="003C207D" w:rsidRDefault="00507EF5" w:rsidP="00FE2884">
            <w:pPr>
              <w:spacing w:after="0" w:line="240" w:lineRule="auto"/>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0AD050B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(0.068)</w:t>
            </w:r>
          </w:p>
        </w:tc>
        <w:tc>
          <w:tcPr>
            <w:tcW w:w="1020" w:type="dxa"/>
            <w:tcBorders>
              <w:top w:val="nil"/>
              <w:left w:val="nil"/>
              <w:bottom w:val="nil"/>
              <w:right w:val="nil"/>
            </w:tcBorders>
            <w:shd w:val="clear" w:color="auto" w:fill="auto"/>
            <w:vAlign w:val="center"/>
            <w:hideMark/>
          </w:tcPr>
          <w:p w14:paraId="74B4E91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(0.128)</w:t>
            </w:r>
          </w:p>
        </w:tc>
        <w:tc>
          <w:tcPr>
            <w:tcW w:w="1020" w:type="dxa"/>
            <w:tcBorders>
              <w:top w:val="nil"/>
              <w:left w:val="nil"/>
              <w:bottom w:val="nil"/>
              <w:right w:val="nil"/>
            </w:tcBorders>
            <w:shd w:val="clear" w:color="auto" w:fill="auto"/>
            <w:vAlign w:val="center"/>
            <w:hideMark/>
          </w:tcPr>
          <w:p w14:paraId="5B5E6D0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5088E50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(0.132)</w:t>
            </w:r>
          </w:p>
        </w:tc>
        <w:tc>
          <w:tcPr>
            <w:tcW w:w="1020" w:type="dxa"/>
            <w:tcBorders>
              <w:top w:val="nil"/>
              <w:left w:val="nil"/>
              <w:bottom w:val="nil"/>
              <w:right w:val="nil"/>
            </w:tcBorders>
            <w:shd w:val="clear" w:color="auto" w:fill="auto"/>
            <w:vAlign w:val="center"/>
            <w:hideMark/>
          </w:tcPr>
          <w:p w14:paraId="2EC72EB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(1.058)</w:t>
            </w:r>
          </w:p>
        </w:tc>
        <w:tc>
          <w:tcPr>
            <w:tcW w:w="1020" w:type="dxa"/>
            <w:tcBorders>
              <w:top w:val="nil"/>
              <w:left w:val="nil"/>
              <w:bottom w:val="nil"/>
              <w:right w:val="nil"/>
            </w:tcBorders>
            <w:shd w:val="clear" w:color="auto" w:fill="auto"/>
            <w:vAlign w:val="center"/>
            <w:hideMark/>
          </w:tcPr>
          <w:p w14:paraId="2A56D40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(0.034)</w:t>
            </w:r>
          </w:p>
        </w:tc>
        <w:tc>
          <w:tcPr>
            <w:tcW w:w="1020" w:type="dxa"/>
            <w:tcBorders>
              <w:top w:val="nil"/>
              <w:left w:val="nil"/>
              <w:bottom w:val="nil"/>
              <w:right w:val="nil"/>
            </w:tcBorders>
            <w:shd w:val="clear" w:color="auto" w:fill="auto"/>
            <w:vAlign w:val="center"/>
            <w:hideMark/>
          </w:tcPr>
          <w:p w14:paraId="6011E6D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(0.447)</w:t>
            </w:r>
          </w:p>
        </w:tc>
      </w:tr>
      <w:tr w:rsidR="00507EF5" w:rsidRPr="003C207D" w14:paraId="3BF98F98" w14:textId="77777777" w:rsidTr="00FE2884">
        <w:trPr>
          <w:trHeight w:val="300"/>
        </w:trPr>
        <w:tc>
          <w:tcPr>
            <w:tcW w:w="1840" w:type="dxa"/>
            <w:tcBorders>
              <w:top w:val="nil"/>
              <w:left w:val="nil"/>
              <w:bottom w:val="nil"/>
              <w:right w:val="nil"/>
            </w:tcBorders>
            <w:shd w:val="clear" w:color="auto" w:fill="auto"/>
            <w:vAlign w:val="center"/>
            <w:hideMark/>
          </w:tcPr>
          <w:p w14:paraId="45EC7777"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Growth4</w:t>
            </w:r>
          </w:p>
        </w:tc>
        <w:tc>
          <w:tcPr>
            <w:tcW w:w="1020" w:type="dxa"/>
            <w:tcBorders>
              <w:top w:val="nil"/>
              <w:left w:val="nil"/>
              <w:bottom w:val="nil"/>
              <w:right w:val="nil"/>
            </w:tcBorders>
            <w:shd w:val="clear" w:color="auto" w:fill="auto"/>
            <w:vAlign w:val="center"/>
            <w:hideMark/>
          </w:tcPr>
          <w:p w14:paraId="1BAFDAA3" w14:textId="77777777" w:rsidR="00507EF5" w:rsidRPr="003C207D" w:rsidRDefault="00507EF5" w:rsidP="00FE2884">
            <w:pPr>
              <w:spacing w:after="0" w:line="240" w:lineRule="auto"/>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446360D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-0.168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3387698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-0.641</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CE8542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27F2576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0.287</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170F0905"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-1.340</w:t>
            </w:r>
          </w:p>
        </w:tc>
        <w:tc>
          <w:tcPr>
            <w:tcW w:w="1020" w:type="dxa"/>
            <w:tcBorders>
              <w:top w:val="nil"/>
              <w:left w:val="nil"/>
              <w:bottom w:val="nil"/>
              <w:right w:val="nil"/>
            </w:tcBorders>
            <w:shd w:val="clear" w:color="auto" w:fill="auto"/>
            <w:vAlign w:val="center"/>
            <w:hideMark/>
          </w:tcPr>
          <w:p w14:paraId="36D9C40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-0.043</w:t>
            </w:r>
          </w:p>
        </w:tc>
        <w:tc>
          <w:tcPr>
            <w:tcW w:w="1020" w:type="dxa"/>
            <w:tcBorders>
              <w:top w:val="nil"/>
              <w:left w:val="nil"/>
              <w:bottom w:val="nil"/>
              <w:right w:val="nil"/>
            </w:tcBorders>
            <w:shd w:val="clear" w:color="auto" w:fill="auto"/>
            <w:vAlign w:val="center"/>
            <w:hideMark/>
          </w:tcPr>
          <w:p w14:paraId="5B43329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-0.515</w:t>
            </w:r>
          </w:p>
        </w:tc>
      </w:tr>
      <w:tr w:rsidR="00507EF5" w:rsidRPr="003C207D" w14:paraId="16139F78" w14:textId="77777777" w:rsidTr="00FE2884">
        <w:trPr>
          <w:trHeight w:val="300"/>
        </w:trPr>
        <w:tc>
          <w:tcPr>
            <w:tcW w:w="1840" w:type="dxa"/>
            <w:tcBorders>
              <w:top w:val="nil"/>
              <w:left w:val="nil"/>
              <w:bottom w:val="nil"/>
              <w:right w:val="nil"/>
            </w:tcBorders>
            <w:shd w:val="clear" w:color="auto" w:fill="auto"/>
            <w:vAlign w:val="center"/>
            <w:hideMark/>
          </w:tcPr>
          <w:p w14:paraId="70069CE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48BE05DC" w14:textId="77777777" w:rsidR="00507EF5" w:rsidRPr="003C207D" w:rsidRDefault="00507EF5" w:rsidP="00FE2884">
            <w:pPr>
              <w:spacing w:after="0" w:line="240" w:lineRule="auto"/>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3CF3AEC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(0.066)</w:t>
            </w:r>
          </w:p>
        </w:tc>
        <w:tc>
          <w:tcPr>
            <w:tcW w:w="1020" w:type="dxa"/>
            <w:tcBorders>
              <w:top w:val="nil"/>
              <w:left w:val="nil"/>
              <w:bottom w:val="nil"/>
              <w:right w:val="nil"/>
            </w:tcBorders>
            <w:shd w:val="clear" w:color="auto" w:fill="auto"/>
            <w:vAlign w:val="center"/>
            <w:hideMark/>
          </w:tcPr>
          <w:p w14:paraId="6B83CFD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(0.118)</w:t>
            </w:r>
          </w:p>
        </w:tc>
        <w:tc>
          <w:tcPr>
            <w:tcW w:w="1020" w:type="dxa"/>
            <w:tcBorders>
              <w:top w:val="nil"/>
              <w:left w:val="nil"/>
              <w:bottom w:val="nil"/>
              <w:right w:val="nil"/>
            </w:tcBorders>
            <w:shd w:val="clear" w:color="auto" w:fill="auto"/>
            <w:vAlign w:val="center"/>
            <w:hideMark/>
          </w:tcPr>
          <w:p w14:paraId="3AC87D7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3882E1E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(0.154)</w:t>
            </w:r>
          </w:p>
        </w:tc>
        <w:tc>
          <w:tcPr>
            <w:tcW w:w="1020" w:type="dxa"/>
            <w:tcBorders>
              <w:top w:val="nil"/>
              <w:left w:val="nil"/>
              <w:bottom w:val="nil"/>
              <w:right w:val="nil"/>
            </w:tcBorders>
            <w:shd w:val="clear" w:color="auto" w:fill="auto"/>
            <w:vAlign w:val="center"/>
            <w:hideMark/>
          </w:tcPr>
          <w:p w14:paraId="10221FC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(0.824)</w:t>
            </w:r>
          </w:p>
        </w:tc>
        <w:tc>
          <w:tcPr>
            <w:tcW w:w="1020" w:type="dxa"/>
            <w:tcBorders>
              <w:top w:val="nil"/>
              <w:left w:val="nil"/>
              <w:bottom w:val="nil"/>
              <w:right w:val="nil"/>
            </w:tcBorders>
            <w:shd w:val="clear" w:color="auto" w:fill="auto"/>
            <w:vAlign w:val="center"/>
            <w:hideMark/>
          </w:tcPr>
          <w:p w14:paraId="082B127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(0.027)</w:t>
            </w:r>
          </w:p>
        </w:tc>
        <w:tc>
          <w:tcPr>
            <w:tcW w:w="1020" w:type="dxa"/>
            <w:tcBorders>
              <w:top w:val="nil"/>
              <w:left w:val="nil"/>
              <w:bottom w:val="nil"/>
              <w:right w:val="nil"/>
            </w:tcBorders>
            <w:shd w:val="clear" w:color="auto" w:fill="auto"/>
            <w:vAlign w:val="center"/>
            <w:hideMark/>
          </w:tcPr>
          <w:p w14:paraId="776FC63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(0.359)</w:t>
            </w:r>
          </w:p>
        </w:tc>
      </w:tr>
      <w:tr w:rsidR="00507EF5" w:rsidRPr="003C207D" w14:paraId="63965C4D" w14:textId="77777777" w:rsidTr="00FE2884">
        <w:trPr>
          <w:trHeight w:val="300"/>
        </w:trPr>
        <w:tc>
          <w:tcPr>
            <w:tcW w:w="1840" w:type="dxa"/>
            <w:tcBorders>
              <w:top w:val="nil"/>
              <w:left w:val="nil"/>
              <w:bottom w:val="nil"/>
              <w:right w:val="nil"/>
            </w:tcBorders>
            <w:shd w:val="clear" w:color="auto" w:fill="auto"/>
            <w:vAlign w:val="center"/>
            <w:hideMark/>
          </w:tcPr>
          <w:p w14:paraId="09D98BB3"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Growth1 x turnover</w:t>
            </w:r>
          </w:p>
        </w:tc>
        <w:tc>
          <w:tcPr>
            <w:tcW w:w="1020" w:type="dxa"/>
            <w:tcBorders>
              <w:top w:val="nil"/>
              <w:left w:val="nil"/>
              <w:bottom w:val="nil"/>
              <w:right w:val="nil"/>
            </w:tcBorders>
            <w:shd w:val="clear" w:color="auto" w:fill="auto"/>
            <w:vAlign w:val="center"/>
            <w:hideMark/>
          </w:tcPr>
          <w:p w14:paraId="79D101FA" w14:textId="77777777" w:rsidR="00507EF5" w:rsidRPr="003C207D" w:rsidRDefault="00507EF5" w:rsidP="00FE2884">
            <w:pPr>
              <w:spacing w:after="0" w:line="240" w:lineRule="auto"/>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245DD9D"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2D53AB6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0.202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7DE2457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C8F938F"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5B1CD11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0.308</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7B8ED1E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0.010</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31173D4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0.125</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0CD08331" w14:textId="77777777" w:rsidTr="00FE2884">
        <w:trPr>
          <w:trHeight w:val="300"/>
        </w:trPr>
        <w:tc>
          <w:tcPr>
            <w:tcW w:w="1840" w:type="dxa"/>
            <w:tcBorders>
              <w:top w:val="nil"/>
              <w:left w:val="nil"/>
              <w:bottom w:val="nil"/>
              <w:right w:val="nil"/>
            </w:tcBorders>
            <w:shd w:val="clear" w:color="auto" w:fill="auto"/>
            <w:vAlign w:val="center"/>
            <w:hideMark/>
          </w:tcPr>
          <w:p w14:paraId="1A5FE6D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C26A887" w14:textId="77777777" w:rsidR="00507EF5" w:rsidRPr="003C207D" w:rsidRDefault="00507EF5" w:rsidP="00FE2884">
            <w:pPr>
              <w:spacing w:after="0" w:line="240" w:lineRule="auto"/>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221C439F"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315AF8E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(0.028)</w:t>
            </w:r>
          </w:p>
        </w:tc>
        <w:tc>
          <w:tcPr>
            <w:tcW w:w="1020" w:type="dxa"/>
            <w:tcBorders>
              <w:top w:val="nil"/>
              <w:left w:val="nil"/>
              <w:bottom w:val="nil"/>
              <w:right w:val="nil"/>
            </w:tcBorders>
            <w:shd w:val="clear" w:color="auto" w:fill="auto"/>
            <w:vAlign w:val="center"/>
            <w:hideMark/>
          </w:tcPr>
          <w:p w14:paraId="0A0BEDC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06AE54D9"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68F9C2F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(0.141)</w:t>
            </w:r>
          </w:p>
        </w:tc>
        <w:tc>
          <w:tcPr>
            <w:tcW w:w="1020" w:type="dxa"/>
            <w:tcBorders>
              <w:top w:val="nil"/>
              <w:left w:val="nil"/>
              <w:bottom w:val="nil"/>
              <w:right w:val="nil"/>
            </w:tcBorders>
            <w:shd w:val="clear" w:color="auto" w:fill="auto"/>
            <w:vAlign w:val="center"/>
            <w:hideMark/>
          </w:tcPr>
          <w:p w14:paraId="50B9C8D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(0.005)</w:t>
            </w:r>
          </w:p>
        </w:tc>
        <w:tc>
          <w:tcPr>
            <w:tcW w:w="1020" w:type="dxa"/>
            <w:tcBorders>
              <w:top w:val="nil"/>
              <w:left w:val="nil"/>
              <w:bottom w:val="nil"/>
              <w:right w:val="nil"/>
            </w:tcBorders>
            <w:shd w:val="clear" w:color="auto" w:fill="auto"/>
            <w:vAlign w:val="center"/>
            <w:hideMark/>
          </w:tcPr>
          <w:p w14:paraId="025B8A2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(0.060)</w:t>
            </w:r>
          </w:p>
        </w:tc>
      </w:tr>
      <w:tr w:rsidR="00507EF5" w:rsidRPr="003C207D" w14:paraId="5E781C61" w14:textId="77777777" w:rsidTr="00FE2884">
        <w:trPr>
          <w:trHeight w:val="300"/>
        </w:trPr>
        <w:tc>
          <w:tcPr>
            <w:tcW w:w="1840" w:type="dxa"/>
            <w:tcBorders>
              <w:top w:val="nil"/>
              <w:left w:val="nil"/>
              <w:bottom w:val="nil"/>
              <w:right w:val="nil"/>
            </w:tcBorders>
            <w:shd w:val="clear" w:color="auto" w:fill="auto"/>
            <w:vAlign w:val="center"/>
            <w:hideMark/>
          </w:tcPr>
          <w:p w14:paraId="3645B40A"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Growth2 x turnover</w:t>
            </w:r>
          </w:p>
        </w:tc>
        <w:tc>
          <w:tcPr>
            <w:tcW w:w="1020" w:type="dxa"/>
            <w:tcBorders>
              <w:top w:val="nil"/>
              <w:left w:val="nil"/>
              <w:bottom w:val="nil"/>
              <w:right w:val="nil"/>
            </w:tcBorders>
            <w:shd w:val="clear" w:color="auto" w:fill="auto"/>
            <w:vAlign w:val="center"/>
            <w:hideMark/>
          </w:tcPr>
          <w:p w14:paraId="2B18A7CF" w14:textId="77777777" w:rsidR="00507EF5" w:rsidRPr="003C207D" w:rsidRDefault="00507EF5" w:rsidP="00FE2884">
            <w:pPr>
              <w:spacing w:after="0" w:line="240" w:lineRule="auto"/>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BEA85FD"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1F233A4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0.193</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257FFAA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39BED2D9"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68AB98E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0.100</w:t>
            </w:r>
          </w:p>
        </w:tc>
        <w:tc>
          <w:tcPr>
            <w:tcW w:w="1020" w:type="dxa"/>
            <w:tcBorders>
              <w:top w:val="nil"/>
              <w:left w:val="nil"/>
              <w:bottom w:val="nil"/>
              <w:right w:val="nil"/>
            </w:tcBorders>
            <w:shd w:val="clear" w:color="auto" w:fill="auto"/>
            <w:vAlign w:val="center"/>
            <w:hideMark/>
          </w:tcPr>
          <w:p w14:paraId="1A16FB5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7EB41AE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0.056</w:t>
            </w:r>
          </w:p>
        </w:tc>
      </w:tr>
      <w:tr w:rsidR="00507EF5" w:rsidRPr="003C207D" w14:paraId="6A3DEC85" w14:textId="77777777" w:rsidTr="00FE2884">
        <w:trPr>
          <w:trHeight w:val="300"/>
        </w:trPr>
        <w:tc>
          <w:tcPr>
            <w:tcW w:w="1840" w:type="dxa"/>
            <w:tcBorders>
              <w:top w:val="nil"/>
              <w:left w:val="nil"/>
              <w:bottom w:val="nil"/>
              <w:right w:val="nil"/>
            </w:tcBorders>
            <w:shd w:val="clear" w:color="auto" w:fill="auto"/>
            <w:vAlign w:val="center"/>
            <w:hideMark/>
          </w:tcPr>
          <w:p w14:paraId="40E58BC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413049A1" w14:textId="77777777" w:rsidR="00507EF5" w:rsidRPr="003C207D" w:rsidRDefault="00507EF5" w:rsidP="00FE2884">
            <w:pPr>
              <w:spacing w:after="0" w:line="240" w:lineRule="auto"/>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74857463"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3ECEDE1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(0.031)</w:t>
            </w:r>
          </w:p>
        </w:tc>
        <w:tc>
          <w:tcPr>
            <w:tcW w:w="1020" w:type="dxa"/>
            <w:tcBorders>
              <w:top w:val="nil"/>
              <w:left w:val="nil"/>
              <w:bottom w:val="nil"/>
              <w:right w:val="nil"/>
            </w:tcBorders>
            <w:shd w:val="clear" w:color="auto" w:fill="auto"/>
            <w:vAlign w:val="center"/>
            <w:hideMark/>
          </w:tcPr>
          <w:p w14:paraId="212A25C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8F89AA2"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24513A6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(0.161)</w:t>
            </w:r>
          </w:p>
        </w:tc>
        <w:tc>
          <w:tcPr>
            <w:tcW w:w="1020" w:type="dxa"/>
            <w:tcBorders>
              <w:top w:val="nil"/>
              <w:left w:val="nil"/>
              <w:bottom w:val="nil"/>
              <w:right w:val="nil"/>
            </w:tcBorders>
            <w:shd w:val="clear" w:color="auto" w:fill="auto"/>
            <w:vAlign w:val="center"/>
            <w:hideMark/>
          </w:tcPr>
          <w:p w14:paraId="5B3A5D6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(0.005)</w:t>
            </w:r>
          </w:p>
        </w:tc>
        <w:tc>
          <w:tcPr>
            <w:tcW w:w="1020" w:type="dxa"/>
            <w:tcBorders>
              <w:top w:val="nil"/>
              <w:left w:val="nil"/>
              <w:bottom w:val="nil"/>
              <w:right w:val="nil"/>
            </w:tcBorders>
            <w:shd w:val="clear" w:color="auto" w:fill="auto"/>
            <w:vAlign w:val="center"/>
            <w:hideMark/>
          </w:tcPr>
          <w:p w14:paraId="691F20E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(0.072)</w:t>
            </w:r>
          </w:p>
        </w:tc>
      </w:tr>
      <w:tr w:rsidR="00507EF5" w:rsidRPr="003C207D" w14:paraId="55C04A1A" w14:textId="77777777" w:rsidTr="00FE2884">
        <w:trPr>
          <w:trHeight w:val="300"/>
        </w:trPr>
        <w:tc>
          <w:tcPr>
            <w:tcW w:w="1840" w:type="dxa"/>
            <w:tcBorders>
              <w:top w:val="nil"/>
              <w:left w:val="nil"/>
              <w:bottom w:val="nil"/>
              <w:right w:val="nil"/>
            </w:tcBorders>
            <w:shd w:val="clear" w:color="auto" w:fill="auto"/>
            <w:vAlign w:val="center"/>
            <w:hideMark/>
          </w:tcPr>
          <w:p w14:paraId="64A7A9C4"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Growth3 x turnover</w:t>
            </w:r>
          </w:p>
        </w:tc>
        <w:tc>
          <w:tcPr>
            <w:tcW w:w="1020" w:type="dxa"/>
            <w:tcBorders>
              <w:top w:val="nil"/>
              <w:left w:val="nil"/>
              <w:bottom w:val="nil"/>
              <w:right w:val="nil"/>
            </w:tcBorders>
            <w:shd w:val="clear" w:color="auto" w:fill="auto"/>
            <w:vAlign w:val="center"/>
            <w:hideMark/>
          </w:tcPr>
          <w:p w14:paraId="0F28C349" w14:textId="77777777" w:rsidR="00507EF5" w:rsidRPr="003C207D" w:rsidRDefault="00507EF5" w:rsidP="00FE2884">
            <w:pPr>
              <w:spacing w:after="0" w:line="240" w:lineRule="auto"/>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29D87D65"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714F562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0.207</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0BA99E9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0535E126"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7F0B1D8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0.647</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6879DDF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0.021</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2645905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0.255</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059B6098" w14:textId="77777777" w:rsidTr="00FE2884">
        <w:trPr>
          <w:trHeight w:val="300"/>
        </w:trPr>
        <w:tc>
          <w:tcPr>
            <w:tcW w:w="1840" w:type="dxa"/>
            <w:tcBorders>
              <w:top w:val="nil"/>
              <w:left w:val="nil"/>
              <w:bottom w:val="nil"/>
              <w:right w:val="nil"/>
            </w:tcBorders>
            <w:shd w:val="clear" w:color="auto" w:fill="auto"/>
            <w:vAlign w:val="center"/>
            <w:hideMark/>
          </w:tcPr>
          <w:p w14:paraId="4CE7AD1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EE96AC1" w14:textId="77777777" w:rsidR="00507EF5" w:rsidRPr="003C207D" w:rsidRDefault="00507EF5" w:rsidP="00FE2884">
            <w:pPr>
              <w:spacing w:after="0" w:line="240" w:lineRule="auto"/>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0BB16EEB"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30F8EA2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(0.035)</w:t>
            </w:r>
          </w:p>
        </w:tc>
        <w:tc>
          <w:tcPr>
            <w:tcW w:w="1020" w:type="dxa"/>
            <w:tcBorders>
              <w:top w:val="nil"/>
              <w:left w:val="nil"/>
              <w:bottom w:val="nil"/>
              <w:right w:val="nil"/>
            </w:tcBorders>
            <w:shd w:val="clear" w:color="auto" w:fill="auto"/>
            <w:vAlign w:val="center"/>
            <w:hideMark/>
          </w:tcPr>
          <w:p w14:paraId="583B267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703F96B1"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528500F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(0.242)</w:t>
            </w:r>
          </w:p>
        </w:tc>
        <w:tc>
          <w:tcPr>
            <w:tcW w:w="1020" w:type="dxa"/>
            <w:tcBorders>
              <w:top w:val="nil"/>
              <w:left w:val="nil"/>
              <w:bottom w:val="nil"/>
              <w:right w:val="nil"/>
            </w:tcBorders>
            <w:shd w:val="clear" w:color="auto" w:fill="auto"/>
            <w:vAlign w:val="center"/>
            <w:hideMark/>
          </w:tcPr>
          <w:p w14:paraId="5383809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(0.008)</w:t>
            </w:r>
          </w:p>
        </w:tc>
        <w:tc>
          <w:tcPr>
            <w:tcW w:w="1020" w:type="dxa"/>
            <w:tcBorders>
              <w:top w:val="nil"/>
              <w:left w:val="nil"/>
              <w:bottom w:val="nil"/>
              <w:right w:val="nil"/>
            </w:tcBorders>
            <w:shd w:val="clear" w:color="auto" w:fill="auto"/>
            <w:vAlign w:val="center"/>
            <w:hideMark/>
          </w:tcPr>
          <w:p w14:paraId="76E9E24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(0.103)</w:t>
            </w:r>
          </w:p>
        </w:tc>
      </w:tr>
      <w:tr w:rsidR="00507EF5" w:rsidRPr="003C207D" w14:paraId="0C0D4963" w14:textId="77777777" w:rsidTr="00FE2884">
        <w:trPr>
          <w:trHeight w:val="300"/>
        </w:trPr>
        <w:tc>
          <w:tcPr>
            <w:tcW w:w="1840" w:type="dxa"/>
            <w:tcBorders>
              <w:top w:val="nil"/>
              <w:left w:val="nil"/>
              <w:bottom w:val="nil"/>
              <w:right w:val="nil"/>
            </w:tcBorders>
            <w:shd w:val="clear" w:color="auto" w:fill="auto"/>
            <w:vAlign w:val="center"/>
            <w:hideMark/>
          </w:tcPr>
          <w:p w14:paraId="34D558BF"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Growth4 x turnover</w:t>
            </w:r>
          </w:p>
        </w:tc>
        <w:tc>
          <w:tcPr>
            <w:tcW w:w="1020" w:type="dxa"/>
            <w:tcBorders>
              <w:top w:val="nil"/>
              <w:left w:val="nil"/>
              <w:bottom w:val="nil"/>
              <w:right w:val="nil"/>
            </w:tcBorders>
            <w:shd w:val="clear" w:color="auto" w:fill="auto"/>
            <w:vAlign w:val="center"/>
            <w:hideMark/>
          </w:tcPr>
          <w:p w14:paraId="77BA73B2" w14:textId="77777777" w:rsidR="00507EF5" w:rsidRPr="003C207D" w:rsidRDefault="00507EF5" w:rsidP="00FE2884">
            <w:pPr>
              <w:spacing w:after="0" w:line="240" w:lineRule="auto"/>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46F56B79"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5028EBE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0.138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CEDF84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05B421E"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28044FD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0.379</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4876D36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1197EA8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0.170</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6FF6BC68" w14:textId="77777777" w:rsidTr="00FE2884">
        <w:trPr>
          <w:trHeight w:val="300"/>
        </w:trPr>
        <w:tc>
          <w:tcPr>
            <w:tcW w:w="1840" w:type="dxa"/>
            <w:tcBorders>
              <w:top w:val="nil"/>
              <w:left w:val="nil"/>
              <w:bottom w:val="nil"/>
              <w:right w:val="nil"/>
            </w:tcBorders>
            <w:shd w:val="clear" w:color="auto" w:fill="auto"/>
            <w:vAlign w:val="center"/>
            <w:hideMark/>
          </w:tcPr>
          <w:p w14:paraId="74C5169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480128A0" w14:textId="77777777" w:rsidR="00507EF5" w:rsidRPr="003C207D" w:rsidRDefault="00507EF5" w:rsidP="00FE2884">
            <w:pPr>
              <w:spacing w:after="0" w:line="240" w:lineRule="auto"/>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6F8066C0"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2BF2D1C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(0.033)</w:t>
            </w:r>
          </w:p>
        </w:tc>
        <w:tc>
          <w:tcPr>
            <w:tcW w:w="1020" w:type="dxa"/>
            <w:tcBorders>
              <w:top w:val="nil"/>
              <w:left w:val="nil"/>
              <w:bottom w:val="nil"/>
              <w:right w:val="nil"/>
            </w:tcBorders>
            <w:shd w:val="clear" w:color="auto" w:fill="auto"/>
            <w:vAlign w:val="center"/>
            <w:hideMark/>
          </w:tcPr>
          <w:p w14:paraId="1D66AD3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070FDC5E"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0685BD4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(0.192)</w:t>
            </w:r>
          </w:p>
        </w:tc>
        <w:tc>
          <w:tcPr>
            <w:tcW w:w="1020" w:type="dxa"/>
            <w:tcBorders>
              <w:top w:val="nil"/>
              <w:left w:val="nil"/>
              <w:bottom w:val="nil"/>
              <w:right w:val="nil"/>
            </w:tcBorders>
            <w:shd w:val="clear" w:color="auto" w:fill="auto"/>
            <w:vAlign w:val="center"/>
            <w:hideMark/>
          </w:tcPr>
          <w:p w14:paraId="53BABF9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(0.006)</w:t>
            </w:r>
          </w:p>
        </w:tc>
        <w:tc>
          <w:tcPr>
            <w:tcW w:w="1020" w:type="dxa"/>
            <w:tcBorders>
              <w:top w:val="nil"/>
              <w:left w:val="nil"/>
              <w:bottom w:val="nil"/>
              <w:right w:val="nil"/>
            </w:tcBorders>
            <w:shd w:val="clear" w:color="auto" w:fill="auto"/>
            <w:vAlign w:val="center"/>
            <w:hideMark/>
          </w:tcPr>
          <w:p w14:paraId="3E55785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(0.084)</w:t>
            </w:r>
          </w:p>
        </w:tc>
      </w:tr>
      <w:tr w:rsidR="00507EF5" w:rsidRPr="003C207D" w14:paraId="721E2774" w14:textId="77777777" w:rsidTr="00FE2884">
        <w:trPr>
          <w:trHeight w:val="300"/>
        </w:trPr>
        <w:tc>
          <w:tcPr>
            <w:tcW w:w="1840" w:type="dxa"/>
            <w:tcBorders>
              <w:top w:val="nil"/>
              <w:left w:val="nil"/>
              <w:bottom w:val="nil"/>
              <w:right w:val="nil"/>
            </w:tcBorders>
            <w:shd w:val="clear" w:color="auto" w:fill="auto"/>
            <w:vAlign w:val="center"/>
            <w:hideMark/>
          </w:tcPr>
          <w:p w14:paraId="67A6C5F5"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Ln(turnover ratio)</w:t>
            </w:r>
          </w:p>
        </w:tc>
        <w:tc>
          <w:tcPr>
            <w:tcW w:w="1020" w:type="dxa"/>
            <w:tcBorders>
              <w:top w:val="nil"/>
              <w:left w:val="nil"/>
              <w:bottom w:val="nil"/>
              <w:right w:val="nil"/>
            </w:tcBorders>
            <w:shd w:val="clear" w:color="auto" w:fill="auto"/>
            <w:vAlign w:val="center"/>
            <w:hideMark/>
          </w:tcPr>
          <w:p w14:paraId="040542A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58DB347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0.090</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C79C39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0.060</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1650DDA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0.334</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375353D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0.331</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12C322B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-0.048</w:t>
            </w:r>
          </w:p>
        </w:tc>
        <w:tc>
          <w:tcPr>
            <w:tcW w:w="1020" w:type="dxa"/>
            <w:tcBorders>
              <w:top w:val="nil"/>
              <w:left w:val="nil"/>
              <w:bottom w:val="nil"/>
              <w:right w:val="nil"/>
            </w:tcBorders>
            <w:shd w:val="clear" w:color="auto" w:fill="auto"/>
            <w:vAlign w:val="center"/>
            <w:hideMark/>
          </w:tcPr>
          <w:p w14:paraId="63186DC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-0.002</w:t>
            </w:r>
          </w:p>
        </w:tc>
        <w:tc>
          <w:tcPr>
            <w:tcW w:w="1020" w:type="dxa"/>
            <w:tcBorders>
              <w:top w:val="nil"/>
              <w:left w:val="nil"/>
              <w:bottom w:val="nil"/>
              <w:right w:val="nil"/>
            </w:tcBorders>
            <w:shd w:val="clear" w:color="auto" w:fill="auto"/>
            <w:vAlign w:val="center"/>
            <w:hideMark/>
          </w:tcPr>
          <w:p w14:paraId="3B3818D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-0.007</w:t>
            </w:r>
          </w:p>
        </w:tc>
      </w:tr>
      <w:tr w:rsidR="00507EF5" w:rsidRPr="003C207D" w14:paraId="2247885B" w14:textId="77777777" w:rsidTr="00FE2884">
        <w:trPr>
          <w:trHeight w:val="300"/>
        </w:trPr>
        <w:tc>
          <w:tcPr>
            <w:tcW w:w="1840" w:type="dxa"/>
            <w:tcBorders>
              <w:top w:val="nil"/>
              <w:left w:val="nil"/>
              <w:bottom w:val="nil"/>
              <w:right w:val="nil"/>
            </w:tcBorders>
            <w:shd w:val="clear" w:color="auto" w:fill="auto"/>
            <w:vAlign w:val="center"/>
            <w:hideMark/>
          </w:tcPr>
          <w:p w14:paraId="09DC793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A21FD9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(0.011)</w:t>
            </w:r>
          </w:p>
        </w:tc>
        <w:tc>
          <w:tcPr>
            <w:tcW w:w="1020" w:type="dxa"/>
            <w:tcBorders>
              <w:top w:val="nil"/>
              <w:left w:val="nil"/>
              <w:bottom w:val="nil"/>
              <w:right w:val="nil"/>
            </w:tcBorders>
            <w:shd w:val="clear" w:color="auto" w:fill="auto"/>
            <w:vAlign w:val="center"/>
            <w:hideMark/>
          </w:tcPr>
          <w:p w14:paraId="3509FA1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(0.011)</w:t>
            </w:r>
          </w:p>
        </w:tc>
        <w:tc>
          <w:tcPr>
            <w:tcW w:w="1020" w:type="dxa"/>
            <w:tcBorders>
              <w:top w:val="nil"/>
              <w:left w:val="nil"/>
              <w:bottom w:val="nil"/>
              <w:right w:val="nil"/>
            </w:tcBorders>
            <w:shd w:val="clear" w:color="auto" w:fill="auto"/>
            <w:vAlign w:val="center"/>
            <w:hideMark/>
          </w:tcPr>
          <w:p w14:paraId="5ACD4B8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p>
        </w:tc>
        <w:tc>
          <w:tcPr>
            <w:tcW w:w="1020" w:type="dxa"/>
            <w:tcBorders>
              <w:top w:val="nil"/>
              <w:left w:val="nil"/>
              <w:bottom w:val="nil"/>
              <w:right w:val="nil"/>
            </w:tcBorders>
            <w:shd w:val="clear" w:color="auto" w:fill="auto"/>
            <w:vAlign w:val="center"/>
            <w:hideMark/>
          </w:tcPr>
          <w:p w14:paraId="10D86DB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(0.072)</w:t>
            </w:r>
          </w:p>
        </w:tc>
        <w:tc>
          <w:tcPr>
            <w:tcW w:w="1020" w:type="dxa"/>
            <w:tcBorders>
              <w:top w:val="nil"/>
              <w:left w:val="nil"/>
              <w:bottom w:val="nil"/>
              <w:right w:val="nil"/>
            </w:tcBorders>
            <w:shd w:val="clear" w:color="auto" w:fill="auto"/>
            <w:vAlign w:val="center"/>
            <w:hideMark/>
          </w:tcPr>
          <w:p w14:paraId="59F4D06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(0.071)</w:t>
            </w:r>
          </w:p>
        </w:tc>
        <w:tc>
          <w:tcPr>
            <w:tcW w:w="1020" w:type="dxa"/>
            <w:tcBorders>
              <w:top w:val="nil"/>
              <w:left w:val="nil"/>
              <w:bottom w:val="nil"/>
              <w:right w:val="nil"/>
            </w:tcBorders>
            <w:shd w:val="clear" w:color="auto" w:fill="auto"/>
            <w:vAlign w:val="center"/>
            <w:hideMark/>
          </w:tcPr>
          <w:p w14:paraId="1FEAF21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(0.151)</w:t>
            </w:r>
          </w:p>
        </w:tc>
        <w:tc>
          <w:tcPr>
            <w:tcW w:w="1020" w:type="dxa"/>
            <w:tcBorders>
              <w:top w:val="nil"/>
              <w:left w:val="nil"/>
              <w:bottom w:val="nil"/>
              <w:right w:val="nil"/>
            </w:tcBorders>
            <w:shd w:val="clear" w:color="auto" w:fill="auto"/>
            <w:vAlign w:val="center"/>
            <w:hideMark/>
          </w:tcPr>
          <w:p w14:paraId="1356B99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(0.005)</w:t>
            </w:r>
          </w:p>
        </w:tc>
        <w:tc>
          <w:tcPr>
            <w:tcW w:w="1020" w:type="dxa"/>
            <w:tcBorders>
              <w:top w:val="nil"/>
              <w:left w:val="nil"/>
              <w:bottom w:val="nil"/>
              <w:right w:val="nil"/>
            </w:tcBorders>
            <w:shd w:val="clear" w:color="auto" w:fill="auto"/>
            <w:vAlign w:val="center"/>
            <w:hideMark/>
          </w:tcPr>
          <w:p w14:paraId="011BCB0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(0.065)</w:t>
            </w:r>
          </w:p>
        </w:tc>
      </w:tr>
      <w:tr w:rsidR="00507EF5" w:rsidRPr="003C207D" w14:paraId="3E505CAC" w14:textId="77777777" w:rsidTr="00FE2884">
        <w:trPr>
          <w:trHeight w:val="300"/>
        </w:trPr>
        <w:tc>
          <w:tcPr>
            <w:tcW w:w="1840" w:type="dxa"/>
            <w:tcBorders>
              <w:top w:val="nil"/>
              <w:left w:val="nil"/>
              <w:bottom w:val="nil"/>
              <w:right w:val="nil"/>
            </w:tcBorders>
            <w:shd w:val="clear" w:color="auto" w:fill="auto"/>
            <w:vAlign w:val="center"/>
            <w:hideMark/>
          </w:tcPr>
          <w:p w14:paraId="2D46DE3B"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Wage difference</w:t>
            </w:r>
          </w:p>
        </w:tc>
        <w:tc>
          <w:tcPr>
            <w:tcW w:w="1020" w:type="dxa"/>
            <w:tcBorders>
              <w:top w:val="nil"/>
              <w:left w:val="nil"/>
              <w:bottom w:val="nil"/>
              <w:right w:val="nil"/>
            </w:tcBorders>
            <w:shd w:val="clear" w:color="auto" w:fill="auto"/>
            <w:vAlign w:val="center"/>
            <w:hideMark/>
          </w:tcPr>
          <w:p w14:paraId="12C8543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0.294</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2A547F5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0.294</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06A6004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0.297</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2964EFC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0.245</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204EA66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0.243</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0452931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0.242</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6EE207D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0.008</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705314C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0.128</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595C090F" w14:textId="77777777" w:rsidTr="00FE2884">
        <w:trPr>
          <w:trHeight w:val="300"/>
        </w:trPr>
        <w:tc>
          <w:tcPr>
            <w:tcW w:w="1840" w:type="dxa"/>
            <w:tcBorders>
              <w:top w:val="nil"/>
              <w:left w:val="nil"/>
              <w:bottom w:val="nil"/>
              <w:right w:val="nil"/>
            </w:tcBorders>
            <w:shd w:val="clear" w:color="auto" w:fill="auto"/>
            <w:vAlign w:val="center"/>
            <w:hideMark/>
          </w:tcPr>
          <w:p w14:paraId="2C00189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1ABD089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(0.025)</w:t>
            </w:r>
          </w:p>
        </w:tc>
        <w:tc>
          <w:tcPr>
            <w:tcW w:w="1020" w:type="dxa"/>
            <w:tcBorders>
              <w:top w:val="nil"/>
              <w:left w:val="nil"/>
              <w:bottom w:val="nil"/>
              <w:right w:val="nil"/>
            </w:tcBorders>
            <w:shd w:val="clear" w:color="auto" w:fill="auto"/>
            <w:vAlign w:val="center"/>
            <w:hideMark/>
          </w:tcPr>
          <w:p w14:paraId="6100571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(0.025)</w:t>
            </w:r>
          </w:p>
        </w:tc>
        <w:tc>
          <w:tcPr>
            <w:tcW w:w="1020" w:type="dxa"/>
            <w:tcBorders>
              <w:top w:val="nil"/>
              <w:left w:val="nil"/>
              <w:bottom w:val="nil"/>
              <w:right w:val="nil"/>
            </w:tcBorders>
            <w:shd w:val="clear" w:color="auto" w:fill="auto"/>
            <w:vAlign w:val="center"/>
            <w:hideMark/>
          </w:tcPr>
          <w:p w14:paraId="651AB27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(0.025)</w:t>
            </w:r>
          </w:p>
        </w:tc>
        <w:tc>
          <w:tcPr>
            <w:tcW w:w="1020" w:type="dxa"/>
            <w:tcBorders>
              <w:top w:val="nil"/>
              <w:left w:val="nil"/>
              <w:bottom w:val="nil"/>
              <w:right w:val="nil"/>
            </w:tcBorders>
            <w:shd w:val="clear" w:color="auto" w:fill="auto"/>
            <w:vAlign w:val="center"/>
            <w:hideMark/>
          </w:tcPr>
          <w:p w14:paraId="4C3DBBF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(0.054)</w:t>
            </w:r>
          </w:p>
        </w:tc>
        <w:tc>
          <w:tcPr>
            <w:tcW w:w="1020" w:type="dxa"/>
            <w:tcBorders>
              <w:top w:val="nil"/>
              <w:left w:val="nil"/>
              <w:bottom w:val="nil"/>
              <w:right w:val="nil"/>
            </w:tcBorders>
            <w:shd w:val="clear" w:color="auto" w:fill="auto"/>
            <w:vAlign w:val="center"/>
            <w:hideMark/>
          </w:tcPr>
          <w:p w14:paraId="77612E7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(0.053)</w:t>
            </w:r>
          </w:p>
        </w:tc>
        <w:tc>
          <w:tcPr>
            <w:tcW w:w="1020" w:type="dxa"/>
            <w:tcBorders>
              <w:top w:val="nil"/>
              <w:left w:val="nil"/>
              <w:bottom w:val="nil"/>
              <w:right w:val="nil"/>
            </w:tcBorders>
            <w:shd w:val="clear" w:color="auto" w:fill="auto"/>
            <w:vAlign w:val="center"/>
            <w:hideMark/>
          </w:tcPr>
          <w:p w14:paraId="6641C5A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(0.051)</w:t>
            </w:r>
          </w:p>
        </w:tc>
        <w:tc>
          <w:tcPr>
            <w:tcW w:w="1020" w:type="dxa"/>
            <w:tcBorders>
              <w:top w:val="nil"/>
              <w:left w:val="nil"/>
              <w:bottom w:val="nil"/>
              <w:right w:val="nil"/>
            </w:tcBorders>
            <w:shd w:val="clear" w:color="auto" w:fill="auto"/>
            <w:vAlign w:val="center"/>
            <w:hideMark/>
          </w:tcPr>
          <w:p w14:paraId="044994A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(0.002)</w:t>
            </w:r>
          </w:p>
        </w:tc>
        <w:tc>
          <w:tcPr>
            <w:tcW w:w="1020" w:type="dxa"/>
            <w:tcBorders>
              <w:top w:val="nil"/>
              <w:left w:val="nil"/>
              <w:bottom w:val="nil"/>
              <w:right w:val="nil"/>
            </w:tcBorders>
            <w:shd w:val="clear" w:color="auto" w:fill="auto"/>
            <w:vAlign w:val="center"/>
            <w:hideMark/>
          </w:tcPr>
          <w:p w14:paraId="15D9A35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(0.021)</w:t>
            </w:r>
          </w:p>
        </w:tc>
      </w:tr>
      <w:tr w:rsidR="00507EF5" w:rsidRPr="003C207D" w14:paraId="1BABB02C" w14:textId="77777777" w:rsidTr="00FE2884">
        <w:trPr>
          <w:trHeight w:val="300"/>
        </w:trPr>
        <w:tc>
          <w:tcPr>
            <w:tcW w:w="1840" w:type="dxa"/>
            <w:tcBorders>
              <w:top w:val="nil"/>
              <w:left w:val="nil"/>
              <w:bottom w:val="nil"/>
              <w:right w:val="nil"/>
            </w:tcBorders>
            <w:shd w:val="clear" w:color="auto" w:fill="auto"/>
            <w:vAlign w:val="center"/>
            <w:hideMark/>
          </w:tcPr>
          <w:p w14:paraId="3AD47717"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Ln(</w:t>
            </w:r>
            <w:proofErr w:type="spellStart"/>
            <w:r w:rsidRPr="003C207D">
              <w:rPr>
                <w:rFonts w:ascii="Calibri" w:eastAsia="Times New Roman" w:hAnsi="Calibri" w:cs="Calibri"/>
                <w:color w:val="000000"/>
                <w:sz w:val="18"/>
                <w:szCs w:val="18"/>
                <w:lang w:val="en-US"/>
              </w:rPr>
              <w:t>emp</w:t>
            </w:r>
            <w:proofErr w:type="spellEnd"/>
            <w:r w:rsidRPr="003C207D">
              <w:rPr>
                <w:rFonts w:ascii="Calibri" w:eastAsia="Times New Roman" w:hAnsi="Calibri" w:cs="Calibri"/>
                <w:color w:val="000000"/>
                <w:sz w:val="18"/>
                <w:szCs w:val="18"/>
                <w:lang w:val="en-US"/>
              </w:rPr>
              <w:t xml:space="preserve"> growth)t-1</w:t>
            </w:r>
          </w:p>
        </w:tc>
        <w:tc>
          <w:tcPr>
            <w:tcW w:w="1020" w:type="dxa"/>
            <w:tcBorders>
              <w:top w:val="nil"/>
              <w:left w:val="nil"/>
              <w:bottom w:val="nil"/>
              <w:right w:val="nil"/>
            </w:tcBorders>
            <w:shd w:val="clear" w:color="auto" w:fill="auto"/>
            <w:vAlign w:val="center"/>
            <w:hideMark/>
          </w:tcPr>
          <w:p w14:paraId="03E983C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-0.075</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307020C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-0.074</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58A6962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09DB864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-0.230</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5BA198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-0.224</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0F72D09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-0.221</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42B9550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-0.007</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5AFFA00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-0.104</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6189C6F2" w14:textId="77777777" w:rsidTr="00FE2884">
        <w:trPr>
          <w:trHeight w:val="300"/>
        </w:trPr>
        <w:tc>
          <w:tcPr>
            <w:tcW w:w="1840" w:type="dxa"/>
            <w:tcBorders>
              <w:top w:val="nil"/>
              <w:left w:val="nil"/>
              <w:bottom w:val="single" w:sz="8" w:space="0" w:color="auto"/>
              <w:right w:val="nil"/>
            </w:tcBorders>
            <w:shd w:val="clear" w:color="auto" w:fill="auto"/>
            <w:vAlign w:val="center"/>
            <w:hideMark/>
          </w:tcPr>
          <w:p w14:paraId="24924A39"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8" w:space="0" w:color="auto"/>
              <w:right w:val="nil"/>
            </w:tcBorders>
            <w:shd w:val="clear" w:color="auto" w:fill="auto"/>
            <w:vAlign w:val="center"/>
            <w:hideMark/>
          </w:tcPr>
          <w:p w14:paraId="1B36361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(0.007)</w:t>
            </w:r>
          </w:p>
        </w:tc>
        <w:tc>
          <w:tcPr>
            <w:tcW w:w="1020" w:type="dxa"/>
            <w:tcBorders>
              <w:top w:val="nil"/>
              <w:left w:val="nil"/>
              <w:bottom w:val="single" w:sz="8" w:space="0" w:color="auto"/>
              <w:right w:val="nil"/>
            </w:tcBorders>
            <w:shd w:val="clear" w:color="auto" w:fill="auto"/>
            <w:vAlign w:val="center"/>
            <w:hideMark/>
          </w:tcPr>
          <w:p w14:paraId="09C4D6F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(0.007)</w:t>
            </w:r>
          </w:p>
        </w:tc>
        <w:tc>
          <w:tcPr>
            <w:tcW w:w="1020" w:type="dxa"/>
            <w:tcBorders>
              <w:top w:val="nil"/>
              <w:left w:val="nil"/>
              <w:bottom w:val="single" w:sz="8" w:space="0" w:color="auto"/>
              <w:right w:val="nil"/>
            </w:tcBorders>
            <w:shd w:val="clear" w:color="auto" w:fill="auto"/>
            <w:vAlign w:val="center"/>
            <w:hideMark/>
          </w:tcPr>
          <w:p w14:paraId="5F784CD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(0.008)</w:t>
            </w:r>
          </w:p>
        </w:tc>
        <w:tc>
          <w:tcPr>
            <w:tcW w:w="1020" w:type="dxa"/>
            <w:tcBorders>
              <w:top w:val="nil"/>
              <w:left w:val="nil"/>
              <w:bottom w:val="single" w:sz="8" w:space="0" w:color="auto"/>
              <w:right w:val="nil"/>
            </w:tcBorders>
            <w:shd w:val="clear" w:color="auto" w:fill="auto"/>
            <w:vAlign w:val="center"/>
            <w:hideMark/>
          </w:tcPr>
          <w:p w14:paraId="25290FB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c>
          <w:tcPr>
            <w:tcW w:w="1020" w:type="dxa"/>
            <w:tcBorders>
              <w:top w:val="nil"/>
              <w:left w:val="nil"/>
              <w:bottom w:val="single" w:sz="8" w:space="0" w:color="auto"/>
              <w:right w:val="nil"/>
            </w:tcBorders>
            <w:shd w:val="clear" w:color="auto" w:fill="auto"/>
            <w:vAlign w:val="center"/>
            <w:hideMark/>
          </w:tcPr>
          <w:p w14:paraId="334D25D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c>
          <w:tcPr>
            <w:tcW w:w="1020" w:type="dxa"/>
            <w:tcBorders>
              <w:top w:val="nil"/>
              <w:left w:val="nil"/>
              <w:bottom w:val="single" w:sz="8" w:space="0" w:color="auto"/>
              <w:right w:val="nil"/>
            </w:tcBorders>
            <w:shd w:val="clear" w:color="auto" w:fill="auto"/>
            <w:vAlign w:val="center"/>
            <w:hideMark/>
          </w:tcPr>
          <w:p w14:paraId="31B0953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c>
          <w:tcPr>
            <w:tcW w:w="1020" w:type="dxa"/>
            <w:tcBorders>
              <w:top w:val="nil"/>
              <w:left w:val="nil"/>
              <w:bottom w:val="single" w:sz="8" w:space="0" w:color="auto"/>
              <w:right w:val="nil"/>
            </w:tcBorders>
            <w:shd w:val="clear" w:color="auto" w:fill="auto"/>
            <w:vAlign w:val="center"/>
            <w:hideMark/>
          </w:tcPr>
          <w:p w14:paraId="5E5889E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(0.001)</w:t>
            </w:r>
          </w:p>
        </w:tc>
        <w:tc>
          <w:tcPr>
            <w:tcW w:w="1020" w:type="dxa"/>
            <w:tcBorders>
              <w:top w:val="nil"/>
              <w:left w:val="nil"/>
              <w:bottom w:val="single" w:sz="8" w:space="0" w:color="auto"/>
              <w:right w:val="nil"/>
            </w:tcBorders>
            <w:shd w:val="clear" w:color="auto" w:fill="auto"/>
            <w:vAlign w:val="center"/>
            <w:hideMark/>
          </w:tcPr>
          <w:p w14:paraId="05B08FD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(0.008)</w:t>
            </w:r>
          </w:p>
        </w:tc>
      </w:tr>
      <w:tr w:rsidR="00507EF5" w:rsidRPr="003C207D" w14:paraId="2DDA2707" w14:textId="77777777" w:rsidTr="00FE2884">
        <w:trPr>
          <w:trHeight w:val="300"/>
        </w:trPr>
        <w:tc>
          <w:tcPr>
            <w:tcW w:w="1840" w:type="dxa"/>
            <w:tcBorders>
              <w:top w:val="nil"/>
              <w:left w:val="nil"/>
              <w:bottom w:val="nil"/>
              <w:right w:val="nil"/>
            </w:tcBorders>
            <w:shd w:val="clear" w:color="auto" w:fill="auto"/>
            <w:vAlign w:val="center"/>
            <w:hideMark/>
          </w:tcPr>
          <w:p w14:paraId="7DA22E71"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Non org. growth</w:t>
            </w:r>
          </w:p>
        </w:tc>
        <w:tc>
          <w:tcPr>
            <w:tcW w:w="1020" w:type="dxa"/>
            <w:tcBorders>
              <w:top w:val="nil"/>
              <w:left w:val="nil"/>
              <w:bottom w:val="nil"/>
              <w:right w:val="nil"/>
            </w:tcBorders>
            <w:shd w:val="clear" w:color="auto" w:fill="auto"/>
            <w:vAlign w:val="center"/>
            <w:hideMark/>
          </w:tcPr>
          <w:p w14:paraId="51DCA0E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0.248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1815C7D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0.222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16A12C2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0.203</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0267C0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0.150</w:t>
            </w:r>
          </w:p>
        </w:tc>
        <w:tc>
          <w:tcPr>
            <w:tcW w:w="1020" w:type="dxa"/>
            <w:tcBorders>
              <w:top w:val="nil"/>
              <w:left w:val="nil"/>
              <w:bottom w:val="nil"/>
              <w:right w:val="nil"/>
            </w:tcBorders>
            <w:shd w:val="clear" w:color="auto" w:fill="auto"/>
            <w:vAlign w:val="center"/>
            <w:hideMark/>
          </w:tcPr>
          <w:p w14:paraId="1F6FE49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0.145</w:t>
            </w:r>
          </w:p>
        </w:tc>
        <w:tc>
          <w:tcPr>
            <w:tcW w:w="1020" w:type="dxa"/>
            <w:tcBorders>
              <w:top w:val="nil"/>
              <w:left w:val="nil"/>
              <w:bottom w:val="nil"/>
              <w:right w:val="nil"/>
            </w:tcBorders>
            <w:shd w:val="clear" w:color="auto" w:fill="auto"/>
            <w:vAlign w:val="center"/>
            <w:hideMark/>
          </w:tcPr>
          <w:p w14:paraId="22A05CF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0.147</w:t>
            </w:r>
          </w:p>
        </w:tc>
        <w:tc>
          <w:tcPr>
            <w:tcW w:w="1020" w:type="dxa"/>
            <w:tcBorders>
              <w:top w:val="nil"/>
              <w:left w:val="nil"/>
              <w:bottom w:val="nil"/>
              <w:right w:val="nil"/>
            </w:tcBorders>
            <w:shd w:val="clear" w:color="auto" w:fill="auto"/>
            <w:vAlign w:val="center"/>
            <w:hideMark/>
          </w:tcPr>
          <w:p w14:paraId="7D1BB58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0.005</w:t>
            </w:r>
          </w:p>
        </w:tc>
        <w:tc>
          <w:tcPr>
            <w:tcW w:w="1020" w:type="dxa"/>
            <w:tcBorders>
              <w:top w:val="nil"/>
              <w:left w:val="nil"/>
              <w:bottom w:val="nil"/>
              <w:right w:val="nil"/>
            </w:tcBorders>
            <w:shd w:val="clear" w:color="auto" w:fill="auto"/>
            <w:vAlign w:val="center"/>
            <w:hideMark/>
          </w:tcPr>
          <w:p w14:paraId="2B105D5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0.082</w:t>
            </w:r>
          </w:p>
        </w:tc>
      </w:tr>
      <w:tr w:rsidR="00507EF5" w:rsidRPr="003C207D" w14:paraId="437360C0" w14:textId="77777777" w:rsidTr="00FE2884">
        <w:trPr>
          <w:trHeight w:val="300"/>
        </w:trPr>
        <w:tc>
          <w:tcPr>
            <w:tcW w:w="1840" w:type="dxa"/>
            <w:tcBorders>
              <w:top w:val="nil"/>
              <w:left w:val="nil"/>
              <w:bottom w:val="nil"/>
              <w:right w:val="nil"/>
            </w:tcBorders>
            <w:shd w:val="clear" w:color="auto" w:fill="auto"/>
            <w:vAlign w:val="center"/>
            <w:hideMark/>
          </w:tcPr>
          <w:p w14:paraId="25180F8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2717D18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(0.109)</w:t>
            </w:r>
          </w:p>
        </w:tc>
        <w:tc>
          <w:tcPr>
            <w:tcW w:w="1020" w:type="dxa"/>
            <w:tcBorders>
              <w:top w:val="nil"/>
              <w:left w:val="nil"/>
              <w:bottom w:val="nil"/>
              <w:right w:val="nil"/>
            </w:tcBorders>
            <w:shd w:val="clear" w:color="auto" w:fill="auto"/>
            <w:vAlign w:val="center"/>
            <w:hideMark/>
          </w:tcPr>
          <w:p w14:paraId="57CD358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(0.110)</w:t>
            </w:r>
          </w:p>
        </w:tc>
        <w:tc>
          <w:tcPr>
            <w:tcW w:w="1020" w:type="dxa"/>
            <w:tcBorders>
              <w:top w:val="nil"/>
              <w:left w:val="nil"/>
              <w:bottom w:val="nil"/>
              <w:right w:val="nil"/>
            </w:tcBorders>
            <w:shd w:val="clear" w:color="auto" w:fill="auto"/>
            <w:vAlign w:val="center"/>
            <w:hideMark/>
          </w:tcPr>
          <w:p w14:paraId="768C4D7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(0.109)</w:t>
            </w:r>
          </w:p>
        </w:tc>
        <w:tc>
          <w:tcPr>
            <w:tcW w:w="1020" w:type="dxa"/>
            <w:tcBorders>
              <w:top w:val="nil"/>
              <w:left w:val="nil"/>
              <w:bottom w:val="nil"/>
              <w:right w:val="nil"/>
            </w:tcBorders>
            <w:shd w:val="clear" w:color="auto" w:fill="auto"/>
            <w:vAlign w:val="center"/>
            <w:hideMark/>
          </w:tcPr>
          <w:p w14:paraId="7F83E57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(0.160)</w:t>
            </w:r>
          </w:p>
        </w:tc>
        <w:tc>
          <w:tcPr>
            <w:tcW w:w="1020" w:type="dxa"/>
            <w:tcBorders>
              <w:top w:val="nil"/>
              <w:left w:val="nil"/>
              <w:bottom w:val="nil"/>
              <w:right w:val="nil"/>
            </w:tcBorders>
            <w:shd w:val="clear" w:color="auto" w:fill="auto"/>
            <w:vAlign w:val="center"/>
            <w:hideMark/>
          </w:tcPr>
          <w:p w14:paraId="02077C3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(0.160)</w:t>
            </w:r>
          </w:p>
        </w:tc>
        <w:tc>
          <w:tcPr>
            <w:tcW w:w="1020" w:type="dxa"/>
            <w:tcBorders>
              <w:top w:val="nil"/>
              <w:left w:val="nil"/>
              <w:bottom w:val="nil"/>
              <w:right w:val="nil"/>
            </w:tcBorders>
            <w:shd w:val="clear" w:color="auto" w:fill="auto"/>
            <w:vAlign w:val="center"/>
            <w:hideMark/>
          </w:tcPr>
          <w:p w14:paraId="743556C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(0.159)</w:t>
            </w:r>
          </w:p>
        </w:tc>
        <w:tc>
          <w:tcPr>
            <w:tcW w:w="1020" w:type="dxa"/>
            <w:tcBorders>
              <w:top w:val="nil"/>
              <w:left w:val="nil"/>
              <w:bottom w:val="nil"/>
              <w:right w:val="nil"/>
            </w:tcBorders>
            <w:shd w:val="clear" w:color="auto" w:fill="auto"/>
            <w:vAlign w:val="center"/>
            <w:hideMark/>
          </w:tcPr>
          <w:p w14:paraId="3D4EA90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(0.005)</w:t>
            </w:r>
          </w:p>
        </w:tc>
        <w:tc>
          <w:tcPr>
            <w:tcW w:w="1020" w:type="dxa"/>
            <w:tcBorders>
              <w:top w:val="nil"/>
              <w:left w:val="nil"/>
              <w:bottom w:val="nil"/>
              <w:right w:val="nil"/>
            </w:tcBorders>
            <w:shd w:val="clear" w:color="auto" w:fill="auto"/>
            <w:vAlign w:val="center"/>
            <w:hideMark/>
          </w:tcPr>
          <w:p w14:paraId="0DB7137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(0.075)</w:t>
            </w:r>
          </w:p>
        </w:tc>
      </w:tr>
      <w:tr w:rsidR="00507EF5" w:rsidRPr="003C207D" w14:paraId="746A27FC" w14:textId="77777777" w:rsidTr="00FE2884">
        <w:trPr>
          <w:trHeight w:val="300"/>
        </w:trPr>
        <w:tc>
          <w:tcPr>
            <w:tcW w:w="1840" w:type="dxa"/>
            <w:tcBorders>
              <w:top w:val="nil"/>
              <w:left w:val="nil"/>
              <w:bottom w:val="nil"/>
              <w:right w:val="nil"/>
            </w:tcBorders>
            <w:shd w:val="clear" w:color="auto" w:fill="auto"/>
            <w:vAlign w:val="center"/>
            <w:hideMark/>
          </w:tcPr>
          <w:p w14:paraId="3C538463" w14:textId="77777777" w:rsidR="00507EF5" w:rsidRPr="003C207D" w:rsidRDefault="00507EF5" w:rsidP="00FE2884">
            <w:pPr>
              <w:spacing w:after="0" w:line="240" w:lineRule="auto"/>
              <w:rPr>
                <w:rFonts w:ascii="Calibri" w:eastAsia="Times New Roman" w:hAnsi="Calibri" w:cs="Calibri"/>
                <w:color w:val="000000"/>
                <w:sz w:val="18"/>
                <w:szCs w:val="18"/>
                <w:lang w:val="en-US"/>
              </w:rPr>
            </w:pPr>
            <w:proofErr w:type="spellStart"/>
            <w:r w:rsidRPr="003C207D">
              <w:rPr>
                <w:rFonts w:ascii="Calibri" w:eastAsia="Times New Roman" w:hAnsi="Calibri" w:cs="Calibri"/>
                <w:color w:val="000000"/>
                <w:sz w:val="18"/>
                <w:szCs w:val="18"/>
                <w:lang w:val="en-US"/>
              </w:rPr>
              <w:t>Emp</w:t>
            </w:r>
            <w:proofErr w:type="spellEnd"/>
            <w:r w:rsidRPr="003C207D">
              <w:rPr>
                <w:rFonts w:ascii="Calibri" w:eastAsia="Times New Roman" w:hAnsi="Calibri" w:cs="Calibri"/>
                <w:color w:val="000000"/>
                <w:sz w:val="18"/>
                <w:szCs w:val="18"/>
                <w:lang w:val="en-US"/>
              </w:rPr>
              <w:t xml:space="preserve"> tenure</w:t>
            </w:r>
          </w:p>
        </w:tc>
        <w:tc>
          <w:tcPr>
            <w:tcW w:w="1020" w:type="dxa"/>
            <w:tcBorders>
              <w:top w:val="nil"/>
              <w:left w:val="nil"/>
              <w:bottom w:val="nil"/>
              <w:right w:val="nil"/>
            </w:tcBorders>
            <w:shd w:val="clear" w:color="auto" w:fill="auto"/>
            <w:vAlign w:val="center"/>
            <w:hideMark/>
          </w:tcPr>
          <w:p w14:paraId="6B0A8D4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-0.060</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0ED9AE7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5005BE9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-0.060</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076DF17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-0.122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1FD51BB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D94881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-0.114</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5635503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-0.004</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5654205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-0.059</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45DD07E1" w14:textId="77777777" w:rsidTr="00FE2884">
        <w:trPr>
          <w:trHeight w:val="300"/>
        </w:trPr>
        <w:tc>
          <w:tcPr>
            <w:tcW w:w="1840" w:type="dxa"/>
            <w:tcBorders>
              <w:top w:val="nil"/>
              <w:left w:val="nil"/>
              <w:bottom w:val="nil"/>
              <w:right w:val="nil"/>
            </w:tcBorders>
            <w:shd w:val="clear" w:color="auto" w:fill="auto"/>
            <w:vAlign w:val="center"/>
            <w:hideMark/>
          </w:tcPr>
          <w:p w14:paraId="278CE21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2CA436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p>
        </w:tc>
        <w:tc>
          <w:tcPr>
            <w:tcW w:w="1020" w:type="dxa"/>
            <w:tcBorders>
              <w:top w:val="nil"/>
              <w:left w:val="nil"/>
              <w:bottom w:val="nil"/>
              <w:right w:val="nil"/>
            </w:tcBorders>
            <w:shd w:val="clear" w:color="auto" w:fill="auto"/>
            <w:vAlign w:val="center"/>
            <w:hideMark/>
          </w:tcPr>
          <w:p w14:paraId="048999D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p>
        </w:tc>
        <w:tc>
          <w:tcPr>
            <w:tcW w:w="1020" w:type="dxa"/>
            <w:tcBorders>
              <w:top w:val="nil"/>
              <w:left w:val="nil"/>
              <w:bottom w:val="nil"/>
              <w:right w:val="nil"/>
            </w:tcBorders>
            <w:shd w:val="clear" w:color="auto" w:fill="auto"/>
            <w:vAlign w:val="center"/>
            <w:hideMark/>
          </w:tcPr>
          <w:p w14:paraId="2DDFC6D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p>
        </w:tc>
        <w:tc>
          <w:tcPr>
            <w:tcW w:w="1020" w:type="dxa"/>
            <w:tcBorders>
              <w:top w:val="nil"/>
              <w:left w:val="nil"/>
              <w:bottom w:val="nil"/>
              <w:right w:val="nil"/>
            </w:tcBorders>
            <w:shd w:val="clear" w:color="auto" w:fill="auto"/>
            <w:vAlign w:val="center"/>
            <w:hideMark/>
          </w:tcPr>
          <w:p w14:paraId="7CDCEC7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(0.038)</w:t>
            </w:r>
          </w:p>
        </w:tc>
        <w:tc>
          <w:tcPr>
            <w:tcW w:w="1020" w:type="dxa"/>
            <w:tcBorders>
              <w:top w:val="nil"/>
              <w:left w:val="nil"/>
              <w:bottom w:val="nil"/>
              <w:right w:val="nil"/>
            </w:tcBorders>
            <w:shd w:val="clear" w:color="auto" w:fill="auto"/>
            <w:vAlign w:val="center"/>
            <w:hideMark/>
          </w:tcPr>
          <w:p w14:paraId="4269804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(0.038)</w:t>
            </w:r>
          </w:p>
        </w:tc>
        <w:tc>
          <w:tcPr>
            <w:tcW w:w="1020" w:type="dxa"/>
            <w:tcBorders>
              <w:top w:val="nil"/>
              <w:left w:val="nil"/>
              <w:bottom w:val="nil"/>
              <w:right w:val="nil"/>
            </w:tcBorders>
            <w:shd w:val="clear" w:color="auto" w:fill="auto"/>
            <w:vAlign w:val="center"/>
            <w:hideMark/>
          </w:tcPr>
          <w:p w14:paraId="646C04C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(0.038)</w:t>
            </w:r>
          </w:p>
        </w:tc>
        <w:tc>
          <w:tcPr>
            <w:tcW w:w="1020" w:type="dxa"/>
            <w:tcBorders>
              <w:top w:val="nil"/>
              <w:left w:val="nil"/>
              <w:bottom w:val="nil"/>
              <w:right w:val="nil"/>
            </w:tcBorders>
            <w:shd w:val="clear" w:color="auto" w:fill="auto"/>
            <w:vAlign w:val="center"/>
            <w:hideMark/>
          </w:tcPr>
          <w:p w14:paraId="1F003B5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(0.001)</w:t>
            </w:r>
          </w:p>
        </w:tc>
        <w:tc>
          <w:tcPr>
            <w:tcW w:w="1020" w:type="dxa"/>
            <w:tcBorders>
              <w:top w:val="nil"/>
              <w:left w:val="nil"/>
              <w:bottom w:val="nil"/>
              <w:right w:val="nil"/>
            </w:tcBorders>
            <w:shd w:val="clear" w:color="auto" w:fill="auto"/>
            <w:vAlign w:val="center"/>
            <w:hideMark/>
          </w:tcPr>
          <w:p w14:paraId="66F0FB1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(0.018)</w:t>
            </w:r>
          </w:p>
        </w:tc>
      </w:tr>
      <w:tr w:rsidR="00507EF5" w:rsidRPr="003C207D" w14:paraId="7A6B33E4" w14:textId="77777777" w:rsidTr="00FE2884">
        <w:trPr>
          <w:trHeight w:val="300"/>
        </w:trPr>
        <w:tc>
          <w:tcPr>
            <w:tcW w:w="1840" w:type="dxa"/>
            <w:tcBorders>
              <w:top w:val="nil"/>
              <w:left w:val="nil"/>
              <w:bottom w:val="nil"/>
              <w:right w:val="nil"/>
            </w:tcBorders>
            <w:shd w:val="clear" w:color="auto" w:fill="auto"/>
            <w:vAlign w:val="center"/>
            <w:hideMark/>
          </w:tcPr>
          <w:p w14:paraId="4B8425DE" w14:textId="77777777" w:rsidR="00507EF5" w:rsidRPr="003C207D" w:rsidRDefault="00507EF5" w:rsidP="00FE2884">
            <w:pPr>
              <w:spacing w:after="0" w:line="240" w:lineRule="auto"/>
              <w:rPr>
                <w:rFonts w:ascii="Calibri" w:eastAsia="Times New Roman" w:hAnsi="Calibri" w:cs="Calibri"/>
                <w:color w:val="000000"/>
                <w:sz w:val="18"/>
                <w:szCs w:val="18"/>
                <w:lang w:val="en-US"/>
              </w:rPr>
            </w:pPr>
            <w:proofErr w:type="spellStart"/>
            <w:r w:rsidRPr="003C207D">
              <w:rPr>
                <w:rFonts w:ascii="Calibri" w:eastAsia="Times New Roman" w:hAnsi="Calibri" w:cs="Calibri"/>
                <w:color w:val="000000"/>
                <w:sz w:val="18"/>
                <w:szCs w:val="18"/>
                <w:lang w:val="en-US"/>
              </w:rPr>
              <w:t>Emp</w:t>
            </w:r>
            <w:proofErr w:type="spellEnd"/>
            <w:r w:rsidRPr="003C207D">
              <w:rPr>
                <w:rFonts w:ascii="Calibri" w:eastAsia="Times New Roman" w:hAnsi="Calibri" w:cs="Calibri"/>
                <w:color w:val="000000"/>
                <w:sz w:val="18"/>
                <w:szCs w:val="18"/>
                <w:lang w:val="en-US"/>
              </w:rPr>
              <w:t xml:space="preserve"> age</w:t>
            </w:r>
          </w:p>
        </w:tc>
        <w:tc>
          <w:tcPr>
            <w:tcW w:w="1020" w:type="dxa"/>
            <w:tcBorders>
              <w:top w:val="nil"/>
              <w:left w:val="nil"/>
              <w:bottom w:val="nil"/>
              <w:right w:val="nil"/>
            </w:tcBorders>
            <w:shd w:val="clear" w:color="auto" w:fill="auto"/>
            <w:vAlign w:val="center"/>
            <w:hideMark/>
          </w:tcPr>
          <w:p w14:paraId="27AD9B6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A2F8B8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1D0843A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117814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0.016</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5DC7826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0.015</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9E325D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0.015</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2A2FF40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0.000</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0CB0EC7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0.009</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60DAF36F" w14:textId="77777777" w:rsidTr="00FE2884">
        <w:trPr>
          <w:trHeight w:val="300"/>
        </w:trPr>
        <w:tc>
          <w:tcPr>
            <w:tcW w:w="1840" w:type="dxa"/>
            <w:tcBorders>
              <w:top w:val="nil"/>
              <w:left w:val="nil"/>
              <w:bottom w:val="nil"/>
              <w:right w:val="nil"/>
            </w:tcBorders>
            <w:shd w:val="clear" w:color="auto" w:fill="auto"/>
            <w:vAlign w:val="center"/>
            <w:hideMark/>
          </w:tcPr>
          <w:p w14:paraId="7DB29C4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4823142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04C928D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342F64B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1937A05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(0.008)</w:t>
            </w:r>
          </w:p>
        </w:tc>
        <w:tc>
          <w:tcPr>
            <w:tcW w:w="1020" w:type="dxa"/>
            <w:tcBorders>
              <w:top w:val="nil"/>
              <w:left w:val="nil"/>
              <w:bottom w:val="nil"/>
              <w:right w:val="nil"/>
            </w:tcBorders>
            <w:shd w:val="clear" w:color="auto" w:fill="auto"/>
            <w:vAlign w:val="center"/>
            <w:hideMark/>
          </w:tcPr>
          <w:p w14:paraId="060E031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(0.008)</w:t>
            </w:r>
          </w:p>
        </w:tc>
        <w:tc>
          <w:tcPr>
            <w:tcW w:w="1020" w:type="dxa"/>
            <w:tcBorders>
              <w:top w:val="nil"/>
              <w:left w:val="nil"/>
              <w:bottom w:val="nil"/>
              <w:right w:val="nil"/>
            </w:tcBorders>
            <w:shd w:val="clear" w:color="auto" w:fill="auto"/>
            <w:vAlign w:val="center"/>
            <w:hideMark/>
          </w:tcPr>
          <w:p w14:paraId="629A588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(0.008)</w:t>
            </w:r>
          </w:p>
        </w:tc>
        <w:tc>
          <w:tcPr>
            <w:tcW w:w="1020" w:type="dxa"/>
            <w:tcBorders>
              <w:top w:val="nil"/>
              <w:left w:val="nil"/>
              <w:bottom w:val="nil"/>
              <w:right w:val="nil"/>
            </w:tcBorders>
            <w:shd w:val="clear" w:color="auto" w:fill="auto"/>
            <w:vAlign w:val="center"/>
            <w:hideMark/>
          </w:tcPr>
          <w:p w14:paraId="56425F6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(0.000)</w:t>
            </w:r>
          </w:p>
        </w:tc>
        <w:tc>
          <w:tcPr>
            <w:tcW w:w="1020" w:type="dxa"/>
            <w:tcBorders>
              <w:top w:val="nil"/>
              <w:left w:val="nil"/>
              <w:bottom w:val="nil"/>
              <w:right w:val="nil"/>
            </w:tcBorders>
            <w:shd w:val="clear" w:color="auto" w:fill="auto"/>
            <w:vAlign w:val="center"/>
            <w:hideMark/>
          </w:tcPr>
          <w:p w14:paraId="4B53972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(0.004)</w:t>
            </w:r>
          </w:p>
        </w:tc>
      </w:tr>
      <w:tr w:rsidR="00507EF5" w:rsidRPr="003C207D" w14:paraId="04804E0E" w14:textId="77777777" w:rsidTr="00FE2884">
        <w:trPr>
          <w:trHeight w:val="300"/>
        </w:trPr>
        <w:tc>
          <w:tcPr>
            <w:tcW w:w="1840" w:type="dxa"/>
            <w:tcBorders>
              <w:top w:val="nil"/>
              <w:left w:val="nil"/>
              <w:bottom w:val="nil"/>
              <w:right w:val="nil"/>
            </w:tcBorders>
            <w:shd w:val="clear" w:color="auto" w:fill="auto"/>
            <w:vAlign w:val="center"/>
            <w:hideMark/>
          </w:tcPr>
          <w:p w14:paraId="4AB9C69C"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Wage relative to ER</w:t>
            </w:r>
          </w:p>
        </w:tc>
        <w:tc>
          <w:tcPr>
            <w:tcW w:w="1020" w:type="dxa"/>
            <w:tcBorders>
              <w:top w:val="nil"/>
              <w:left w:val="nil"/>
              <w:bottom w:val="nil"/>
              <w:right w:val="nil"/>
            </w:tcBorders>
            <w:shd w:val="clear" w:color="auto" w:fill="auto"/>
            <w:vAlign w:val="center"/>
            <w:hideMark/>
          </w:tcPr>
          <w:p w14:paraId="54052DF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-0.137</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5C1D1D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-0.139</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579B44B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-0.143</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7AA93CF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-0.080</w:t>
            </w:r>
          </w:p>
        </w:tc>
        <w:tc>
          <w:tcPr>
            <w:tcW w:w="1020" w:type="dxa"/>
            <w:tcBorders>
              <w:top w:val="nil"/>
              <w:left w:val="nil"/>
              <w:bottom w:val="nil"/>
              <w:right w:val="nil"/>
            </w:tcBorders>
            <w:shd w:val="clear" w:color="auto" w:fill="auto"/>
            <w:vAlign w:val="center"/>
            <w:hideMark/>
          </w:tcPr>
          <w:p w14:paraId="4994809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-0.080</w:t>
            </w:r>
          </w:p>
        </w:tc>
        <w:tc>
          <w:tcPr>
            <w:tcW w:w="1020" w:type="dxa"/>
            <w:tcBorders>
              <w:top w:val="nil"/>
              <w:left w:val="nil"/>
              <w:bottom w:val="nil"/>
              <w:right w:val="nil"/>
            </w:tcBorders>
            <w:shd w:val="clear" w:color="auto" w:fill="auto"/>
            <w:vAlign w:val="center"/>
            <w:hideMark/>
          </w:tcPr>
          <w:p w14:paraId="6115BE7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-0.066</w:t>
            </w:r>
          </w:p>
        </w:tc>
        <w:tc>
          <w:tcPr>
            <w:tcW w:w="1020" w:type="dxa"/>
            <w:tcBorders>
              <w:top w:val="nil"/>
              <w:left w:val="nil"/>
              <w:bottom w:val="nil"/>
              <w:right w:val="nil"/>
            </w:tcBorders>
            <w:shd w:val="clear" w:color="auto" w:fill="auto"/>
            <w:vAlign w:val="center"/>
            <w:hideMark/>
          </w:tcPr>
          <w:p w14:paraId="1A38385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-0.002</w:t>
            </w:r>
          </w:p>
        </w:tc>
        <w:tc>
          <w:tcPr>
            <w:tcW w:w="1020" w:type="dxa"/>
            <w:tcBorders>
              <w:top w:val="nil"/>
              <w:left w:val="nil"/>
              <w:bottom w:val="nil"/>
              <w:right w:val="nil"/>
            </w:tcBorders>
            <w:shd w:val="clear" w:color="auto" w:fill="auto"/>
            <w:vAlign w:val="center"/>
            <w:hideMark/>
          </w:tcPr>
          <w:p w14:paraId="79D53C8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-0.042</w:t>
            </w:r>
          </w:p>
        </w:tc>
      </w:tr>
      <w:tr w:rsidR="00507EF5" w:rsidRPr="003C207D" w14:paraId="3541095F" w14:textId="77777777" w:rsidTr="00FE2884">
        <w:trPr>
          <w:trHeight w:val="300"/>
        </w:trPr>
        <w:tc>
          <w:tcPr>
            <w:tcW w:w="1840" w:type="dxa"/>
            <w:tcBorders>
              <w:top w:val="nil"/>
              <w:left w:val="nil"/>
              <w:bottom w:val="nil"/>
              <w:right w:val="nil"/>
            </w:tcBorders>
            <w:shd w:val="clear" w:color="auto" w:fill="auto"/>
            <w:vAlign w:val="center"/>
            <w:hideMark/>
          </w:tcPr>
          <w:p w14:paraId="493F335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18A1A30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(0.056)</w:t>
            </w:r>
          </w:p>
        </w:tc>
        <w:tc>
          <w:tcPr>
            <w:tcW w:w="1020" w:type="dxa"/>
            <w:tcBorders>
              <w:top w:val="nil"/>
              <w:left w:val="nil"/>
              <w:bottom w:val="nil"/>
              <w:right w:val="nil"/>
            </w:tcBorders>
            <w:shd w:val="clear" w:color="auto" w:fill="auto"/>
            <w:vAlign w:val="center"/>
            <w:hideMark/>
          </w:tcPr>
          <w:p w14:paraId="0BF7A77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(0.056)</w:t>
            </w:r>
          </w:p>
        </w:tc>
        <w:tc>
          <w:tcPr>
            <w:tcW w:w="1020" w:type="dxa"/>
            <w:tcBorders>
              <w:top w:val="nil"/>
              <w:left w:val="nil"/>
              <w:bottom w:val="nil"/>
              <w:right w:val="nil"/>
            </w:tcBorders>
            <w:shd w:val="clear" w:color="auto" w:fill="auto"/>
            <w:vAlign w:val="center"/>
            <w:hideMark/>
          </w:tcPr>
          <w:p w14:paraId="36DF95D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(0.056)</w:t>
            </w:r>
          </w:p>
        </w:tc>
        <w:tc>
          <w:tcPr>
            <w:tcW w:w="1020" w:type="dxa"/>
            <w:tcBorders>
              <w:top w:val="nil"/>
              <w:left w:val="nil"/>
              <w:bottom w:val="nil"/>
              <w:right w:val="nil"/>
            </w:tcBorders>
            <w:shd w:val="clear" w:color="auto" w:fill="auto"/>
            <w:vAlign w:val="center"/>
            <w:hideMark/>
          </w:tcPr>
          <w:p w14:paraId="3A83E8E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(0.176)</w:t>
            </w:r>
          </w:p>
        </w:tc>
        <w:tc>
          <w:tcPr>
            <w:tcW w:w="1020" w:type="dxa"/>
            <w:tcBorders>
              <w:top w:val="nil"/>
              <w:left w:val="nil"/>
              <w:bottom w:val="nil"/>
              <w:right w:val="nil"/>
            </w:tcBorders>
            <w:shd w:val="clear" w:color="auto" w:fill="auto"/>
            <w:vAlign w:val="center"/>
            <w:hideMark/>
          </w:tcPr>
          <w:p w14:paraId="718B3F5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(0.176)</w:t>
            </w:r>
          </w:p>
        </w:tc>
        <w:tc>
          <w:tcPr>
            <w:tcW w:w="1020" w:type="dxa"/>
            <w:tcBorders>
              <w:top w:val="nil"/>
              <w:left w:val="nil"/>
              <w:bottom w:val="nil"/>
              <w:right w:val="nil"/>
            </w:tcBorders>
            <w:shd w:val="clear" w:color="auto" w:fill="auto"/>
            <w:vAlign w:val="center"/>
            <w:hideMark/>
          </w:tcPr>
          <w:p w14:paraId="060A8AE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(0.176)</w:t>
            </w:r>
          </w:p>
        </w:tc>
        <w:tc>
          <w:tcPr>
            <w:tcW w:w="1020" w:type="dxa"/>
            <w:tcBorders>
              <w:top w:val="nil"/>
              <w:left w:val="nil"/>
              <w:bottom w:val="nil"/>
              <w:right w:val="nil"/>
            </w:tcBorders>
            <w:shd w:val="clear" w:color="auto" w:fill="auto"/>
            <w:vAlign w:val="center"/>
            <w:hideMark/>
          </w:tcPr>
          <w:p w14:paraId="5D7FC21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(0.006)</w:t>
            </w:r>
          </w:p>
        </w:tc>
        <w:tc>
          <w:tcPr>
            <w:tcW w:w="1020" w:type="dxa"/>
            <w:tcBorders>
              <w:top w:val="nil"/>
              <w:left w:val="nil"/>
              <w:bottom w:val="nil"/>
              <w:right w:val="nil"/>
            </w:tcBorders>
            <w:shd w:val="clear" w:color="auto" w:fill="auto"/>
            <w:vAlign w:val="center"/>
            <w:hideMark/>
          </w:tcPr>
          <w:p w14:paraId="0944F39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(0.074)</w:t>
            </w:r>
          </w:p>
        </w:tc>
      </w:tr>
      <w:tr w:rsidR="00507EF5" w:rsidRPr="003C207D" w14:paraId="2DBC67BD" w14:textId="77777777" w:rsidTr="00FE2884">
        <w:trPr>
          <w:trHeight w:val="300"/>
        </w:trPr>
        <w:tc>
          <w:tcPr>
            <w:tcW w:w="1840" w:type="dxa"/>
            <w:tcBorders>
              <w:top w:val="nil"/>
              <w:left w:val="nil"/>
              <w:bottom w:val="nil"/>
              <w:right w:val="nil"/>
            </w:tcBorders>
            <w:shd w:val="clear" w:color="auto" w:fill="auto"/>
            <w:vAlign w:val="center"/>
            <w:hideMark/>
          </w:tcPr>
          <w:p w14:paraId="1B11597B"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No. Founders</w:t>
            </w:r>
          </w:p>
        </w:tc>
        <w:tc>
          <w:tcPr>
            <w:tcW w:w="1020" w:type="dxa"/>
            <w:tcBorders>
              <w:top w:val="nil"/>
              <w:left w:val="nil"/>
              <w:bottom w:val="nil"/>
              <w:right w:val="nil"/>
            </w:tcBorders>
            <w:shd w:val="clear" w:color="auto" w:fill="auto"/>
            <w:vAlign w:val="center"/>
            <w:hideMark/>
          </w:tcPr>
          <w:p w14:paraId="03A2809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0.044</w:t>
            </w:r>
          </w:p>
        </w:tc>
        <w:tc>
          <w:tcPr>
            <w:tcW w:w="1020" w:type="dxa"/>
            <w:tcBorders>
              <w:top w:val="nil"/>
              <w:left w:val="nil"/>
              <w:bottom w:val="nil"/>
              <w:right w:val="nil"/>
            </w:tcBorders>
            <w:shd w:val="clear" w:color="auto" w:fill="auto"/>
            <w:vAlign w:val="center"/>
            <w:hideMark/>
          </w:tcPr>
          <w:p w14:paraId="0C2C614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0.035</w:t>
            </w:r>
          </w:p>
        </w:tc>
        <w:tc>
          <w:tcPr>
            <w:tcW w:w="1020" w:type="dxa"/>
            <w:tcBorders>
              <w:top w:val="nil"/>
              <w:left w:val="nil"/>
              <w:bottom w:val="nil"/>
              <w:right w:val="nil"/>
            </w:tcBorders>
            <w:shd w:val="clear" w:color="auto" w:fill="auto"/>
            <w:vAlign w:val="center"/>
            <w:hideMark/>
          </w:tcPr>
          <w:p w14:paraId="1D9C7F4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0.038</w:t>
            </w:r>
          </w:p>
        </w:tc>
        <w:tc>
          <w:tcPr>
            <w:tcW w:w="1020" w:type="dxa"/>
            <w:tcBorders>
              <w:top w:val="nil"/>
              <w:left w:val="nil"/>
              <w:bottom w:val="nil"/>
              <w:right w:val="nil"/>
            </w:tcBorders>
            <w:shd w:val="clear" w:color="auto" w:fill="auto"/>
            <w:vAlign w:val="center"/>
            <w:hideMark/>
          </w:tcPr>
          <w:p w14:paraId="17CC10F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-0.046</w:t>
            </w:r>
          </w:p>
        </w:tc>
        <w:tc>
          <w:tcPr>
            <w:tcW w:w="1020" w:type="dxa"/>
            <w:tcBorders>
              <w:top w:val="nil"/>
              <w:left w:val="nil"/>
              <w:bottom w:val="nil"/>
              <w:right w:val="nil"/>
            </w:tcBorders>
            <w:shd w:val="clear" w:color="auto" w:fill="auto"/>
            <w:vAlign w:val="center"/>
            <w:hideMark/>
          </w:tcPr>
          <w:p w14:paraId="0AB316A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-0.037</w:t>
            </w:r>
          </w:p>
        </w:tc>
        <w:tc>
          <w:tcPr>
            <w:tcW w:w="1020" w:type="dxa"/>
            <w:tcBorders>
              <w:top w:val="nil"/>
              <w:left w:val="nil"/>
              <w:bottom w:val="nil"/>
              <w:right w:val="nil"/>
            </w:tcBorders>
            <w:shd w:val="clear" w:color="auto" w:fill="auto"/>
            <w:vAlign w:val="center"/>
            <w:hideMark/>
          </w:tcPr>
          <w:p w14:paraId="1379502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-0.045</w:t>
            </w:r>
          </w:p>
        </w:tc>
        <w:tc>
          <w:tcPr>
            <w:tcW w:w="1020" w:type="dxa"/>
            <w:tcBorders>
              <w:top w:val="nil"/>
              <w:left w:val="nil"/>
              <w:bottom w:val="nil"/>
              <w:right w:val="nil"/>
            </w:tcBorders>
            <w:shd w:val="clear" w:color="auto" w:fill="auto"/>
            <w:vAlign w:val="center"/>
            <w:hideMark/>
          </w:tcPr>
          <w:p w14:paraId="30058EB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-0.001</w:t>
            </w:r>
          </w:p>
        </w:tc>
        <w:tc>
          <w:tcPr>
            <w:tcW w:w="1020" w:type="dxa"/>
            <w:tcBorders>
              <w:top w:val="nil"/>
              <w:left w:val="nil"/>
              <w:bottom w:val="nil"/>
              <w:right w:val="nil"/>
            </w:tcBorders>
            <w:shd w:val="clear" w:color="auto" w:fill="auto"/>
            <w:vAlign w:val="center"/>
            <w:hideMark/>
          </w:tcPr>
          <w:p w14:paraId="6040B71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-0.014</w:t>
            </w:r>
          </w:p>
        </w:tc>
      </w:tr>
      <w:tr w:rsidR="00507EF5" w:rsidRPr="003C207D" w14:paraId="3478E2B3" w14:textId="77777777" w:rsidTr="00FE2884">
        <w:trPr>
          <w:trHeight w:val="300"/>
        </w:trPr>
        <w:tc>
          <w:tcPr>
            <w:tcW w:w="1840" w:type="dxa"/>
            <w:tcBorders>
              <w:top w:val="nil"/>
              <w:left w:val="nil"/>
              <w:bottom w:val="nil"/>
              <w:right w:val="nil"/>
            </w:tcBorders>
            <w:shd w:val="clear" w:color="auto" w:fill="auto"/>
            <w:vAlign w:val="center"/>
            <w:hideMark/>
          </w:tcPr>
          <w:p w14:paraId="2FE47F9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6BFFE46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(0.028)</w:t>
            </w:r>
          </w:p>
        </w:tc>
        <w:tc>
          <w:tcPr>
            <w:tcW w:w="1020" w:type="dxa"/>
            <w:tcBorders>
              <w:top w:val="nil"/>
              <w:left w:val="nil"/>
              <w:bottom w:val="nil"/>
              <w:right w:val="nil"/>
            </w:tcBorders>
            <w:shd w:val="clear" w:color="auto" w:fill="auto"/>
            <w:vAlign w:val="center"/>
            <w:hideMark/>
          </w:tcPr>
          <w:p w14:paraId="52EB0D4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(0.028)</w:t>
            </w:r>
          </w:p>
        </w:tc>
        <w:tc>
          <w:tcPr>
            <w:tcW w:w="1020" w:type="dxa"/>
            <w:tcBorders>
              <w:top w:val="nil"/>
              <w:left w:val="nil"/>
              <w:bottom w:val="nil"/>
              <w:right w:val="nil"/>
            </w:tcBorders>
            <w:shd w:val="clear" w:color="auto" w:fill="auto"/>
            <w:vAlign w:val="center"/>
            <w:hideMark/>
          </w:tcPr>
          <w:p w14:paraId="1E68409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(0.028)</w:t>
            </w:r>
          </w:p>
        </w:tc>
        <w:tc>
          <w:tcPr>
            <w:tcW w:w="1020" w:type="dxa"/>
            <w:tcBorders>
              <w:top w:val="nil"/>
              <w:left w:val="nil"/>
              <w:bottom w:val="nil"/>
              <w:right w:val="nil"/>
            </w:tcBorders>
            <w:shd w:val="clear" w:color="auto" w:fill="auto"/>
            <w:vAlign w:val="center"/>
            <w:hideMark/>
          </w:tcPr>
          <w:p w14:paraId="2081DF3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(0.049)</w:t>
            </w:r>
          </w:p>
        </w:tc>
        <w:tc>
          <w:tcPr>
            <w:tcW w:w="1020" w:type="dxa"/>
            <w:tcBorders>
              <w:top w:val="nil"/>
              <w:left w:val="nil"/>
              <w:bottom w:val="nil"/>
              <w:right w:val="nil"/>
            </w:tcBorders>
            <w:shd w:val="clear" w:color="auto" w:fill="auto"/>
            <w:vAlign w:val="center"/>
            <w:hideMark/>
          </w:tcPr>
          <w:p w14:paraId="315DAB2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(0.050)</w:t>
            </w:r>
          </w:p>
        </w:tc>
        <w:tc>
          <w:tcPr>
            <w:tcW w:w="1020" w:type="dxa"/>
            <w:tcBorders>
              <w:top w:val="nil"/>
              <w:left w:val="nil"/>
              <w:bottom w:val="nil"/>
              <w:right w:val="nil"/>
            </w:tcBorders>
            <w:shd w:val="clear" w:color="auto" w:fill="auto"/>
            <w:vAlign w:val="center"/>
            <w:hideMark/>
          </w:tcPr>
          <w:p w14:paraId="717B02E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(0.050)</w:t>
            </w:r>
          </w:p>
        </w:tc>
        <w:tc>
          <w:tcPr>
            <w:tcW w:w="1020" w:type="dxa"/>
            <w:tcBorders>
              <w:top w:val="nil"/>
              <w:left w:val="nil"/>
              <w:bottom w:val="nil"/>
              <w:right w:val="nil"/>
            </w:tcBorders>
            <w:shd w:val="clear" w:color="auto" w:fill="auto"/>
            <w:vAlign w:val="center"/>
            <w:hideMark/>
          </w:tcPr>
          <w:p w14:paraId="172A4F2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(0.002)</w:t>
            </w:r>
          </w:p>
        </w:tc>
        <w:tc>
          <w:tcPr>
            <w:tcW w:w="1020" w:type="dxa"/>
            <w:tcBorders>
              <w:top w:val="nil"/>
              <w:left w:val="nil"/>
              <w:bottom w:val="nil"/>
              <w:right w:val="nil"/>
            </w:tcBorders>
            <w:shd w:val="clear" w:color="auto" w:fill="auto"/>
            <w:vAlign w:val="center"/>
            <w:hideMark/>
          </w:tcPr>
          <w:p w14:paraId="4D2C384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(0.024)</w:t>
            </w:r>
          </w:p>
        </w:tc>
      </w:tr>
      <w:tr w:rsidR="00507EF5" w:rsidRPr="003C207D" w14:paraId="6C833865" w14:textId="77777777" w:rsidTr="00FE2884">
        <w:trPr>
          <w:trHeight w:val="300"/>
        </w:trPr>
        <w:tc>
          <w:tcPr>
            <w:tcW w:w="1840" w:type="dxa"/>
            <w:tcBorders>
              <w:top w:val="nil"/>
              <w:left w:val="nil"/>
              <w:bottom w:val="nil"/>
              <w:right w:val="nil"/>
            </w:tcBorders>
            <w:shd w:val="clear" w:color="auto" w:fill="auto"/>
            <w:vAlign w:val="center"/>
            <w:hideMark/>
          </w:tcPr>
          <w:p w14:paraId="1C9DC91E" w14:textId="77777777" w:rsidR="00507EF5" w:rsidRPr="003C207D" w:rsidRDefault="00507EF5" w:rsidP="00FE2884">
            <w:pPr>
              <w:spacing w:after="0" w:line="240" w:lineRule="auto"/>
              <w:rPr>
                <w:rFonts w:ascii="Calibri" w:eastAsia="Times New Roman" w:hAnsi="Calibri" w:cs="Calibri"/>
                <w:color w:val="000000"/>
                <w:sz w:val="18"/>
                <w:szCs w:val="18"/>
                <w:lang w:val="en-US"/>
              </w:rPr>
            </w:pPr>
            <w:proofErr w:type="spellStart"/>
            <w:r w:rsidRPr="003C207D">
              <w:rPr>
                <w:rFonts w:ascii="Calibri" w:eastAsia="Times New Roman" w:hAnsi="Calibri" w:cs="Calibri"/>
                <w:color w:val="000000"/>
                <w:sz w:val="18"/>
                <w:szCs w:val="18"/>
                <w:lang w:val="en-US"/>
              </w:rPr>
              <w:t>Emp</w:t>
            </w:r>
            <w:proofErr w:type="spellEnd"/>
            <w:r w:rsidRPr="003C207D">
              <w:rPr>
                <w:rFonts w:ascii="Calibri" w:eastAsia="Times New Roman" w:hAnsi="Calibri" w:cs="Calibri"/>
                <w:color w:val="000000"/>
                <w:sz w:val="18"/>
                <w:szCs w:val="18"/>
                <w:lang w:val="en-US"/>
              </w:rPr>
              <w:t xml:space="preserve"> education</w:t>
            </w:r>
          </w:p>
        </w:tc>
        <w:tc>
          <w:tcPr>
            <w:tcW w:w="1020" w:type="dxa"/>
            <w:tcBorders>
              <w:top w:val="nil"/>
              <w:left w:val="nil"/>
              <w:bottom w:val="nil"/>
              <w:right w:val="nil"/>
            </w:tcBorders>
            <w:shd w:val="clear" w:color="auto" w:fill="auto"/>
            <w:vAlign w:val="center"/>
            <w:hideMark/>
          </w:tcPr>
          <w:p w14:paraId="6C39407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-0.008</w:t>
            </w:r>
          </w:p>
        </w:tc>
        <w:tc>
          <w:tcPr>
            <w:tcW w:w="1020" w:type="dxa"/>
            <w:tcBorders>
              <w:top w:val="nil"/>
              <w:left w:val="nil"/>
              <w:bottom w:val="nil"/>
              <w:right w:val="nil"/>
            </w:tcBorders>
            <w:shd w:val="clear" w:color="auto" w:fill="auto"/>
            <w:vAlign w:val="center"/>
            <w:hideMark/>
          </w:tcPr>
          <w:p w14:paraId="6B69FFE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-0.008</w:t>
            </w:r>
          </w:p>
        </w:tc>
        <w:tc>
          <w:tcPr>
            <w:tcW w:w="1020" w:type="dxa"/>
            <w:tcBorders>
              <w:top w:val="nil"/>
              <w:left w:val="nil"/>
              <w:bottom w:val="nil"/>
              <w:right w:val="nil"/>
            </w:tcBorders>
            <w:shd w:val="clear" w:color="auto" w:fill="auto"/>
            <w:vAlign w:val="center"/>
            <w:hideMark/>
          </w:tcPr>
          <w:p w14:paraId="5C8AF41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-0.010</w:t>
            </w:r>
          </w:p>
        </w:tc>
        <w:tc>
          <w:tcPr>
            <w:tcW w:w="1020" w:type="dxa"/>
            <w:tcBorders>
              <w:top w:val="nil"/>
              <w:left w:val="nil"/>
              <w:bottom w:val="nil"/>
              <w:right w:val="nil"/>
            </w:tcBorders>
            <w:shd w:val="clear" w:color="auto" w:fill="auto"/>
            <w:vAlign w:val="center"/>
            <w:hideMark/>
          </w:tcPr>
          <w:p w14:paraId="59C318F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-0.020</w:t>
            </w:r>
          </w:p>
        </w:tc>
        <w:tc>
          <w:tcPr>
            <w:tcW w:w="1020" w:type="dxa"/>
            <w:tcBorders>
              <w:top w:val="nil"/>
              <w:left w:val="nil"/>
              <w:bottom w:val="nil"/>
              <w:right w:val="nil"/>
            </w:tcBorders>
            <w:shd w:val="clear" w:color="auto" w:fill="auto"/>
            <w:vAlign w:val="center"/>
            <w:hideMark/>
          </w:tcPr>
          <w:p w14:paraId="2CA1397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-0.026</w:t>
            </w:r>
          </w:p>
        </w:tc>
        <w:tc>
          <w:tcPr>
            <w:tcW w:w="1020" w:type="dxa"/>
            <w:tcBorders>
              <w:top w:val="nil"/>
              <w:left w:val="nil"/>
              <w:bottom w:val="nil"/>
              <w:right w:val="nil"/>
            </w:tcBorders>
            <w:shd w:val="clear" w:color="auto" w:fill="auto"/>
            <w:vAlign w:val="center"/>
            <w:hideMark/>
          </w:tcPr>
          <w:p w14:paraId="402712A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-0.028</w:t>
            </w:r>
          </w:p>
        </w:tc>
        <w:tc>
          <w:tcPr>
            <w:tcW w:w="1020" w:type="dxa"/>
            <w:tcBorders>
              <w:top w:val="nil"/>
              <w:left w:val="nil"/>
              <w:bottom w:val="nil"/>
              <w:right w:val="nil"/>
            </w:tcBorders>
            <w:shd w:val="clear" w:color="auto" w:fill="auto"/>
            <w:vAlign w:val="center"/>
            <w:hideMark/>
          </w:tcPr>
          <w:p w14:paraId="36036AE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-0.001</w:t>
            </w:r>
          </w:p>
        </w:tc>
        <w:tc>
          <w:tcPr>
            <w:tcW w:w="1020" w:type="dxa"/>
            <w:tcBorders>
              <w:top w:val="nil"/>
              <w:left w:val="nil"/>
              <w:bottom w:val="nil"/>
              <w:right w:val="nil"/>
            </w:tcBorders>
            <w:shd w:val="clear" w:color="auto" w:fill="auto"/>
            <w:vAlign w:val="center"/>
            <w:hideMark/>
          </w:tcPr>
          <w:p w14:paraId="3C282E4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-0.015</w:t>
            </w:r>
          </w:p>
        </w:tc>
      </w:tr>
      <w:tr w:rsidR="00507EF5" w:rsidRPr="003C207D" w14:paraId="0561D626" w14:textId="77777777" w:rsidTr="00FE2884">
        <w:trPr>
          <w:trHeight w:val="300"/>
        </w:trPr>
        <w:tc>
          <w:tcPr>
            <w:tcW w:w="1840" w:type="dxa"/>
            <w:tcBorders>
              <w:top w:val="nil"/>
              <w:left w:val="nil"/>
              <w:bottom w:val="nil"/>
              <w:right w:val="nil"/>
            </w:tcBorders>
            <w:shd w:val="clear" w:color="auto" w:fill="auto"/>
            <w:vAlign w:val="center"/>
            <w:hideMark/>
          </w:tcPr>
          <w:p w14:paraId="0117712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7B5CC5B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(0.015)</w:t>
            </w:r>
          </w:p>
        </w:tc>
        <w:tc>
          <w:tcPr>
            <w:tcW w:w="1020" w:type="dxa"/>
            <w:tcBorders>
              <w:top w:val="nil"/>
              <w:left w:val="nil"/>
              <w:bottom w:val="nil"/>
              <w:right w:val="nil"/>
            </w:tcBorders>
            <w:shd w:val="clear" w:color="auto" w:fill="auto"/>
            <w:vAlign w:val="center"/>
            <w:hideMark/>
          </w:tcPr>
          <w:p w14:paraId="311B35C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(0.015)</w:t>
            </w:r>
          </w:p>
        </w:tc>
        <w:tc>
          <w:tcPr>
            <w:tcW w:w="1020" w:type="dxa"/>
            <w:tcBorders>
              <w:top w:val="nil"/>
              <w:left w:val="nil"/>
              <w:bottom w:val="nil"/>
              <w:right w:val="nil"/>
            </w:tcBorders>
            <w:shd w:val="clear" w:color="auto" w:fill="auto"/>
            <w:vAlign w:val="center"/>
            <w:hideMark/>
          </w:tcPr>
          <w:p w14:paraId="7BEA452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(0.015)</w:t>
            </w:r>
          </w:p>
        </w:tc>
        <w:tc>
          <w:tcPr>
            <w:tcW w:w="1020" w:type="dxa"/>
            <w:tcBorders>
              <w:top w:val="nil"/>
              <w:left w:val="nil"/>
              <w:bottom w:val="nil"/>
              <w:right w:val="nil"/>
            </w:tcBorders>
            <w:shd w:val="clear" w:color="auto" w:fill="auto"/>
            <w:vAlign w:val="center"/>
            <w:hideMark/>
          </w:tcPr>
          <w:p w14:paraId="656B64F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(0.039)</w:t>
            </w:r>
          </w:p>
        </w:tc>
        <w:tc>
          <w:tcPr>
            <w:tcW w:w="1020" w:type="dxa"/>
            <w:tcBorders>
              <w:top w:val="nil"/>
              <w:left w:val="nil"/>
              <w:bottom w:val="nil"/>
              <w:right w:val="nil"/>
            </w:tcBorders>
            <w:shd w:val="clear" w:color="auto" w:fill="auto"/>
            <w:vAlign w:val="center"/>
            <w:hideMark/>
          </w:tcPr>
          <w:p w14:paraId="640D77B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(0.039)</w:t>
            </w:r>
          </w:p>
        </w:tc>
        <w:tc>
          <w:tcPr>
            <w:tcW w:w="1020" w:type="dxa"/>
            <w:tcBorders>
              <w:top w:val="nil"/>
              <w:left w:val="nil"/>
              <w:bottom w:val="nil"/>
              <w:right w:val="nil"/>
            </w:tcBorders>
            <w:shd w:val="clear" w:color="auto" w:fill="auto"/>
            <w:vAlign w:val="center"/>
            <w:hideMark/>
          </w:tcPr>
          <w:p w14:paraId="73B606A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(0.039)</w:t>
            </w:r>
          </w:p>
        </w:tc>
        <w:tc>
          <w:tcPr>
            <w:tcW w:w="1020" w:type="dxa"/>
            <w:tcBorders>
              <w:top w:val="nil"/>
              <w:left w:val="nil"/>
              <w:bottom w:val="nil"/>
              <w:right w:val="nil"/>
            </w:tcBorders>
            <w:shd w:val="clear" w:color="auto" w:fill="auto"/>
            <w:vAlign w:val="center"/>
            <w:hideMark/>
          </w:tcPr>
          <w:p w14:paraId="292A6C2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(0.001)</w:t>
            </w:r>
          </w:p>
        </w:tc>
        <w:tc>
          <w:tcPr>
            <w:tcW w:w="1020" w:type="dxa"/>
            <w:tcBorders>
              <w:top w:val="nil"/>
              <w:left w:val="nil"/>
              <w:bottom w:val="nil"/>
              <w:right w:val="nil"/>
            </w:tcBorders>
            <w:shd w:val="clear" w:color="auto" w:fill="auto"/>
            <w:vAlign w:val="center"/>
            <w:hideMark/>
          </w:tcPr>
          <w:p w14:paraId="5B84815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r>
      <w:tr w:rsidR="00507EF5" w:rsidRPr="003C207D" w14:paraId="3C4C3D64" w14:textId="77777777" w:rsidTr="00FE2884">
        <w:trPr>
          <w:trHeight w:val="300"/>
        </w:trPr>
        <w:tc>
          <w:tcPr>
            <w:tcW w:w="1840" w:type="dxa"/>
            <w:tcBorders>
              <w:top w:val="nil"/>
              <w:left w:val="nil"/>
              <w:bottom w:val="nil"/>
              <w:right w:val="nil"/>
            </w:tcBorders>
            <w:shd w:val="clear" w:color="auto" w:fill="auto"/>
            <w:vAlign w:val="center"/>
            <w:hideMark/>
          </w:tcPr>
          <w:p w14:paraId="15611B7E"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Personal liability</w:t>
            </w:r>
          </w:p>
        </w:tc>
        <w:tc>
          <w:tcPr>
            <w:tcW w:w="1020" w:type="dxa"/>
            <w:tcBorders>
              <w:top w:val="nil"/>
              <w:left w:val="nil"/>
              <w:bottom w:val="nil"/>
              <w:right w:val="nil"/>
            </w:tcBorders>
            <w:shd w:val="clear" w:color="auto" w:fill="auto"/>
            <w:vAlign w:val="center"/>
            <w:hideMark/>
          </w:tcPr>
          <w:p w14:paraId="4968604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0.209</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44263C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0.208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1FA96E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0.222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57C961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0.222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5797506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0.197</w:t>
            </w:r>
          </w:p>
        </w:tc>
        <w:tc>
          <w:tcPr>
            <w:tcW w:w="1020" w:type="dxa"/>
            <w:tcBorders>
              <w:top w:val="nil"/>
              <w:left w:val="nil"/>
              <w:bottom w:val="nil"/>
              <w:right w:val="nil"/>
            </w:tcBorders>
            <w:shd w:val="clear" w:color="auto" w:fill="auto"/>
            <w:vAlign w:val="center"/>
            <w:hideMark/>
          </w:tcPr>
          <w:p w14:paraId="62F3EA3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0.198</w:t>
            </w:r>
          </w:p>
        </w:tc>
        <w:tc>
          <w:tcPr>
            <w:tcW w:w="1020" w:type="dxa"/>
            <w:tcBorders>
              <w:top w:val="nil"/>
              <w:left w:val="nil"/>
              <w:bottom w:val="nil"/>
              <w:right w:val="nil"/>
            </w:tcBorders>
            <w:shd w:val="clear" w:color="auto" w:fill="auto"/>
            <w:vAlign w:val="center"/>
            <w:hideMark/>
          </w:tcPr>
          <w:p w14:paraId="426D0A4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0.006</w:t>
            </w:r>
          </w:p>
        </w:tc>
        <w:tc>
          <w:tcPr>
            <w:tcW w:w="1020" w:type="dxa"/>
            <w:tcBorders>
              <w:top w:val="nil"/>
              <w:left w:val="nil"/>
              <w:bottom w:val="nil"/>
              <w:right w:val="nil"/>
            </w:tcBorders>
            <w:shd w:val="clear" w:color="auto" w:fill="auto"/>
            <w:vAlign w:val="center"/>
            <w:hideMark/>
          </w:tcPr>
          <w:p w14:paraId="6C3159B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0.093</w:t>
            </w:r>
          </w:p>
        </w:tc>
      </w:tr>
      <w:tr w:rsidR="00507EF5" w:rsidRPr="003C207D" w14:paraId="315576B5" w14:textId="77777777" w:rsidTr="00FE2884">
        <w:trPr>
          <w:trHeight w:val="300"/>
        </w:trPr>
        <w:tc>
          <w:tcPr>
            <w:tcW w:w="1840" w:type="dxa"/>
            <w:tcBorders>
              <w:top w:val="nil"/>
              <w:left w:val="nil"/>
              <w:bottom w:val="nil"/>
              <w:right w:val="nil"/>
            </w:tcBorders>
            <w:shd w:val="clear" w:color="auto" w:fill="auto"/>
            <w:vAlign w:val="center"/>
            <w:hideMark/>
          </w:tcPr>
          <w:p w14:paraId="53DBF2E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38017B8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(0.047)</w:t>
            </w:r>
          </w:p>
        </w:tc>
        <w:tc>
          <w:tcPr>
            <w:tcW w:w="1020" w:type="dxa"/>
            <w:tcBorders>
              <w:top w:val="nil"/>
              <w:left w:val="nil"/>
              <w:bottom w:val="nil"/>
              <w:right w:val="nil"/>
            </w:tcBorders>
            <w:shd w:val="clear" w:color="auto" w:fill="auto"/>
            <w:vAlign w:val="center"/>
            <w:hideMark/>
          </w:tcPr>
          <w:p w14:paraId="2BEBCE9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(0.047)</w:t>
            </w:r>
          </w:p>
        </w:tc>
        <w:tc>
          <w:tcPr>
            <w:tcW w:w="1020" w:type="dxa"/>
            <w:tcBorders>
              <w:top w:val="nil"/>
              <w:left w:val="nil"/>
              <w:bottom w:val="nil"/>
              <w:right w:val="nil"/>
            </w:tcBorders>
            <w:shd w:val="clear" w:color="auto" w:fill="auto"/>
            <w:vAlign w:val="center"/>
            <w:hideMark/>
          </w:tcPr>
          <w:p w14:paraId="10606E3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(0.047)</w:t>
            </w:r>
          </w:p>
        </w:tc>
        <w:tc>
          <w:tcPr>
            <w:tcW w:w="1020" w:type="dxa"/>
            <w:tcBorders>
              <w:top w:val="nil"/>
              <w:left w:val="nil"/>
              <w:bottom w:val="nil"/>
              <w:right w:val="nil"/>
            </w:tcBorders>
            <w:shd w:val="clear" w:color="auto" w:fill="auto"/>
            <w:vAlign w:val="center"/>
            <w:hideMark/>
          </w:tcPr>
          <w:p w14:paraId="5E6FF54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(0.123)</w:t>
            </w:r>
          </w:p>
        </w:tc>
        <w:tc>
          <w:tcPr>
            <w:tcW w:w="1020" w:type="dxa"/>
            <w:tcBorders>
              <w:top w:val="nil"/>
              <w:left w:val="nil"/>
              <w:bottom w:val="nil"/>
              <w:right w:val="nil"/>
            </w:tcBorders>
            <w:shd w:val="clear" w:color="auto" w:fill="auto"/>
            <w:vAlign w:val="center"/>
            <w:hideMark/>
          </w:tcPr>
          <w:p w14:paraId="0821E72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(0.124)</w:t>
            </w:r>
          </w:p>
        </w:tc>
        <w:tc>
          <w:tcPr>
            <w:tcW w:w="1020" w:type="dxa"/>
            <w:tcBorders>
              <w:top w:val="nil"/>
              <w:left w:val="nil"/>
              <w:bottom w:val="nil"/>
              <w:right w:val="nil"/>
            </w:tcBorders>
            <w:shd w:val="clear" w:color="auto" w:fill="auto"/>
            <w:vAlign w:val="center"/>
            <w:hideMark/>
          </w:tcPr>
          <w:p w14:paraId="17ADCA1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(0.125)</w:t>
            </w:r>
          </w:p>
        </w:tc>
        <w:tc>
          <w:tcPr>
            <w:tcW w:w="1020" w:type="dxa"/>
            <w:tcBorders>
              <w:top w:val="nil"/>
              <w:left w:val="nil"/>
              <w:bottom w:val="nil"/>
              <w:right w:val="nil"/>
            </w:tcBorders>
            <w:shd w:val="clear" w:color="auto" w:fill="auto"/>
            <w:vAlign w:val="center"/>
            <w:hideMark/>
          </w:tcPr>
          <w:p w14:paraId="012F998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(0.004)</w:t>
            </w:r>
          </w:p>
        </w:tc>
        <w:tc>
          <w:tcPr>
            <w:tcW w:w="1020" w:type="dxa"/>
            <w:tcBorders>
              <w:top w:val="nil"/>
              <w:left w:val="nil"/>
              <w:bottom w:val="nil"/>
              <w:right w:val="nil"/>
            </w:tcBorders>
            <w:shd w:val="clear" w:color="auto" w:fill="auto"/>
            <w:vAlign w:val="center"/>
            <w:hideMark/>
          </w:tcPr>
          <w:p w14:paraId="1A224FA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(0.059)</w:t>
            </w:r>
          </w:p>
        </w:tc>
      </w:tr>
      <w:tr w:rsidR="00507EF5" w:rsidRPr="003C207D" w14:paraId="28FD7BF0" w14:textId="77777777" w:rsidTr="00FE2884">
        <w:trPr>
          <w:trHeight w:val="300"/>
        </w:trPr>
        <w:tc>
          <w:tcPr>
            <w:tcW w:w="1840" w:type="dxa"/>
            <w:tcBorders>
              <w:top w:val="nil"/>
              <w:left w:val="nil"/>
              <w:bottom w:val="nil"/>
              <w:right w:val="nil"/>
            </w:tcBorders>
            <w:shd w:val="clear" w:color="auto" w:fill="auto"/>
            <w:vAlign w:val="center"/>
            <w:hideMark/>
          </w:tcPr>
          <w:p w14:paraId="36B7CAF8"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Founder turnover</w:t>
            </w:r>
          </w:p>
        </w:tc>
        <w:tc>
          <w:tcPr>
            <w:tcW w:w="1020" w:type="dxa"/>
            <w:tcBorders>
              <w:top w:val="nil"/>
              <w:left w:val="nil"/>
              <w:bottom w:val="nil"/>
              <w:right w:val="nil"/>
            </w:tcBorders>
            <w:shd w:val="clear" w:color="auto" w:fill="auto"/>
            <w:vAlign w:val="center"/>
            <w:hideMark/>
          </w:tcPr>
          <w:p w14:paraId="43F259A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1.200</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367589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1.196</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EBEF77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1.170</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2F28832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1.031</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403CFB0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1.034</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7E77701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1.036</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471525A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0.033</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11529A7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0.537</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4950A490" w14:textId="77777777" w:rsidTr="00FE2884">
        <w:trPr>
          <w:trHeight w:val="300"/>
        </w:trPr>
        <w:tc>
          <w:tcPr>
            <w:tcW w:w="1840" w:type="dxa"/>
            <w:tcBorders>
              <w:top w:val="nil"/>
              <w:left w:val="nil"/>
              <w:bottom w:val="nil"/>
              <w:right w:val="nil"/>
            </w:tcBorders>
            <w:shd w:val="clear" w:color="auto" w:fill="auto"/>
            <w:vAlign w:val="center"/>
            <w:hideMark/>
          </w:tcPr>
          <w:p w14:paraId="1F88677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4EF588A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(0.062)</w:t>
            </w:r>
          </w:p>
        </w:tc>
        <w:tc>
          <w:tcPr>
            <w:tcW w:w="1020" w:type="dxa"/>
            <w:tcBorders>
              <w:top w:val="nil"/>
              <w:left w:val="nil"/>
              <w:bottom w:val="nil"/>
              <w:right w:val="nil"/>
            </w:tcBorders>
            <w:shd w:val="clear" w:color="auto" w:fill="auto"/>
            <w:vAlign w:val="center"/>
            <w:hideMark/>
          </w:tcPr>
          <w:p w14:paraId="3C87913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(0.062)</w:t>
            </w:r>
          </w:p>
        </w:tc>
        <w:tc>
          <w:tcPr>
            <w:tcW w:w="1020" w:type="dxa"/>
            <w:tcBorders>
              <w:top w:val="nil"/>
              <w:left w:val="nil"/>
              <w:bottom w:val="nil"/>
              <w:right w:val="nil"/>
            </w:tcBorders>
            <w:shd w:val="clear" w:color="auto" w:fill="auto"/>
            <w:vAlign w:val="center"/>
            <w:hideMark/>
          </w:tcPr>
          <w:p w14:paraId="37DB713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(0.062)</w:t>
            </w:r>
          </w:p>
        </w:tc>
        <w:tc>
          <w:tcPr>
            <w:tcW w:w="1020" w:type="dxa"/>
            <w:tcBorders>
              <w:top w:val="nil"/>
              <w:left w:val="nil"/>
              <w:bottom w:val="nil"/>
              <w:right w:val="nil"/>
            </w:tcBorders>
            <w:shd w:val="clear" w:color="auto" w:fill="auto"/>
            <w:vAlign w:val="center"/>
            <w:hideMark/>
          </w:tcPr>
          <w:p w14:paraId="7893B46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(0.107)</w:t>
            </w:r>
          </w:p>
        </w:tc>
        <w:tc>
          <w:tcPr>
            <w:tcW w:w="1020" w:type="dxa"/>
            <w:tcBorders>
              <w:top w:val="nil"/>
              <w:left w:val="nil"/>
              <w:bottom w:val="nil"/>
              <w:right w:val="nil"/>
            </w:tcBorders>
            <w:shd w:val="clear" w:color="auto" w:fill="auto"/>
            <w:vAlign w:val="center"/>
            <w:hideMark/>
          </w:tcPr>
          <w:p w14:paraId="557BE62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(0.107)</w:t>
            </w:r>
          </w:p>
        </w:tc>
        <w:tc>
          <w:tcPr>
            <w:tcW w:w="1020" w:type="dxa"/>
            <w:tcBorders>
              <w:top w:val="nil"/>
              <w:left w:val="nil"/>
              <w:bottom w:val="nil"/>
              <w:right w:val="nil"/>
            </w:tcBorders>
            <w:shd w:val="clear" w:color="auto" w:fill="auto"/>
            <w:vAlign w:val="center"/>
            <w:hideMark/>
          </w:tcPr>
          <w:p w14:paraId="0D3A066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(0.108)</w:t>
            </w:r>
          </w:p>
        </w:tc>
        <w:tc>
          <w:tcPr>
            <w:tcW w:w="1020" w:type="dxa"/>
            <w:tcBorders>
              <w:top w:val="nil"/>
              <w:left w:val="nil"/>
              <w:bottom w:val="nil"/>
              <w:right w:val="nil"/>
            </w:tcBorders>
            <w:shd w:val="clear" w:color="auto" w:fill="auto"/>
            <w:vAlign w:val="center"/>
            <w:hideMark/>
          </w:tcPr>
          <w:p w14:paraId="061507F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(0.004)</w:t>
            </w:r>
          </w:p>
        </w:tc>
        <w:tc>
          <w:tcPr>
            <w:tcW w:w="1020" w:type="dxa"/>
            <w:tcBorders>
              <w:top w:val="nil"/>
              <w:left w:val="nil"/>
              <w:bottom w:val="nil"/>
              <w:right w:val="nil"/>
            </w:tcBorders>
            <w:shd w:val="clear" w:color="auto" w:fill="auto"/>
            <w:vAlign w:val="center"/>
            <w:hideMark/>
          </w:tcPr>
          <w:p w14:paraId="6FDE96E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(0.055)</w:t>
            </w:r>
          </w:p>
        </w:tc>
      </w:tr>
      <w:tr w:rsidR="00507EF5" w:rsidRPr="003C207D" w14:paraId="2CD860D0" w14:textId="77777777" w:rsidTr="00FE2884">
        <w:trPr>
          <w:trHeight w:val="300"/>
        </w:trPr>
        <w:tc>
          <w:tcPr>
            <w:tcW w:w="1840" w:type="dxa"/>
            <w:tcBorders>
              <w:top w:val="nil"/>
              <w:left w:val="nil"/>
              <w:bottom w:val="nil"/>
              <w:right w:val="nil"/>
            </w:tcBorders>
            <w:shd w:val="clear" w:color="auto" w:fill="auto"/>
            <w:vAlign w:val="center"/>
            <w:hideMark/>
          </w:tcPr>
          <w:p w14:paraId="35C6176F"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Founder age</w:t>
            </w:r>
          </w:p>
        </w:tc>
        <w:tc>
          <w:tcPr>
            <w:tcW w:w="1020" w:type="dxa"/>
            <w:tcBorders>
              <w:top w:val="nil"/>
              <w:left w:val="nil"/>
              <w:bottom w:val="nil"/>
              <w:right w:val="nil"/>
            </w:tcBorders>
            <w:shd w:val="clear" w:color="auto" w:fill="auto"/>
            <w:vAlign w:val="center"/>
            <w:hideMark/>
          </w:tcPr>
          <w:p w14:paraId="0B7DBF1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7219817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5787B7F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0CA8AE5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3E34D08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-0.011</w:t>
            </w:r>
          </w:p>
        </w:tc>
        <w:tc>
          <w:tcPr>
            <w:tcW w:w="1020" w:type="dxa"/>
            <w:tcBorders>
              <w:top w:val="nil"/>
              <w:left w:val="nil"/>
              <w:bottom w:val="nil"/>
              <w:right w:val="nil"/>
            </w:tcBorders>
            <w:shd w:val="clear" w:color="auto" w:fill="auto"/>
            <w:vAlign w:val="center"/>
            <w:hideMark/>
          </w:tcPr>
          <w:p w14:paraId="0B3119E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-0.011</w:t>
            </w:r>
          </w:p>
        </w:tc>
        <w:tc>
          <w:tcPr>
            <w:tcW w:w="1020" w:type="dxa"/>
            <w:tcBorders>
              <w:top w:val="nil"/>
              <w:left w:val="nil"/>
              <w:bottom w:val="nil"/>
              <w:right w:val="nil"/>
            </w:tcBorders>
            <w:shd w:val="clear" w:color="auto" w:fill="auto"/>
            <w:vAlign w:val="center"/>
            <w:hideMark/>
          </w:tcPr>
          <w:p w14:paraId="75BC39C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-0.000</w:t>
            </w:r>
          </w:p>
        </w:tc>
        <w:tc>
          <w:tcPr>
            <w:tcW w:w="1020" w:type="dxa"/>
            <w:tcBorders>
              <w:top w:val="nil"/>
              <w:left w:val="nil"/>
              <w:bottom w:val="nil"/>
              <w:right w:val="nil"/>
            </w:tcBorders>
            <w:shd w:val="clear" w:color="auto" w:fill="auto"/>
            <w:vAlign w:val="center"/>
            <w:hideMark/>
          </w:tcPr>
          <w:p w14:paraId="5100F58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-0.007</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180F276A" w14:textId="77777777" w:rsidTr="00FE2884">
        <w:trPr>
          <w:trHeight w:val="300"/>
        </w:trPr>
        <w:tc>
          <w:tcPr>
            <w:tcW w:w="1840" w:type="dxa"/>
            <w:tcBorders>
              <w:top w:val="nil"/>
              <w:left w:val="nil"/>
              <w:bottom w:val="nil"/>
              <w:right w:val="nil"/>
            </w:tcBorders>
            <w:shd w:val="clear" w:color="auto" w:fill="auto"/>
            <w:vAlign w:val="center"/>
            <w:hideMark/>
          </w:tcPr>
          <w:p w14:paraId="0406CF7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145137F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0ADD83C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6F15633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228B89A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(0.007)</w:t>
            </w:r>
          </w:p>
        </w:tc>
        <w:tc>
          <w:tcPr>
            <w:tcW w:w="1020" w:type="dxa"/>
            <w:tcBorders>
              <w:top w:val="nil"/>
              <w:left w:val="nil"/>
              <w:bottom w:val="nil"/>
              <w:right w:val="nil"/>
            </w:tcBorders>
            <w:shd w:val="clear" w:color="auto" w:fill="auto"/>
            <w:vAlign w:val="center"/>
            <w:hideMark/>
          </w:tcPr>
          <w:p w14:paraId="5E2D65E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(0.007)</w:t>
            </w:r>
          </w:p>
        </w:tc>
        <w:tc>
          <w:tcPr>
            <w:tcW w:w="1020" w:type="dxa"/>
            <w:tcBorders>
              <w:top w:val="nil"/>
              <w:left w:val="nil"/>
              <w:bottom w:val="nil"/>
              <w:right w:val="nil"/>
            </w:tcBorders>
            <w:shd w:val="clear" w:color="auto" w:fill="auto"/>
            <w:vAlign w:val="center"/>
            <w:hideMark/>
          </w:tcPr>
          <w:p w14:paraId="0EABF1C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(0.007)</w:t>
            </w:r>
          </w:p>
        </w:tc>
        <w:tc>
          <w:tcPr>
            <w:tcW w:w="1020" w:type="dxa"/>
            <w:tcBorders>
              <w:top w:val="nil"/>
              <w:left w:val="nil"/>
              <w:bottom w:val="nil"/>
              <w:right w:val="nil"/>
            </w:tcBorders>
            <w:shd w:val="clear" w:color="auto" w:fill="auto"/>
            <w:vAlign w:val="center"/>
            <w:hideMark/>
          </w:tcPr>
          <w:p w14:paraId="7567B12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(0.000)</w:t>
            </w:r>
          </w:p>
        </w:tc>
        <w:tc>
          <w:tcPr>
            <w:tcW w:w="1020" w:type="dxa"/>
            <w:tcBorders>
              <w:top w:val="nil"/>
              <w:left w:val="nil"/>
              <w:bottom w:val="nil"/>
              <w:right w:val="nil"/>
            </w:tcBorders>
            <w:shd w:val="clear" w:color="auto" w:fill="auto"/>
            <w:vAlign w:val="center"/>
            <w:hideMark/>
          </w:tcPr>
          <w:p w14:paraId="26048FD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(0.004)</w:t>
            </w:r>
          </w:p>
        </w:tc>
      </w:tr>
      <w:tr w:rsidR="00507EF5" w:rsidRPr="003C207D" w14:paraId="67B3A5A8" w14:textId="77777777" w:rsidTr="00FE2884">
        <w:trPr>
          <w:trHeight w:val="300"/>
        </w:trPr>
        <w:tc>
          <w:tcPr>
            <w:tcW w:w="1840" w:type="dxa"/>
            <w:tcBorders>
              <w:top w:val="nil"/>
              <w:left w:val="nil"/>
              <w:bottom w:val="nil"/>
              <w:right w:val="nil"/>
            </w:tcBorders>
            <w:shd w:val="clear" w:color="auto" w:fill="auto"/>
            <w:vAlign w:val="center"/>
            <w:hideMark/>
          </w:tcPr>
          <w:p w14:paraId="1867CE19" w14:textId="77777777" w:rsidR="00507EF5" w:rsidRPr="003C207D" w:rsidRDefault="00507EF5" w:rsidP="00FE2884">
            <w:pPr>
              <w:spacing w:after="0" w:line="240" w:lineRule="auto"/>
              <w:rPr>
                <w:rFonts w:ascii="Calibri" w:eastAsia="Times New Roman" w:hAnsi="Calibri" w:cs="Calibri"/>
                <w:color w:val="000000"/>
                <w:sz w:val="18"/>
                <w:szCs w:val="18"/>
                <w:lang w:val="en-US"/>
              </w:rPr>
            </w:pPr>
            <w:proofErr w:type="spellStart"/>
            <w:r w:rsidRPr="003C207D">
              <w:rPr>
                <w:rFonts w:ascii="Calibri" w:eastAsia="Times New Roman" w:hAnsi="Calibri" w:cs="Calibri"/>
                <w:color w:val="000000"/>
                <w:sz w:val="18"/>
                <w:szCs w:val="18"/>
                <w:lang w:val="en-US"/>
              </w:rPr>
              <w:t>Foudner</w:t>
            </w:r>
            <w:proofErr w:type="spellEnd"/>
            <w:r w:rsidRPr="003C207D">
              <w:rPr>
                <w:rFonts w:ascii="Calibri" w:eastAsia="Times New Roman" w:hAnsi="Calibri" w:cs="Calibri"/>
                <w:color w:val="000000"/>
                <w:sz w:val="18"/>
                <w:szCs w:val="18"/>
                <w:lang w:val="en-US"/>
              </w:rPr>
              <w:t xml:space="preserve"> </w:t>
            </w:r>
            <w:proofErr w:type="spellStart"/>
            <w:r w:rsidRPr="003C207D">
              <w:rPr>
                <w:rFonts w:ascii="Calibri" w:eastAsia="Times New Roman" w:hAnsi="Calibri" w:cs="Calibri"/>
                <w:color w:val="000000"/>
                <w:sz w:val="18"/>
                <w:szCs w:val="18"/>
                <w:lang w:val="en-US"/>
              </w:rPr>
              <w:t>edu</w:t>
            </w:r>
            <w:proofErr w:type="spellEnd"/>
          </w:p>
        </w:tc>
        <w:tc>
          <w:tcPr>
            <w:tcW w:w="1020" w:type="dxa"/>
            <w:tcBorders>
              <w:top w:val="nil"/>
              <w:left w:val="nil"/>
              <w:bottom w:val="nil"/>
              <w:right w:val="nil"/>
            </w:tcBorders>
            <w:shd w:val="clear" w:color="auto" w:fill="auto"/>
            <w:vAlign w:val="center"/>
            <w:hideMark/>
          </w:tcPr>
          <w:p w14:paraId="615A5E9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2EB819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7FD7B40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-0.026</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11217A0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p>
        </w:tc>
        <w:tc>
          <w:tcPr>
            <w:tcW w:w="1020" w:type="dxa"/>
            <w:tcBorders>
              <w:top w:val="nil"/>
              <w:left w:val="nil"/>
              <w:bottom w:val="nil"/>
              <w:right w:val="nil"/>
            </w:tcBorders>
            <w:shd w:val="clear" w:color="auto" w:fill="auto"/>
            <w:vAlign w:val="center"/>
            <w:hideMark/>
          </w:tcPr>
          <w:p w14:paraId="4C526B1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p>
        </w:tc>
        <w:tc>
          <w:tcPr>
            <w:tcW w:w="1020" w:type="dxa"/>
            <w:tcBorders>
              <w:top w:val="nil"/>
              <w:left w:val="nil"/>
              <w:bottom w:val="nil"/>
              <w:right w:val="nil"/>
            </w:tcBorders>
            <w:shd w:val="clear" w:color="auto" w:fill="auto"/>
            <w:vAlign w:val="center"/>
            <w:hideMark/>
          </w:tcPr>
          <w:p w14:paraId="10E2BBA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-0.011</w:t>
            </w:r>
          </w:p>
        </w:tc>
        <w:tc>
          <w:tcPr>
            <w:tcW w:w="1020" w:type="dxa"/>
            <w:tcBorders>
              <w:top w:val="nil"/>
              <w:left w:val="nil"/>
              <w:bottom w:val="nil"/>
              <w:right w:val="nil"/>
            </w:tcBorders>
            <w:shd w:val="clear" w:color="auto" w:fill="auto"/>
            <w:vAlign w:val="center"/>
            <w:hideMark/>
          </w:tcPr>
          <w:p w14:paraId="6544CF6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-0.000</w:t>
            </w:r>
          </w:p>
        </w:tc>
        <w:tc>
          <w:tcPr>
            <w:tcW w:w="1020" w:type="dxa"/>
            <w:tcBorders>
              <w:top w:val="nil"/>
              <w:left w:val="nil"/>
              <w:bottom w:val="nil"/>
              <w:right w:val="nil"/>
            </w:tcBorders>
            <w:shd w:val="clear" w:color="auto" w:fill="auto"/>
            <w:vAlign w:val="center"/>
            <w:hideMark/>
          </w:tcPr>
          <w:p w14:paraId="1BD579F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-0.005</w:t>
            </w:r>
          </w:p>
        </w:tc>
      </w:tr>
      <w:tr w:rsidR="00507EF5" w:rsidRPr="003C207D" w14:paraId="43E9A2FA" w14:textId="77777777" w:rsidTr="00FE2884">
        <w:trPr>
          <w:trHeight w:val="300"/>
        </w:trPr>
        <w:tc>
          <w:tcPr>
            <w:tcW w:w="1840" w:type="dxa"/>
            <w:tcBorders>
              <w:top w:val="nil"/>
              <w:left w:val="nil"/>
              <w:bottom w:val="nil"/>
              <w:right w:val="nil"/>
            </w:tcBorders>
            <w:shd w:val="clear" w:color="auto" w:fill="auto"/>
            <w:vAlign w:val="center"/>
            <w:hideMark/>
          </w:tcPr>
          <w:p w14:paraId="71E7041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4694829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p>
        </w:tc>
        <w:tc>
          <w:tcPr>
            <w:tcW w:w="1020" w:type="dxa"/>
            <w:tcBorders>
              <w:top w:val="nil"/>
              <w:left w:val="nil"/>
              <w:bottom w:val="nil"/>
              <w:right w:val="nil"/>
            </w:tcBorders>
            <w:shd w:val="clear" w:color="auto" w:fill="auto"/>
            <w:vAlign w:val="center"/>
            <w:hideMark/>
          </w:tcPr>
          <w:p w14:paraId="4A633A3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p>
        </w:tc>
        <w:tc>
          <w:tcPr>
            <w:tcW w:w="1020" w:type="dxa"/>
            <w:tcBorders>
              <w:top w:val="nil"/>
              <w:left w:val="nil"/>
              <w:bottom w:val="nil"/>
              <w:right w:val="nil"/>
            </w:tcBorders>
            <w:shd w:val="clear" w:color="auto" w:fill="auto"/>
            <w:vAlign w:val="center"/>
            <w:hideMark/>
          </w:tcPr>
          <w:p w14:paraId="5BBD3BE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(0.012)</w:t>
            </w:r>
          </w:p>
        </w:tc>
        <w:tc>
          <w:tcPr>
            <w:tcW w:w="1020" w:type="dxa"/>
            <w:tcBorders>
              <w:top w:val="nil"/>
              <w:left w:val="nil"/>
              <w:bottom w:val="nil"/>
              <w:right w:val="nil"/>
            </w:tcBorders>
            <w:shd w:val="clear" w:color="auto" w:fill="auto"/>
            <w:vAlign w:val="center"/>
            <w:hideMark/>
          </w:tcPr>
          <w:p w14:paraId="05AEEFC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(0.028)</w:t>
            </w:r>
          </w:p>
        </w:tc>
        <w:tc>
          <w:tcPr>
            <w:tcW w:w="1020" w:type="dxa"/>
            <w:tcBorders>
              <w:top w:val="nil"/>
              <w:left w:val="nil"/>
              <w:bottom w:val="nil"/>
              <w:right w:val="nil"/>
            </w:tcBorders>
            <w:shd w:val="clear" w:color="auto" w:fill="auto"/>
            <w:vAlign w:val="center"/>
            <w:hideMark/>
          </w:tcPr>
          <w:p w14:paraId="23321C6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(0.028)</w:t>
            </w:r>
          </w:p>
        </w:tc>
        <w:tc>
          <w:tcPr>
            <w:tcW w:w="1020" w:type="dxa"/>
            <w:tcBorders>
              <w:top w:val="nil"/>
              <w:left w:val="nil"/>
              <w:bottom w:val="nil"/>
              <w:right w:val="nil"/>
            </w:tcBorders>
            <w:shd w:val="clear" w:color="auto" w:fill="auto"/>
            <w:vAlign w:val="center"/>
            <w:hideMark/>
          </w:tcPr>
          <w:p w14:paraId="54789D9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(0.028)</w:t>
            </w:r>
          </w:p>
        </w:tc>
        <w:tc>
          <w:tcPr>
            <w:tcW w:w="1020" w:type="dxa"/>
            <w:tcBorders>
              <w:top w:val="nil"/>
              <w:left w:val="nil"/>
              <w:bottom w:val="nil"/>
              <w:right w:val="nil"/>
            </w:tcBorders>
            <w:shd w:val="clear" w:color="auto" w:fill="auto"/>
            <w:vAlign w:val="center"/>
            <w:hideMark/>
          </w:tcPr>
          <w:p w14:paraId="3241B11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(0.001)</w:t>
            </w:r>
          </w:p>
        </w:tc>
        <w:tc>
          <w:tcPr>
            <w:tcW w:w="1020" w:type="dxa"/>
            <w:tcBorders>
              <w:top w:val="nil"/>
              <w:left w:val="nil"/>
              <w:bottom w:val="nil"/>
              <w:right w:val="nil"/>
            </w:tcBorders>
            <w:shd w:val="clear" w:color="auto" w:fill="auto"/>
            <w:vAlign w:val="center"/>
            <w:hideMark/>
          </w:tcPr>
          <w:p w14:paraId="1D32E0E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(0.014)</w:t>
            </w:r>
          </w:p>
        </w:tc>
      </w:tr>
      <w:tr w:rsidR="00507EF5" w:rsidRPr="003C207D" w14:paraId="617214CD" w14:textId="77777777" w:rsidTr="00FE2884">
        <w:trPr>
          <w:trHeight w:val="300"/>
        </w:trPr>
        <w:tc>
          <w:tcPr>
            <w:tcW w:w="1840" w:type="dxa"/>
            <w:tcBorders>
              <w:top w:val="nil"/>
              <w:left w:val="nil"/>
              <w:bottom w:val="nil"/>
              <w:right w:val="nil"/>
            </w:tcBorders>
            <w:shd w:val="clear" w:color="auto" w:fill="auto"/>
            <w:vAlign w:val="center"/>
            <w:hideMark/>
          </w:tcPr>
          <w:p w14:paraId="751E3419"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Spin-off</w:t>
            </w:r>
          </w:p>
        </w:tc>
        <w:tc>
          <w:tcPr>
            <w:tcW w:w="1020" w:type="dxa"/>
            <w:tcBorders>
              <w:top w:val="nil"/>
              <w:left w:val="nil"/>
              <w:bottom w:val="nil"/>
              <w:right w:val="nil"/>
            </w:tcBorders>
            <w:shd w:val="clear" w:color="auto" w:fill="auto"/>
            <w:vAlign w:val="center"/>
            <w:hideMark/>
          </w:tcPr>
          <w:p w14:paraId="22C196C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-0.134</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77C1EEC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-0.136</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5F2927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-0.130</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25E9225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-0.097</w:t>
            </w:r>
          </w:p>
        </w:tc>
        <w:tc>
          <w:tcPr>
            <w:tcW w:w="1020" w:type="dxa"/>
            <w:tcBorders>
              <w:top w:val="nil"/>
              <w:left w:val="nil"/>
              <w:bottom w:val="nil"/>
              <w:right w:val="nil"/>
            </w:tcBorders>
            <w:shd w:val="clear" w:color="auto" w:fill="auto"/>
            <w:vAlign w:val="center"/>
            <w:hideMark/>
          </w:tcPr>
          <w:p w14:paraId="7BD63D6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-0.078</w:t>
            </w:r>
          </w:p>
        </w:tc>
        <w:tc>
          <w:tcPr>
            <w:tcW w:w="1020" w:type="dxa"/>
            <w:tcBorders>
              <w:top w:val="nil"/>
              <w:left w:val="nil"/>
              <w:bottom w:val="nil"/>
              <w:right w:val="nil"/>
            </w:tcBorders>
            <w:shd w:val="clear" w:color="auto" w:fill="auto"/>
            <w:vAlign w:val="center"/>
            <w:hideMark/>
          </w:tcPr>
          <w:p w14:paraId="64FEE9F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-0.078</w:t>
            </w:r>
          </w:p>
        </w:tc>
        <w:tc>
          <w:tcPr>
            <w:tcW w:w="1020" w:type="dxa"/>
            <w:tcBorders>
              <w:top w:val="nil"/>
              <w:left w:val="nil"/>
              <w:bottom w:val="nil"/>
              <w:right w:val="nil"/>
            </w:tcBorders>
            <w:shd w:val="clear" w:color="auto" w:fill="auto"/>
            <w:vAlign w:val="center"/>
            <w:hideMark/>
          </w:tcPr>
          <w:p w14:paraId="2263911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60C0D9D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-0.034</w:t>
            </w:r>
          </w:p>
        </w:tc>
      </w:tr>
      <w:tr w:rsidR="00507EF5" w:rsidRPr="003C207D" w14:paraId="12132EDB" w14:textId="77777777" w:rsidTr="00FE2884">
        <w:trPr>
          <w:trHeight w:val="300"/>
        </w:trPr>
        <w:tc>
          <w:tcPr>
            <w:tcW w:w="1840" w:type="dxa"/>
            <w:tcBorders>
              <w:top w:val="nil"/>
              <w:left w:val="nil"/>
              <w:bottom w:val="nil"/>
              <w:right w:val="nil"/>
            </w:tcBorders>
            <w:shd w:val="clear" w:color="auto" w:fill="auto"/>
            <w:vAlign w:val="center"/>
            <w:hideMark/>
          </w:tcPr>
          <w:p w14:paraId="7094D47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18A6AFF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(0.046)</w:t>
            </w:r>
          </w:p>
        </w:tc>
        <w:tc>
          <w:tcPr>
            <w:tcW w:w="1020" w:type="dxa"/>
            <w:tcBorders>
              <w:top w:val="nil"/>
              <w:left w:val="nil"/>
              <w:bottom w:val="nil"/>
              <w:right w:val="nil"/>
            </w:tcBorders>
            <w:shd w:val="clear" w:color="auto" w:fill="auto"/>
            <w:vAlign w:val="center"/>
            <w:hideMark/>
          </w:tcPr>
          <w:p w14:paraId="4DB98A7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(0.046)</w:t>
            </w:r>
          </w:p>
        </w:tc>
        <w:tc>
          <w:tcPr>
            <w:tcW w:w="1020" w:type="dxa"/>
            <w:tcBorders>
              <w:top w:val="nil"/>
              <w:left w:val="nil"/>
              <w:bottom w:val="nil"/>
              <w:right w:val="nil"/>
            </w:tcBorders>
            <w:shd w:val="clear" w:color="auto" w:fill="auto"/>
            <w:vAlign w:val="center"/>
            <w:hideMark/>
          </w:tcPr>
          <w:p w14:paraId="6202F5F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(0.047)</w:t>
            </w:r>
          </w:p>
        </w:tc>
        <w:tc>
          <w:tcPr>
            <w:tcW w:w="1020" w:type="dxa"/>
            <w:tcBorders>
              <w:top w:val="nil"/>
              <w:left w:val="nil"/>
              <w:bottom w:val="nil"/>
              <w:right w:val="nil"/>
            </w:tcBorders>
            <w:shd w:val="clear" w:color="auto" w:fill="auto"/>
            <w:vAlign w:val="center"/>
            <w:hideMark/>
          </w:tcPr>
          <w:p w14:paraId="26A2D7A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(0.093)</w:t>
            </w:r>
          </w:p>
        </w:tc>
        <w:tc>
          <w:tcPr>
            <w:tcW w:w="1020" w:type="dxa"/>
            <w:tcBorders>
              <w:top w:val="nil"/>
              <w:left w:val="nil"/>
              <w:bottom w:val="nil"/>
              <w:right w:val="nil"/>
            </w:tcBorders>
            <w:shd w:val="clear" w:color="auto" w:fill="auto"/>
            <w:vAlign w:val="center"/>
            <w:hideMark/>
          </w:tcPr>
          <w:p w14:paraId="5038E49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(0.094)</w:t>
            </w:r>
          </w:p>
        </w:tc>
        <w:tc>
          <w:tcPr>
            <w:tcW w:w="1020" w:type="dxa"/>
            <w:tcBorders>
              <w:top w:val="nil"/>
              <w:left w:val="nil"/>
              <w:bottom w:val="nil"/>
              <w:right w:val="nil"/>
            </w:tcBorders>
            <w:shd w:val="clear" w:color="auto" w:fill="auto"/>
            <w:vAlign w:val="center"/>
            <w:hideMark/>
          </w:tcPr>
          <w:p w14:paraId="31A7099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(0.094)</w:t>
            </w:r>
          </w:p>
        </w:tc>
        <w:tc>
          <w:tcPr>
            <w:tcW w:w="1020" w:type="dxa"/>
            <w:tcBorders>
              <w:top w:val="nil"/>
              <w:left w:val="nil"/>
              <w:bottom w:val="nil"/>
              <w:right w:val="nil"/>
            </w:tcBorders>
            <w:shd w:val="clear" w:color="auto" w:fill="auto"/>
            <w:vAlign w:val="center"/>
            <w:hideMark/>
          </w:tcPr>
          <w:p w14:paraId="7026D1C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1C4B5BF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(0.045)</w:t>
            </w:r>
          </w:p>
        </w:tc>
      </w:tr>
      <w:tr w:rsidR="00507EF5" w:rsidRPr="003C207D" w14:paraId="1597D814" w14:textId="77777777" w:rsidTr="00FE2884">
        <w:trPr>
          <w:trHeight w:val="300"/>
        </w:trPr>
        <w:tc>
          <w:tcPr>
            <w:tcW w:w="1840" w:type="dxa"/>
            <w:tcBorders>
              <w:top w:val="nil"/>
              <w:left w:val="nil"/>
              <w:bottom w:val="nil"/>
              <w:right w:val="nil"/>
            </w:tcBorders>
            <w:shd w:val="clear" w:color="auto" w:fill="auto"/>
            <w:vAlign w:val="center"/>
            <w:hideMark/>
          </w:tcPr>
          <w:p w14:paraId="04F9362B" w14:textId="77777777" w:rsidR="00507EF5" w:rsidRPr="003C207D" w:rsidRDefault="00507EF5" w:rsidP="00FE2884">
            <w:pPr>
              <w:spacing w:after="0" w:line="240" w:lineRule="auto"/>
              <w:rPr>
                <w:rFonts w:ascii="Calibri" w:eastAsia="Times New Roman" w:hAnsi="Calibri" w:cs="Calibri"/>
                <w:color w:val="000000"/>
                <w:sz w:val="18"/>
                <w:szCs w:val="18"/>
                <w:lang w:val="en-US"/>
              </w:rPr>
            </w:pPr>
            <w:proofErr w:type="spellStart"/>
            <w:r w:rsidRPr="003C207D">
              <w:rPr>
                <w:rFonts w:ascii="Calibri" w:eastAsia="Times New Roman" w:hAnsi="Calibri" w:cs="Calibri"/>
                <w:color w:val="000000"/>
                <w:sz w:val="18"/>
                <w:szCs w:val="18"/>
                <w:lang w:val="en-US"/>
              </w:rPr>
              <w:t>Entreneurial</w:t>
            </w:r>
            <w:proofErr w:type="spellEnd"/>
            <w:r w:rsidRPr="003C207D">
              <w:rPr>
                <w:rFonts w:ascii="Calibri" w:eastAsia="Times New Roman" w:hAnsi="Calibri" w:cs="Calibri"/>
                <w:color w:val="000000"/>
                <w:sz w:val="18"/>
                <w:szCs w:val="18"/>
                <w:lang w:val="en-US"/>
              </w:rPr>
              <w:t xml:space="preserve"> </w:t>
            </w:r>
            <w:proofErr w:type="spellStart"/>
            <w:r w:rsidRPr="003C207D">
              <w:rPr>
                <w:rFonts w:ascii="Calibri" w:eastAsia="Times New Roman" w:hAnsi="Calibri" w:cs="Calibri"/>
                <w:color w:val="000000"/>
                <w:sz w:val="18"/>
                <w:szCs w:val="18"/>
                <w:lang w:val="en-US"/>
              </w:rPr>
              <w:t>exp</w:t>
            </w:r>
            <w:proofErr w:type="spellEnd"/>
          </w:p>
        </w:tc>
        <w:tc>
          <w:tcPr>
            <w:tcW w:w="1020" w:type="dxa"/>
            <w:tcBorders>
              <w:top w:val="nil"/>
              <w:left w:val="nil"/>
              <w:bottom w:val="nil"/>
              <w:right w:val="nil"/>
            </w:tcBorders>
            <w:shd w:val="clear" w:color="auto" w:fill="auto"/>
            <w:vAlign w:val="center"/>
            <w:hideMark/>
          </w:tcPr>
          <w:p w14:paraId="679FC25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-0.104</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76EFA90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3350D9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-0.095</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0557712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-0.065</w:t>
            </w:r>
          </w:p>
        </w:tc>
        <w:tc>
          <w:tcPr>
            <w:tcW w:w="1020" w:type="dxa"/>
            <w:tcBorders>
              <w:top w:val="nil"/>
              <w:left w:val="nil"/>
              <w:bottom w:val="nil"/>
              <w:right w:val="nil"/>
            </w:tcBorders>
            <w:shd w:val="clear" w:color="auto" w:fill="auto"/>
            <w:vAlign w:val="center"/>
            <w:hideMark/>
          </w:tcPr>
          <w:p w14:paraId="069C1B4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-0.066</w:t>
            </w:r>
          </w:p>
        </w:tc>
        <w:tc>
          <w:tcPr>
            <w:tcW w:w="1020" w:type="dxa"/>
            <w:tcBorders>
              <w:top w:val="nil"/>
              <w:left w:val="nil"/>
              <w:bottom w:val="nil"/>
              <w:right w:val="nil"/>
            </w:tcBorders>
            <w:shd w:val="clear" w:color="auto" w:fill="auto"/>
            <w:vAlign w:val="center"/>
            <w:hideMark/>
          </w:tcPr>
          <w:p w14:paraId="2DCFBBF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-0.063</w:t>
            </w:r>
          </w:p>
        </w:tc>
        <w:tc>
          <w:tcPr>
            <w:tcW w:w="1020" w:type="dxa"/>
            <w:tcBorders>
              <w:top w:val="nil"/>
              <w:left w:val="nil"/>
              <w:bottom w:val="nil"/>
              <w:right w:val="nil"/>
            </w:tcBorders>
            <w:shd w:val="clear" w:color="auto" w:fill="auto"/>
            <w:vAlign w:val="center"/>
            <w:hideMark/>
          </w:tcPr>
          <w:p w14:paraId="156B345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-0.002</w:t>
            </w:r>
          </w:p>
        </w:tc>
        <w:tc>
          <w:tcPr>
            <w:tcW w:w="1020" w:type="dxa"/>
            <w:tcBorders>
              <w:top w:val="nil"/>
              <w:left w:val="nil"/>
              <w:bottom w:val="nil"/>
              <w:right w:val="nil"/>
            </w:tcBorders>
            <w:shd w:val="clear" w:color="auto" w:fill="auto"/>
            <w:vAlign w:val="center"/>
            <w:hideMark/>
          </w:tcPr>
          <w:p w14:paraId="4CC3FB9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-0.031</w:t>
            </w:r>
          </w:p>
        </w:tc>
      </w:tr>
      <w:tr w:rsidR="00507EF5" w:rsidRPr="003C207D" w14:paraId="3A3F14C8" w14:textId="77777777" w:rsidTr="00FE2884">
        <w:trPr>
          <w:trHeight w:val="300"/>
        </w:trPr>
        <w:tc>
          <w:tcPr>
            <w:tcW w:w="1840" w:type="dxa"/>
            <w:tcBorders>
              <w:top w:val="nil"/>
              <w:left w:val="nil"/>
              <w:bottom w:val="nil"/>
              <w:right w:val="nil"/>
            </w:tcBorders>
            <w:shd w:val="clear" w:color="auto" w:fill="auto"/>
            <w:noWrap/>
            <w:vAlign w:val="bottom"/>
            <w:hideMark/>
          </w:tcPr>
          <w:p w14:paraId="7D49334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7C413DF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(0.042)</w:t>
            </w:r>
          </w:p>
        </w:tc>
        <w:tc>
          <w:tcPr>
            <w:tcW w:w="1020" w:type="dxa"/>
            <w:tcBorders>
              <w:top w:val="nil"/>
              <w:left w:val="nil"/>
              <w:bottom w:val="nil"/>
              <w:right w:val="nil"/>
            </w:tcBorders>
            <w:shd w:val="clear" w:color="auto" w:fill="auto"/>
            <w:vAlign w:val="center"/>
            <w:hideMark/>
          </w:tcPr>
          <w:p w14:paraId="6DF2899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(0.042)</w:t>
            </w:r>
          </w:p>
        </w:tc>
        <w:tc>
          <w:tcPr>
            <w:tcW w:w="1020" w:type="dxa"/>
            <w:tcBorders>
              <w:top w:val="nil"/>
              <w:left w:val="nil"/>
              <w:bottom w:val="nil"/>
              <w:right w:val="nil"/>
            </w:tcBorders>
            <w:shd w:val="clear" w:color="auto" w:fill="auto"/>
            <w:vAlign w:val="center"/>
            <w:hideMark/>
          </w:tcPr>
          <w:p w14:paraId="0C95388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(0.043)</w:t>
            </w:r>
          </w:p>
        </w:tc>
        <w:tc>
          <w:tcPr>
            <w:tcW w:w="1020" w:type="dxa"/>
            <w:tcBorders>
              <w:top w:val="nil"/>
              <w:left w:val="nil"/>
              <w:bottom w:val="nil"/>
              <w:right w:val="nil"/>
            </w:tcBorders>
            <w:shd w:val="clear" w:color="auto" w:fill="auto"/>
            <w:vAlign w:val="center"/>
            <w:hideMark/>
          </w:tcPr>
          <w:p w14:paraId="53A56DD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(0.115)</w:t>
            </w:r>
          </w:p>
        </w:tc>
        <w:tc>
          <w:tcPr>
            <w:tcW w:w="1020" w:type="dxa"/>
            <w:tcBorders>
              <w:top w:val="nil"/>
              <w:left w:val="nil"/>
              <w:bottom w:val="nil"/>
              <w:right w:val="nil"/>
            </w:tcBorders>
            <w:shd w:val="clear" w:color="auto" w:fill="auto"/>
            <w:vAlign w:val="center"/>
            <w:hideMark/>
          </w:tcPr>
          <w:p w14:paraId="0C73240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(0.116)</w:t>
            </w:r>
          </w:p>
        </w:tc>
        <w:tc>
          <w:tcPr>
            <w:tcW w:w="1020" w:type="dxa"/>
            <w:tcBorders>
              <w:top w:val="nil"/>
              <w:left w:val="nil"/>
              <w:bottom w:val="nil"/>
              <w:right w:val="nil"/>
            </w:tcBorders>
            <w:shd w:val="clear" w:color="auto" w:fill="auto"/>
            <w:vAlign w:val="center"/>
            <w:hideMark/>
          </w:tcPr>
          <w:p w14:paraId="3838E08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(0.116)</w:t>
            </w:r>
          </w:p>
        </w:tc>
        <w:tc>
          <w:tcPr>
            <w:tcW w:w="1020" w:type="dxa"/>
            <w:tcBorders>
              <w:top w:val="nil"/>
              <w:left w:val="nil"/>
              <w:bottom w:val="nil"/>
              <w:right w:val="nil"/>
            </w:tcBorders>
            <w:shd w:val="clear" w:color="auto" w:fill="auto"/>
            <w:vAlign w:val="center"/>
            <w:hideMark/>
          </w:tcPr>
          <w:p w14:paraId="790979C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(0.004)</w:t>
            </w:r>
          </w:p>
        </w:tc>
        <w:tc>
          <w:tcPr>
            <w:tcW w:w="1020" w:type="dxa"/>
            <w:tcBorders>
              <w:top w:val="nil"/>
              <w:left w:val="nil"/>
              <w:bottom w:val="nil"/>
              <w:right w:val="nil"/>
            </w:tcBorders>
            <w:shd w:val="clear" w:color="auto" w:fill="auto"/>
            <w:vAlign w:val="center"/>
            <w:hideMark/>
          </w:tcPr>
          <w:p w14:paraId="7B92652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(0.055)</w:t>
            </w:r>
          </w:p>
        </w:tc>
      </w:tr>
      <w:tr w:rsidR="00507EF5" w:rsidRPr="003C207D" w14:paraId="69429EB8" w14:textId="77777777" w:rsidTr="00FE2884">
        <w:trPr>
          <w:trHeight w:val="300"/>
        </w:trPr>
        <w:tc>
          <w:tcPr>
            <w:tcW w:w="1840" w:type="dxa"/>
            <w:tcBorders>
              <w:top w:val="nil"/>
              <w:left w:val="nil"/>
              <w:bottom w:val="nil"/>
              <w:right w:val="nil"/>
            </w:tcBorders>
            <w:shd w:val="clear" w:color="auto" w:fill="auto"/>
            <w:vAlign w:val="center"/>
            <w:hideMark/>
          </w:tcPr>
          <w:p w14:paraId="210D1C7E"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lastRenderedPageBreak/>
              <w:t xml:space="preserve">Parent firm 50+ </w:t>
            </w:r>
            <w:proofErr w:type="spellStart"/>
            <w:r w:rsidRPr="003C207D">
              <w:rPr>
                <w:rFonts w:ascii="Calibri" w:eastAsia="Times New Roman" w:hAnsi="Calibri" w:cs="Calibri"/>
                <w:color w:val="000000"/>
                <w:sz w:val="18"/>
                <w:szCs w:val="18"/>
                <w:lang w:val="en-US"/>
              </w:rPr>
              <w:t>emp</w:t>
            </w:r>
            <w:proofErr w:type="spellEnd"/>
          </w:p>
        </w:tc>
        <w:tc>
          <w:tcPr>
            <w:tcW w:w="1020" w:type="dxa"/>
            <w:tcBorders>
              <w:top w:val="nil"/>
              <w:left w:val="nil"/>
              <w:bottom w:val="nil"/>
              <w:right w:val="nil"/>
            </w:tcBorders>
            <w:shd w:val="clear" w:color="auto" w:fill="auto"/>
            <w:vAlign w:val="center"/>
            <w:hideMark/>
          </w:tcPr>
          <w:p w14:paraId="0F0ACD7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0.073</w:t>
            </w:r>
          </w:p>
        </w:tc>
        <w:tc>
          <w:tcPr>
            <w:tcW w:w="1020" w:type="dxa"/>
            <w:tcBorders>
              <w:top w:val="nil"/>
              <w:left w:val="nil"/>
              <w:bottom w:val="nil"/>
              <w:right w:val="nil"/>
            </w:tcBorders>
            <w:shd w:val="clear" w:color="auto" w:fill="auto"/>
            <w:vAlign w:val="center"/>
            <w:hideMark/>
          </w:tcPr>
          <w:p w14:paraId="2C7910D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0.069</w:t>
            </w:r>
          </w:p>
        </w:tc>
        <w:tc>
          <w:tcPr>
            <w:tcW w:w="1020" w:type="dxa"/>
            <w:tcBorders>
              <w:top w:val="nil"/>
              <w:left w:val="nil"/>
              <w:bottom w:val="nil"/>
              <w:right w:val="nil"/>
            </w:tcBorders>
            <w:shd w:val="clear" w:color="auto" w:fill="auto"/>
            <w:vAlign w:val="center"/>
            <w:hideMark/>
          </w:tcPr>
          <w:p w14:paraId="3B87F44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0.071</w:t>
            </w:r>
          </w:p>
        </w:tc>
        <w:tc>
          <w:tcPr>
            <w:tcW w:w="1020" w:type="dxa"/>
            <w:tcBorders>
              <w:top w:val="nil"/>
              <w:left w:val="nil"/>
              <w:bottom w:val="nil"/>
              <w:right w:val="nil"/>
            </w:tcBorders>
            <w:shd w:val="clear" w:color="auto" w:fill="auto"/>
            <w:vAlign w:val="center"/>
            <w:hideMark/>
          </w:tcPr>
          <w:p w14:paraId="69B412E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0.214</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3C45F51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0.211</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auto" w:fill="auto"/>
            <w:vAlign w:val="center"/>
            <w:hideMark/>
          </w:tcPr>
          <w:p w14:paraId="62D8770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0.210</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255A40A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0.007</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auto" w:fill="auto"/>
            <w:vAlign w:val="center"/>
            <w:hideMark/>
          </w:tcPr>
          <w:p w14:paraId="126FE22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0.104</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4063AF55" w14:textId="77777777" w:rsidTr="00FE2884">
        <w:trPr>
          <w:trHeight w:val="300"/>
        </w:trPr>
        <w:tc>
          <w:tcPr>
            <w:tcW w:w="1840" w:type="dxa"/>
            <w:tcBorders>
              <w:top w:val="nil"/>
              <w:left w:val="nil"/>
              <w:bottom w:val="nil"/>
              <w:right w:val="nil"/>
            </w:tcBorders>
            <w:shd w:val="clear" w:color="auto" w:fill="auto"/>
            <w:vAlign w:val="center"/>
            <w:hideMark/>
          </w:tcPr>
          <w:p w14:paraId="3BCFE26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312DFA1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(0.046)</w:t>
            </w:r>
          </w:p>
        </w:tc>
        <w:tc>
          <w:tcPr>
            <w:tcW w:w="1020" w:type="dxa"/>
            <w:tcBorders>
              <w:top w:val="nil"/>
              <w:left w:val="nil"/>
              <w:bottom w:val="nil"/>
              <w:right w:val="nil"/>
            </w:tcBorders>
            <w:shd w:val="clear" w:color="auto" w:fill="auto"/>
            <w:vAlign w:val="center"/>
            <w:hideMark/>
          </w:tcPr>
          <w:p w14:paraId="4BE0085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(0.046)</w:t>
            </w:r>
          </w:p>
        </w:tc>
        <w:tc>
          <w:tcPr>
            <w:tcW w:w="1020" w:type="dxa"/>
            <w:tcBorders>
              <w:top w:val="nil"/>
              <w:left w:val="nil"/>
              <w:bottom w:val="nil"/>
              <w:right w:val="nil"/>
            </w:tcBorders>
            <w:shd w:val="clear" w:color="auto" w:fill="auto"/>
            <w:vAlign w:val="center"/>
            <w:hideMark/>
          </w:tcPr>
          <w:p w14:paraId="6CABDB9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(0.047)</w:t>
            </w:r>
          </w:p>
        </w:tc>
        <w:tc>
          <w:tcPr>
            <w:tcW w:w="1020" w:type="dxa"/>
            <w:tcBorders>
              <w:top w:val="nil"/>
              <w:left w:val="nil"/>
              <w:bottom w:val="nil"/>
              <w:right w:val="nil"/>
            </w:tcBorders>
            <w:shd w:val="clear" w:color="auto" w:fill="auto"/>
            <w:vAlign w:val="center"/>
            <w:hideMark/>
          </w:tcPr>
          <w:p w14:paraId="1814641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(0.095)</w:t>
            </w:r>
          </w:p>
        </w:tc>
        <w:tc>
          <w:tcPr>
            <w:tcW w:w="1020" w:type="dxa"/>
            <w:tcBorders>
              <w:top w:val="nil"/>
              <w:left w:val="nil"/>
              <w:bottom w:val="nil"/>
              <w:right w:val="nil"/>
            </w:tcBorders>
            <w:shd w:val="clear" w:color="auto" w:fill="auto"/>
            <w:vAlign w:val="center"/>
            <w:hideMark/>
          </w:tcPr>
          <w:p w14:paraId="614F677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(0.096)</w:t>
            </w:r>
          </w:p>
        </w:tc>
        <w:tc>
          <w:tcPr>
            <w:tcW w:w="1020" w:type="dxa"/>
            <w:tcBorders>
              <w:top w:val="nil"/>
              <w:left w:val="nil"/>
              <w:bottom w:val="nil"/>
              <w:right w:val="nil"/>
            </w:tcBorders>
            <w:shd w:val="clear" w:color="auto" w:fill="auto"/>
            <w:vAlign w:val="center"/>
            <w:hideMark/>
          </w:tcPr>
          <w:p w14:paraId="3E404BA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(0.096)</w:t>
            </w:r>
          </w:p>
        </w:tc>
        <w:tc>
          <w:tcPr>
            <w:tcW w:w="1020" w:type="dxa"/>
            <w:tcBorders>
              <w:top w:val="nil"/>
              <w:left w:val="nil"/>
              <w:bottom w:val="nil"/>
              <w:right w:val="nil"/>
            </w:tcBorders>
            <w:shd w:val="clear" w:color="auto" w:fill="auto"/>
            <w:vAlign w:val="center"/>
            <w:hideMark/>
          </w:tcPr>
          <w:p w14:paraId="43A2BA8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54D9BE3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(0.046)</w:t>
            </w:r>
          </w:p>
        </w:tc>
      </w:tr>
      <w:tr w:rsidR="00507EF5" w:rsidRPr="003C207D" w14:paraId="4B5DD11D" w14:textId="77777777" w:rsidTr="00FE2884">
        <w:trPr>
          <w:trHeight w:val="300"/>
        </w:trPr>
        <w:tc>
          <w:tcPr>
            <w:tcW w:w="1840" w:type="dxa"/>
            <w:tcBorders>
              <w:top w:val="nil"/>
              <w:left w:val="nil"/>
              <w:bottom w:val="nil"/>
              <w:right w:val="nil"/>
            </w:tcBorders>
            <w:shd w:val="clear" w:color="auto" w:fill="auto"/>
            <w:vAlign w:val="center"/>
            <w:hideMark/>
          </w:tcPr>
          <w:p w14:paraId="4B4A17CF"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xml:space="preserve">Managerial </w:t>
            </w:r>
            <w:proofErr w:type="spellStart"/>
            <w:r w:rsidRPr="003C207D">
              <w:rPr>
                <w:rFonts w:ascii="Calibri" w:eastAsia="Times New Roman" w:hAnsi="Calibri" w:cs="Calibri"/>
                <w:color w:val="000000"/>
                <w:sz w:val="18"/>
                <w:szCs w:val="18"/>
                <w:lang w:val="en-US"/>
              </w:rPr>
              <w:t>exp</w:t>
            </w:r>
            <w:proofErr w:type="spellEnd"/>
          </w:p>
        </w:tc>
        <w:tc>
          <w:tcPr>
            <w:tcW w:w="1020" w:type="dxa"/>
            <w:tcBorders>
              <w:top w:val="nil"/>
              <w:left w:val="nil"/>
              <w:bottom w:val="nil"/>
              <w:right w:val="nil"/>
            </w:tcBorders>
            <w:shd w:val="clear" w:color="auto" w:fill="auto"/>
            <w:vAlign w:val="center"/>
            <w:hideMark/>
          </w:tcPr>
          <w:p w14:paraId="7480486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0.036</w:t>
            </w:r>
          </w:p>
        </w:tc>
        <w:tc>
          <w:tcPr>
            <w:tcW w:w="1020" w:type="dxa"/>
            <w:tcBorders>
              <w:top w:val="nil"/>
              <w:left w:val="nil"/>
              <w:bottom w:val="nil"/>
              <w:right w:val="nil"/>
            </w:tcBorders>
            <w:shd w:val="clear" w:color="auto" w:fill="auto"/>
            <w:vAlign w:val="center"/>
            <w:hideMark/>
          </w:tcPr>
          <w:p w14:paraId="78674A7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0.039</w:t>
            </w:r>
          </w:p>
        </w:tc>
        <w:tc>
          <w:tcPr>
            <w:tcW w:w="1020" w:type="dxa"/>
            <w:tcBorders>
              <w:top w:val="nil"/>
              <w:left w:val="nil"/>
              <w:bottom w:val="nil"/>
              <w:right w:val="nil"/>
            </w:tcBorders>
            <w:shd w:val="clear" w:color="auto" w:fill="auto"/>
            <w:vAlign w:val="center"/>
            <w:hideMark/>
          </w:tcPr>
          <w:p w14:paraId="2DA0EBE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0.038</w:t>
            </w:r>
          </w:p>
        </w:tc>
        <w:tc>
          <w:tcPr>
            <w:tcW w:w="1020" w:type="dxa"/>
            <w:tcBorders>
              <w:top w:val="nil"/>
              <w:left w:val="nil"/>
              <w:bottom w:val="nil"/>
              <w:right w:val="nil"/>
            </w:tcBorders>
            <w:shd w:val="clear" w:color="auto" w:fill="auto"/>
            <w:vAlign w:val="center"/>
            <w:hideMark/>
          </w:tcPr>
          <w:p w14:paraId="1186148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-0.110</w:t>
            </w:r>
          </w:p>
        </w:tc>
        <w:tc>
          <w:tcPr>
            <w:tcW w:w="1020" w:type="dxa"/>
            <w:tcBorders>
              <w:top w:val="nil"/>
              <w:left w:val="nil"/>
              <w:bottom w:val="nil"/>
              <w:right w:val="nil"/>
            </w:tcBorders>
            <w:shd w:val="clear" w:color="auto" w:fill="auto"/>
            <w:vAlign w:val="center"/>
            <w:hideMark/>
          </w:tcPr>
          <w:p w14:paraId="5FCEF15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-0.094</w:t>
            </w:r>
          </w:p>
        </w:tc>
        <w:tc>
          <w:tcPr>
            <w:tcW w:w="1020" w:type="dxa"/>
            <w:tcBorders>
              <w:top w:val="nil"/>
              <w:left w:val="nil"/>
              <w:bottom w:val="nil"/>
              <w:right w:val="nil"/>
            </w:tcBorders>
            <w:shd w:val="clear" w:color="auto" w:fill="auto"/>
            <w:vAlign w:val="center"/>
            <w:hideMark/>
          </w:tcPr>
          <w:p w14:paraId="210E409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-0.103</w:t>
            </w:r>
          </w:p>
        </w:tc>
        <w:tc>
          <w:tcPr>
            <w:tcW w:w="1020" w:type="dxa"/>
            <w:tcBorders>
              <w:top w:val="nil"/>
              <w:left w:val="nil"/>
              <w:bottom w:val="nil"/>
              <w:right w:val="nil"/>
            </w:tcBorders>
            <w:shd w:val="clear" w:color="auto" w:fill="auto"/>
            <w:vAlign w:val="center"/>
            <w:hideMark/>
          </w:tcPr>
          <w:p w14:paraId="3AD0EFD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7C8D14A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-0.044</w:t>
            </w:r>
          </w:p>
        </w:tc>
      </w:tr>
      <w:tr w:rsidR="00507EF5" w:rsidRPr="003C207D" w14:paraId="17914B46" w14:textId="77777777" w:rsidTr="00FE2884">
        <w:trPr>
          <w:trHeight w:val="300"/>
        </w:trPr>
        <w:tc>
          <w:tcPr>
            <w:tcW w:w="1840" w:type="dxa"/>
            <w:tcBorders>
              <w:top w:val="nil"/>
              <w:left w:val="nil"/>
              <w:bottom w:val="nil"/>
              <w:right w:val="nil"/>
            </w:tcBorders>
            <w:shd w:val="clear" w:color="auto" w:fill="auto"/>
            <w:vAlign w:val="center"/>
            <w:hideMark/>
          </w:tcPr>
          <w:p w14:paraId="692C10F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5A94906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(0.044)</w:t>
            </w:r>
          </w:p>
        </w:tc>
        <w:tc>
          <w:tcPr>
            <w:tcW w:w="1020" w:type="dxa"/>
            <w:tcBorders>
              <w:top w:val="nil"/>
              <w:left w:val="nil"/>
              <w:bottom w:val="nil"/>
              <w:right w:val="nil"/>
            </w:tcBorders>
            <w:shd w:val="clear" w:color="auto" w:fill="auto"/>
            <w:vAlign w:val="center"/>
            <w:hideMark/>
          </w:tcPr>
          <w:p w14:paraId="1073A43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(0.044)</w:t>
            </w:r>
          </w:p>
        </w:tc>
        <w:tc>
          <w:tcPr>
            <w:tcW w:w="1020" w:type="dxa"/>
            <w:tcBorders>
              <w:top w:val="nil"/>
              <w:left w:val="nil"/>
              <w:bottom w:val="nil"/>
              <w:right w:val="nil"/>
            </w:tcBorders>
            <w:shd w:val="clear" w:color="auto" w:fill="auto"/>
            <w:vAlign w:val="center"/>
            <w:hideMark/>
          </w:tcPr>
          <w:p w14:paraId="3F70B18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(0.044)</w:t>
            </w:r>
          </w:p>
        </w:tc>
        <w:tc>
          <w:tcPr>
            <w:tcW w:w="1020" w:type="dxa"/>
            <w:tcBorders>
              <w:top w:val="nil"/>
              <w:left w:val="nil"/>
              <w:bottom w:val="nil"/>
              <w:right w:val="nil"/>
            </w:tcBorders>
            <w:shd w:val="clear" w:color="auto" w:fill="auto"/>
            <w:vAlign w:val="center"/>
            <w:hideMark/>
          </w:tcPr>
          <w:p w14:paraId="6158053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(0.097)</w:t>
            </w:r>
          </w:p>
        </w:tc>
        <w:tc>
          <w:tcPr>
            <w:tcW w:w="1020" w:type="dxa"/>
            <w:tcBorders>
              <w:top w:val="nil"/>
              <w:left w:val="nil"/>
              <w:bottom w:val="nil"/>
              <w:right w:val="nil"/>
            </w:tcBorders>
            <w:shd w:val="clear" w:color="auto" w:fill="auto"/>
            <w:vAlign w:val="center"/>
            <w:hideMark/>
          </w:tcPr>
          <w:p w14:paraId="08CD52D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(0.098)</w:t>
            </w:r>
          </w:p>
        </w:tc>
        <w:tc>
          <w:tcPr>
            <w:tcW w:w="1020" w:type="dxa"/>
            <w:tcBorders>
              <w:top w:val="nil"/>
              <w:left w:val="nil"/>
              <w:bottom w:val="nil"/>
              <w:right w:val="nil"/>
            </w:tcBorders>
            <w:shd w:val="clear" w:color="auto" w:fill="auto"/>
            <w:vAlign w:val="center"/>
            <w:hideMark/>
          </w:tcPr>
          <w:p w14:paraId="47EFFAF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(0.098)</w:t>
            </w:r>
          </w:p>
        </w:tc>
        <w:tc>
          <w:tcPr>
            <w:tcW w:w="1020" w:type="dxa"/>
            <w:tcBorders>
              <w:top w:val="nil"/>
              <w:left w:val="nil"/>
              <w:bottom w:val="nil"/>
              <w:right w:val="nil"/>
            </w:tcBorders>
            <w:shd w:val="clear" w:color="auto" w:fill="auto"/>
            <w:vAlign w:val="center"/>
            <w:hideMark/>
          </w:tcPr>
          <w:p w14:paraId="5C7BAF0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auto" w:fill="auto"/>
            <w:vAlign w:val="center"/>
            <w:hideMark/>
          </w:tcPr>
          <w:p w14:paraId="0FF7269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(0.047)</w:t>
            </w:r>
          </w:p>
        </w:tc>
      </w:tr>
      <w:tr w:rsidR="00507EF5" w:rsidRPr="003C207D" w14:paraId="566BF838" w14:textId="77777777" w:rsidTr="00FE2884">
        <w:trPr>
          <w:trHeight w:val="300"/>
        </w:trPr>
        <w:tc>
          <w:tcPr>
            <w:tcW w:w="1840" w:type="dxa"/>
            <w:tcBorders>
              <w:top w:val="nil"/>
              <w:left w:val="nil"/>
              <w:bottom w:val="nil"/>
              <w:right w:val="nil"/>
            </w:tcBorders>
            <w:shd w:val="clear" w:color="auto" w:fill="auto"/>
            <w:vAlign w:val="center"/>
            <w:hideMark/>
          </w:tcPr>
          <w:p w14:paraId="3C018808"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Market conc., entry</w:t>
            </w:r>
          </w:p>
        </w:tc>
        <w:tc>
          <w:tcPr>
            <w:tcW w:w="1020" w:type="dxa"/>
            <w:tcBorders>
              <w:top w:val="nil"/>
              <w:left w:val="nil"/>
              <w:bottom w:val="nil"/>
              <w:right w:val="nil"/>
            </w:tcBorders>
            <w:shd w:val="clear" w:color="auto" w:fill="auto"/>
            <w:vAlign w:val="center"/>
            <w:hideMark/>
          </w:tcPr>
          <w:p w14:paraId="21CC7F5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1.406</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3D3CE2D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1.348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63D68C6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1257</w:t>
            </w:r>
          </w:p>
        </w:tc>
        <w:tc>
          <w:tcPr>
            <w:tcW w:w="1020" w:type="dxa"/>
            <w:tcBorders>
              <w:top w:val="nil"/>
              <w:left w:val="nil"/>
              <w:bottom w:val="nil"/>
              <w:right w:val="nil"/>
            </w:tcBorders>
            <w:shd w:val="clear" w:color="000000" w:fill="FFFFFF"/>
            <w:vAlign w:val="center"/>
            <w:hideMark/>
          </w:tcPr>
          <w:p w14:paraId="38D5E7E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2.759</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012F16A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2.769</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068527A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2.726</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000000" w:fill="FFFFFF"/>
            <w:vAlign w:val="center"/>
            <w:hideMark/>
          </w:tcPr>
          <w:p w14:paraId="3D4E74A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0.088</w:t>
            </w:r>
            <w:r w:rsidRPr="003C207D">
              <w:rPr>
                <w:rFonts w:ascii="Times New Roman" w:eastAsia="Times New Roman" w:hAnsi="Times New Roman" w:cs="Times New Roman"/>
                <w:color w:val="000000"/>
                <w:sz w:val="18"/>
                <w:szCs w:val="18"/>
                <w:vertAlign w:val="superscript"/>
                <w:lang w:val="en-US"/>
              </w:rPr>
              <w:t>*</w:t>
            </w:r>
          </w:p>
        </w:tc>
        <w:tc>
          <w:tcPr>
            <w:tcW w:w="1020" w:type="dxa"/>
            <w:tcBorders>
              <w:top w:val="nil"/>
              <w:left w:val="nil"/>
              <w:bottom w:val="nil"/>
              <w:right w:val="nil"/>
            </w:tcBorders>
            <w:shd w:val="clear" w:color="000000" w:fill="FFFFFF"/>
            <w:vAlign w:val="center"/>
            <w:hideMark/>
          </w:tcPr>
          <w:p w14:paraId="05DEFBB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1.332</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192BA547" w14:textId="77777777" w:rsidTr="00FE2884">
        <w:trPr>
          <w:trHeight w:val="300"/>
        </w:trPr>
        <w:tc>
          <w:tcPr>
            <w:tcW w:w="1840" w:type="dxa"/>
            <w:tcBorders>
              <w:top w:val="nil"/>
              <w:left w:val="nil"/>
              <w:bottom w:val="nil"/>
              <w:right w:val="nil"/>
            </w:tcBorders>
            <w:shd w:val="clear" w:color="auto" w:fill="auto"/>
            <w:vAlign w:val="center"/>
            <w:hideMark/>
          </w:tcPr>
          <w:p w14:paraId="071E5A8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3283D33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(0.820)</w:t>
            </w:r>
          </w:p>
        </w:tc>
        <w:tc>
          <w:tcPr>
            <w:tcW w:w="1020" w:type="dxa"/>
            <w:tcBorders>
              <w:top w:val="nil"/>
              <w:left w:val="nil"/>
              <w:bottom w:val="nil"/>
              <w:right w:val="nil"/>
            </w:tcBorders>
            <w:shd w:val="clear" w:color="000000" w:fill="FFFFFF"/>
            <w:vAlign w:val="center"/>
            <w:hideMark/>
          </w:tcPr>
          <w:p w14:paraId="064BE87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(0.806)</w:t>
            </w:r>
          </w:p>
        </w:tc>
        <w:tc>
          <w:tcPr>
            <w:tcW w:w="1020" w:type="dxa"/>
            <w:tcBorders>
              <w:top w:val="nil"/>
              <w:left w:val="nil"/>
              <w:bottom w:val="nil"/>
              <w:right w:val="nil"/>
            </w:tcBorders>
            <w:shd w:val="clear" w:color="000000" w:fill="FFFFFF"/>
            <w:vAlign w:val="center"/>
            <w:hideMark/>
          </w:tcPr>
          <w:p w14:paraId="2920CE4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(0.821)</w:t>
            </w:r>
          </w:p>
        </w:tc>
        <w:tc>
          <w:tcPr>
            <w:tcW w:w="1020" w:type="dxa"/>
            <w:tcBorders>
              <w:top w:val="nil"/>
              <w:left w:val="nil"/>
              <w:bottom w:val="nil"/>
              <w:right w:val="nil"/>
            </w:tcBorders>
            <w:shd w:val="clear" w:color="000000" w:fill="FFFFFF"/>
            <w:vAlign w:val="center"/>
            <w:hideMark/>
          </w:tcPr>
          <w:p w14:paraId="6A965F7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(1.393)</w:t>
            </w:r>
          </w:p>
        </w:tc>
        <w:tc>
          <w:tcPr>
            <w:tcW w:w="1020" w:type="dxa"/>
            <w:tcBorders>
              <w:top w:val="nil"/>
              <w:left w:val="nil"/>
              <w:bottom w:val="nil"/>
              <w:right w:val="nil"/>
            </w:tcBorders>
            <w:shd w:val="clear" w:color="000000" w:fill="FFFFFF"/>
            <w:vAlign w:val="center"/>
            <w:hideMark/>
          </w:tcPr>
          <w:p w14:paraId="25D96B1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(1.376)</w:t>
            </w:r>
          </w:p>
        </w:tc>
        <w:tc>
          <w:tcPr>
            <w:tcW w:w="1020" w:type="dxa"/>
            <w:tcBorders>
              <w:top w:val="nil"/>
              <w:left w:val="nil"/>
              <w:bottom w:val="nil"/>
              <w:right w:val="nil"/>
            </w:tcBorders>
            <w:shd w:val="clear" w:color="000000" w:fill="FFFFFF"/>
            <w:vAlign w:val="center"/>
            <w:hideMark/>
          </w:tcPr>
          <w:p w14:paraId="20EE2BC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(1.443)</w:t>
            </w:r>
          </w:p>
        </w:tc>
        <w:tc>
          <w:tcPr>
            <w:tcW w:w="1020" w:type="dxa"/>
            <w:tcBorders>
              <w:top w:val="nil"/>
              <w:left w:val="nil"/>
              <w:bottom w:val="nil"/>
              <w:right w:val="nil"/>
            </w:tcBorders>
            <w:shd w:val="clear" w:color="000000" w:fill="FFFFFF"/>
            <w:vAlign w:val="center"/>
            <w:hideMark/>
          </w:tcPr>
          <w:p w14:paraId="6C12EDC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(0.046)</w:t>
            </w:r>
          </w:p>
        </w:tc>
        <w:tc>
          <w:tcPr>
            <w:tcW w:w="1020" w:type="dxa"/>
            <w:tcBorders>
              <w:top w:val="nil"/>
              <w:left w:val="nil"/>
              <w:bottom w:val="nil"/>
              <w:right w:val="nil"/>
            </w:tcBorders>
            <w:shd w:val="clear" w:color="000000" w:fill="FFFFFF"/>
            <w:vAlign w:val="center"/>
            <w:hideMark/>
          </w:tcPr>
          <w:p w14:paraId="2D39B04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(0.664)</w:t>
            </w:r>
          </w:p>
        </w:tc>
      </w:tr>
      <w:tr w:rsidR="00507EF5" w:rsidRPr="003C207D" w14:paraId="76BF7BF7" w14:textId="77777777" w:rsidTr="00FE2884">
        <w:trPr>
          <w:trHeight w:val="300"/>
        </w:trPr>
        <w:tc>
          <w:tcPr>
            <w:tcW w:w="1840" w:type="dxa"/>
            <w:tcBorders>
              <w:top w:val="nil"/>
              <w:left w:val="nil"/>
              <w:bottom w:val="nil"/>
              <w:right w:val="nil"/>
            </w:tcBorders>
            <w:shd w:val="clear" w:color="auto" w:fill="auto"/>
            <w:vAlign w:val="center"/>
            <w:hideMark/>
          </w:tcPr>
          <w:p w14:paraId="3A704B57"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Market conc.</w:t>
            </w:r>
          </w:p>
        </w:tc>
        <w:tc>
          <w:tcPr>
            <w:tcW w:w="1020" w:type="dxa"/>
            <w:tcBorders>
              <w:top w:val="nil"/>
              <w:left w:val="nil"/>
              <w:bottom w:val="nil"/>
              <w:right w:val="nil"/>
            </w:tcBorders>
            <w:shd w:val="clear" w:color="000000" w:fill="FFFFFF"/>
            <w:vAlign w:val="center"/>
            <w:hideMark/>
          </w:tcPr>
          <w:p w14:paraId="01072B7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-5.211</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0B1A319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-5.180</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06EC654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-5.113</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35F59BA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-3.281</w:t>
            </w:r>
          </w:p>
        </w:tc>
        <w:tc>
          <w:tcPr>
            <w:tcW w:w="1020" w:type="dxa"/>
            <w:tcBorders>
              <w:top w:val="nil"/>
              <w:left w:val="nil"/>
              <w:bottom w:val="nil"/>
              <w:right w:val="nil"/>
            </w:tcBorders>
            <w:shd w:val="clear" w:color="000000" w:fill="FFFFFF"/>
            <w:vAlign w:val="center"/>
            <w:hideMark/>
          </w:tcPr>
          <w:p w14:paraId="2A617C3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-3.777</w:t>
            </w:r>
          </w:p>
        </w:tc>
        <w:tc>
          <w:tcPr>
            <w:tcW w:w="1020" w:type="dxa"/>
            <w:tcBorders>
              <w:top w:val="nil"/>
              <w:left w:val="nil"/>
              <w:bottom w:val="nil"/>
              <w:right w:val="nil"/>
            </w:tcBorders>
            <w:shd w:val="clear" w:color="000000" w:fill="FFFFFF"/>
            <w:vAlign w:val="center"/>
            <w:hideMark/>
          </w:tcPr>
          <w:p w14:paraId="78E66B9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-4.484</w:t>
            </w:r>
          </w:p>
        </w:tc>
        <w:tc>
          <w:tcPr>
            <w:tcW w:w="1020" w:type="dxa"/>
            <w:tcBorders>
              <w:top w:val="nil"/>
              <w:left w:val="nil"/>
              <w:bottom w:val="nil"/>
              <w:right w:val="nil"/>
            </w:tcBorders>
            <w:shd w:val="clear" w:color="000000" w:fill="FFFFFF"/>
            <w:vAlign w:val="center"/>
            <w:hideMark/>
          </w:tcPr>
          <w:p w14:paraId="3AB99EF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-0.145</w:t>
            </w:r>
          </w:p>
        </w:tc>
        <w:tc>
          <w:tcPr>
            <w:tcW w:w="1020" w:type="dxa"/>
            <w:tcBorders>
              <w:top w:val="nil"/>
              <w:left w:val="nil"/>
              <w:bottom w:val="nil"/>
              <w:right w:val="nil"/>
            </w:tcBorders>
            <w:shd w:val="clear" w:color="000000" w:fill="FFFFFF"/>
            <w:vAlign w:val="center"/>
            <w:hideMark/>
          </w:tcPr>
          <w:p w14:paraId="7E1495B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-2.447</w:t>
            </w:r>
          </w:p>
        </w:tc>
      </w:tr>
      <w:tr w:rsidR="00507EF5" w:rsidRPr="003C207D" w14:paraId="1161EFEE" w14:textId="77777777" w:rsidTr="00FE2884">
        <w:trPr>
          <w:trHeight w:val="300"/>
        </w:trPr>
        <w:tc>
          <w:tcPr>
            <w:tcW w:w="1840" w:type="dxa"/>
            <w:tcBorders>
              <w:top w:val="nil"/>
              <w:left w:val="nil"/>
              <w:bottom w:val="nil"/>
              <w:right w:val="nil"/>
            </w:tcBorders>
            <w:shd w:val="clear" w:color="auto" w:fill="auto"/>
            <w:vAlign w:val="center"/>
            <w:hideMark/>
          </w:tcPr>
          <w:p w14:paraId="2B03BCD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000000" w:fill="FFFFFF"/>
            <w:vAlign w:val="center"/>
            <w:hideMark/>
          </w:tcPr>
          <w:p w14:paraId="496FBB8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(2.721)</w:t>
            </w:r>
          </w:p>
        </w:tc>
        <w:tc>
          <w:tcPr>
            <w:tcW w:w="1020" w:type="dxa"/>
            <w:tcBorders>
              <w:top w:val="nil"/>
              <w:left w:val="nil"/>
              <w:bottom w:val="nil"/>
              <w:right w:val="nil"/>
            </w:tcBorders>
            <w:shd w:val="clear" w:color="000000" w:fill="FFFFFF"/>
            <w:vAlign w:val="center"/>
            <w:hideMark/>
          </w:tcPr>
          <w:p w14:paraId="5E78F6F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(2.728)</w:t>
            </w:r>
          </w:p>
        </w:tc>
        <w:tc>
          <w:tcPr>
            <w:tcW w:w="1020" w:type="dxa"/>
            <w:tcBorders>
              <w:top w:val="nil"/>
              <w:left w:val="nil"/>
              <w:bottom w:val="nil"/>
              <w:right w:val="nil"/>
            </w:tcBorders>
            <w:shd w:val="clear" w:color="000000" w:fill="FFFFFF"/>
            <w:vAlign w:val="center"/>
            <w:hideMark/>
          </w:tcPr>
          <w:p w14:paraId="61A736E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(2.739)</w:t>
            </w:r>
          </w:p>
        </w:tc>
        <w:tc>
          <w:tcPr>
            <w:tcW w:w="1020" w:type="dxa"/>
            <w:tcBorders>
              <w:top w:val="nil"/>
              <w:left w:val="nil"/>
              <w:bottom w:val="nil"/>
              <w:right w:val="nil"/>
            </w:tcBorders>
            <w:shd w:val="clear" w:color="000000" w:fill="FFFFFF"/>
            <w:vAlign w:val="center"/>
            <w:hideMark/>
          </w:tcPr>
          <w:p w14:paraId="66F2E9B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(6.000)</w:t>
            </w:r>
          </w:p>
        </w:tc>
        <w:tc>
          <w:tcPr>
            <w:tcW w:w="1020" w:type="dxa"/>
            <w:tcBorders>
              <w:top w:val="nil"/>
              <w:left w:val="nil"/>
              <w:bottom w:val="nil"/>
              <w:right w:val="nil"/>
            </w:tcBorders>
            <w:shd w:val="clear" w:color="000000" w:fill="FFFFFF"/>
            <w:vAlign w:val="center"/>
            <w:hideMark/>
          </w:tcPr>
          <w:p w14:paraId="0FFD774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(6.014)</w:t>
            </w:r>
          </w:p>
        </w:tc>
        <w:tc>
          <w:tcPr>
            <w:tcW w:w="1020" w:type="dxa"/>
            <w:tcBorders>
              <w:top w:val="nil"/>
              <w:left w:val="nil"/>
              <w:bottom w:val="nil"/>
              <w:right w:val="nil"/>
            </w:tcBorders>
            <w:shd w:val="clear" w:color="000000" w:fill="FFFFFF"/>
            <w:vAlign w:val="center"/>
            <w:hideMark/>
          </w:tcPr>
          <w:p w14:paraId="09D608E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(6.131)</w:t>
            </w:r>
          </w:p>
        </w:tc>
        <w:tc>
          <w:tcPr>
            <w:tcW w:w="1020" w:type="dxa"/>
            <w:tcBorders>
              <w:top w:val="nil"/>
              <w:left w:val="nil"/>
              <w:bottom w:val="nil"/>
              <w:right w:val="nil"/>
            </w:tcBorders>
            <w:shd w:val="clear" w:color="000000" w:fill="FFFFFF"/>
            <w:vAlign w:val="center"/>
            <w:hideMark/>
          </w:tcPr>
          <w:p w14:paraId="731F860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(0.198)</w:t>
            </w:r>
          </w:p>
        </w:tc>
        <w:tc>
          <w:tcPr>
            <w:tcW w:w="1020" w:type="dxa"/>
            <w:tcBorders>
              <w:top w:val="nil"/>
              <w:left w:val="nil"/>
              <w:bottom w:val="nil"/>
              <w:right w:val="nil"/>
            </w:tcBorders>
            <w:shd w:val="clear" w:color="000000" w:fill="FFFFFF"/>
            <w:vAlign w:val="center"/>
            <w:hideMark/>
          </w:tcPr>
          <w:p w14:paraId="1B651EF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(2.815)</w:t>
            </w:r>
          </w:p>
        </w:tc>
      </w:tr>
      <w:tr w:rsidR="00507EF5" w:rsidRPr="003C207D" w14:paraId="33F2586F" w14:textId="77777777" w:rsidTr="00FE2884">
        <w:trPr>
          <w:trHeight w:val="300"/>
        </w:trPr>
        <w:tc>
          <w:tcPr>
            <w:tcW w:w="1840" w:type="dxa"/>
            <w:tcBorders>
              <w:top w:val="nil"/>
              <w:left w:val="nil"/>
              <w:bottom w:val="nil"/>
              <w:right w:val="nil"/>
            </w:tcBorders>
            <w:shd w:val="clear" w:color="auto" w:fill="auto"/>
            <w:vAlign w:val="center"/>
            <w:hideMark/>
          </w:tcPr>
          <w:p w14:paraId="753E3D26"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GDP growth</w:t>
            </w:r>
          </w:p>
        </w:tc>
        <w:tc>
          <w:tcPr>
            <w:tcW w:w="1020" w:type="dxa"/>
            <w:tcBorders>
              <w:top w:val="nil"/>
              <w:left w:val="nil"/>
              <w:bottom w:val="nil"/>
              <w:right w:val="nil"/>
            </w:tcBorders>
            <w:shd w:val="clear" w:color="000000" w:fill="FFFFFF"/>
            <w:vAlign w:val="center"/>
            <w:hideMark/>
          </w:tcPr>
          <w:p w14:paraId="6FBCC3C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c>
          <w:tcPr>
            <w:tcW w:w="1020" w:type="dxa"/>
            <w:tcBorders>
              <w:top w:val="nil"/>
              <w:left w:val="nil"/>
              <w:bottom w:val="nil"/>
              <w:right w:val="nil"/>
            </w:tcBorders>
            <w:shd w:val="clear" w:color="000000" w:fill="FFFFFF"/>
            <w:vAlign w:val="center"/>
            <w:hideMark/>
          </w:tcPr>
          <w:p w14:paraId="37AF959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c>
          <w:tcPr>
            <w:tcW w:w="1020" w:type="dxa"/>
            <w:tcBorders>
              <w:top w:val="nil"/>
              <w:left w:val="nil"/>
              <w:bottom w:val="nil"/>
              <w:right w:val="nil"/>
            </w:tcBorders>
            <w:shd w:val="clear" w:color="000000" w:fill="FFFFFF"/>
            <w:vAlign w:val="center"/>
            <w:hideMark/>
          </w:tcPr>
          <w:p w14:paraId="6609A148"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0.018</w:t>
            </w:r>
          </w:p>
        </w:tc>
        <w:tc>
          <w:tcPr>
            <w:tcW w:w="1020" w:type="dxa"/>
            <w:tcBorders>
              <w:top w:val="nil"/>
              <w:left w:val="nil"/>
              <w:bottom w:val="nil"/>
              <w:right w:val="nil"/>
            </w:tcBorders>
            <w:shd w:val="clear" w:color="000000" w:fill="FFFFFF"/>
            <w:vAlign w:val="center"/>
            <w:hideMark/>
          </w:tcPr>
          <w:p w14:paraId="1A7D3D8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0.003</w:t>
            </w:r>
          </w:p>
        </w:tc>
        <w:tc>
          <w:tcPr>
            <w:tcW w:w="1020" w:type="dxa"/>
            <w:tcBorders>
              <w:top w:val="nil"/>
              <w:left w:val="nil"/>
              <w:bottom w:val="nil"/>
              <w:right w:val="nil"/>
            </w:tcBorders>
            <w:shd w:val="clear" w:color="000000" w:fill="FFFFFF"/>
            <w:vAlign w:val="center"/>
            <w:hideMark/>
          </w:tcPr>
          <w:p w14:paraId="51AED70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0.001</w:t>
            </w:r>
          </w:p>
        </w:tc>
        <w:tc>
          <w:tcPr>
            <w:tcW w:w="1020" w:type="dxa"/>
            <w:tcBorders>
              <w:top w:val="nil"/>
              <w:left w:val="nil"/>
              <w:bottom w:val="nil"/>
              <w:right w:val="nil"/>
            </w:tcBorders>
            <w:shd w:val="clear" w:color="000000" w:fill="FFFFFF"/>
            <w:vAlign w:val="center"/>
            <w:hideMark/>
          </w:tcPr>
          <w:p w14:paraId="3B7C506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-0.002</w:t>
            </w:r>
          </w:p>
        </w:tc>
        <w:tc>
          <w:tcPr>
            <w:tcW w:w="1020" w:type="dxa"/>
            <w:tcBorders>
              <w:top w:val="nil"/>
              <w:left w:val="nil"/>
              <w:bottom w:val="nil"/>
              <w:right w:val="nil"/>
            </w:tcBorders>
            <w:shd w:val="clear" w:color="000000" w:fill="FFFFFF"/>
            <w:vAlign w:val="center"/>
            <w:hideMark/>
          </w:tcPr>
          <w:p w14:paraId="2B2675D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-0.000</w:t>
            </w:r>
          </w:p>
        </w:tc>
        <w:tc>
          <w:tcPr>
            <w:tcW w:w="1020" w:type="dxa"/>
            <w:tcBorders>
              <w:top w:val="nil"/>
              <w:left w:val="nil"/>
              <w:bottom w:val="nil"/>
              <w:right w:val="nil"/>
            </w:tcBorders>
            <w:shd w:val="clear" w:color="000000" w:fill="FFFFFF"/>
            <w:vAlign w:val="center"/>
            <w:hideMark/>
          </w:tcPr>
          <w:p w14:paraId="7D835F7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-0.000</w:t>
            </w:r>
          </w:p>
        </w:tc>
      </w:tr>
      <w:tr w:rsidR="00507EF5" w:rsidRPr="003C207D" w14:paraId="49E3D36D" w14:textId="77777777" w:rsidTr="00FE2884">
        <w:trPr>
          <w:trHeight w:val="300"/>
        </w:trPr>
        <w:tc>
          <w:tcPr>
            <w:tcW w:w="1840" w:type="dxa"/>
            <w:tcBorders>
              <w:top w:val="nil"/>
              <w:left w:val="nil"/>
              <w:bottom w:val="nil"/>
              <w:right w:val="nil"/>
            </w:tcBorders>
            <w:shd w:val="clear" w:color="auto" w:fill="auto"/>
            <w:noWrap/>
            <w:vAlign w:val="bottom"/>
            <w:hideMark/>
          </w:tcPr>
          <w:p w14:paraId="73376C1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000000" w:fill="FFFFFF"/>
            <w:vAlign w:val="center"/>
            <w:hideMark/>
          </w:tcPr>
          <w:p w14:paraId="3039CEE6"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c>
          <w:tcPr>
            <w:tcW w:w="1020" w:type="dxa"/>
            <w:tcBorders>
              <w:top w:val="nil"/>
              <w:left w:val="nil"/>
              <w:bottom w:val="nil"/>
              <w:right w:val="nil"/>
            </w:tcBorders>
            <w:shd w:val="clear" w:color="000000" w:fill="FFFFFF"/>
            <w:vAlign w:val="center"/>
            <w:hideMark/>
          </w:tcPr>
          <w:p w14:paraId="34C317CF"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c>
          <w:tcPr>
            <w:tcW w:w="1020" w:type="dxa"/>
            <w:tcBorders>
              <w:top w:val="nil"/>
              <w:left w:val="nil"/>
              <w:bottom w:val="nil"/>
              <w:right w:val="nil"/>
            </w:tcBorders>
            <w:shd w:val="clear" w:color="000000" w:fill="FFFFFF"/>
            <w:vAlign w:val="center"/>
            <w:hideMark/>
          </w:tcPr>
          <w:p w14:paraId="3B753A4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c>
          <w:tcPr>
            <w:tcW w:w="1020" w:type="dxa"/>
            <w:tcBorders>
              <w:top w:val="nil"/>
              <w:left w:val="nil"/>
              <w:bottom w:val="nil"/>
              <w:right w:val="nil"/>
            </w:tcBorders>
            <w:shd w:val="clear" w:color="000000" w:fill="FFFFFF"/>
            <w:vAlign w:val="center"/>
            <w:hideMark/>
          </w:tcPr>
          <w:p w14:paraId="1B4902E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(0.043)</w:t>
            </w:r>
          </w:p>
        </w:tc>
        <w:tc>
          <w:tcPr>
            <w:tcW w:w="1020" w:type="dxa"/>
            <w:tcBorders>
              <w:top w:val="nil"/>
              <w:left w:val="nil"/>
              <w:bottom w:val="nil"/>
              <w:right w:val="nil"/>
            </w:tcBorders>
            <w:shd w:val="clear" w:color="000000" w:fill="FFFFFF"/>
            <w:vAlign w:val="center"/>
            <w:hideMark/>
          </w:tcPr>
          <w:p w14:paraId="5B01BE6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(0.043)</w:t>
            </w:r>
          </w:p>
        </w:tc>
        <w:tc>
          <w:tcPr>
            <w:tcW w:w="1020" w:type="dxa"/>
            <w:tcBorders>
              <w:top w:val="nil"/>
              <w:left w:val="nil"/>
              <w:bottom w:val="nil"/>
              <w:right w:val="nil"/>
            </w:tcBorders>
            <w:shd w:val="clear" w:color="000000" w:fill="FFFFFF"/>
            <w:vAlign w:val="center"/>
            <w:hideMark/>
          </w:tcPr>
          <w:p w14:paraId="6CF21E6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(0.043)</w:t>
            </w:r>
          </w:p>
        </w:tc>
        <w:tc>
          <w:tcPr>
            <w:tcW w:w="1020" w:type="dxa"/>
            <w:tcBorders>
              <w:top w:val="nil"/>
              <w:left w:val="nil"/>
              <w:bottom w:val="nil"/>
              <w:right w:val="nil"/>
            </w:tcBorders>
            <w:shd w:val="clear" w:color="000000" w:fill="FFFFFF"/>
            <w:vAlign w:val="center"/>
            <w:hideMark/>
          </w:tcPr>
          <w:p w14:paraId="1F853CF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(0.001)</w:t>
            </w:r>
          </w:p>
        </w:tc>
        <w:tc>
          <w:tcPr>
            <w:tcW w:w="1020" w:type="dxa"/>
            <w:tcBorders>
              <w:top w:val="nil"/>
              <w:left w:val="nil"/>
              <w:bottom w:val="nil"/>
              <w:right w:val="nil"/>
            </w:tcBorders>
            <w:shd w:val="clear" w:color="000000" w:fill="FFFFFF"/>
            <w:vAlign w:val="center"/>
            <w:hideMark/>
          </w:tcPr>
          <w:p w14:paraId="5580D12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(0.021)</w:t>
            </w:r>
          </w:p>
        </w:tc>
      </w:tr>
      <w:tr w:rsidR="00507EF5" w:rsidRPr="003C207D" w14:paraId="74A4831F" w14:textId="77777777" w:rsidTr="00FE2884">
        <w:trPr>
          <w:trHeight w:val="300"/>
        </w:trPr>
        <w:tc>
          <w:tcPr>
            <w:tcW w:w="1840" w:type="dxa"/>
            <w:tcBorders>
              <w:top w:val="nil"/>
              <w:left w:val="nil"/>
              <w:bottom w:val="nil"/>
              <w:right w:val="nil"/>
            </w:tcBorders>
            <w:shd w:val="clear" w:color="auto" w:fill="auto"/>
            <w:vAlign w:val="center"/>
            <w:hideMark/>
          </w:tcPr>
          <w:p w14:paraId="4432E0C7"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xml:space="preserve">Industry </w:t>
            </w:r>
            <w:proofErr w:type="spellStart"/>
            <w:r w:rsidRPr="003C207D">
              <w:rPr>
                <w:rFonts w:ascii="Calibri" w:eastAsia="Times New Roman" w:hAnsi="Calibri" w:cs="Calibri"/>
                <w:color w:val="000000"/>
                <w:sz w:val="18"/>
                <w:szCs w:val="18"/>
                <w:lang w:val="en-US"/>
              </w:rPr>
              <w:t>exitrate</w:t>
            </w:r>
            <w:proofErr w:type="spellEnd"/>
            <w:r w:rsidRPr="003C207D">
              <w:rPr>
                <w:rFonts w:ascii="Calibri" w:eastAsia="Times New Roman" w:hAnsi="Calibri" w:cs="Calibri"/>
                <w:color w:val="000000"/>
                <w:sz w:val="18"/>
                <w:szCs w:val="18"/>
                <w:lang w:val="en-US"/>
              </w:rPr>
              <w:t xml:space="preserve"> t-1</w:t>
            </w:r>
          </w:p>
        </w:tc>
        <w:tc>
          <w:tcPr>
            <w:tcW w:w="1020" w:type="dxa"/>
            <w:tcBorders>
              <w:top w:val="nil"/>
              <w:left w:val="nil"/>
              <w:bottom w:val="nil"/>
              <w:right w:val="nil"/>
            </w:tcBorders>
            <w:shd w:val="clear" w:color="auto" w:fill="auto"/>
            <w:vAlign w:val="center"/>
            <w:hideMark/>
          </w:tcPr>
          <w:p w14:paraId="6EE6068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0.051</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0994AFB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0.051</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282627D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0.049</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5AD368E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0.020</w:t>
            </w:r>
          </w:p>
        </w:tc>
        <w:tc>
          <w:tcPr>
            <w:tcW w:w="1020" w:type="dxa"/>
            <w:tcBorders>
              <w:top w:val="nil"/>
              <w:left w:val="nil"/>
              <w:bottom w:val="nil"/>
              <w:right w:val="nil"/>
            </w:tcBorders>
            <w:shd w:val="clear" w:color="000000" w:fill="FFFFFF"/>
            <w:vAlign w:val="center"/>
            <w:hideMark/>
          </w:tcPr>
          <w:p w14:paraId="7B6D35A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0.018</w:t>
            </w:r>
          </w:p>
        </w:tc>
        <w:tc>
          <w:tcPr>
            <w:tcW w:w="1020" w:type="dxa"/>
            <w:tcBorders>
              <w:top w:val="nil"/>
              <w:left w:val="nil"/>
              <w:bottom w:val="nil"/>
              <w:right w:val="nil"/>
            </w:tcBorders>
            <w:shd w:val="clear" w:color="000000" w:fill="FFFFFF"/>
            <w:vAlign w:val="center"/>
            <w:hideMark/>
          </w:tcPr>
          <w:p w14:paraId="27B0DEB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0.019</w:t>
            </w:r>
          </w:p>
        </w:tc>
        <w:tc>
          <w:tcPr>
            <w:tcW w:w="1020" w:type="dxa"/>
            <w:tcBorders>
              <w:top w:val="nil"/>
              <w:left w:val="nil"/>
              <w:bottom w:val="nil"/>
              <w:right w:val="nil"/>
            </w:tcBorders>
            <w:shd w:val="clear" w:color="000000" w:fill="FFFFFF"/>
            <w:vAlign w:val="center"/>
            <w:hideMark/>
          </w:tcPr>
          <w:p w14:paraId="475C635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0.001</w:t>
            </w:r>
          </w:p>
        </w:tc>
        <w:tc>
          <w:tcPr>
            <w:tcW w:w="1020" w:type="dxa"/>
            <w:tcBorders>
              <w:top w:val="nil"/>
              <w:left w:val="nil"/>
              <w:bottom w:val="nil"/>
              <w:right w:val="nil"/>
            </w:tcBorders>
            <w:shd w:val="clear" w:color="000000" w:fill="FFFFFF"/>
            <w:vAlign w:val="center"/>
            <w:hideMark/>
          </w:tcPr>
          <w:p w14:paraId="3E5C43D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0.007</w:t>
            </w:r>
          </w:p>
        </w:tc>
      </w:tr>
      <w:tr w:rsidR="00507EF5" w:rsidRPr="003C207D" w14:paraId="4B566939" w14:textId="77777777" w:rsidTr="00FE2884">
        <w:trPr>
          <w:trHeight w:val="300"/>
        </w:trPr>
        <w:tc>
          <w:tcPr>
            <w:tcW w:w="1840" w:type="dxa"/>
            <w:tcBorders>
              <w:top w:val="nil"/>
              <w:left w:val="nil"/>
              <w:bottom w:val="nil"/>
              <w:right w:val="nil"/>
            </w:tcBorders>
            <w:shd w:val="clear" w:color="auto" w:fill="auto"/>
            <w:vAlign w:val="center"/>
            <w:hideMark/>
          </w:tcPr>
          <w:p w14:paraId="6647368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55045D1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(0.016)</w:t>
            </w:r>
          </w:p>
        </w:tc>
        <w:tc>
          <w:tcPr>
            <w:tcW w:w="1020" w:type="dxa"/>
            <w:tcBorders>
              <w:top w:val="nil"/>
              <w:left w:val="nil"/>
              <w:bottom w:val="nil"/>
              <w:right w:val="nil"/>
            </w:tcBorders>
            <w:shd w:val="clear" w:color="000000" w:fill="FFFFFF"/>
            <w:vAlign w:val="center"/>
            <w:hideMark/>
          </w:tcPr>
          <w:p w14:paraId="237533F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(0.016)</w:t>
            </w:r>
          </w:p>
        </w:tc>
        <w:tc>
          <w:tcPr>
            <w:tcW w:w="1020" w:type="dxa"/>
            <w:tcBorders>
              <w:top w:val="nil"/>
              <w:left w:val="nil"/>
              <w:bottom w:val="nil"/>
              <w:right w:val="nil"/>
            </w:tcBorders>
            <w:shd w:val="clear" w:color="000000" w:fill="FFFFFF"/>
            <w:vAlign w:val="center"/>
            <w:hideMark/>
          </w:tcPr>
          <w:p w14:paraId="6256A1E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(0.016)</w:t>
            </w:r>
          </w:p>
        </w:tc>
        <w:tc>
          <w:tcPr>
            <w:tcW w:w="1020" w:type="dxa"/>
            <w:tcBorders>
              <w:top w:val="nil"/>
              <w:left w:val="nil"/>
              <w:bottom w:val="nil"/>
              <w:right w:val="nil"/>
            </w:tcBorders>
            <w:shd w:val="clear" w:color="000000" w:fill="FFFFFF"/>
            <w:vAlign w:val="center"/>
            <w:hideMark/>
          </w:tcPr>
          <w:p w14:paraId="308E16B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(0.032)</w:t>
            </w:r>
          </w:p>
        </w:tc>
        <w:tc>
          <w:tcPr>
            <w:tcW w:w="1020" w:type="dxa"/>
            <w:tcBorders>
              <w:top w:val="nil"/>
              <w:left w:val="nil"/>
              <w:bottom w:val="nil"/>
              <w:right w:val="nil"/>
            </w:tcBorders>
            <w:shd w:val="clear" w:color="000000" w:fill="FFFFFF"/>
            <w:vAlign w:val="center"/>
            <w:hideMark/>
          </w:tcPr>
          <w:p w14:paraId="5609AD9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(0.032)</w:t>
            </w:r>
          </w:p>
        </w:tc>
        <w:tc>
          <w:tcPr>
            <w:tcW w:w="1020" w:type="dxa"/>
            <w:tcBorders>
              <w:top w:val="nil"/>
              <w:left w:val="nil"/>
              <w:bottom w:val="nil"/>
              <w:right w:val="nil"/>
            </w:tcBorders>
            <w:shd w:val="clear" w:color="000000" w:fill="FFFFFF"/>
            <w:vAlign w:val="center"/>
            <w:hideMark/>
          </w:tcPr>
          <w:p w14:paraId="4C5453A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(0.032)</w:t>
            </w:r>
          </w:p>
        </w:tc>
        <w:tc>
          <w:tcPr>
            <w:tcW w:w="1020" w:type="dxa"/>
            <w:tcBorders>
              <w:top w:val="nil"/>
              <w:left w:val="nil"/>
              <w:bottom w:val="nil"/>
              <w:right w:val="nil"/>
            </w:tcBorders>
            <w:shd w:val="clear" w:color="000000" w:fill="FFFFFF"/>
            <w:vAlign w:val="center"/>
            <w:hideMark/>
          </w:tcPr>
          <w:p w14:paraId="5A1A7F3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(0.001)</w:t>
            </w:r>
          </w:p>
        </w:tc>
        <w:tc>
          <w:tcPr>
            <w:tcW w:w="1020" w:type="dxa"/>
            <w:tcBorders>
              <w:top w:val="nil"/>
              <w:left w:val="nil"/>
              <w:bottom w:val="nil"/>
              <w:right w:val="nil"/>
            </w:tcBorders>
            <w:shd w:val="clear" w:color="000000" w:fill="FFFFFF"/>
            <w:vAlign w:val="center"/>
            <w:hideMark/>
          </w:tcPr>
          <w:p w14:paraId="4590493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(0.016)</w:t>
            </w:r>
          </w:p>
        </w:tc>
      </w:tr>
      <w:tr w:rsidR="00507EF5" w:rsidRPr="003C207D" w14:paraId="33251886" w14:textId="77777777" w:rsidTr="00FE2884">
        <w:trPr>
          <w:trHeight w:val="300"/>
        </w:trPr>
        <w:tc>
          <w:tcPr>
            <w:tcW w:w="1840" w:type="dxa"/>
            <w:tcBorders>
              <w:top w:val="nil"/>
              <w:left w:val="nil"/>
              <w:bottom w:val="nil"/>
              <w:right w:val="nil"/>
            </w:tcBorders>
            <w:shd w:val="clear" w:color="auto" w:fill="auto"/>
            <w:vAlign w:val="center"/>
            <w:hideMark/>
          </w:tcPr>
          <w:p w14:paraId="4D0F9529"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Constant</w:t>
            </w:r>
          </w:p>
        </w:tc>
        <w:tc>
          <w:tcPr>
            <w:tcW w:w="1020" w:type="dxa"/>
            <w:tcBorders>
              <w:top w:val="nil"/>
              <w:left w:val="nil"/>
              <w:bottom w:val="nil"/>
              <w:right w:val="nil"/>
            </w:tcBorders>
            <w:shd w:val="clear" w:color="auto" w:fill="auto"/>
            <w:vAlign w:val="center"/>
            <w:hideMark/>
          </w:tcPr>
          <w:p w14:paraId="69DA1D7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-1.438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6FAA04D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-1.455</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6888DAC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-1.368</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653D544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-3.192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7CD67DFB"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-3.222</w:t>
            </w:r>
            <w:r w:rsidRPr="003C207D">
              <w:rPr>
                <w:rFonts w:ascii="Times New Roman" w:eastAsia="Times New Roman" w:hAnsi="Times New Roman" w:cs="Times New Roman"/>
                <w:color w:val="000000"/>
                <w:sz w:val="20"/>
                <w:szCs w:val="20"/>
                <w:vertAlign w:val="superscript"/>
                <w:lang w:val="en-US"/>
              </w:rPr>
              <w:t>***</w:t>
            </w:r>
          </w:p>
        </w:tc>
        <w:tc>
          <w:tcPr>
            <w:tcW w:w="1020" w:type="dxa"/>
            <w:tcBorders>
              <w:top w:val="nil"/>
              <w:left w:val="nil"/>
              <w:bottom w:val="nil"/>
              <w:right w:val="nil"/>
            </w:tcBorders>
            <w:shd w:val="clear" w:color="000000" w:fill="FFFFFF"/>
            <w:vAlign w:val="center"/>
            <w:hideMark/>
          </w:tcPr>
          <w:p w14:paraId="4BABF8C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-1.544</w:t>
            </w:r>
          </w:p>
        </w:tc>
        <w:tc>
          <w:tcPr>
            <w:tcW w:w="1020" w:type="dxa"/>
            <w:tcBorders>
              <w:top w:val="nil"/>
              <w:left w:val="nil"/>
              <w:bottom w:val="nil"/>
              <w:right w:val="nil"/>
            </w:tcBorders>
            <w:shd w:val="clear" w:color="000000" w:fill="FFFFFF"/>
            <w:vAlign w:val="center"/>
            <w:hideMark/>
          </w:tcPr>
          <w:p w14:paraId="1F72AD40" w14:textId="77777777" w:rsidR="00507EF5" w:rsidRPr="003C207D" w:rsidRDefault="00507EF5" w:rsidP="00FE2884">
            <w:pPr>
              <w:spacing w:after="0" w:line="240" w:lineRule="auto"/>
              <w:jc w:val="center"/>
              <w:rPr>
                <w:rFonts w:ascii="Calibri" w:eastAsia="Times New Roman" w:hAnsi="Calibri" w:cs="Calibri"/>
                <w:color w:val="FF0000"/>
                <w:sz w:val="18"/>
                <w:szCs w:val="18"/>
                <w:lang w:val="en-US"/>
              </w:rPr>
            </w:pPr>
            <w:r w:rsidRPr="003C207D">
              <w:rPr>
                <w:rFonts w:ascii="Calibri" w:eastAsia="Times New Roman" w:hAnsi="Calibri" w:cs="Calibri"/>
                <w:color w:val="FF0000"/>
                <w:sz w:val="18"/>
                <w:szCs w:val="18"/>
                <w:lang w:val="en-US"/>
              </w:rPr>
              <w:t> </w:t>
            </w:r>
          </w:p>
        </w:tc>
        <w:tc>
          <w:tcPr>
            <w:tcW w:w="1020" w:type="dxa"/>
            <w:tcBorders>
              <w:top w:val="nil"/>
              <w:left w:val="nil"/>
              <w:bottom w:val="nil"/>
              <w:right w:val="nil"/>
            </w:tcBorders>
            <w:shd w:val="clear" w:color="000000" w:fill="FFFFFF"/>
            <w:vAlign w:val="center"/>
            <w:hideMark/>
          </w:tcPr>
          <w:p w14:paraId="0D6D3F61"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-1.070</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065EA176" w14:textId="77777777" w:rsidTr="00FE2884">
        <w:trPr>
          <w:trHeight w:val="300"/>
        </w:trPr>
        <w:tc>
          <w:tcPr>
            <w:tcW w:w="1840" w:type="dxa"/>
            <w:tcBorders>
              <w:top w:val="nil"/>
              <w:left w:val="nil"/>
              <w:bottom w:val="single" w:sz="4" w:space="0" w:color="auto"/>
              <w:right w:val="nil"/>
            </w:tcBorders>
            <w:shd w:val="clear" w:color="auto" w:fill="auto"/>
            <w:vAlign w:val="center"/>
            <w:hideMark/>
          </w:tcPr>
          <w:p w14:paraId="312A8D92"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nil"/>
              <w:right w:val="nil"/>
            </w:tcBorders>
            <w:shd w:val="clear" w:color="auto" w:fill="auto"/>
            <w:vAlign w:val="center"/>
            <w:hideMark/>
          </w:tcPr>
          <w:p w14:paraId="4885D90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(0.350)</w:t>
            </w:r>
          </w:p>
        </w:tc>
        <w:tc>
          <w:tcPr>
            <w:tcW w:w="1020" w:type="dxa"/>
            <w:tcBorders>
              <w:top w:val="nil"/>
              <w:left w:val="nil"/>
              <w:bottom w:val="nil"/>
              <w:right w:val="nil"/>
            </w:tcBorders>
            <w:shd w:val="clear" w:color="000000" w:fill="FFFFFF"/>
            <w:vAlign w:val="center"/>
            <w:hideMark/>
          </w:tcPr>
          <w:p w14:paraId="51E4BEB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(0.350)</w:t>
            </w:r>
          </w:p>
        </w:tc>
        <w:tc>
          <w:tcPr>
            <w:tcW w:w="1020" w:type="dxa"/>
            <w:tcBorders>
              <w:top w:val="nil"/>
              <w:left w:val="nil"/>
              <w:bottom w:val="nil"/>
              <w:right w:val="nil"/>
            </w:tcBorders>
            <w:shd w:val="clear" w:color="000000" w:fill="FFFFFF"/>
            <w:vAlign w:val="center"/>
            <w:hideMark/>
          </w:tcPr>
          <w:p w14:paraId="4F7510AD"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(0.350)</w:t>
            </w:r>
          </w:p>
        </w:tc>
        <w:tc>
          <w:tcPr>
            <w:tcW w:w="1020" w:type="dxa"/>
            <w:tcBorders>
              <w:top w:val="nil"/>
              <w:left w:val="nil"/>
              <w:bottom w:val="nil"/>
              <w:right w:val="nil"/>
            </w:tcBorders>
            <w:shd w:val="clear" w:color="000000" w:fill="FFFFFF"/>
            <w:vAlign w:val="center"/>
            <w:hideMark/>
          </w:tcPr>
          <w:p w14:paraId="590D9E6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(0.939)</w:t>
            </w:r>
          </w:p>
        </w:tc>
        <w:tc>
          <w:tcPr>
            <w:tcW w:w="1020" w:type="dxa"/>
            <w:tcBorders>
              <w:top w:val="nil"/>
              <w:left w:val="nil"/>
              <w:bottom w:val="nil"/>
              <w:right w:val="nil"/>
            </w:tcBorders>
            <w:shd w:val="clear" w:color="000000" w:fill="FFFFFF"/>
            <w:vAlign w:val="center"/>
            <w:hideMark/>
          </w:tcPr>
          <w:p w14:paraId="7A82C24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(0.938)</w:t>
            </w:r>
          </w:p>
        </w:tc>
        <w:tc>
          <w:tcPr>
            <w:tcW w:w="1020" w:type="dxa"/>
            <w:tcBorders>
              <w:top w:val="nil"/>
              <w:left w:val="nil"/>
              <w:bottom w:val="nil"/>
              <w:right w:val="nil"/>
            </w:tcBorders>
            <w:shd w:val="clear" w:color="000000" w:fill="FFFFFF"/>
            <w:vAlign w:val="center"/>
            <w:hideMark/>
          </w:tcPr>
          <w:p w14:paraId="056467C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(1.100)</w:t>
            </w:r>
          </w:p>
        </w:tc>
        <w:tc>
          <w:tcPr>
            <w:tcW w:w="1020" w:type="dxa"/>
            <w:tcBorders>
              <w:top w:val="nil"/>
              <w:left w:val="nil"/>
              <w:bottom w:val="nil"/>
              <w:right w:val="nil"/>
            </w:tcBorders>
            <w:shd w:val="clear" w:color="000000" w:fill="FFFFFF"/>
            <w:vAlign w:val="center"/>
            <w:hideMark/>
          </w:tcPr>
          <w:p w14:paraId="77EEF1EB" w14:textId="77777777" w:rsidR="00507EF5" w:rsidRPr="003C207D" w:rsidRDefault="00507EF5" w:rsidP="00FE2884">
            <w:pPr>
              <w:spacing w:after="0" w:line="240" w:lineRule="auto"/>
              <w:jc w:val="center"/>
              <w:rPr>
                <w:rFonts w:ascii="Calibri" w:eastAsia="Times New Roman" w:hAnsi="Calibri" w:cs="Calibri"/>
                <w:color w:val="FF0000"/>
                <w:sz w:val="18"/>
                <w:szCs w:val="18"/>
                <w:lang w:val="en-US"/>
              </w:rPr>
            </w:pPr>
            <w:r w:rsidRPr="003C207D">
              <w:rPr>
                <w:rFonts w:ascii="Calibri" w:eastAsia="Times New Roman" w:hAnsi="Calibri" w:cs="Calibri"/>
                <w:color w:val="FF0000"/>
                <w:sz w:val="18"/>
                <w:szCs w:val="18"/>
                <w:lang w:val="en-US"/>
              </w:rPr>
              <w:t> </w:t>
            </w:r>
          </w:p>
        </w:tc>
        <w:tc>
          <w:tcPr>
            <w:tcW w:w="1020" w:type="dxa"/>
            <w:tcBorders>
              <w:top w:val="nil"/>
              <w:left w:val="nil"/>
              <w:bottom w:val="nil"/>
              <w:right w:val="nil"/>
            </w:tcBorders>
            <w:shd w:val="clear" w:color="000000" w:fill="FFFFFF"/>
            <w:vAlign w:val="center"/>
            <w:hideMark/>
          </w:tcPr>
          <w:p w14:paraId="24C3CB65"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(0.501)</w:t>
            </w:r>
          </w:p>
        </w:tc>
      </w:tr>
      <w:tr w:rsidR="00507EF5" w:rsidRPr="003C207D" w14:paraId="3AFDFF77" w14:textId="77777777" w:rsidTr="00FE2884">
        <w:trPr>
          <w:trHeight w:val="300"/>
        </w:trPr>
        <w:tc>
          <w:tcPr>
            <w:tcW w:w="1840" w:type="dxa"/>
            <w:tcBorders>
              <w:top w:val="nil"/>
              <w:left w:val="nil"/>
              <w:bottom w:val="nil"/>
              <w:right w:val="nil"/>
            </w:tcBorders>
            <w:shd w:val="clear" w:color="auto" w:fill="auto"/>
            <w:vAlign w:val="center"/>
            <w:hideMark/>
          </w:tcPr>
          <w:p w14:paraId="7764CF15" w14:textId="77777777" w:rsidR="00507EF5" w:rsidRPr="003C207D" w:rsidRDefault="00507EF5" w:rsidP="00FE2884">
            <w:pPr>
              <w:spacing w:after="0" w:line="240" w:lineRule="auto"/>
              <w:rPr>
                <w:rFonts w:ascii="Calibri" w:eastAsia="Times New Roman" w:hAnsi="Calibri" w:cs="Calibri"/>
                <w:color w:val="000000"/>
                <w:sz w:val="18"/>
                <w:szCs w:val="18"/>
                <w:lang w:val="en-US"/>
              </w:rPr>
            </w:pPr>
            <w:proofErr w:type="spellStart"/>
            <w:r w:rsidRPr="003C207D">
              <w:rPr>
                <w:rFonts w:ascii="Calibri" w:eastAsia="Times New Roman" w:hAnsi="Calibri" w:cs="Calibri"/>
                <w:color w:val="000000"/>
                <w:sz w:val="18"/>
                <w:szCs w:val="18"/>
                <w:lang w:val="en-US"/>
              </w:rPr>
              <w:t>athrho</w:t>
            </w:r>
            <w:proofErr w:type="spellEnd"/>
          </w:p>
        </w:tc>
        <w:tc>
          <w:tcPr>
            <w:tcW w:w="1020" w:type="dxa"/>
            <w:tcBorders>
              <w:top w:val="single" w:sz="4" w:space="0" w:color="auto"/>
              <w:left w:val="nil"/>
              <w:bottom w:val="nil"/>
              <w:right w:val="nil"/>
            </w:tcBorders>
            <w:shd w:val="clear" w:color="auto" w:fill="auto"/>
            <w:vAlign w:val="center"/>
            <w:hideMark/>
          </w:tcPr>
          <w:p w14:paraId="716940B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single" w:sz="4" w:space="0" w:color="auto"/>
              <w:left w:val="nil"/>
              <w:bottom w:val="nil"/>
              <w:right w:val="nil"/>
            </w:tcBorders>
            <w:shd w:val="clear" w:color="auto" w:fill="auto"/>
            <w:vAlign w:val="center"/>
            <w:hideMark/>
          </w:tcPr>
          <w:p w14:paraId="6DE41EC4"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single" w:sz="4" w:space="0" w:color="auto"/>
              <w:left w:val="nil"/>
              <w:bottom w:val="nil"/>
              <w:right w:val="nil"/>
            </w:tcBorders>
            <w:shd w:val="clear" w:color="auto" w:fill="auto"/>
            <w:vAlign w:val="center"/>
            <w:hideMark/>
          </w:tcPr>
          <w:p w14:paraId="637D3C4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single" w:sz="4" w:space="0" w:color="auto"/>
              <w:left w:val="nil"/>
              <w:bottom w:val="nil"/>
              <w:right w:val="nil"/>
            </w:tcBorders>
            <w:shd w:val="clear" w:color="auto" w:fill="auto"/>
            <w:vAlign w:val="center"/>
            <w:hideMark/>
          </w:tcPr>
          <w:p w14:paraId="567DC84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single" w:sz="4" w:space="0" w:color="auto"/>
              <w:left w:val="nil"/>
              <w:bottom w:val="nil"/>
              <w:right w:val="nil"/>
            </w:tcBorders>
            <w:shd w:val="clear" w:color="auto" w:fill="auto"/>
            <w:vAlign w:val="center"/>
            <w:hideMark/>
          </w:tcPr>
          <w:p w14:paraId="327A3CBE"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single" w:sz="4" w:space="0" w:color="auto"/>
              <w:left w:val="nil"/>
              <w:bottom w:val="nil"/>
              <w:right w:val="nil"/>
            </w:tcBorders>
            <w:shd w:val="clear" w:color="auto" w:fill="auto"/>
            <w:vAlign w:val="center"/>
            <w:hideMark/>
          </w:tcPr>
          <w:p w14:paraId="167907CA"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single" w:sz="4" w:space="0" w:color="auto"/>
              <w:left w:val="nil"/>
              <w:bottom w:val="nil"/>
              <w:right w:val="nil"/>
            </w:tcBorders>
            <w:shd w:val="clear" w:color="auto" w:fill="auto"/>
            <w:vAlign w:val="center"/>
            <w:hideMark/>
          </w:tcPr>
          <w:p w14:paraId="3C2C7DCA" w14:textId="77777777" w:rsidR="00507EF5" w:rsidRPr="003C207D" w:rsidRDefault="00507EF5" w:rsidP="00FE2884">
            <w:pPr>
              <w:spacing w:after="0" w:line="240" w:lineRule="auto"/>
              <w:jc w:val="center"/>
              <w:rPr>
                <w:rFonts w:ascii="Calibri" w:eastAsia="Times New Roman" w:hAnsi="Calibri" w:cs="Calibri"/>
                <w:color w:val="FF0000"/>
                <w:sz w:val="18"/>
                <w:szCs w:val="18"/>
                <w:lang w:val="en-US"/>
              </w:rPr>
            </w:pPr>
            <w:r w:rsidRPr="003C207D">
              <w:rPr>
                <w:rFonts w:ascii="Calibri" w:eastAsia="Times New Roman" w:hAnsi="Calibri" w:cs="Calibri"/>
                <w:color w:val="FF0000"/>
                <w:sz w:val="18"/>
                <w:szCs w:val="18"/>
                <w:lang w:val="en-US"/>
              </w:rPr>
              <w:t> </w:t>
            </w:r>
          </w:p>
        </w:tc>
        <w:tc>
          <w:tcPr>
            <w:tcW w:w="1020" w:type="dxa"/>
            <w:tcBorders>
              <w:top w:val="single" w:sz="4" w:space="0" w:color="auto"/>
              <w:left w:val="nil"/>
              <w:bottom w:val="nil"/>
              <w:right w:val="nil"/>
            </w:tcBorders>
            <w:shd w:val="clear" w:color="auto" w:fill="auto"/>
            <w:vAlign w:val="center"/>
            <w:hideMark/>
          </w:tcPr>
          <w:p w14:paraId="11E28B1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0.150</w:t>
            </w:r>
            <w:r w:rsidRPr="003C207D">
              <w:rPr>
                <w:rFonts w:ascii="Times New Roman" w:eastAsia="Times New Roman" w:hAnsi="Times New Roman" w:cs="Times New Roman"/>
                <w:color w:val="000000"/>
                <w:sz w:val="18"/>
                <w:szCs w:val="18"/>
                <w:vertAlign w:val="superscript"/>
                <w:lang w:val="en-US"/>
              </w:rPr>
              <w:t>***</w:t>
            </w:r>
          </w:p>
        </w:tc>
      </w:tr>
      <w:tr w:rsidR="00507EF5" w:rsidRPr="003C207D" w14:paraId="79EF611F" w14:textId="77777777" w:rsidTr="00FE2884">
        <w:trPr>
          <w:trHeight w:val="300"/>
        </w:trPr>
        <w:tc>
          <w:tcPr>
            <w:tcW w:w="1840" w:type="dxa"/>
            <w:tcBorders>
              <w:top w:val="nil"/>
              <w:left w:val="nil"/>
              <w:bottom w:val="nil"/>
              <w:right w:val="nil"/>
            </w:tcBorders>
            <w:shd w:val="clear" w:color="auto" w:fill="auto"/>
            <w:vAlign w:val="center"/>
            <w:hideMark/>
          </w:tcPr>
          <w:p w14:paraId="3D3E4E79"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1A55546C" w14:textId="77777777" w:rsidR="00507EF5" w:rsidRPr="003C207D" w:rsidRDefault="00507EF5" w:rsidP="00FE2884">
            <w:pPr>
              <w:spacing w:after="0" w:line="240" w:lineRule="auto"/>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56946C41"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1709DC39"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70522BAE"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1B629C2A"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310DA4BE"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7375CA50"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08DF4F3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(0.052)</w:t>
            </w:r>
          </w:p>
        </w:tc>
      </w:tr>
      <w:tr w:rsidR="00507EF5" w:rsidRPr="003C207D" w14:paraId="0C34F037" w14:textId="77777777" w:rsidTr="00FE2884">
        <w:trPr>
          <w:trHeight w:val="300"/>
        </w:trPr>
        <w:tc>
          <w:tcPr>
            <w:tcW w:w="1840" w:type="dxa"/>
            <w:tcBorders>
              <w:top w:val="nil"/>
              <w:left w:val="nil"/>
              <w:bottom w:val="nil"/>
              <w:right w:val="nil"/>
            </w:tcBorders>
            <w:shd w:val="clear" w:color="auto" w:fill="auto"/>
            <w:vAlign w:val="center"/>
            <w:hideMark/>
          </w:tcPr>
          <w:p w14:paraId="6F6DE888"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xml:space="preserve">Uncensored </w:t>
            </w:r>
            <w:proofErr w:type="spellStart"/>
            <w:r w:rsidRPr="003C207D">
              <w:rPr>
                <w:rFonts w:ascii="Calibri" w:eastAsia="Times New Roman" w:hAnsi="Calibri" w:cs="Calibri"/>
                <w:color w:val="000000"/>
                <w:sz w:val="18"/>
                <w:szCs w:val="18"/>
                <w:lang w:val="en-US"/>
              </w:rPr>
              <w:t>obs</w:t>
            </w:r>
            <w:proofErr w:type="spellEnd"/>
          </w:p>
        </w:tc>
        <w:tc>
          <w:tcPr>
            <w:tcW w:w="1020" w:type="dxa"/>
            <w:tcBorders>
              <w:top w:val="nil"/>
              <w:left w:val="nil"/>
              <w:bottom w:val="nil"/>
              <w:right w:val="nil"/>
            </w:tcBorders>
            <w:shd w:val="clear" w:color="auto" w:fill="auto"/>
            <w:vAlign w:val="center"/>
            <w:hideMark/>
          </w:tcPr>
          <w:p w14:paraId="667E966D" w14:textId="77777777" w:rsidR="00507EF5" w:rsidRPr="003C207D" w:rsidRDefault="00507EF5" w:rsidP="00FE2884">
            <w:pPr>
              <w:spacing w:after="0" w:line="240" w:lineRule="auto"/>
              <w:rPr>
                <w:rFonts w:ascii="Calibri" w:eastAsia="Times New Roman" w:hAnsi="Calibri" w:cs="Calibri"/>
                <w:color w:val="000000"/>
                <w:sz w:val="18"/>
                <w:szCs w:val="18"/>
                <w:lang w:val="en-US"/>
              </w:rPr>
            </w:pPr>
          </w:p>
        </w:tc>
        <w:tc>
          <w:tcPr>
            <w:tcW w:w="1020" w:type="dxa"/>
            <w:tcBorders>
              <w:top w:val="nil"/>
              <w:left w:val="nil"/>
              <w:bottom w:val="nil"/>
              <w:right w:val="nil"/>
            </w:tcBorders>
            <w:shd w:val="clear" w:color="auto" w:fill="auto"/>
            <w:vAlign w:val="center"/>
            <w:hideMark/>
          </w:tcPr>
          <w:p w14:paraId="215DB887"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237CE039"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08B2A1A2"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47EF7CCC"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499379BF"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39B273D9" w14:textId="77777777" w:rsidR="00507EF5" w:rsidRPr="003C207D" w:rsidRDefault="00507EF5" w:rsidP="00FE2884">
            <w:pPr>
              <w:spacing w:after="0" w:line="240" w:lineRule="auto"/>
              <w:jc w:val="center"/>
              <w:rPr>
                <w:rFonts w:ascii="Times New Roman" w:eastAsia="Times New Roman" w:hAnsi="Times New Roman" w:cs="Times New Roman"/>
                <w:sz w:val="20"/>
                <w:szCs w:val="20"/>
                <w:lang w:val="en-US"/>
              </w:rPr>
            </w:pPr>
          </w:p>
        </w:tc>
        <w:tc>
          <w:tcPr>
            <w:tcW w:w="1020" w:type="dxa"/>
            <w:tcBorders>
              <w:top w:val="nil"/>
              <w:left w:val="nil"/>
              <w:bottom w:val="nil"/>
              <w:right w:val="nil"/>
            </w:tcBorders>
            <w:shd w:val="clear" w:color="auto" w:fill="auto"/>
            <w:vAlign w:val="center"/>
            <w:hideMark/>
          </w:tcPr>
          <w:p w14:paraId="0E130F0C"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13732</w:t>
            </w:r>
          </w:p>
        </w:tc>
      </w:tr>
      <w:tr w:rsidR="00507EF5" w:rsidRPr="003C207D" w14:paraId="6DE6DB64" w14:textId="77777777" w:rsidTr="00FE2884">
        <w:trPr>
          <w:trHeight w:val="300"/>
        </w:trPr>
        <w:tc>
          <w:tcPr>
            <w:tcW w:w="1840" w:type="dxa"/>
            <w:tcBorders>
              <w:top w:val="nil"/>
              <w:left w:val="nil"/>
              <w:bottom w:val="single" w:sz="4" w:space="0" w:color="auto"/>
              <w:right w:val="nil"/>
            </w:tcBorders>
            <w:shd w:val="clear" w:color="auto" w:fill="auto"/>
            <w:vAlign w:val="center"/>
            <w:hideMark/>
          </w:tcPr>
          <w:p w14:paraId="65F031F0"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Wald chi2</w:t>
            </w:r>
          </w:p>
        </w:tc>
        <w:tc>
          <w:tcPr>
            <w:tcW w:w="1020" w:type="dxa"/>
            <w:tcBorders>
              <w:top w:val="nil"/>
              <w:left w:val="nil"/>
              <w:bottom w:val="single" w:sz="4" w:space="0" w:color="auto"/>
              <w:right w:val="nil"/>
            </w:tcBorders>
            <w:shd w:val="clear" w:color="auto" w:fill="auto"/>
            <w:noWrap/>
            <w:vAlign w:val="bottom"/>
            <w:hideMark/>
          </w:tcPr>
          <w:p w14:paraId="4AB8BAB9"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4" w:space="0" w:color="auto"/>
              <w:right w:val="nil"/>
            </w:tcBorders>
            <w:shd w:val="clear" w:color="auto" w:fill="auto"/>
            <w:noWrap/>
            <w:vAlign w:val="bottom"/>
            <w:hideMark/>
          </w:tcPr>
          <w:p w14:paraId="2BE032AF"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4" w:space="0" w:color="auto"/>
              <w:right w:val="nil"/>
            </w:tcBorders>
            <w:shd w:val="clear" w:color="auto" w:fill="auto"/>
            <w:noWrap/>
            <w:vAlign w:val="bottom"/>
            <w:hideMark/>
          </w:tcPr>
          <w:p w14:paraId="5305377E"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4" w:space="0" w:color="auto"/>
              <w:right w:val="nil"/>
            </w:tcBorders>
            <w:shd w:val="clear" w:color="auto" w:fill="auto"/>
            <w:noWrap/>
            <w:vAlign w:val="bottom"/>
            <w:hideMark/>
          </w:tcPr>
          <w:p w14:paraId="0A2EC766"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4" w:space="0" w:color="auto"/>
              <w:right w:val="nil"/>
            </w:tcBorders>
            <w:shd w:val="clear" w:color="auto" w:fill="auto"/>
            <w:noWrap/>
            <w:vAlign w:val="bottom"/>
            <w:hideMark/>
          </w:tcPr>
          <w:p w14:paraId="3FA459BD"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4" w:space="0" w:color="auto"/>
              <w:right w:val="nil"/>
            </w:tcBorders>
            <w:shd w:val="clear" w:color="auto" w:fill="auto"/>
            <w:noWrap/>
            <w:vAlign w:val="bottom"/>
            <w:hideMark/>
          </w:tcPr>
          <w:p w14:paraId="1F137EA7"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c>
          <w:tcPr>
            <w:tcW w:w="1020" w:type="dxa"/>
            <w:tcBorders>
              <w:top w:val="nil"/>
              <w:left w:val="nil"/>
              <w:bottom w:val="single" w:sz="4" w:space="0" w:color="auto"/>
              <w:right w:val="nil"/>
            </w:tcBorders>
            <w:shd w:val="clear" w:color="auto" w:fill="auto"/>
            <w:noWrap/>
            <w:vAlign w:val="bottom"/>
            <w:hideMark/>
          </w:tcPr>
          <w:p w14:paraId="49EEA216" w14:textId="77777777" w:rsidR="00507EF5" w:rsidRPr="003C207D" w:rsidRDefault="00507EF5" w:rsidP="00FE2884">
            <w:pPr>
              <w:spacing w:after="0" w:line="240" w:lineRule="auto"/>
              <w:rPr>
                <w:rFonts w:ascii="Calibri" w:eastAsia="Times New Roman" w:hAnsi="Calibri" w:cs="Calibri"/>
                <w:color w:val="FF0000"/>
                <w:sz w:val="18"/>
                <w:szCs w:val="18"/>
                <w:lang w:val="en-US"/>
              </w:rPr>
            </w:pPr>
            <w:r w:rsidRPr="003C207D">
              <w:rPr>
                <w:rFonts w:ascii="Calibri" w:eastAsia="Times New Roman" w:hAnsi="Calibri" w:cs="Calibri"/>
                <w:color w:val="FF0000"/>
                <w:sz w:val="18"/>
                <w:szCs w:val="18"/>
                <w:lang w:val="en-US"/>
              </w:rPr>
              <w:t> </w:t>
            </w:r>
          </w:p>
        </w:tc>
        <w:tc>
          <w:tcPr>
            <w:tcW w:w="1020" w:type="dxa"/>
            <w:tcBorders>
              <w:top w:val="nil"/>
              <w:left w:val="nil"/>
              <w:bottom w:val="single" w:sz="4" w:space="0" w:color="auto"/>
              <w:right w:val="nil"/>
            </w:tcBorders>
            <w:shd w:val="clear" w:color="auto" w:fill="auto"/>
            <w:noWrap/>
            <w:vAlign w:val="bottom"/>
            <w:hideMark/>
          </w:tcPr>
          <w:p w14:paraId="62CD0287"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21109.15</w:t>
            </w:r>
          </w:p>
        </w:tc>
      </w:tr>
      <w:tr w:rsidR="00507EF5" w:rsidRPr="003C207D" w14:paraId="22FF2FF7" w14:textId="77777777" w:rsidTr="00FE2884">
        <w:trPr>
          <w:trHeight w:val="300"/>
        </w:trPr>
        <w:tc>
          <w:tcPr>
            <w:tcW w:w="1840" w:type="dxa"/>
            <w:tcBorders>
              <w:top w:val="nil"/>
              <w:left w:val="nil"/>
              <w:bottom w:val="nil"/>
              <w:right w:val="nil"/>
            </w:tcBorders>
            <w:shd w:val="clear" w:color="auto" w:fill="auto"/>
            <w:vAlign w:val="center"/>
            <w:hideMark/>
          </w:tcPr>
          <w:p w14:paraId="4C7B902D"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N</w:t>
            </w:r>
          </w:p>
        </w:tc>
        <w:tc>
          <w:tcPr>
            <w:tcW w:w="1020" w:type="dxa"/>
            <w:tcBorders>
              <w:top w:val="nil"/>
              <w:left w:val="nil"/>
              <w:bottom w:val="nil"/>
              <w:right w:val="nil"/>
            </w:tcBorders>
            <w:shd w:val="clear" w:color="auto" w:fill="auto"/>
            <w:vAlign w:val="center"/>
            <w:hideMark/>
          </w:tcPr>
          <w:p w14:paraId="3B56EA23"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50,034</w:t>
            </w:r>
          </w:p>
        </w:tc>
        <w:tc>
          <w:tcPr>
            <w:tcW w:w="1020" w:type="dxa"/>
            <w:tcBorders>
              <w:top w:val="nil"/>
              <w:left w:val="nil"/>
              <w:bottom w:val="nil"/>
              <w:right w:val="nil"/>
            </w:tcBorders>
            <w:shd w:val="clear" w:color="auto" w:fill="auto"/>
            <w:vAlign w:val="center"/>
            <w:hideMark/>
          </w:tcPr>
          <w:p w14:paraId="106107C0"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50,034</w:t>
            </w:r>
          </w:p>
        </w:tc>
        <w:tc>
          <w:tcPr>
            <w:tcW w:w="1020" w:type="dxa"/>
            <w:tcBorders>
              <w:top w:val="nil"/>
              <w:left w:val="nil"/>
              <w:bottom w:val="nil"/>
              <w:right w:val="nil"/>
            </w:tcBorders>
            <w:shd w:val="clear" w:color="auto" w:fill="auto"/>
            <w:vAlign w:val="center"/>
            <w:hideMark/>
          </w:tcPr>
          <w:p w14:paraId="75730BB7"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50,034</w:t>
            </w:r>
          </w:p>
        </w:tc>
        <w:tc>
          <w:tcPr>
            <w:tcW w:w="1020" w:type="dxa"/>
            <w:tcBorders>
              <w:top w:val="nil"/>
              <w:left w:val="nil"/>
              <w:bottom w:val="nil"/>
              <w:right w:val="nil"/>
            </w:tcBorders>
            <w:shd w:val="clear" w:color="auto" w:fill="auto"/>
            <w:vAlign w:val="center"/>
            <w:hideMark/>
          </w:tcPr>
          <w:p w14:paraId="599569CF"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13,338</w:t>
            </w:r>
          </w:p>
        </w:tc>
        <w:tc>
          <w:tcPr>
            <w:tcW w:w="1020" w:type="dxa"/>
            <w:tcBorders>
              <w:top w:val="nil"/>
              <w:left w:val="nil"/>
              <w:bottom w:val="nil"/>
              <w:right w:val="nil"/>
            </w:tcBorders>
            <w:shd w:val="clear" w:color="auto" w:fill="auto"/>
            <w:vAlign w:val="center"/>
            <w:hideMark/>
          </w:tcPr>
          <w:p w14:paraId="54090DA1"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13,338</w:t>
            </w:r>
          </w:p>
        </w:tc>
        <w:tc>
          <w:tcPr>
            <w:tcW w:w="1020" w:type="dxa"/>
            <w:tcBorders>
              <w:top w:val="nil"/>
              <w:left w:val="nil"/>
              <w:bottom w:val="nil"/>
              <w:right w:val="nil"/>
            </w:tcBorders>
            <w:shd w:val="clear" w:color="auto" w:fill="auto"/>
            <w:vAlign w:val="center"/>
            <w:hideMark/>
          </w:tcPr>
          <w:p w14:paraId="7A5CB4BF"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13,338</w:t>
            </w:r>
          </w:p>
        </w:tc>
        <w:tc>
          <w:tcPr>
            <w:tcW w:w="1020" w:type="dxa"/>
            <w:tcBorders>
              <w:top w:val="nil"/>
              <w:left w:val="nil"/>
              <w:bottom w:val="nil"/>
              <w:right w:val="nil"/>
            </w:tcBorders>
            <w:shd w:val="clear" w:color="auto" w:fill="auto"/>
            <w:vAlign w:val="center"/>
            <w:hideMark/>
          </w:tcPr>
          <w:p w14:paraId="518F0CBB"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13,338</w:t>
            </w:r>
          </w:p>
        </w:tc>
        <w:tc>
          <w:tcPr>
            <w:tcW w:w="1020" w:type="dxa"/>
            <w:tcBorders>
              <w:top w:val="nil"/>
              <w:left w:val="nil"/>
              <w:bottom w:val="nil"/>
              <w:right w:val="nil"/>
            </w:tcBorders>
            <w:shd w:val="clear" w:color="auto" w:fill="auto"/>
            <w:vAlign w:val="center"/>
            <w:hideMark/>
          </w:tcPr>
          <w:p w14:paraId="77E839D2" w14:textId="77777777" w:rsidR="00507EF5" w:rsidRPr="003C207D" w:rsidRDefault="00507EF5" w:rsidP="00FE2884">
            <w:pPr>
              <w:spacing w:after="0" w:line="240" w:lineRule="auto"/>
              <w:jc w:val="center"/>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50,079</w:t>
            </w:r>
          </w:p>
        </w:tc>
      </w:tr>
      <w:tr w:rsidR="00507EF5" w:rsidRPr="003C207D" w14:paraId="188ADE17" w14:textId="77777777" w:rsidTr="00FE2884">
        <w:trPr>
          <w:trHeight w:val="300"/>
        </w:trPr>
        <w:tc>
          <w:tcPr>
            <w:tcW w:w="1840" w:type="dxa"/>
            <w:tcBorders>
              <w:top w:val="nil"/>
              <w:left w:val="nil"/>
              <w:bottom w:val="single" w:sz="8" w:space="0" w:color="auto"/>
              <w:right w:val="nil"/>
            </w:tcBorders>
            <w:shd w:val="clear" w:color="auto" w:fill="auto"/>
            <w:vAlign w:val="center"/>
            <w:hideMark/>
          </w:tcPr>
          <w:p w14:paraId="32DFE82E"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xml:space="preserve">pseudo </w:t>
            </w:r>
            <w:r w:rsidRPr="003C207D">
              <w:rPr>
                <w:rFonts w:ascii="Times New Roman" w:eastAsia="Times New Roman" w:hAnsi="Times New Roman" w:cs="Times New Roman"/>
                <w:i/>
                <w:iCs/>
                <w:color w:val="000000"/>
                <w:sz w:val="18"/>
                <w:szCs w:val="18"/>
                <w:lang w:val="en-US"/>
              </w:rPr>
              <w:t>R</w:t>
            </w:r>
            <w:r w:rsidRPr="003C207D">
              <w:rPr>
                <w:rFonts w:ascii="Times New Roman" w:eastAsia="Times New Roman" w:hAnsi="Times New Roman" w:cs="Times New Roman"/>
                <w:color w:val="000000"/>
                <w:sz w:val="18"/>
                <w:szCs w:val="18"/>
                <w:vertAlign w:val="superscript"/>
                <w:lang w:val="en-US"/>
              </w:rPr>
              <w:t>2</w:t>
            </w:r>
          </w:p>
        </w:tc>
        <w:tc>
          <w:tcPr>
            <w:tcW w:w="1020" w:type="dxa"/>
            <w:tcBorders>
              <w:top w:val="nil"/>
              <w:left w:val="nil"/>
              <w:bottom w:val="single" w:sz="8" w:space="0" w:color="auto"/>
              <w:right w:val="nil"/>
            </w:tcBorders>
            <w:shd w:val="clear" w:color="auto" w:fill="auto"/>
            <w:vAlign w:val="center"/>
            <w:hideMark/>
          </w:tcPr>
          <w:p w14:paraId="52DAF132"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0.104</w:t>
            </w:r>
          </w:p>
        </w:tc>
        <w:tc>
          <w:tcPr>
            <w:tcW w:w="1020" w:type="dxa"/>
            <w:tcBorders>
              <w:top w:val="nil"/>
              <w:left w:val="nil"/>
              <w:bottom w:val="single" w:sz="8" w:space="0" w:color="auto"/>
              <w:right w:val="nil"/>
            </w:tcBorders>
            <w:shd w:val="clear" w:color="auto" w:fill="auto"/>
            <w:vAlign w:val="center"/>
            <w:hideMark/>
          </w:tcPr>
          <w:p w14:paraId="3463E5C1"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0.105</w:t>
            </w:r>
          </w:p>
        </w:tc>
        <w:tc>
          <w:tcPr>
            <w:tcW w:w="1020" w:type="dxa"/>
            <w:tcBorders>
              <w:top w:val="nil"/>
              <w:left w:val="nil"/>
              <w:bottom w:val="single" w:sz="8" w:space="0" w:color="auto"/>
              <w:right w:val="nil"/>
            </w:tcBorders>
            <w:shd w:val="clear" w:color="auto" w:fill="auto"/>
            <w:vAlign w:val="center"/>
            <w:hideMark/>
          </w:tcPr>
          <w:p w14:paraId="7771E7BD"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0.108</w:t>
            </w:r>
          </w:p>
        </w:tc>
        <w:tc>
          <w:tcPr>
            <w:tcW w:w="1020" w:type="dxa"/>
            <w:tcBorders>
              <w:top w:val="nil"/>
              <w:left w:val="nil"/>
              <w:bottom w:val="single" w:sz="8" w:space="0" w:color="auto"/>
              <w:right w:val="nil"/>
            </w:tcBorders>
            <w:shd w:val="clear" w:color="auto" w:fill="auto"/>
            <w:vAlign w:val="center"/>
            <w:hideMark/>
          </w:tcPr>
          <w:p w14:paraId="67D43A90"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0.175</w:t>
            </w:r>
          </w:p>
        </w:tc>
        <w:tc>
          <w:tcPr>
            <w:tcW w:w="1020" w:type="dxa"/>
            <w:tcBorders>
              <w:top w:val="nil"/>
              <w:left w:val="nil"/>
              <w:bottom w:val="single" w:sz="8" w:space="0" w:color="auto"/>
              <w:right w:val="nil"/>
            </w:tcBorders>
            <w:shd w:val="clear" w:color="auto" w:fill="auto"/>
            <w:vAlign w:val="center"/>
            <w:hideMark/>
          </w:tcPr>
          <w:p w14:paraId="53D79EB9"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0.176</w:t>
            </w:r>
          </w:p>
        </w:tc>
        <w:tc>
          <w:tcPr>
            <w:tcW w:w="1020" w:type="dxa"/>
            <w:tcBorders>
              <w:top w:val="nil"/>
              <w:left w:val="nil"/>
              <w:bottom w:val="single" w:sz="8" w:space="0" w:color="auto"/>
              <w:right w:val="nil"/>
            </w:tcBorders>
            <w:shd w:val="clear" w:color="auto" w:fill="auto"/>
            <w:vAlign w:val="center"/>
            <w:hideMark/>
          </w:tcPr>
          <w:p w14:paraId="11F0F514" w14:textId="77777777" w:rsidR="00507EF5" w:rsidRPr="003C207D" w:rsidRDefault="00507EF5" w:rsidP="00FE2884">
            <w:pPr>
              <w:spacing w:after="0" w:line="240" w:lineRule="auto"/>
              <w:jc w:val="center"/>
              <w:rPr>
                <w:rFonts w:ascii="Calibri" w:eastAsia="Times New Roman" w:hAnsi="Calibri" w:cs="Calibri"/>
                <w:sz w:val="18"/>
                <w:szCs w:val="18"/>
                <w:lang w:val="en-US"/>
              </w:rPr>
            </w:pPr>
            <w:r w:rsidRPr="003C207D">
              <w:rPr>
                <w:rFonts w:ascii="Calibri" w:eastAsia="Times New Roman" w:hAnsi="Calibri" w:cs="Calibri"/>
                <w:sz w:val="18"/>
                <w:szCs w:val="18"/>
                <w:lang w:val="en-US"/>
              </w:rPr>
              <w:t>0.179</w:t>
            </w:r>
          </w:p>
        </w:tc>
        <w:tc>
          <w:tcPr>
            <w:tcW w:w="1020" w:type="dxa"/>
            <w:tcBorders>
              <w:top w:val="nil"/>
              <w:left w:val="nil"/>
              <w:bottom w:val="single" w:sz="8" w:space="0" w:color="auto"/>
              <w:right w:val="nil"/>
            </w:tcBorders>
            <w:shd w:val="clear" w:color="auto" w:fill="auto"/>
            <w:vAlign w:val="center"/>
            <w:hideMark/>
          </w:tcPr>
          <w:p w14:paraId="63F6B9E2" w14:textId="77777777" w:rsidR="00507EF5" w:rsidRPr="003C207D" w:rsidRDefault="00507EF5" w:rsidP="00FE2884">
            <w:pPr>
              <w:spacing w:after="0" w:line="240" w:lineRule="auto"/>
              <w:jc w:val="center"/>
              <w:rPr>
                <w:rFonts w:ascii="Calibri" w:eastAsia="Times New Roman" w:hAnsi="Calibri" w:cs="Calibri"/>
                <w:color w:val="FF0000"/>
                <w:sz w:val="18"/>
                <w:szCs w:val="18"/>
                <w:lang w:val="en-US"/>
              </w:rPr>
            </w:pPr>
            <w:r w:rsidRPr="003C207D">
              <w:rPr>
                <w:rFonts w:ascii="Calibri" w:eastAsia="Times New Roman" w:hAnsi="Calibri" w:cs="Calibri"/>
                <w:color w:val="FF0000"/>
                <w:sz w:val="18"/>
                <w:szCs w:val="18"/>
                <w:lang w:val="en-US"/>
              </w:rPr>
              <w:t> </w:t>
            </w:r>
          </w:p>
        </w:tc>
        <w:tc>
          <w:tcPr>
            <w:tcW w:w="1020" w:type="dxa"/>
            <w:tcBorders>
              <w:top w:val="nil"/>
              <w:left w:val="nil"/>
              <w:bottom w:val="single" w:sz="8" w:space="0" w:color="auto"/>
              <w:right w:val="nil"/>
            </w:tcBorders>
            <w:shd w:val="clear" w:color="auto" w:fill="auto"/>
            <w:noWrap/>
            <w:vAlign w:val="bottom"/>
            <w:hideMark/>
          </w:tcPr>
          <w:p w14:paraId="0B460718" w14:textId="77777777" w:rsidR="00507EF5" w:rsidRPr="003C207D" w:rsidRDefault="00507EF5" w:rsidP="00FE2884">
            <w:pPr>
              <w:spacing w:after="0" w:line="240" w:lineRule="auto"/>
              <w:rPr>
                <w:rFonts w:ascii="Calibri" w:eastAsia="Times New Roman" w:hAnsi="Calibri" w:cs="Calibri"/>
                <w:color w:val="000000"/>
                <w:sz w:val="18"/>
                <w:szCs w:val="18"/>
                <w:lang w:val="en-US"/>
              </w:rPr>
            </w:pPr>
            <w:r w:rsidRPr="003C207D">
              <w:rPr>
                <w:rFonts w:ascii="Calibri" w:eastAsia="Times New Roman" w:hAnsi="Calibri" w:cs="Calibri"/>
                <w:color w:val="000000"/>
                <w:sz w:val="18"/>
                <w:szCs w:val="18"/>
                <w:lang w:val="en-US"/>
              </w:rPr>
              <w:t> </w:t>
            </w:r>
          </w:p>
        </w:tc>
      </w:tr>
    </w:tbl>
    <w:p w14:paraId="2276DEF1" w14:textId="77777777" w:rsidR="00507EF5" w:rsidRPr="009C7E32" w:rsidRDefault="00507EF5" w:rsidP="00507EF5">
      <w:pPr>
        <w:rPr>
          <w:rFonts w:ascii="Times New Roman" w:hAnsi="Times New Roman" w:cs="Times New Roman"/>
          <w:sz w:val="20"/>
          <w:szCs w:val="20"/>
          <w:lang w:val="en-US"/>
        </w:rPr>
      </w:pPr>
      <w:r w:rsidRPr="009C7E32">
        <w:rPr>
          <w:rFonts w:ascii="Times New Roman" w:hAnsi="Times New Roman" w:cs="Times New Roman"/>
          <w:sz w:val="20"/>
          <w:szCs w:val="20"/>
          <w:lang w:val="en-US"/>
        </w:rPr>
        <w:t xml:space="preserve">Note. The models only include observations of firms if age ≥ 5 years old. All regressions include unreported controls for </w:t>
      </w:r>
      <w:proofErr w:type="spellStart"/>
      <w:r w:rsidRPr="009C7E32">
        <w:rPr>
          <w:rFonts w:ascii="Times New Roman" w:hAnsi="Times New Roman" w:cs="Times New Roman"/>
          <w:sz w:val="20"/>
          <w:szCs w:val="20"/>
          <w:lang w:val="en-US"/>
        </w:rPr>
        <w:t>age</w:t>
      </w:r>
      <w:r w:rsidRPr="00ED32FF">
        <w:rPr>
          <w:rFonts w:ascii="Times New Roman" w:hAnsi="Times New Roman" w:cs="Times New Roman"/>
          <w:sz w:val="20"/>
          <w:szCs w:val="20"/>
          <w:vertAlign w:val="subscript"/>
          <w:lang w:val="en-US"/>
        </w:rPr>
        <w:t>t</w:t>
      </w:r>
      <w:proofErr w:type="spellEnd"/>
      <w:r w:rsidRPr="009C7E32">
        <w:rPr>
          <w:rFonts w:ascii="Times New Roman" w:hAnsi="Times New Roman" w:cs="Times New Roman"/>
          <w:sz w:val="20"/>
          <w:szCs w:val="20"/>
          <w:lang w:val="en-US"/>
        </w:rPr>
        <w:t xml:space="preserve"> (2 or 7 dummies), entry (seven dummies), industry (40 dummies), and region (76 dummies).  Robust standard errors in parentheses. </w:t>
      </w:r>
      <w:r>
        <w:rPr>
          <w:rFonts w:ascii="Times New Roman" w:hAnsi="Times New Roman" w:cs="Times New Roman"/>
          <w:sz w:val="20"/>
          <w:szCs w:val="20"/>
          <w:lang w:val="en-US"/>
        </w:rPr>
        <w:t>P</w:t>
      </w:r>
      <w:r w:rsidRPr="00026A18">
        <w:rPr>
          <w:rFonts w:ascii="Times New Roman" w:hAnsi="Times New Roman" w:cs="Times New Roman"/>
          <w:sz w:val="20"/>
          <w:szCs w:val="20"/>
          <w:lang w:val="en-US"/>
        </w:rPr>
        <w:t>seudo R</w:t>
      </w:r>
      <w:r w:rsidRPr="00CD0DED">
        <w:rPr>
          <w:rFonts w:ascii="Times New Roman" w:hAnsi="Times New Roman" w:cs="Times New Roman"/>
          <w:sz w:val="20"/>
          <w:szCs w:val="20"/>
          <w:vertAlign w:val="superscript"/>
          <w:lang w:val="en-US"/>
        </w:rPr>
        <w:t xml:space="preserve">2 </w:t>
      </w:r>
      <w:r w:rsidRPr="00026A18">
        <w:rPr>
          <w:rFonts w:ascii="Times New Roman" w:hAnsi="Times New Roman" w:cs="Times New Roman"/>
          <w:sz w:val="20"/>
          <w:szCs w:val="20"/>
          <w:lang w:val="en-US"/>
        </w:rPr>
        <w:t>refers to McFadden's R</w:t>
      </w:r>
      <w:r w:rsidRPr="00CD0DED">
        <w:rPr>
          <w:rFonts w:ascii="Times New Roman" w:hAnsi="Times New Roman" w:cs="Times New Roman"/>
          <w:sz w:val="20"/>
          <w:szCs w:val="20"/>
          <w:vertAlign w:val="superscript"/>
          <w:lang w:val="en-US"/>
        </w:rPr>
        <w:t>2</w:t>
      </w:r>
      <w:r w:rsidRPr="00026A18">
        <w:rPr>
          <w:rFonts w:ascii="Times New Roman" w:hAnsi="Times New Roman" w:cs="Times New Roman"/>
          <w:sz w:val="20"/>
          <w:szCs w:val="20"/>
          <w:lang w:val="en-US"/>
        </w:rPr>
        <w:t xml:space="preserve">. Marginal effects </w:t>
      </w:r>
      <w:proofErr w:type="gramStart"/>
      <w:r w:rsidRPr="00026A18">
        <w:rPr>
          <w:rFonts w:ascii="Times New Roman" w:hAnsi="Times New Roman" w:cs="Times New Roman"/>
          <w:sz w:val="20"/>
          <w:szCs w:val="20"/>
          <w:lang w:val="en-US"/>
        </w:rPr>
        <w:t>are estimated</w:t>
      </w:r>
      <w:proofErr w:type="gramEnd"/>
      <w:r w:rsidRPr="00026A18">
        <w:rPr>
          <w:rFonts w:ascii="Times New Roman" w:hAnsi="Times New Roman" w:cs="Times New Roman"/>
          <w:sz w:val="20"/>
          <w:szCs w:val="20"/>
          <w:lang w:val="en-US"/>
        </w:rPr>
        <w:t xml:space="preserve"> with the other independent variables equal to their mean. </w:t>
      </w:r>
      <w:r w:rsidRPr="009C7E32">
        <w:rPr>
          <w:rFonts w:ascii="Times New Roman" w:hAnsi="Times New Roman" w:cs="Times New Roman"/>
          <w:sz w:val="20"/>
          <w:szCs w:val="20"/>
          <w:lang w:val="en-US"/>
        </w:rPr>
        <w:t xml:space="preserve">Significance levels: </w:t>
      </w:r>
      <w:r w:rsidRPr="006173B5">
        <w:rPr>
          <w:rFonts w:ascii="Times New Roman" w:hAnsi="Times New Roman" w:cs="Times New Roman"/>
          <w:sz w:val="20"/>
          <w:szCs w:val="20"/>
          <w:lang w:val="en-US"/>
        </w:rPr>
        <w:t>*</w:t>
      </w:r>
      <w:r w:rsidRPr="00797115">
        <w:rPr>
          <w:rFonts w:ascii="Times New Roman" w:hAnsi="Times New Roman" w:cs="Times New Roman"/>
          <w:sz w:val="20"/>
          <w:szCs w:val="20"/>
          <w:lang w:val="en-US"/>
        </w:rPr>
        <w:t xml:space="preserve"> </w:t>
      </w:r>
      <w:r w:rsidRPr="006173B5">
        <w:rPr>
          <w:rFonts w:ascii="Times New Roman" w:hAnsi="Times New Roman" w:cs="Times New Roman"/>
          <w:sz w:val="20"/>
          <w:szCs w:val="20"/>
          <w:lang w:val="en-US"/>
        </w:rPr>
        <w:t>p</w:t>
      </w:r>
      <w:r w:rsidRPr="00797115">
        <w:rPr>
          <w:rFonts w:ascii="Times New Roman" w:hAnsi="Times New Roman" w:cs="Times New Roman"/>
          <w:sz w:val="20"/>
          <w:szCs w:val="20"/>
          <w:lang w:val="en-US"/>
        </w:rPr>
        <w:t xml:space="preserve"> &lt; 0.10, </w:t>
      </w:r>
      <w:r w:rsidRPr="006173B5">
        <w:rPr>
          <w:rFonts w:ascii="Times New Roman" w:hAnsi="Times New Roman" w:cs="Times New Roman"/>
          <w:sz w:val="20"/>
          <w:szCs w:val="20"/>
          <w:lang w:val="en-US"/>
        </w:rPr>
        <w:t>**</w:t>
      </w:r>
      <w:r w:rsidRPr="00797115">
        <w:rPr>
          <w:rFonts w:ascii="Times New Roman" w:hAnsi="Times New Roman" w:cs="Times New Roman"/>
          <w:sz w:val="20"/>
          <w:szCs w:val="20"/>
          <w:lang w:val="en-US"/>
        </w:rPr>
        <w:t xml:space="preserve"> </w:t>
      </w:r>
      <w:r w:rsidRPr="006173B5">
        <w:rPr>
          <w:rFonts w:ascii="Times New Roman" w:hAnsi="Times New Roman" w:cs="Times New Roman"/>
          <w:sz w:val="20"/>
          <w:szCs w:val="20"/>
          <w:lang w:val="en-US"/>
        </w:rPr>
        <w:t>p</w:t>
      </w:r>
      <w:r w:rsidRPr="00797115">
        <w:rPr>
          <w:rFonts w:ascii="Times New Roman" w:hAnsi="Times New Roman" w:cs="Times New Roman"/>
          <w:sz w:val="20"/>
          <w:szCs w:val="20"/>
          <w:lang w:val="en-US"/>
        </w:rPr>
        <w:t xml:space="preserve"> &lt; 0.05, </w:t>
      </w:r>
      <w:r w:rsidRPr="006173B5">
        <w:rPr>
          <w:rFonts w:ascii="Times New Roman" w:hAnsi="Times New Roman" w:cs="Times New Roman"/>
          <w:sz w:val="20"/>
          <w:szCs w:val="20"/>
          <w:lang w:val="en-US"/>
        </w:rPr>
        <w:t>***</w:t>
      </w:r>
      <w:r w:rsidRPr="00797115">
        <w:rPr>
          <w:rFonts w:ascii="Times New Roman" w:hAnsi="Times New Roman" w:cs="Times New Roman"/>
          <w:sz w:val="20"/>
          <w:szCs w:val="20"/>
          <w:lang w:val="en-US"/>
        </w:rPr>
        <w:t xml:space="preserve"> </w:t>
      </w:r>
      <w:r w:rsidRPr="006173B5">
        <w:rPr>
          <w:rFonts w:ascii="Times New Roman" w:hAnsi="Times New Roman" w:cs="Times New Roman"/>
          <w:sz w:val="20"/>
          <w:szCs w:val="20"/>
          <w:lang w:val="en-US"/>
        </w:rPr>
        <w:t>p</w:t>
      </w:r>
      <w:r w:rsidRPr="00797115">
        <w:rPr>
          <w:rFonts w:ascii="Times New Roman" w:hAnsi="Times New Roman" w:cs="Times New Roman"/>
          <w:sz w:val="20"/>
          <w:szCs w:val="20"/>
          <w:lang w:val="en-US"/>
        </w:rPr>
        <w:t xml:space="preserve"> &lt; 0.01</w:t>
      </w:r>
    </w:p>
    <w:p w14:paraId="45537B13" w14:textId="77777777" w:rsidR="00507EF5" w:rsidRPr="003C291F" w:rsidRDefault="00507EF5" w:rsidP="00507EF5">
      <w:pPr>
        <w:widowControl w:val="0"/>
        <w:autoSpaceDE w:val="0"/>
        <w:autoSpaceDN w:val="0"/>
        <w:adjustRightInd w:val="0"/>
        <w:spacing w:after="0" w:line="240" w:lineRule="auto"/>
        <w:ind w:right="54" w:firstLine="720"/>
        <w:rPr>
          <w:rFonts w:ascii="Times New Roman" w:hAnsi="Times New Roman" w:cs="Times New Roman"/>
          <w:bCs/>
          <w:sz w:val="24"/>
          <w:szCs w:val="24"/>
          <w:lang w:val="en-US"/>
        </w:rPr>
      </w:pPr>
    </w:p>
    <w:p w14:paraId="06A9F1B1" w14:textId="49E01AE1" w:rsidR="00507EF5" w:rsidRDefault="00507EF5" w:rsidP="00507EF5">
      <w:pPr>
        <w:spacing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above results confirm that the exit effects of initial employment growth varies with the level of employee turnover. To better interpret how this conditional relationship affects </w:t>
      </w:r>
      <w:r w:rsidR="00991104">
        <w:rPr>
          <w:rFonts w:ascii="Times New Roman" w:hAnsi="Times New Roman" w:cs="Times New Roman"/>
          <w:bCs/>
          <w:sz w:val="24"/>
          <w:szCs w:val="24"/>
          <w:lang w:val="en-US"/>
        </w:rPr>
        <w:t xml:space="preserve">long-run </w:t>
      </w:r>
      <w:r>
        <w:rPr>
          <w:rFonts w:ascii="Times New Roman" w:hAnsi="Times New Roman" w:cs="Times New Roman"/>
          <w:bCs/>
          <w:sz w:val="24"/>
          <w:szCs w:val="24"/>
          <w:lang w:val="en-US"/>
        </w:rPr>
        <w:t>survival, we first estimate marginal effects at the means (Model 7, Table 5).</w:t>
      </w:r>
      <w:r>
        <w:rPr>
          <w:rStyle w:val="FootnoteReference"/>
          <w:rFonts w:ascii="Times New Roman" w:hAnsi="Times New Roman"/>
          <w:bCs/>
          <w:sz w:val="24"/>
          <w:szCs w:val="24"/>
          <w:lang w:val="en-US"/>
        </w:rPr>
        <w:footnoteReference w:id="20"/>
      </w:r>
      <w:r>
        <w:rPr>
          <w:rFonts w:ascii="Times New Roman" w:hAnsi="Times New Roman" w:cs="Times New Roman"/>
          <w:bCs/>
          <w:sz w:val="24"/>
          <w:szCs w:val="24"/>
          <w:lang w:val="en-US"/>
        </w:rPr>
        <w:t xml:space="preserve"> Furthermore, in Table 6 we calculate the effects of initial growth (four variables) on long-run survival for different levels of turnover.</w:t>
      </w:r>
      <w:r>
        <w:rPr>
          <w:rStyle w:val="FootnoteReference"/>
          <w:rFonts w:ascii="Times New Roman" w:hAnsi="Times New Roman"/>
          <w:bCs/>
          <w:sz w:val="24"/>
          <w:szCs w:val="24"/>
          <w:lang w:val="en-US"/>
        </w:rPr>
        <w:footnoteReference w:id="21"/>
      </w:r>
      <w:r>
        <w:rPr>
          <w:rFonts w:ascii="Times New Roman" w:hAnsi="Times New Roman" w:cs="Times New Roman"/>
          <w:bCs/>
          <w:sz w:val="24"/>
          <w:szCs w:val="24"/>
          <w:lang w:val="en-US"/>
        </w:rPr>
        <w:t xml:space="preserve"> Results </w:t>
      </w:r>
      <w:proofErr w:type="gramStart"/>
      <w:r>
        <w:rPr>
          <w:rFonts w:ascii="Times New Roman" w:hAnsi="Times New Roman" w:cs="Times New Roman"/>
          <w:bCs/>
          <w:sz w:val="24"/>
          <w:szCs w:val="24"/>
          <w:lang w:val="en-US"/>
        </w:rPr>
        <w:t>are also illustrated</w:t>
      </w:r>
      <w:proofErr w:type="gramEnd"/>
      <w:r>
        <w:rPr>
          <w:rFonts w:ascii="Times New Roman" w:hAnsi="Times New Roman" w:cs="Times New Roman"/>
          <w:bCs/>
          <w:sz w:val="24"/>
          <w:szCs w:val="24"/>
          <w:lang w:val="en-US"/>
        </w:rPr>
        <w:t xml:space="preserve"> in Figure 1.</w:t>
      </w:r>
    </w:p>
    <w:p w14:paraId="40A9BA57" w14:textId="77777777" w:rsidR="00507EF5" w:rsidRPr="00ED32FF" w:rsidRDefault="00507EF5" w:rsidP="00507EF5">
      <w:pPr>
        <w:rPr>
          <w:rFonts w:ascii="Calibri" w:eastAsia="Times New Roman" w:hAnsi="Calibri" w:cs="Calibri"/>
          <w:color w:val="000000"/>
          <w:sz w:val="18"/>
          <w:szCs w:val="18"/>
          <w:lang w:val="en-US"/>
        </w:rPr>
      </w:pPr>
      <w:r>
        <w:rPr>
          <w:rFonts w:ascii="Times New Roman" w:hAnsi="Times New Roman" w:cs="Times New Roman"/>
          <w:bCs/>
          <w:sz w:val="24"/>
          <w:szCs w:val="24"/>
          <w:lang w:val="en-US"/>
        </w:rPr>
        <w:t xml:space="preserve"> </w:t>
      </w:r>
      <w:r w:rsidRPr="00C0494D">
        <w:rPr>
          <w:rFonts w:ascii="Times New Roman" w:eastAsia="Meiryo" w:hAnsi="Times New Roman" w:cs="Times New Roman"/>
          <w:spacing w:val="-20"/>
          <w:sz w:val="24"/>
          <w:szCs w:val="24"/>
          <w:lang w:val="en-US"/>
        </w:rPr>
        <w:t>T</w:t>
      </w:r>
      <w:r w:rsidRPr="00C0494D">
        <w:rPr>
          <w:rFonts w:ascii="Times New Roman" w:eastAsia="Meiryo" w:hAnsi="Times New Roman" w:cs="Times New Roman"/>
          <w:sz w:val="24"/>
          <w:szCs w:val="24"/>
          <w:lang w:val="en-US"/>
        </w:rPr>
        <w:t>able</w:t>
      </w:r>
      <w:r w:rsidRPr="00C0494D">
        <w:rPr>
          <w:rFonts w:ascii="Times New Roman" w:eastAsia="Meiryo" w:hAnsi="Times New Roman" w:cs="Times New Roman"/>
          <w:spacing w:val="-7"/>
          <w:sz w:val="24"/>
          <w:szCs w:val="24"/>
          <w:lang w:val="en-US"/>
        </w:rPr>
        <w:t xml:space="preserve"> </w:t>
      </w:r>
      <w:r>
        <w:rPr>
          <w:rFonts w:ascii="Times New Roman" w:eastAsia="Meiryo" w:hAnsi="Times New Roman" w:cs="Times New Roman"/>
          <w:sz w:val="24"/>
          <w:szCs w:val="24"/>
          <w:lang w:val="en-US"/>
        </w:rPr>
        <w:t>6</w:t>
      </w:r>
      <w:r w:rsidRPr="00C0494D">
        <w:rPr>
          <w:rFonts w:ascii="Times New Roman" w:eastAsia="Meiryo" w:hAnsi="Times New Roman" w:cs="Times New Roman"/>
          <w:sz w:val="24"/>
          <w:szCs w:val="24"/>
          <w:lang w:val="en-US"/>
        </w:rPr>
        <w:t>:</w:t>
      </w:r>
      <w:r w:rsidRPr="00C0494D">
        <w:rPr>
          <w:rFonts w:ascii="Times New Roman" w:eastAsia="Meiryo" w:hAnsi="Times New Roman" w:cs="Times New Roman"/>
          <w:spacing w:val="18"/>
          <w:sz w:val="24"/>
          <w:szCs w:val="24"/>
          <w:lang w:val="en-US"/>
        </w:rPr>
        <w:t xml:space="preserve"> </w:t>
      </w:r>
      <w:r>
        <w:rPr>
          <w:rFonts w:ascii="Times New Roman" w:eastAsia="Meiryo" w:hAnsi="Times New Roman" w:cs="Times New Roman"/>
          <w:i/>
          <w:sz w:val="24"/>
          <w:szCs w:val="24"/>
          <w:lang w:val="en-US"/>
        </w:rPr>
        <w:t>Marginal effects of initial growth for different levels of turnover.</w:t>
      </w:r>
      <w:r w:rsidRPr="00C0494D">
        <w:rPr>
          <w:rFonts w:ascii="Calibri" w:eastAsia="Times New Roman" w:hAnsi="Calibri" w:cs="Calibri"/>
          <w:color w:val="000000"/>
          <w:sz w:val="18"/>
          <w:szCs w:val="18"/>
          <w:lang w:val="en-US"/>
        </w:rPr>
        <w:t xml:space="preserve"> </w:t>
      </w:r>
    </w:p>
    <w:tbl>
      <w:tblPr>
        <w:tblW w:w="8720" w:type="dxa"/>
        <w:tblLook w:val="04A0" w:firstRow="1" w:lastRow="0" w:firstColumn="1" w:lastColumn="0" w:noHBand="0" w:noVBand="1"/>
      </w:tblPr>
      <w:tblGrid>
        <w:gridCol w:w="2960"/>
        <w:gridCol w:w="1440"/>
        <w:gridCol w:w="1440"/>
        <w:gridCol w:w="1440"/>
        <w:gridCol w:w="1440"/>
      </w:tblGrid>
      <w:tr w:rsidR="00507EF5" w:rsidRPr="00C0494D" w14:paraId="77D78809" w14:textId="77777777" w:rsidTr="00FE2884">
        <w:trPr>
          <w:trHeight w:val="286"/>
        </w:trPr>
        <w:tc>
          <w:tcPr>
            <w:tcW w:w="2960" w:type="dxa"/>
            <w:tcBorders>
              <w:top w:val="single" w:sz="4" w:space="0" w:color="auto"/>
              <w:left w:val="nil"/>
              <w:bottom w:val="single" w:sz="4" w:space="0" w:color="auto"/>
              <w:right w:val="nil"/>
            </w:tcBorders>
            <w:shd w:val="clear" w:color="auto" w:fill="auto"/>
            <w:noWrap/>
            <w:vAlign w:val="bottom"/>
            <w:hideMark/>
          </w:tcPr>
          <w:p w14:paraId="4A5E676F" w14:textId="77777777" w:rsidR="00507EF5" w:rsidRPr="00C0494D" w:rsidRDefault="00507EF5" w:rsidP="00FE2884">
            <w:pPr>
              <w:spacing w:after="0" w:line="240" w:lineRule="auto"/>
              <w:rPr>
                <w:rFonts w:ascii="Calibri" w:eastAsia="Times New Roman" w:hAnsi="Calibri" w:cs="Calibri"/>
                <w:color w:val="000000"/>
                <w:sz w:val="18"/>
                <w:lang w:val="en-US"/>
              </w:rPr>
            </w:pPr>
            <w:r>
              <w:rPr>
                <w:rFonts w:ascii="Calibri" w:eastAsia="Times New Roman" w:hAnsi="Calibri" w:cs="Calibri"/>
                <w:color w:val="000000"/>
                <w:sz w:val="18"/>
                <w:lang w:val="en-US"/>
              </w:rPr>
              <w:lastRenderedPageBreak/>
              <w:t xml:space="preserve">Level of </w:t>
            </w:r>
            <w:r w:rsidRPr="00C0494D">
              <w:rPr>
                <w:rFonts w:ascii="Calibri" w:eastAsia="Times New Roman" w:hAnsi="Calibri" w:cs="Calibri"/>
                <w:color w:val="000000"/>
                <w:sz w:val="18"/>
                <w:lang w:val="en-US"/>
              </w:rPr>
              <w:t>Ln(turnover</w:t>
            </w:r>
            <w:r>
              <w:rPr>
                <w:rFonts w:ascii="Calibri" w:eastAsia="Times New Roman" w:hAnsi="Calibri" w:cs="Calibri"/>
                <w:color w:val="000000"/>
                <w:sz w:val="18"/>
                <w:lang w:val="en-US"/>
              </w:rPr>
              <w:t xml:space="preserve"> ratio</w:t>
            </w:r>
            <w:r w:rsidRPr="00C0494D">
              <w:rPr>
                <w:rFonts w:ascii="Calibri" w:eastAsia="Times New Roman" w:hAnsi="Calibri" w:cs="Calibri"/>
                <w:color w:val="000000"/>
                <w:sz w:val="18"/>
                <w:lang w:val="en-US"/>
              </w:rPr>
              <w:t>)</w:t>
            </w:r>
          </w:p>
        </w:tc>
        <w:tc>
          <w:tcPr>
            <w:tcW w:w="1440" w:type="dxa"/>
            <w:tcBorders>
              <w:top w:val="single" w:sz="4" w:space="0" w:color="auto"/>
              <w:left w:val="nil"/>
              <w:bottom w:val="single" w:sz="4" w:space="0" w:color="auto"/>
              <w:right w:val="nil"/>
            </w:tcBorders>
            <w:shd w:val="clear" w:color="auto" w:fill="auto"/>
            <w:noWrap/>
            <w:vAlign w:val="bottom"/>
            <w:hideMark/>
          </w:tcPr>
          <w:p w14:paraId="22B2E046"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Growth 1</w:t>
            </w:r>
          </w:p>
        </w:tc>
        <w:tc>
          <w:tcPr>
            <w:tcW w:w="1440" w:type="dxa"/>
            <w:tcBorders>
              <w:top w:val="single" w:sz="4" w:space="0" w:color="auto"/>
              <w:left w:val="nil"/>
              <w:bottom w:val="single" w:sz="4" w:space="0" w:color="auto"/>
              <w:right w:val="nil"/>
            </w:tcBorders>
            <w:shd w:val="clear" w:color="auto" w:fill="auto"/>
            <w:noWrap/>
            <w:vAlign w:val="bottom"/>
            <w:hideMark/>
          </w:tcPr>
          <w:p w14:paraId="435293D4"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Growth 2</w:t>
            </w:r>
          </w:p>
        </w:tc>
        <w:tc>
          <w:tcPr>
            <w:tcW w:w="1440" w:type="dxa"/>
            <w:tcBorders>
              <w:top w:val="single" w:sz="4" w:space="0" w:color="auto"/>
              <w:left w:val="nil"/>
              <w:bottom w:val="single" w:sz="4" w:space="0" w:color="auto"/>
              <w:right w:val="nil"/>
            </w:tcBorders>
            <w:shd w:val="clear" w:color="auto" w:fill="auto"/>
            <w:noWrap/>
            <w:vAlign w:val="bottom"/>
            <w:hideMark/>
          </w:tcPr>
          <w:p w14:paraId="51FE00E9"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Growth 3</w:t>
            </w:r>
          </w:p>
        </w:tc>
        <w:tc>
          <w:tcPr>
            <w:tcW w:w="1440" w:type="dxa"/>
            <w:tcBorders>
              <w:top w:val="single" w:sz="4" w:space="0" w:color="auto"/>
              <w:left w:val="nil"/>
              <w:bottom w:val="single" w:sz="4" w:space="0" w:color="auto"/>
              <w:right w:val="nil"/>
            </w:tcBorders>
            <w:shd w:val="clear" w:color="auto" w:fill="auto"/>
            <w:noWrap/>
            <w:vAlign w:val="bottom"/>
            <w:hideMark/>
          </w:tcPr>
          <w:p w14:paraId="1875BCC5"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Growth 4</w:t>
            </w:r>
          </w:p>
        </w:tc>
      </w:tr>
      <w:tr w:rsidR="00507EF5" w:rsidRPr="00C0494D" w14:paraId="272EAB3D" w14:textId="77777777" w:rsidTr="00FE2884">
        <w:trPr>
          <w:trHeight w:val="286"/>
        </w:trPr>
        <w:tc>
          <w:tcPr>
            <w:tcW w:w="2960" w:type="dxa"/>
            <w:tcBorders>
              <w:top w:val="nil"/>
              <w:left w:val="nil"/>
              <w:bottom w:val="nil"/>
              <w:right w:val="nil"/>
            </w:tcBorders>
            <w:shd w:val="clear" w:color="auto" w:fill="auto"/>
            <w:noWrap/>
            <w:vAlign w:val="bottom"/>
            <w:hideMark/>
          </w:tcPr>
          <w:p w14:paraId="228AC37F" w14:textId="77777777" w:rsidR="00507EF5" w:rsidRPr="00C0494D" w:rsidRDefault="00507EF5" w:rsidP="00FE2884">
            <w:pPr>
              <w:spacing w:after="0" w:line="240" w:lineRule="auto"/>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Minimum (0)</w:t>
            </w:r>
          </w:p>
        </w:tc>
        <w:tc>
          <w:tcPr>
            <w:tcW w:w="1440" w:type="dxa"/>
            <w:tcBorders>
              <w:top w:val="nil"/>
              <w:left w:val="nil"/>
              <w:bottom w:val="nil"/>
              <w:right w:val="nil"/>
            </w:tcBorders>
            <w:shd w:val="clear" w:color="auto" w:fill="auto"/>
            <w:noWrap/>
            <w:vAlign w:val="bottom"/>
            <w:hideMark/>
          </w:tcPr>
          <w:p w14:paraId="407AAD4A"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-6,55%</w:t>
            </w:r>
          </w:p>
        </w:tc>
        <w:tc>
          <w:tcPr>
            <w:tcW w:w="1440" w:type="dxa"/>
            <w:tcBorders>
              <w:top w:val="nil"/>
              <w:left w:val="nil"/>
              <w:bottom w:val="nil"/>
              <w:right w:val="nil"/>
            </w:tcBorders>
            <w:shd w:val="clear" w:color="auto" w:fill="auto"/>
            <w:noWrap/>
            <w:vAlign w:val="bottom"/>
            <w:hideMark/>
          </w:tcPr>
          <w:p w14:paraId="3D56B4AB"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w:t>
            </w:r>
          </w:p>
        </w:tc>
        <w:tc>
          <w:tcPr>
            <w:tcW w:w="1440" w:type="dxa"/>
            <w:tcBorders>
              <w:top w:val="nil"/>
              <w:left w:val="nil"/>
              <w:bottom w:val="nil"/>
              <w:right w:val="nil"/>
            </w:tcBorders>
            <w:shd w:val="clear" w:color="auto" w:fill="auto"/>
            <w:noWrap/>
            <w:vAlign w:val="bottom"/>
            <w:hideMark/>
          </w:tcPr>
          <w:p w14:paraId="425DD438"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-13,64%</w:t>
            </w:r>
          </w:p>
        </w:tc>
        <w:tc>
          <w:tcPr>
            <w:tcW w:w="1440" w:type="dxa"/>
            <w:tcBorders>
              <w:top w:val="nil"/>
              <w:left w:val="nil"/>
              <w:bottom w:val="nil"/>
              <w:right w:val="nil"/>
            </w:tcBorders>
            <w:shd w:val="clear" w:color="auto" w:fill="auto"/>
            <w:noWrap/>
            <w:vAlign w:val="bottom"/>
            <w:hideMark/>
          </w:tcPr>
          <w:p w14:paraId="24A348DA"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0,00%</w:t>
            </w:r>
          </w:p>
        </w:tc>
      </w:tr>
      <w:tr w:rsidR="00507EF5" w:rsidRPr="00C0494D" w14:paraId="73B43A6A" w14:textId="77777777" w:rsidTr="00FE2884">
        <w:trPr>
          <w:trHeight w:val="286"/>
        </w:trPr>
        <w:tc>
          <w:tcPr>
            <w:tcW w:w="2960" w:type="dxa"/>
            <w:tcBorders>
              <w:top w:val="nil"/>
              <w:left w:val="nil"/>
              <w:bottom w:val="nil"/>
              <w:right w:val="nil"/>
            </w:tcBorders>
            <w:shd w:val="clear" w:color="auto" w:fill="auto"/>
            <w:noWrap/>
            <w:vAlign w:val="bottom"/>
            <w:hideMark/>
          </w:tcPr>
          <w:p w14:paraId="446C070C" w14:textId="77777777" w:rsidR="00507EF5" w:rsidRPr="00C0494D" w:rsidRDefault="00507EF5" w:rsidP="00FE2884">
            <w:pPr>
              <w:spacing w:after="0" w:line="240" w:lineRule="auto"/>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Mean - 1 std. Dev.</w:t>
            </w:r>
          </w:p>
        </w:tc>
        <w:tc>
          <w:tcPr>
            <w:tcW w:w="1440" w:type="dxa"/>
            <w:tcBorders>
              <w:top w:val="nil"/>
              <w:left w:val="nil"/>
              <w:bottom w:val="nil"/>
              <w:right w:val="nil"/>
            </w:tcBorders>
            <w:shd w:val="clear" w:color="auto" w:fill="auto"/>
            <w:noWrap/>
            <w:vAlign w:val="bottom"/>
            <w:hideMark/>
          </w:tcPr>
          <w:p w14:paraId="7F572090"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-1,95%</w:t>
            </w:r>
          </w:p>
        </w:tc>
        <w:tc>
          <w:tcPr>
            <w:tcW w:w="1440" w:type="dxa"/>
            <w:tcBorders>
              <w:top w:val="nil"/>
              <w:left w:val="nil"/>
              <w:bottom w:val="nil"/>
              <w:right w:val="nil"/>
            </w:tcBorders>
            <w:shd w:val="clear" w:color="auto" w:fill="auto"/>
            <w:noWrap/>
            <w:vAlign w:val="bottom"/>
            <w:hideMark/>
          </w:tcPr>
          <w:p w14:paraId="4C891FE9"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w:t>
            </w:r>
          </w:p>
        </w:tc>
        <w:tc>
          <w:tcPr>
            <w:tcW w:w="1440" w:type="dxa"/>
            <w:tcBorders>
              <w:top w:val="nil"/>
              <w:left w:val="nil"/>
              <w:bottom w:val="nil"/>
              <w:right w:val="nil"/>
            </w:tcBorders>
            <w:shd w:val="clear" w:color="auto" w:fill="auto"/>
            <w:noWrap/>
            <w:vAlign w:val="bottom"/>
            <w:hideMark/>
          </w:tcPr>
          <w:p w14:paraId="439A0131"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-3,98%</w:t>
            </w:r>
          </w:p>
        </w:tc>
        <w:tc>
          <w:tcPr>
            <w:tcW w:w="1440" w:type="dxa"/>
            <w:tcBorders>
              <w:top w:val="nil"/>
              <w:left w:val="nil"/>
              <w:bottom w:val="nil"/>
              <w:right w:val="nil"/>
            </w:tcBorders>
            <w:shd w:val="clear" w:color="auto" w:fill="auto"/>
            <w:noWrap/>
            <w:vAlign w:val="bottom"/>
            <w:hideMark/>
          </w:tcPr>
          <w:p w14:paraId="062C7C96"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5,66%</w:t>
            </w:r>
          </w:p>
        </w:tc>
      </w:tr>
      <w:tr w:rsidR="00507EF5" w:rsidRPr="00C0494D" w14:paraId="6467862C" w14:textId="77777777" w:rsidTr="00FE2884">
        <w:trPr>
          <w:trHeight w:val="286"/>
        </w:trPr>
        <w:tc>
          <w:tcPr>
            <w:tcW w:w="2960" w:type="dxa"/>
            <w:tcBorders>
              <w:top w:val="nil"/>
              <w:left w:val="nil"/>
              <w:bottom w:val="nil"/>
              <w:right w:val="nil"/>
            </w:tcBorders>
            <w:shd w:val="clear" w:color="auto" w:fill="auto"/>
            <w:noWrap/>
            <w:vAlign w:val="bottom"/>
            <w:hideMark/>
          </w:tcPr>
          <w:p w14:paraId="6431EFFD" w14:textId="77777777" w:rsidR="00507EF5" w:rsidRPr="00C0494D" w:rsidRDefault="00507EF5" w:rsidP="00FE2884">
            <w:pPr>
              <w:spacing w:after="0" w:line="240" w:lineRule="auto"/>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 xml:space="preserve">Mean </w:t>
            </w:r>
          </w:p>
        </w:tc>
        <w:tc>
          <w:tcPr>
            <w:tcW w:w="1440" w:type="dxa"/>
            <w:tcBorders>
              <w:top w:val="nil"/>
              <w:left w:val="nil"/>
              <w:bottom w:val="nil"/>
              <w:right w:val="nil"/>
            </w:tcBorders>
            <w:shd w:val="clear" w:color="auto" w:fill="auto"/>
            <w:noWrap/>
            <w:vAlign w:val="bottom"/>
            <w:hideMark/>
          </w:tcPr>
          <w:p w14:paraId="6AD0A3EF"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-0,23%</w:t>
            </w:r>
          </w:p>
        </w:tc>
        <w:tc>
          <w:tcPr>
            <w:tcW w:w="1440" w:type="dxa"/>
            <w:tcBorders>
              <w:top w:val="nil"/>
              <w:left w:val="nil"/>
              <w:bottom w:val="nil"/>
              <w:right w:val="nil"/>
            </w:tcBorders>
            <w:shd w:val="clear" w:color="auto" w:fill="auto"/>
            <w:noWrap/>
            <w:vAlign w:val="bottom"/>
            <w:hideMark/>
          </w:tcPr>
          <w:p w14:paraId="612DFEA9"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w:t>
            </w:r>
          </w:p>
        </w:tc>
        <w:tc>
          <w:tcPr>
            <w:tcW w:w="1440" w:type="dxa"/>
            <w:tcBorders>
              <w:top w:val="nil"/>
              <w:left w:val="nil"/>
              <w:bottom w:val="nil"/>
              <w:right w:val="nil"/>
            </w:tcBorders>
            <w:shd w:val="clear" w:color="auto" w:fill="auto"/>
            <w:noWrap/>
            <w:vAlign w:val="bottom"/>
            <w:hideMark/>
          </w:tcPr>
          <w:p w14:paraId="3C8F7688"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-0,37%</w:t>
            </w:r>
          </w:p>
        </w:tc>
        <w:tc>
          <w:tcPr>
            <w:tcW w:w="1440" w:type="dxa"/>
            <w:tcBorders>
              <w:top w:val="nil"/>
              <w:left w:val="nil"/>
              <w:bottom w:val="nil"/>
              <w:right w:val="nil"/>
            </w:tcBorders>
            <w:shd w:val="clear" w:color="auto" w:fill="auto"/>
            <w:noWrap/>
            <w:vAlign w:val="bottom"/>
            <w:hideMark/>
          </w:tcPr>
          <w:p w14:paraId="66C310C7"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7,78%</w:t>
            </w:r>
          </w:p>
        </w:tc>
      </w:tr>
      <w:tr w:rsidR="00507EF5" w:rsidRPr="00C0494D" w14:paraId="149CAC8B" w14:textId="77777777" w:rsidTr="00FE2884">
        <w:trPr>
          <w:trHeight w:val="286"/>
        </w:trPr>
        <w:tc>
          <w:tcPr>
            <w:tcW w:w="2960" w:type="dxa"/>
            <w:tcBorders>
              <w:top w:val="nil"/>
              <w:left w:val="nil"/>
              <w:bottom w:val="nil"/>
              <w:right w:val="nil"/>
            </w:tcBorders>
            <w:shd w:val="clear" w:color="auto" w:fill="auto"/>
            <w:noWrap/>
            <w:vAlign w:val="bottom"/>
            <w:hideMark/>
          </w:tcPr>
          <w:p w14:paraId="729324B1" w14:textId="77777777" w:rsidR="00507EF5" w:rsidRPr="00C0494D" w:rsidRDefault="00507EF5" w:rsidP="00FE2884">
            <w:pPr>
              <w:spacing w:after="0" w:line="240" w:lineRule="auto"/>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Median</w:t>
            </w:r>
          </w:p>
        </w:tc>
        <w:tc>
          <w:tcPr>
            <w:tcW w:w="1440" w:type="dxa"/>
            <w:tcBorders>
              <w:top w:val="nil"/>
              <w:left w:val="nil"/>
              <w:bottom w:val="nil"/>
              <w:right w:val="nil"/>
            </w:tcBorders>
            <w:shd w:val="clear" w:color="auto" w:fill="auto"/>
            <w:noWrap/>
            <w:vAlign w:val="bottom"/>
            <w:hideMark/>
          </w:tcPr>
          <w:p w14:paraId="11F38AEC"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0,12%</w:t>
            </w:r>
          </w:p>
        </w:tc>
        <w:tc>
          <w:tcPr>
            <w:tcW w:w="1440" w:type="dxa"/>
            <w:tcBorders>
              <w:top w:val="nil"/>
              <w:left w:val="nil"/>
              <w:bottom w:val="nil"/>
              <w:right w:val="nil"/>
            </w:tcBorders>
            <w:shd w:val="clear" w:color="auto" w:fill="auto"/>
            <w:noWrap/>
            <w:vAlign w:val="bottom"/>
            <w:hideMark/>
          </w:tcPr>
          <w:p w14:paraId="47253382"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w:t>
            </w:r>
          </w:p>
        </w:tc>
        <w:tc>
          <w:tcPr>
            <w:tcW w:w="1440" w:type="dxa"/>
            <w:tcBorders>
              <w:top w:val="nil"/>
              <w:left w:val="nil"/>
              <w:bottom w:val="nil"/>
              <w:right w:val="nil"/>
            </w:tcBorders>
            <w:shd w:val="clear" w:color="auto" w:fill="auto"/>
            <w:noWrap/>
            <w:vAlign w:val="bottom"/>
            <w:hideMark/>
          </w:tcPr>
          <w:p w14:paraId="7935EFC5"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0,36%</w:t>
            </w:r>
          </w:p>
        </w:tc>
        <w:tc>
          <w:tcPr>
            <w:tcW w:w="1440" w:type="dxa"/>
            <w:tcBorders>
              <w:top w:val="nil"/>
              <w:left w:val="nil"/>
              <w:bottom w:val="nil"/>
              <w:right w:val="nil"/>
            </w:tcBorders>
            <w:shd w:val="clear" w:color="auto" w:fill="auto"/>
            <w:noWrap/>
            <w:vAlign w:val="bottom"/>
            <w:hideMark/>
          </w:tcPr>
          <w:p w14:paraId="253C47D6"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8,20%</w:t>
            </w:r>
          </w:p>
        </w:tc>
      </w:tr>
      <w:tr w:rsidR="00507EF5" w:rsidRPr="00C0494D" w14:paraId="2E06581A" w14:textId="77777777" w:rsidTr="00FE2884">
        <w:trPr>
          <w:trHeight w:val="286"/>
        </w:trPr>
        <w:tc>
          <w:tcPr>
            <w:tcW w:w="2960" w:type="dxa"/>
            <w:tcBorders>
              <w:top w:val="nil"/>
              <w:left w:val="nil"/>
              <w:bottom w:val="nil"/>
              <w:right w:val="nil"/>
            </w:tcBorders>
            <w:shd w:val="clear" w:color="auto" w:fill="auto"/>
            <w:noWrap/>
            <w:vAlign w:val="bottom"/>
            <w:hideMark/>
          </w:tcPr>
          <w:p w14:paraId="59941521" w14:textId="77777777" w:rsidR="00507EF5" w:rsidRPr="00C0494D" w:rsidRDefault="00507EF5" w:rsidP="00FE2884">
            <w:pPr>
              <w:spacing w:after="0" w:line="240" w:lineRule="auto"/>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Mean + 1 std. Dev.</w:t>
            </w:r>
          </w:p>
        </w:tc>
        <w:tc>
          <w:tcPr>
            <w:tcW w:w="1440" w:type="dxa"/>
            <w:tcBorders>
              <w:top w:val="nil"/>
              <w:left w:val="nil"/>
              <w:bottom w:val="nil"/>
              <w:right w:val="nil"/>
            </w:tcBorders>
            <w:shd w:val="clear" w:color="auto" w:fill="auto"/>
            <w:noWrap/>
            <w:vAlign w:val="bottom"/>
            <w:hideMark/>
          </w:tcPr>
          <w:p w14:paraId="20FB7B84"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1,49%</w:t>
            </w:r>
          </w:p>
        </w:tc>
        <w:tc>
          <w:tcPr>
            <w:tcW w:w="1440" w:type="dxa"/>
            <w:tcBorders>
              <w:top w:val="nil"/>
              <w:left w:val="nil"/>
              <w:bottom w:val="nil"/>
              <w:right w:val="nil"/>
            </w:tcBorders>
            <w:shd w:val="clear" w:color="auto" w:fill="auto"/>
            <w:noWrap/>
            <w:vAlign w:val="bottom"/>
            <w:hideMark/>
          </w:tcPr>
          <w:p w14:paraId="6ABE3956"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w:t>
            </w:r>
          </w:p>
        </w:tc>
        <w:tc>
          <w:tcPr>
            <w:tcW w:w="1440" w:type="dxa"/>
            <w:tcBorders>
              <w:top w:val="nil"/>
              <w:left w:val="nil"/>
              <w:bottom w:val="nil"/>
              <w:right w:val="nil"/>
            </w:tcBorders>
            <w:shd w:val="clear" w:color="auto" w:fill="auto"/>
            <w:noWrap/>
            <w:vAlign w:val="bottom"/>
            <w:hideMark/>
          </w:tcPr>
          <w:p w14:paraId="1EAA95E6"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3,24%</w:t>
            </w:r>
          </w:p>
        </w:tc>
        <w:tc>
          <w:tcPr>
            <w:tcW w:w="1440" w:type="dxa"/>
            <w:tcBorders>
              <w:top w:val="nil"/>
              <w:left w:val="nil"/>
              <w:bottom w:val="nil"/>
              <w:right w:val="nil"/>
            </w:tcBorders>
            <w:shd w:val="clear" w:color="auto" w:fill="auto"/>
            <w:noWrap/>
            <w:vAlign w:val="bottom"/>
            <w:hideMark/>
          </w:tcPr>
          <w:p w14:paraId="1145637C"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9,89%</w:t>
            </w:r>
          </w:p>
        </w:tc>
      </w:tr>
      <w:tr w:rsidR="00507EF5" w:rsidRPr="00C0494D" w14:paraId="39432EF1" w14:textId="77777777" w:rsidTr="00FE2884">
        <w:trPr>
          <w:trHeight w:val="286"/>
        </w:trPr>
        <w:tc>
          <w:tcPr>
            <w:tcW w:w="2960" w:type="dxa"/>
            <w:tcBorders>
              <w:top w:val="nil"/>
              <w:left w:val="nil"/>
              <w:bottom w:val="single" w:sz="4" w:space="0" w:color="auto"/>
              <w:right w:val="nil"/>
            </w:tcBorders>
            <w:shd w:val="clear" w:color="auto" w:fill="auto"/>
            <w:noWrap/>
            <w:vAlign w:val="bottom"/>
            <w:hideMark/>
          </w:tcPr>
          <w:p w14:paraId="446E9EEF" w14:textId="77777777" w:rsidR="00507EF5" w:rsidRPr="00C0494D" w:rsidRDefault="00507EF5" w:rsidP="00FE2884">
            <w:pPr>
              <w:spacing w:after="0" w:line="240" w:lineRule="auto"/>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Maximum (5.30)</w:t>
            </w:r>
          </w:p>
        </w:tc>
        <w:tc>
          <w:tcPr>
            <w:tcW w:w="1440" w:type="dxa"/>
            <w:tcBorders>
              <w:top w:val="nil"/>
              <w:left w:val="nil"/>
              <w:bottom w:val="single" w:sz="4" w:space="0" w:color="auto"/>
              <w:right w:val="nil"/>
            </w:tcBorders>
            <w:shd w:val="clear" w:color="auto" w:fill="auto"/>
            <w:noWrap/>
            <w:vAlign w:val="bottom"/>
            <w:hideMark/>
          </w:tcPr>
          <w:p w14:paraId="62D40738"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2,30%</w:t>
            </w:r>
          </w:p>
        </w:tc>
        <w:tc>
          <w:tcPr>
            <w:tcW w:w="1440" w:type="dxa"/>
            <w:tcBorders>
              <w:top w:val="nil"/>
              <w:left w:val="nil"/>
              <w:bottom w:val="single" w:sz="4" w:space="0" w:color="auto"/>
              <w:right w:val="nil"/>
            </w:tcBorders>
            <w:shd w:val="clear" w:color="auto" w:fill="auto"/>
            <w:noWrap/>
            <w:vAlign w:val="bottom"/>
            <w:hideMark/>
          </w:tcPr>
          <w:p w14:paraId="7B25EBB9"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0</w:t>
            </w:r>
          </w:p>
        </w:tc>
        <w:tc>
          <w:tcPr>
            <w:tcW w:w="1440" w:type="dxa"/>
            <w:tcBorders>
              <w:top w:val="nil"/>
              <w:left w:val="nil"/>
              <w:bottom w:val="single" w:sz="4" w:space="0" w:color="auto"/>
              <w:right w:val="nil"/>
            </w:tcBorders>
            <w:shd w:val="clear" w:color="auto" w:fill="auto"/>
            <w:noWrap/>
            <w:vAlign w:val="bottom"/>
            <w:hideMark/>
          </w:tcPr>
          <w:p w14:paraId="78D10620"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4,94%</w:t>
            </w:r>
          </w:p>
        </w:tc>
        <w:tc>
          <w:tcPr>
            <w:tcW w:w="1440" w:type="dxa"/>
            <w:tcBorders>
              <w:top w:val="nil"/>
              <w:left w:val="nil"/>
              <w:bottom w:val="single" w:sz="4" w:space="0" w:color="auto"/>
              <w:right w:val="nil"/>
            </w:tcBorders>
            <w:shd w:val="clear" w:color="auto" w:fill="auto"/>
            <w:noWrap/>
            <w:vAlign w:val="bottom"/>
            <w:hideMark/>
          </w:tcPr>
          <w:p w14:paraId="05E4E573" w14:textId="77777777" w:rsidR="00507EF5" w:rsidRPr="00C0494D" w:rsidRDefault="00507EF5" w:rsidP="00FE2884">
            <w:pPr>
              <w:spacing w:after="0" w:line="240" w:lineRule="auto"/>
              <w:jc w:val="center"/>
              <w:rPr>
                <w:rFonts w:ascii="Calibri" w:eastAsia="Times New Roman" w:hAnsi="Calibri" w:cs="Calibri"/>
                <w:color w:val="000000"/>
                <w:sz w:val="18"/>
                <w:lang w:val="en-US"/>
              </w:rPr>
            </w:pPr>
            <w:r w:rsidRPr="00C0494D">
              <w:rPr>
                <w:rFonts w:ascii="Calibri" w:eastAsia="Times New Roman" w:hAnsi="Calibri" w:cs="Calibri"/>
                <w:color w:val="000000"/>
                <w:sz w:val="18"/>
                <w:lang w:val="en-US"/>
              </w:rPr>
              <w:t>10,89%</w:t>
            </w:r>
          </w:p>
        </w:tc>
      </w:tr>
    </w:tbl>
    <w:p w14:paraId="616C95EF" w14:textId="77777777" w:rsidR="00507EF5" w:rsidRDefault="00507EF5" w:rsidP="00507EF5">
      <w:pPr>
        <w:rPr>
          <w:rFonts w:ascii="Calibri" w:eastAsia="Times New Roman" w:hAnsi="Calibri" w:cs="Calibri"/>
          <w:color w:val="000000"/>
          <w:sz w:val="18"/>
          <w:szCs w:val="18"/>
          <w:lang w:val="en-US"/>
        </w:rPr>
      </w:pPr>
      <w:r w:rsidRPr="001B0888">
        <w:rPr>
          <w:rFonts w:ascii="Calibri" w:eastAsia="Times New Roman" w:hAnsi="Calibri" w:cs="Calibri"/>
          <w:color w:val="000000"/>
          <w:sz w:val="18"/>
          <w:szCs w:val="18"/>
          <w:lang w:val="en-US"/>
        </w:rPr>
        <w:t>Calculatio</w:t>
      </w:r>
      <w:r>
        <w:rPr>
          <w:rFonts w:ascii="Calibri" w:eastAsia="Times New Roman" w:hAnsi="Calibri" w:cs="Calibri"/>
          <w:color w:val="000000"/>
          <w:sz w:val="18"/>
          <w:szCs w:val="18"/>
          <w:lang w:val="en-US"/>
        </w:rPr>
        <w:t>ns are based on Model 6, Table 5 (see also Table A1</w:t>
      </w:r>
      <w:r w:rsidRPr="001B0888">
        <w:rPr>
          <w:rFonts w:ascii="Calibri" w:eastAsia="Times New Roman" w:hAnsi="Calibri" w:cs="Calibri"/>
          <w:color w:val="000000"/>
          <w:sz w:val="18"/>
          <w:szCs w:val="18"/>
          <w:lang w:val="en-US"/>
        </w:rPr>
        <w:t>) and baseline probability of 5.75%</w:t>
      </w:r>
      <w:r>
        <w:rPr>
          <w:rFonts w:ascii="Calibri" w:eastAsia="Times New Roman" w:hAnsi="Calibri" w:cs="Calibri"/>
          <w:color w:val="000000"/>
          <w:sz w:val="18"/>
          <w:szCs w:val="18"/>
          <w:lang w:val="en-US"/>
        </w:rPr>
        <w:t xml:space="preserve">. </w:t>
      </w:r>
      <w:r w:rsidRPr="001B0888">
        <w:rPr>
          <w:rFonts w:ascii="Calibri" w:eastAsia="Times New Roman" w:hAnsi="Calibri" w:cs="Calibri"/>
          <w:color w:val="000000"/>
          <w:sz w:val="18"/>
          <w:szCs w:val="18"/>
          <w:lang w:val="en-US"/>
        </w:rPr>
        <w:t>Mean probability of exit is cal</w:t>
      </w:r>
      <w:r>
        <w:rPr>
          <w:rFonts w:ascii="Calibri" w:eastAsia="Times New Roman" w:hAnsi="Calibri" w:cs="Calibri"/>
          <w:color w:val="000000"/>
          <w:sz w:val="18"/>
          <w:szCs w:val="18"/>
          <w:lang w:val="en-US"/>
        </w:rPr>
        <w:t xml:space="preserve">culated as no. </w:t>
      </w:r>
      <w:r w:rsidRPr="001B0888">
        <w:rPr>
          <w:rFonts w:ascii="Calibri" w:eastAsia="Times New Roman" w:hAnsi="Calibri" w:cs="Calibri"/>
          <w:color w:val="000000"/>
          <w:sz w:val="18"/>
          <w:szCs w:val="18"/>
          <w:lang w:val="en-US"/>
        </w:rPr>
        <w:t>exits/</w:t>
      </w:r>
      <w:r>
        <w:rPr>
          <w:rFonts w:ascii="Calibri" w:eastAsia="Times New Roman" w:hAnsi="Calibri" w:cs="Calibri"/>
          <w:color w:val="000000"/>
          <w:sz w:val="18"/>
          <w:szCs w:val="18"/>
          <w:lang w:val="en-US"/>
        </w:rPr>
        <w:t xml:space="preserve">no. </w:t>
      </w:r>
      <w:r w:rsidRPr="001B0888">
        <w:rPr>
          <w:rFonts w:ascii="Calibri" w:eastAsia="Times New Roman" w:hAnsi="Calibri" w:cs="Calibri"/>
          <w:color w:val="000000"/>
          <w:sz w:val="18"/>
          <w:szCs w:val="18"/>
          <w:lang w:val="en-US"/>
        </w:rPr>
        <w:t>observations (789/13,732=5.75%).</w:t>
      </w:r>
      <w:r>
        <w:rPr>
          <w:rFonts w:ascii="Calibri" w:eastAsia="Times New Roman" w:hAnsi="Calibri" w:cs="Calibri"/>
          <w:color w:val="000000"/>
          <w:sz w:val="18"/>
          <w:szCs w:val="18"/>
          <w:lang w:val="en-US"/>
        </w:rPr>
        <w:t xml:space="preserve"> </w:t>
      </w:r>
      <w:r w:rsidRPr="001B0888">
        <w:rPr>
          <w:rFonts w:ascii="Calibri" w:eastAsia="Times New Roman" w:hAnsi="Calibri" w:cs="Calibri"/>
          <w:color w:val="000000"/>
          <w:sz w:val="18"/>
          <w:szCs w:val="18"/>
          <w:lang w:val="en-US"/>
        </w:rPr>
        <w:t>The estimated baseline probability</w:t>
      </w:r>
      <w:r>
        <w:rPr>
          <w:rFonts w:ascii="Calibri" w:eastAsia="Times New Roman" w:hAnsi="Calibri" w:cs="Calibri"/>
          <w:color w:val="000000"/>
          <w:sz w:val="18"/>
          <w:szCs w:val="18"/>
          <w:lang w:val="en-US"/>
        </w:rPr>
        <w:t>,</w:t>
      </w:r>
      <w:r w:rsidRPr="001B0888">
        <w:rPr>
          <w:rFonts w:ascii="Calibri" w:eastAsia="Times New Roman" w:hAnsi="Calibri" w:cs="Calibri"/>
          <w:color w:val="000000"/>
          <w:sz w:val="18"/>
          <w:szCs w:val="18"/>
          <w:lang w:val="en-US"/>
        </w:rPr>
        <w:t xml:space="preserve"> when all independent variables are at their means</w:t>
      </w:r>
      <w:r>
        <w:rPr>
          <w:rFonts w:ascii="Calibri" w:eastAsia="Times New Roman" w:hAnsi="Calibri" w:cs="Calibri"/>
          <w:color w:val="000000"/>
          <w:sz w:val="18"/>
          <w:szCs w:val="18"/>
          <w:lang w:val="en-US"/>
        </w:rPr>
        <w:t>,</w:t>
      </w:r>
      <w:r w:rsidRPr="001B0888">
        <w:rPr>
          <w:rFonts w:ascii="Calibri" w:eastAsia="Times New Roman" w:hAnsi="Calibri" w:cs="Calibri"/>
          <w:color w:val="000000"/>
          <w:sz w:val="18"/>
          <w:szCs w:val="18"/>
          <w:lang w:val="en-US"/>
        </w:rPr>
        <w:t xml:space="preserve"> is 3.79%</w:t>
      </w:r>
      <w:r>
        <w:rPr>
          <w:rFonts w:ascii="Calibri" w:eastAsia="Times New Roman" w:hAnsi="Calibri" w:cs="Calibri"/>
          <w:color w:val="000000"/>
          <w:sz w:val="18"/>
          <w:szCs w:val="18"/>
          <w:lang w:val="en-US"/>
        </w:rPr>
        <w:t xml:space="preserve">. </w:t>
      </w:r>
    </w:p>
    <w:p w14:paraId="1DC0EF7B" w14:textId="77777777" w:rsidR="00507EF5" w:rsidRDefault="00507EF5" w:rsidP="00507EF5">
      <w:pPr>
        <w:widowControl w:val="0"/>
        <w:autoSpaceDE w:val="0"/>
        <w:autoSpaceDN w:val="0"/>
        <w:adjustRightInd w:val="0"/>
        <w:spacing w:after="0" w:line="240" w:lineRule="auto"/>
        <w:ind w:right="54"/>
        <w:rPr>
          <w:rFonts w:ascii="Times New Roman" w:hAnsi="Times New Roman" w:cs="Times New Roman"/>
          <w:bCs/>
          <w:sz w:val="24"/>
          <w:szCs w:val="24"/>
          <w:lang w:val="en-US"/>
        </w:rPr>
      </w:pPr>
    </w:p>
    <w:p w14:paraId="0DB00C9E" w14:textId="77777777"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Because the effects of growth2, </w:t>
      </w:r>
      <w:proofErr w:type="gramStart"/>
      <w:r>
        <w:rPr>
          <w:rFonts w:ascii="Times New Roman" w:hAnsi="Times New Roman" w:cs="Times New Roman"/>
          <w:bCs/>
          <w:sz w:val="24"/>
          <w:szCs w:val="24"/>
          <w:lang w:val="en-US"/>
        </w:rPr>
        <w:t>ln(</w:t>
      </w:r>
      <w:proofErr w:type="gramEnd"/>
      <w:r>
        <w:rPr>
          <w:rFonts w:ascii="Times New Roman" w:hAnsi="Times New Roman" w:cs="Times New Roman"/>
          <w:bCs/>
          <w:sz w:val="24"/>
          <w:szCs w:val="24"/>
          <w:lang w:val="en-US"/>
        </w:rPr>
        <w:t>turnover ratio), and their interaction term are insignificant, the marginal effect of growth2 is zero for all levels of turnover.</w:t>
      </w:r>
      <w:r>
        <w:rPr>
          <w:rStyle w:val="FootnoteReference"/>
          <w:rFonts w:ascii="Times New Roman" w:hAnsi="Times New Roman"/>
          <w:bCs/>
          <w:sz w:val="24"/>
          <w:szCs w:val="24"/>
          <w:lang w:val="en-US"/>
        </w:rPr>
        <w:footnoteReference w:id="22"/>
      </w:r>
      <w:r>
        <w:rPr>
          <w:rFonts w:ascii="Times New Roman" w:hAnsi="Times New Roman" w:cs="Times New Roman"/>
          <w:bCs/>
          <w:sz w:val="24"/>
          <w:szCs w:val="24"/>
          <w:lang w:val="en-US"/>
        </w:rPr>
        <w:t xml:space="preserve"> The marginal effects of growth1 and growth3, however, follow the same pattern. When </w:t>
      </w:r>
      <w:proofErr w:type="gramStart"/>
      <w:r>
        <w:rPr>
          <w:rFonts w:ascii="Times New Roman" w:hAnsi="Times New Roman" w:cs="Times New Roman"/>
          <w:bCs/>
          <w:sz w:val="24"/>
          <w:szCs w:val="24"/>
          <w:lang w:val="en-US"/>
        </w:rPr>
        <w:t>ln(</w:t>
      </w:r>
      <w:proofErr w:type="gramEnd"/>
      <w:r>
        <w:rPr>
          <w:rFonts w:ascii="Times New Roman" w:hAnsi="Times New Roman" w:cs="Times New Roman"/>
          <w:bCs/>
          <w:sz w:val="24"/>
          <w:szCs w:val="24"/>
          <w:lang w:val="en-US"/>
        </w:rPr>
        <w:t xml:space="preserve">turnover ratio) is zero, a marginal increase in growth1 and growth3, respectively, reduces the likelihood of exit by 6.55% and 13.64%. On average, </w:t>
      </w:r>
      <w:proofErr w:type="gramStart"/>
      <w:r>
        <w:rPr>
          <w:rFonts w:ascii="Times New Roman" w:hAnsi="Times New Roman" w:cs="Times New Roman"/>
          <w:bCs/>
          <w:sz w:val="24"/>
          <w:szCs w:val="24"/>
          <w:lang w:val="en-US"/>
        </w:rPr>
        <w:t>ln(</w:t>
      </w:r>
      <w:proofErr w:type="gramEnd"/>
      <w:r>
        <w:rPr>
          <w:rFonts w:ascii="Times New Roman" w:hAnsi="Times New Roman" w:cs="Times New Roman"/>
          <w:bCs/>
          <w:sz w:val="24"/>
          <w:szCs w:val="24"/>
          <w:lang w:val="en-US"/>
        </w:rPr>
        <w:t xml:space="preserve">turnover ratio) is 3.79 with a standard deviation of 1.03 (see Table 1). At this mean, the marginal effects of an increase in growth1 and growth3 remain negative but close to zero. As the distribution of </w:t>
      </w:r>
      <w:proofErr w:type="gramStart"/>
      <w:r>
        <w:rPr>
          <w:rFonts w:ascii="Times New Roman" w:hAnsi="Times New Roman" w:cs="Times New Roman"/>
          <w:bCs/>
          <w:sz w:val="24"/>
          <w:szCs w:val="24"/>
          <w:lang w:val="en-US"/>
        </w:rPr>
        <w:t>ln(</w:t>
      </w:r>
      <w:proofErr w:type="gramEnd"/>
      <w:r>
        <w:rPr>
          <w:rFonts w:ascii="Times New Roman" w:hAnsi="Times New Roman" w:cs="Times New Roman"/>
          <w:bCs/>
          <w:sz w:val="24"/>
          <w:szCs w:val="24"/>
          <w:lang w:val="en-US"/>
        </w:rPr>
        <w:t xml:space="preserve">turnover ratio) </w:t>
      </w:r>
      <w:r w:rsidRPr="00305552">
        <w:rPr>
          <w:rFonts w:ascii="Times New Roman" w:hAnsi="Times New Roman" w:cs="Times New Roman"/>
          <w:bCs/>
          <w:sz w:val="24"/>
          <w:szCs w:val="24"/>
          <w:lang w:val="en-US"/>
        </w:rPr>
        <w:t>is negatively skewed,</w:t>
      </w:r>
      <w:r>
        <w:rPr>
          <w:rFonts w:ascii="Times New Roman" w:hAnsi="Times New Roman" w:cs="Times New Roman"/>
          <w:bCs/>
          <w:sz w:val="24"/>
          <w:szCs w:val="24"/>
          <w:lang w:val="en-US"/>
        </w:rPr>
        <w:t xml:space="preserve"> Table 6 also includes the marginal effect of initial growth for the median level of ln(turnover ratio). At the median level of turnover (corresponding to a turnover </w:t>
      </w:r>
      <w:r w:rsidRPr="00305552">
        <w:rPr>
          <w:rFonts w:ascii="Times New Roman" w:hAnsi="Times New Roman" w:cs="Times New Roman"/>
          <w:bCs/>
          <w:sz w:val="24"/>
          <w:szCs w:val="24"/>
          <w:lang w:val="en-US"/>
        </w:rPr>
        <w:t xml:space="preserve">ratio of </w:t>
      </w:r>
      <w:r w:rsidRPr="00ED32FF">
        <w:rPr>
          <w:rFonts w:ascii="Times New Roman" w:hAnsi="Times New Roman" w:cs="Times New Roman"/>
          <w:bCs/>
          <w:sz w:val="24"/>
          <w:szCs w:val="24"/>
          <w:lang w:val="en-US"/>
        </w:rPr>
        <w:t>5</w:t>
      </w:r>
      <w:r w:rsidRPr="00305552">
        <w:rPr>
          <w:rFonts w:ascii="Times New Roman" w:hAnsi="Times New Roman" w:cs="Times New Roman"/>
          <w:bCs/>
          <w:sz w:val="24"/>
          <w:szCs w:val="24"/>
          <w:lang w:val="en-US"/>
        </w:rPr>
        <w:t>4 pct.),</w:t>
      </w:r>
      <w:r>
        <w:rPr>
          <w:rFonts w:ascii="Times New Roman" w:hAnsi="Times New Roman" w:cs="Times New Roman"/>
          <w:bCs/>
          <w:sz w:val="24"/>
          <w:szCs w:val="24"/>
          <w:lang w:val="en-US"/>
        </w:rPr>
        <w:t xml:space="preserve"> the marginal effects of growth1 and growth3 turn positive, showing an increase in the likelihood of exit. This result indicates that a “typical” (i.e., with median turnover) start-up from our population of surviving firms, experiences negative survival effects from higher initial employment growth. However, these effects are close to zero. When we increase </w:t>
      </w:r>
      <w:proofErr w:type="gramStart"/>
      <w:r>
        <w:rPr>
          <w:rFonts w:ascii="Times New Roman" w:hAnsi="Times New Roman" w:cs="Times New Roman"/>
          <w:bCs/>
          <w:sz w:val="24"/>
          <w:szCs w:val="24"/>
          <w:lang w:val="en-US"/>
        </w:rPr>
        <w:t>ln(</w:t>
      </w:r>
      <w:proofErr w:type="gramEnd"/>
      <w:r>
        <w:rPr>
          <w:rFonts w:ascii="Times New Roman" w:hAnsi="Times New Roman" w:cs="Times New Roman"/>
          <w:bCs/>
          <w:sz w:val="24"/>
          <w:szCs w:val="24"/>
          <w:lang w:val="en-US"/>
        </w:rPr>
        <w:t xml:space="preserve">turnover ratio) one standard deviation above the mean, the marginal effect of initial growth increases to 1.49 and 3.24 percent for growth1 and growth3, respectively. Thus, conditional on high levels of turnover, higher initial employment growth has a negative effect on long-run survival. On the other hand, initial employment growth may also reduce the risk of exit, </w:t>
      </w:r>
      <w:r w:rsidRPr="003C291F">
        <w:rPr>
          <w:rFonts w:ascii="Times New Roman" w:hAnsi="Times New Roman" w:cs="Times New Roman"/>
          <w:bCs/>
          <w:sz w:val="24"/>
          <w:szCs w:val="24"/>
          <w:lang w:val="en-US"/>
        </w:rPr>
        <w:lastRenderedPageBreak/>
        <w:t xml:space="preserve">but this </w:t>
      </w:r>
      <w:r>
        <w:rPr>
          <w:rFonts w:ascii="Times New Roman" w:hAnsi="Times New Roman" w:cs="Times New Roman"/>
          <w:bCs/>
          <w:sz w:val="24"/>
          <w:szCs w:val="24"/>
          <w:lang w:val="en-US"/>
        </w:rPr>
        <w:t xml:space="preserve">marginal </w:t>
      </w:r>
      <w:r w:rsidRPr="003C291F">
        <w:rPr>
          <w:rFonts w:ascii="Times New Roman" w:hAnsi="Times New Roman" w:cs="Times New Roman"/>
          <w:bCs/>
          <w:sz w:val="24"/>
          <w:szCs w:val="24"/>
          <w:lang w:val="en-US"/>
        </w:rPr>
        <w:t xml:space="preserve">effect is contingent on low rates of employee turnover in the </w:t>
      </w:r>
      <w:proofErr w:type="gramStart"/>
      <w:r w:rsidRPr="003C291F">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w:t>
      </w:r>
    </w:p>
    <w:p w14:paraId="07A9C6D9" w14:textId="77777777" w:rsidR="00507EF5" w:rsidRDefault="00507EF5" w:rsidP="00507EF5">
      <w:pPr>
        <w:widowControl w:val="0"/>
        <w:autoSpaceDE w:val="0"/>
        <w:autoSpaceDN w:val="0"/>
        <w:adjustRightInd w:val="0"/>
        <w:spacing w:after="0" w:line="240" w:lineRule="auto"/>
        <w:ind w:right="54" w:firstLine="720"/>
        <w:rPr>
          <w:rFonts w:ascii="Times New Roman" w:hAnsi="Times New Roman" w:cs="Times New Roman"/>
          <w:bCs/>
          <w:sz w:val="24"/>
          <w:szCs w:val="24"/>
          <w:lang w:val="en-US"/>
        </w:rPr>
      </w:pPr>
    </w:p>
    <w:p w14:paraId="173E1CDF" w14:textId="77777777" w:rsidR="00507EF5" w:rsidRPr="00FA2DFC" w:rsidRDefault="00507EF5" w:rsidP="00507EF5">
      <w:pPr>
        <w:rPr>
          <w:rFonts w:ascii="Times New Roman" w:hAnsi="Times New Roman" w:cs="Times New Roman"/>
          <w:bCs/>
          <w:sz w:val="24"/>
          <w:szCs w:val="24"/>
          <w:lang w:val="en-US"/>
        </w:rPr>
      </w:pPr>
      <w:r w:rsidRPr="00FA2DFC">
        <w:rPr>
          <w:rFonts w:ascii="Times New Roman" w:hAnsi="Times New Roman" w:cs="Times New Roman"/>
          <w:bCs/>
          <w:sz w:val="24"/>
          <w:szCs w:val="24"/>
          <w:lang w:val="en-US"/>
        </w:rPr>
        <w:t xml:space="preserve">Figure 1: </w:t>
      </w:r>
      <w:r w:rsidRPr="00ED32FF">
        <w:rPr>
          <w:rFonts w:ascii="Times New Roman" w:hAnsi="Times New Roman" w:cs="Times New Roman"/>
          <w:bCs/>
          <w:i/>
          <w:sz w:val="24"/>
          <w:szCs w:val="24"/>
          <w:lang w:val="en-US"/>
        </w:rPr>
        <w:t>Marginal effects on the probability of exit for different levels of turnover</w:t>
      </w:r>
    </w:p>
    <w:p w14:paraId="44E646AB" w14:textId="77777777" w:rsidR="00507EF5" w:rsidRPr="001B0888" w:rsidRDefault="00507EF5" w:rsidP="00507EF5">
      <w:pPr>
        <w:rPr>
          <w:lang w:val="en-US"/>
        </w:rPr>
      </w:pPr>
      <w:r>
        <w:rPr>
          <w:noProof/>
          <w:lang w:val="en-US"/>
        </w:rPr>
        <w:drawing>
          <wp:inline distT="0" distB="0" distL="0" distR="0" wp14:anchorId="7BFD601B" wp14:editId="425CD888">
            <wp:extent cx="4919241" cy="3067291"/>
            <wp:effectExtent l="0" t="0" r="0" b="0"/>
            <wp:docPr id="1" name="Chart 1">
              <a:extLst xmlns:a="http://schemas.openxmlformats.org/drawingml/2006/main">
                <a:ext uri="{FF2B5EF4-FFF2-40B4-BE49-F238E27FC236}">
                  <a16:creationId xmlns:a16="http://schemas.microsoft.com/office/drawing/2014/main" id="{26D5FE3B-3F40-43A9-9523-3F0EBE550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2832D1" w14:textId="77777777" w:rsidR="00DA5CBF" w:rsidRDefault="00DA5CBF" w:rsidP="00DA5CBF">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Finally, we calculate the marginal effects of growth4 for different levels of turnover. While Model 6, Table 5, indicates a positive survival effect of growth4, this estimate is only significant at the 10.4 pct. significance level and is therefore not included in our calculations of marginal effects in Table 6. Including this estimate would have resulted in a similar conditional relationship as what we have presented for growth1 and growth3. Instead, we obtain negative survival effects for all levels of </w:t>
      </w:r>
      <w:proofErr w:type="gramStart"/>
      <w:r>
        <w:rPr>
          <w:rFonts w:ascii="Times New Roman" w:hAnsi="Times New Roman" w:cs="Times New Roman"/>
          <w:bCs/>
          <w:sz w:val="24"/>
          <w:szCs w:val="24"/>
          <w:lang w:val="en-US"/>
        </w:rPr>
        <w:t>ln(</w:t>
      </w:r>
      <w:proofErr w:type="gramEnd"/>
      <w:r>
        <w:rPr>
          <w:rFonts w:ascii="Times New Roman" w:hAnsi="Times New Roman" w:cs="Times New Roman"/>
          <w:bCs/>
          <w:sz w:val="24"/>
          <w:szCs w:val="24"/>
          <w:lang w:val="en-US"/>
        </w:rPr>
        <w:t xml:space="preserve">turnover ratio), as the interaction term with ln(turnover ratio) is negative (and significant). Figure 1 graphically demonstrates the marginal effects of initial growth for different levels of turnover as explained above. </w:t>
      </w:r>
    </w:p>
    <w:p w14:paraId="5131D5AD" w14:textId="14DDD218" w:rsidR="00507EF5" w:rsidRDefault="00507EF5" w:rsidP="00507EF5">
      <w:pPr>
        <w:spacing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Overall, the results support Hypothe</w:t>
      </w:r>
      <w:r w:rsidRPr="00F919E5">
        <w:rPr>
          <w:rFonts w:ascii="Times New Roman" w:hAnsi="Times New Roman" w:cs="Times New Roman"/>
          <w:bCs/>
          <w:sz w:val="24"/>
          <w:szCs w:val="24"/>
          <w:lang w:val="en-US"/>
        </w:rPr>
        <w:t xml:space="preserve">sis </w:t>
      </w:r>
      <w:r w:rsidRPr="002F7AE9">
        <w:rPr>
          <w:rFonts w:ascii="Times New Roman" w:hAnsi="Times New Roman" w:cs="Times New Roman"/>
          <w:bCs/>
          <w:sz w:val="24"/>
          <w:szCs w:val="24"/>
          <w:lang w:val="en-US"/>
        </w:rPr>
        <w:t>2</w:t>
      </w:r>
      <w:r w:rsidRPr="00F919E5">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confirming employee turnover as a significant context factor, and showing that a positive relationship between initial employment growth and long-run survival is conditional on low</w:t>
      </w:r>
      <w:r w:rsidRPr="004726A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employee turnover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This result suggests</w:t>
      </w:r>
      <w:r w:rsidRPr="003C291F">
        <w:rPr>
          <w:rFonts w:ascii="Times New Roman" w:hAnsi="Times New Roman" w:cs="Times New Roman"/>
          <w:bCs/>
          <w:sz w:val="24"/>
          <w:szCs w:val="24"/>
          <w:lang w:val="en-US"/>
        </w:rPr>
        <w:t xml:space="preserve"> that </w:t>
      </w:r>
      <w:r>
        <w:rPr>
          <w:rFonts w:ascii="Times New Roman" w:hAnsi="Times New Roman" w:cs="Times New Roman"/>
          <w:bCs/>
          <w:sz w:val="24"/>
          <w:szCs w:val="24"/>
          <w:lang w:val="en-US"/>
        </w:rPr>
        <w:lastRenderedPageBreak/>
        <w:t>if young firms can</w:t>
      </w:r>
      <w:r w:rsidRPr="003C291F">
        <w:rPr>
          <w:rFonts w:ascii="Times New Roman" w:hAnsi="Times New Roman" w:cs="Times New Roman"/>
          <w:bCs/>
          <w:sz w:val="24"/>
          <w:szCs w:val="24"/>
          <w:lang w:val="en-US"/>
        </w:rPr>
        <w:t xml:space="preserve"> manage to </w:t>
      </w:r>
      <w:r>
        <w:rPr>
          <w:rFonts w:ascii="Times New Roman" w:hAnsi="Times New Roman" w:cs="Times New Roman"/>
          <w:bCs/>
          <w:sz w:val="24"/>
          <w:szCs w:val="24"/>
          <w:lang w:val="en-US"/>
        </w:rPr>
        <w:t>expand</w:t>
      </w:r>
      <w:r w:rsidRPr="003C291F">
        <w:rPr>
          <w:rFonts w:ascii="Times New Roman" w:hAnsi="Times New Roman" w:cs="Times New Roman"/>
          <w:bCs/>
          <w:sz w:val="24"/>
          <w:szCs w:val="24"/>
          <w:lang w:val="en-US"/>
        </w:rPr>
        <w:t xml:space="preserve"> without it inflating their long-</w:t>
      </w:r>
      <w:r w:rsidR="005D56E1">
        <w:rPr>
          <w:rFonts w:ascii="Times New Roman" w:hAnsi="Times New Roman" w:cs="Times New Roman"/>
          <w:bCs/>
          <w:sz w:val="24"/>
          <w:szCs w:val="24"/>
          <w:lang w:val="en-US"/>
        </w:rPr>
        <w:t>run</w:t>
      </w:r>
      <w:r w:rsidRPr="003C291F">
        <w:rPr>
          <w:rFonts w:ascii="Times New Roman" w:hAnsi="Times New Roman" w:cs="Times New Roman"/>
          <w:bCs/>
          <w:sz w:val="24"/>
          <w:szCs w:val="24"/>
          <w:lang w:val="en-US"/>
        </w:rPr>
        <w:t xml:space="preserve"> employee turnover ratios, then </w:t>
      </w:r>
      <w:r>
        <w:rPr>
          <w:rFonts w:ascii="Times New Roman" w:hAnsi="Times New Roman" w:cs="Times New Roman"/>
          <w:bCs/>
          <w:sz w:val="24"/>
          <w:szCs w:val="24"/>
          <w:lang w:val="en-US"/>
        </w:rPr>
        <w:t xml:space="preserve">they can better utilize the </w:t>
      </w:r>
      <w:r w:rsidR="005D56E1">
        <w:rPr>
          <w:rFonts w:ascii="Times New Roman" w:hAnsi="Times New Roman" w:cs="Times New Roman"/>
          <w:bCs/>
          <w:sz w:val="24"/>
          <w:szCs w:val="24"/>
          <w:lang w:val="en-US"/>
        </w:rPr>
        <w:t xml:space="preserve">long-term </w:t>
      </w:r>
      <w:r w:rsidRPr="003C291F">
        <w:rPr>
          <w:rFonts w:ascii="Times New Roman" w:hAnsi="Times New Roman" w:cs="Times New Roman"/>
          <w:bCs/>
          <w:sz w:val="24"/>
          <w:szCs w:val="24"/>
          <w:lang w:val="en-US"/>
        </w:rPr>
        <w:t xml:space="preserve">benefits </w:t>
      </w:r>
      <w:r>
        <w:rPr>
          <w:rFonts w:ascii="Times New Roman" w:hAnsi="Times New Roman" w:cs="Times New Roman"/>
          <w:bCs/>
          <w:sz w:val="24"/>
          <w:szCs w:val="24"/>
          <w:lang w:val="en-US"/>
        </w:rPr>
        <w:t>of early employment expansion.</w:t>
      </w:r>
      <w:r>
        <w:rPr>
          <w:rStyle w:val="FootnoteReference"/>
          <w:rFonts w:ascii="Times New Roman" w:hAnsi="Times New Roman"/>
          <w:bCs/>
          <w:sz w:val="24"/>
          <w:szCs w:val="24"/>
          <w:lang w:val="en-US"/>
        </w:rPr>
        <w:footnoteReference w:id="23"/>
      </w:r>
      <w:r w:rsidRPr="00B0576A">
        <w:rPr>
          <w:rFonts w:ascii="Times New Roman" w:hAnsi="Times New Roman" w:cs="Times New Roman"/>
          <w:bCs/>
          <w:sz w:val="24"/>
          <w:szCs w:val="24"/>
          <w:lang w:val="en-US"/>
        </w:rPr>
        <w:t xml:space="preserve"> </w:t>
      </w:r>
    </w:p>
    <w:p w14:paraId="7FDF3997" w14:textId="77777777" w:rsidR="00507EF5" w:rsidRPr="002309FD" w:rsidRDefault="00507EF5" w:rsidP="00507EF5">
      <w:pPr>
        <w:spacing w:after="0" w:line="240" w:lineRule="auto"/>
        <w:ind w:firstLine="720"/>
        <w:rPr>
          <w:rFonts w:ascii="Times New Roman" w:hAnsi="Times New Roman" w:cs="Times New Roman"/>
          <w:bCs/>
          <w:sz w:val="24"/>
          <w:szCs w:val="24"/>
          <w:lang w:val="en-US"/>
        </w:rPr>
      </w:pPr>
    </w:p>
    <w:p w14:paraId="31B15DB4" w14:textId="77777777" w:rsidR="00507EF5" w:rsidRPr="000C3D37" w:rsidRDefault="00507EF5" w:rsidP="00507EF5">
      <w:pPr>
        <w:spacing w:line="480" w:lineRule="auto"/>
        <w:rPr>
          <w:rFonts w:ascii="Times New Roman" w:hAnsi="Times New Roman" w:cs="Times New Roman"/>
          <w:b/>
          <w:bCs/>
          <w:sz w:val="24"/>
          <w:szCs w:val="24"/>
          <w:lang w:val="en-US"/>
        </w:rPr>
      </w:pPr>
      <w:r w:rsidRPr="000C3D37">
        <w:rPr>
          <w:rFonts w:ascii="Times New Roman" w:hAnsi="Times New Roman" w:cs="Times New Roman"/>
          <w:b/>
          <w:bCs/>
          <w:sz w:val="24"/>
          <w:szCs w:val="24"/>
          <w:lang w:val="en-US"/>
        </w:rPr>
        <w:t>Selection</w:t>
      </w:r>
      <w:r>
        <w:rPr>
          <w:rFonts w:ascii="Times New Roman" w:hAnsi="Times New Roman" w:cs="Times New Roman"/>
          <w:b/>
          <w:bCs/>
          <w:sz w:val="24"/>
          <w:szCs w:val="24"/>
          <w:lang w:val="en-US"/>
        </w:rPr>
        <w:t xml:space="preserve"> bias</w:t>
      </w:r>
      <w:r w:rsidRPr="000C3D37">
        <w:rPr>
          <w:rFonts w:ascii="Times New Roman" w:hAnsi="Times New Roman" w:cs="Times New Roman"/>
          <w:b/>
          <w:bCs/>
          <w:sz w:val="24"/>
          <w:szCs w:val="24"/>
          <w:lang w:val="en-US"/>
        </w:rPr>
        <w:t xml:space="preserve"> in </w:t>
      </w:r>
      <w:r>
        <w:rPr>
          <w:rFonts w:ascii="Times New Roman" w:hAnsi="Times New Roman" w:cs="Times New Roman"/>
          <w:b/>
          <w:bCs/>
          <w:sz w:val="24"/>
          <w:szCs w:val="24"/>
          <w:lang w:val="en-US"/>
        </w:rPr>
        <w:t xml:space="preserve">the </w:t>
      </w:r>
      <w:r w:rsidRPr="000C3D37">
        <w:rPr>
          <w:rFonts w:ascii="Times New Roman" w:hAnsi="Times New Roman" w:cs="Times New Roman"/>
          <w:b/>
          <w:bCs/>
          <w:sz w:val="24"/>
          <w:szCs w:val="24"/>
          <w:lang w:val="en-US"/>
        </w:rPr>
        <w:t>survival analysis</w:t>
      </w:r>
    </w:p>
    <w:p w14:paraId="7C648200" w14:textId="77777777" w:rsidR="00507EF5" w:rsidRDefault="00507EF5" w:rsidP="00507EF5">
      <w:pPr>
        <w:spacing w:line="480" w:lineRule="auto"/>
        <w:ind w:firstLine="352"/>
        <w:rPr>
          <w:rFonts w:ascii="Times New Roman" w:hAnsi="Times New Roman" w:cs="Times New Roman"/>
          <w:bCs/>
          <w:sz w:val="24"/>
          <w:szCs w:val="24"/>
          <w:lang w:val="en-US"/>
        </w:rPr>
      </w:pPr>
      <w:r w:rsidRPr="00ED32FF">
        <w:rPr>
          <w:rFonts w:ascii="Times New Roman" w:hAnsi="Times New Roman" w:cs="Times New Roman"/>
          <w:bCs/>
          <w:sz w:val="24"/>
          <w:szCs w:val="24"/>
          <w:lang w:val="en-US"/>
        </w:rPr>
        <w:t>As we stress in a previous section, o</w:t>
      </w:r>
      <w:r>
        <w:rPr>
          <w:rFonts w:ascii="Times New Roman" w:hAnsi="Times New Roman" w:cs="Times New Roman"/>
          <w:bCs/>
          <w:sz w:val="24"/>
          <w:szCs w:val="24"/>
          <w:lang w:val="en-US"/>
        </w:rPr>
        <w:t>u</w:t>
      </w:r>
      <w:r w:rsidRPr="00ED32FF">
        <w:rPr>
          <w:rFonts w:ascii="Times New Roman" w:hAnsi="Times New Roman" w:cs="Times New Roman"/>
          <w:bCs/>
          <w:sz w:val="24"/>
          <w:szCs w:val="24"/>
          <w:lang w:val="en-US"/>
        </w:rPr>
        <w:t xml:space="preserve">r focus of analysis is the long-run effect of early employment </w:t>
      </w:r>
      <w:r>
        <w:rPr>
          <w:rFonts w:ascii="Times New Roman" w:hAnsi="Times New Roman" w:cs="Times New Roman"/>
          <w:bCs/>
          <w:sz w:val="24"/>
          <w:szCs w:val="24"/>
          <w:lang w:val="en-US"/>
        </w:rPr>
        <w:t>growth</w:t>
      </w:r>
      <w:r w:rsidRPr="00ED32F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within</w:t>
      </w:r>
      <w:r w:rsidRPr="00ED32FF">
        <w:rPr>
          <w:rFonts w:ascii="Times New Roman" w:hAnsi="Times New Roman" w:cs="Times New Roman"/>
          <w:bCs/>
          <w:sz w:val="24"/>
          <w:szCs w:val="24"/>
          <w:lang w:val="en-US"/>
        </w:rPr>
        <w:t xml:space="preserve"> our population </w:t>
      </w:r>
      <w:r>
        <w:rPr>
          <w:rFonts w:ascii="Times New Roman" w:hAnsi="Times New Roman" w:cs="Times New Roman"/>
          <w:bCs/>
          <w:sz w:val="24"/>
          <w:szCs w:val="24"/>
          <w:lang w:val="en-US"/>
        </w:rPr>
        <w:t>of</w:t>
      </w:r>
      <w:r w:rsidRPr="00ED32FF">
        <w:rPr>
          <w:rFonts w:ascii="Times New Roman" w:hAnsi="Times New Roman" w:cs="Times New Roman"/>
          <w:bCs/>
          <w:sz w:val="24"/>
          <w:szCs w:val="24"/>
          <w:lang w:val="en-US"/>
        </w:rPr>
        <w:t xml:space="preserve"> surviving firms. Because we only select firms with an initial employment expansion of four or more employees</w:t>
      </w:r>
      <w:r>
        <w:rPr>
          <w:rFonts w:ascii="Times New Roman" w:hAnsi="Times New Roman" w:cs="Times New Roman"/>
          <w:bCs/>
          <w:sz w:val="24"/>
          <w:szCs w:val="24"/>
          <w:lang w:val="en-US"/>
        </w:rPr>
        <w:t>,</w:t>
      </w:r>
      <w:r w:rsidRPr="00ED32FF">
        <w:rPr>
          <w:rFonts w:ascii="Times New Roman" w:hAnsi="Times New Roman" w:cs="Times New Roman"/>
          <w:bCs/>
          <w:sz w:val="24"/>
          <w:szCs w:val="24"/>
          <w:lang w:val="en-US"/>
        </w:rPr>
        <w:t xml:space="preserve"> the above analysis </w:t>
      </w:r>
      <w:r>
        <w:rPr>
          <w:rFonts w:ascii="Times New Roman" w:hAnsi="Times New Roman" w:cs="Times New Roman"/>
          <w:bCs/>
          <w:sz w:val="24"/>
          <w:szCs w:val="24"/>
          <w:lang w:val="en-US"/>
        </w:rPr>
        <w:t xml:space="preserve">might </w:t>
      </w:r>
      <w:r w:rsidRPr="00ED32FF">
        <w:rPr>
          <w:rFonts w:ascii="Times New Roman" w:hAnsi="Times New Roman" w:cs="Times New Roman"/>
          <w:bCs/>
          <w:sz w:val="24"/>
          <w:szCs w:val="24"/>
          <w:lang w:val="en-US"/>
        </w:rPr>
        <w:t>suffer from selection bias within this population of surviving firms. By definition, our sample includes</w:t>
      </w:r>
      <w:r w:rsidRPr="00996254">
        <w:rPr>
          <w:rFonts w:ascii="Times New Roman" w:hAnsi="Times New Roman" w:cs="Times New Roman"/>
          <w:bCs/>
          <w:sz w:val="24"/>
          <w:szCs w:val="24"/>
          <w:lang w:val="en-US"/>
        </w:rPr>
        <w:t xml:space="preserve"> more high growing firms compared to the population of all </w:t>
      </w:r>
      <w:r w:rsidRPr="00ED32FF">
        <w:rPr>
          <w:rFonts w:ascii="Times New Roman" w:hAnsi="Times New Roman" w:cs="Times New Roman"/>
          <w:bCs/>
          <w:sz w:val="24"/>
          <w:szCs w:val="24"/>
          <w:lang w:val="en-US"/>
        </w:rPr>
        <w:t xml:space="preserve">surviving </w:t>
      </w:r>
      <w:r w:rsidRPr="00996254">
        <w:rPr>
          <w:rFonts w:ascii="Times New Roman" w:hAnsi="Times New Roman" w:cs="Times New Roman"/>
          <w:bCs/>
          <w:sz w:val="24"/>
          <w:szCs w:val="24"/>
          <w:lang w:val="en-US"/>
        </w:rPr>
        <w:t>start-ups.</w:t>
      </w:r>
      <w:r w:rsidRPr="00ED32F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We demonstrated this in Table 4. </w:t>
      </w:r>
      <w:r w:rsidRPr="00ED32FF">
        <w:rPr>
          <w:rFonts w:ascii="Times New Roman" w:hAnsi="Times New Roman" w:cs="Times New Roman"/>
          <w:bCs/>
          <w:sz w:val="24"/>
          <w:szCs w:val="24"/>
          <w:lang w:val="en-US"/>
        </w:rPr>
        <w:t>However</w:t>
      </w:r>
      <w:r>
        <w:rPr>
          <w:rFonts w:ascii="Times New Roman" w:hAnsi="Times New Roman" w:cs="Times New Roman"/>
          <w:bCs/>
          <w:sz w:val="24"/>
          <w:szCs w:val="24"/>
          <w:lang w:val="en-US"/>
        </w:rPr>
        <w:t>,</w:t>
      </w:r>
      <w:r w:rsidRPr="00ED32FF">
        <w:rPr>
          <w:rFonts w:ascii="Times New Roman" w:hAnsi="Times New Roman" w:cs="Times New Roman"/>
          <w:bCs/>
          <w:sz w:val="24"/>
          <w:szCs w:val="24"/>
          <w:lang w:val="en-US"/>
        </w:rPr>
        <w:t xml:space="preserve"> it is not random who pursues a high growth strategy. We expect that start-ups with early employment expansion are somewhat superior firms with higher survival and performance prospects than the ones that choose not to grow. While we can</w:t>
      </w:r>
      <w:r w:rsidRPr="00996254">
        <w:rPr>
          <w:rFonts w:ascii="Times New Roman" w:hAnsi="Times New Roman" w:cs="Times New Roman"/>
          <w:bCs/>
          <w:sz w:val="24"/>
          <w:szCs w:val="24"/>
          <w:lang w:val="en-US"/>
        </w:rPr>
        <w:t>not know what performance low-</w:t>
      </w:r>
      <w:r w:rsidRPr="00ED32FF">
        <w:rPr>
          <w:rFonts w:ascii="Times New Roman" w:hAnsi="Times New Roman" w:cs="Times New Roman"/>
          <w:bCs/>
          <w:sz w:val="24"/>
          <w:szCs w:val="24"/>
          <w:lang w:val="en-US"/>
        </w:rPr>
        <w:t>growth firms would have had if they had chosen a high</w:t>
      </w:r>
      <w:r>
        <w:rPr>
          <w:rFonts w:ascii="Times New Roman" w:hAnsi="Times New Roman" w:cs="Times New Roman"/>
          <w:bCs/>
          <w:sz w:val="24"/>
          <w:szCs w:val="24"/>
          <w:lang w:val="en-US"/>
        </w:rPr>
        <w:t>-</w:t>
      </w:r>
      <w:r w:rsidRPr="00ED32FF">
        <w:rPr>
          <w:rFonts w:ascii="Times New Roman" w:hAnsi="Times New Roman" w:cs="Times New Roman"/>
          <w:bCs/>
          <w:sz w:val="24"/>
          <w:szCs w:val="24"/>
          <w:lang w:val="en-US"/>
        </w:rPr>
        <w:t>growth strategy</w:t>
      </w:r>
      <w:r>
        <w:rPr>
          <w:rFonts w:ascii="Times New Roman" w:hAnsi="Times New Roman" w:cs="Times New Roman"/>
          <w:bCs/>
          <w:sz w:val="24"/>
          <w:szCs w:val="24"/>
          <w:lang w:val="en-US"/>
        </w:rPr>
        <w:t>,</w:t>
      </w:r>
      <w:r w:rsidRPr="00ED32FF">
        <w:rPr>
          <w:rFonts w:ascii="Times New Roman" w:hAnsi="Times New Roman" w:cs="Times New Roman"/>
          <w:bCs/>
          <w:sz w:val="24"/>
          <w:szCs w:val="24"/>
          <w:lang w:val="en-US"/>
        </w:rPr>
        <w:t xml:space="preserve"> we expect that their performance would have been low compared to the firms that did choose high growth because this strategy is likely not suitable for them (Hamilton and Nickerson</w:t>
      </w:r>
      <w:r>
        <w:rPr>
          <w:rFonts w:ascii="Times New Roman" w:hAnsi="Times New Roman" w:cs="Times New Roman"/>
          <w:bCs/>
          <w:sz w:val="24"/>
          <w:szCs w:val="24"/>
          <w:lang w:val="en-US"/>
        </w:rPr>
        <w:t>,</w:t>
      </w:r>
      <w:r w:rsidRPr="00ED32FF">
        <w:rPr>
          <w:rFonts w:ascii="Times New Roman" w:hAnsi="Times New Roman" w:cs="Times New Roman"/>
          <w:bCs/>
          <w:sz w:val="24"/>
          <w:szCs w:val="24"/>
          <w:lang w:val="en-US"/>
        </w:rPr>
        <w:t xml:space="preserve"> 2003). </w:t>
      </w:r>
    </w:p>
    <w:p w14:paraId="36DC425F" w14:textId="77777777" w:rsidR="00507EF5" w:rsidRDefault="00507EF5" w:rsidP="00507EF5">
      <w:pPr>
        <w:spacing w:line="480" w:lineRule="auto"/>
        <w:ind w:firstLine="720"/>
        <w:rPr>
          <w:rFonts w:ascii="Times New Roman" w:hAnsi="Times New Roman" w:cs="Times New Roman"/>
          <w:bCs/>
          <w:sz w:val="24"/>
          <w:szCs w:val="24"/>
          <w:lang w:val="en-US"/>
        </w:rPr>
      </w:pPr>
      <w:r w:rsidRPr="00ED32FF">
        <w:rPr>
          <w:rFonts w:ascii="Times New Roman" w:hAnsi="Times New Roman" w:cs="Times New Roman"/>
          <w:bCs/>
          <w:sz w:val="24"/>
          <w:szCs w:val="24"/>
          <w:lang w:val="en-US"/>
        </w:rPr>
        <w:t xml:space="preserve">If </w:t>
      </w:r>
      <w:r>
        <w:rPr>
          <w:rFonts w:ascii="Times New Roman" w:hAnsi="Times New Roman" w:cs="Times New Roman"/>
          <w:bCs/>
          <w:sz w:val="24"/>
          <w:szCs w:val="24"/>
          <w:lang w:val="en-US"/>
        </w:rPr>
        <w:t xml:space="preserve">the </w:t>
      </w:r>
      <w:r w:rsidRPr="00ED32FF">
        <w:rPr>
          <w:rFonts w:ascii="Times New Roman" w:hAnsi="Times New Roman" w:cs="Times New Roman"/>
          <w:bCs/>
          <w:sz w:val="24"/>
          <w:szCs w:val="24"/>
          <w:lang w:val="en-US"/>
        </w:rPr>
        <w:t>assumption of positive selection into the category of initial high</w:t>
      </w:r>
      <w:r>
        <w:rPr>
          <w:rFonts w:ascii="Times New Roman" w:hAnsi="Times New Roman" w:cs="Times New Roman"/>
          <w:bCs/>
          <w:sz w:val="24"/>
          <w:szCs w:val="24"/>
          <w:lang w:val="en-US"/>
        </w:rPr>
        <w:t>-</w:t>
      </w:r>
      <w:r w:rsidRPr="00ED32FF">
        <w:rPr>
          <w:rFonts w:ascii="Times New Roman" w:hAnsi="Times New Roman" w:cs="Times New Roman"/>
          <w:bCs/>
          <w:sz w:val="24"/>
          <w:szCs w:val="24"/>
          <w:lang w:val="en-US"/>
        </w:rPr>
        <w:t xml:space="preserve">growth </w:t>
      </w:r>
      <w:r>
        <w:rPr>
          <w:rFonts w:ascii="Times New Roman" w:hAnsi="Times New Roman" w:cs="Times New Roman"/>
          <w:bCs/>
          <w:sz w:val="24"/>
          <w:szCs w:val="24"/>
          <w:lang w:val="en-US"/>
        </w:rPr>
        <w:t xml:space="preserve">firms </w:t>
      </w:r>
      <w:r w:rsidRPr="00ED32FF">
        <w:rPr>
          <w:rFonts w:ascii="Times New Roman" w:hAnsi="Times New Roman" w:cs="Times New Roman"/>
          <w:bCs/>
          <w:sz w:val="24"/>
          <w:szCs w:val="24"/>
          <w:lang w:val="en-US"/>
        </w:rPr>
        <w:t>is correct, then our estimate</w:t>
      </w:r>
      <w:r>
        <w:rPr>
          <w:rFonts w:ascii="Times New Roman" w:hAnsi="Times New Roman" w:cs="Times New Roman"/>
          <w:bCs/>
          <w:sz w:val="24"/>
          <w:szCs w:val="24"/>
          <w:lang w:val="en-US"/>
        </w:rPr>
        <w:t>s</w:t>
      </w:r>
      <w:r w:rsidRPr="00ED32FF">
        <w:rPr>
          <w:rFonts w:ascii="Times New Roman" w:hAnsi="Times New Roman" w:cs="Times New Roman"/>
          <w:bCs/>
          <w:sz w:val="24"/>
          <w:szCs w:val="24"/>
          <w:lang w:val="en-US"/>
        </w:rPr>
        <w:t xml:space="preserve"> of initial growth on survival </w:t>
      </w:r>
      <w:r>
        <w:rPr>
          <w:rFonts w:ascii="Times New Roman" w:hAnsi="Times New Roman" w:cs="Times New Roman"/>
          <w:bCs/>
          <w:sz w:val="24"/>
          <w:szCs w:val="24"/>
          <w:lang w:val="en-US"/>
        </w:rPr>
        <w:t>might exceed</w:t>
      </w:r>
      <w:r w:rsidRPr="00ED32FF">
        <w:rPr>
          <w:rFonts w:ascii="Times New Roman" w:hAnsi="Times New Roman" w:cs="Times New Roman"/>
          <w:bCs/>
          <w:sz w:val="24"/>
          <w:szCs w:val="24"/>
          <w:lang w:val="en-US"/>
        </w:rPr>
        <w:t xml:space="preserve"> the true effect</w:t>
      </w:r>
      <w:r>
        <w:rPr>
          <w:rFonts w:ascii="Times New Roman" w:hAnsi="Times New Roman" w:cs="Times New Roman"/>
          <w:bCs/>
          <w:sz w:val="24"/>
          <w:szCs w:val="24"/>
          <w:lang w:val="en-US"/>
        </w:rPr>
        <w:t>, if these firms are better capable of exploiting their productive opportunity sets</w:t>
      </w:r>
      <w:r w:rsidRPr="00ED32FF">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ED32FF">
        <w:rPr>
          <w:rFonts w:ascii="Times New Roman" w:hAnsi="Times New Roman" w:cs="Times New Roman"/>
          <w:bCs/>
          <w:sz w:val="24"/>
          <w:szCs w:val="24"/>
          <w:lang w:val="en-US"/>
        </w:rPr>
        <w:t xml:space="preserve">We might also consider this an </w:t>
      </w:r>
      <w:r w:rsidRPr="00ED32FF">
        <w:rPr>
          <w:rFonts w:ascii="Times New Roman" w:hAnsi="Times New Roman" w:cs="Times New Roman"/>
          <w:bCs/>
          <w:sz w:val="24"/>
          <w:szCs w:val="24"/>
          <w:lang w:val="en-US"/>
        </w:rPr>
        <w:lastRenderedPageBreak/>
        <w:t>endogeneity bias. This endogeneity bias is only a concern when the firms in our sample have unobservable advantages. That is, if we have omitted variables</w:t>
      </w:r>
      <w:r>
        <w:rPr>
          <w:rFonts w:ascii="Times New Roman" w:hAnsi="Times New Roman" w:cs="Times New Roman"/>
          <w:bCs/>
          <w:sz w:val="24"/>
          <w:szCs w:val="24"/>
          <w:lang w:val="en-US"/>
        </w:rPr>
        <w:t xml:space="preserve"> </w:t>
      </w:r>
      <w:r w:rsidRPr="00E24BC3">
        <w:rPr>
          <w:rFonts w:ascii="Times New Roman" w:hAnsi="Times New Roman" w:cs="Times New Roman"/>
          <w:bCs/>
          <w:sz w:val="24"/>
          <w:szCs w:val="24"/>
          <w:lang w:val="en-US"/>
        </w:rPr>
        <w:t>(Hamilton and Nickerson</w:t>
      </w:r>
      <w:r>
        <w:rPr>
          <w:rFonts w:ascii="Times New Roman" w:hAnsi="Times New Roman" w:cs="Times New Roman"/>
          <w:bCs/>
          <w:sz w:val="24"/>
          <w:szCs w:val="24"/>
          <w:lang w:val="en-US"/>
        </w:rPr>
        <w:t>,</w:t>
      </w:r>
      <w:r w:rsidRPr="00E24BC3">
        <w:rPr>
          <w:rFonts w:ascii="Times New Roman" w:hAnsi="Times New Roman" w:cs="Times New Roman"/>
          <w:bCs/>
          <w:sz w:val="24"/>
          <w:szCs w:val="24"/>
          <w:lang w:val="en-US"/>
        </w:rPr>
        <w:t xml:space="preserve"> 2003). </w:t>
      </w:r>
      <w:r w:rsidRPr="00ED32FF">
        <w:rPr>
          <w:rFonts w:ascii="Times New Roman" w:hAnsi="Times New Roman" w:cs="Times New Roman"/>
          <w:bCs/>
          <w:sz w:val="24"/>
          <w:szCs w:val="24"/>
          <w:lang w:val="en-US"/>
        </w:rPr>
        <w:t>In our case</w:t>
      </w:r>
      <w:r>
        <w:rPr>
          <w:rFonts w:ascii="Times New Roman" w:hAnsi="Times New Roman" w:cs="Times New Roman"/>
          <w:bCs/>
          <w:sz w:val="24"/>
          <w:szCs w:val="24"/>
          <w:lang w:val="en-US"/>
        </w:rPr>
        <w:t>,</w:t>
      </w:r>
      <w:r w:rsidRPr="00ED32FF">
        <w:rPr>
          <w:rFonts w:ascii="Times New Roman" w:hAnsi="Times New Roman" w:cs="Times New Roman"/>
          <w:bCs/>
          <w:sz w:val="24"/>
          <w:szCs w:val="24"/>
          <w:lang w:val="en-US"/>
        </w:rPr>
        <w:t xml:space="preserve"> examples of unobservables that lead to absolute advantages could be competitive advantages in the form of, for example, more innovative products, greater financial resources or social capital. We cannot observe and thus control for such variables. Instead, we apply an instrument variable strategy to account for selection bias. We correct for selection in </w:t>
      </w:r>
      <w:r>
        <w:rPr>
          <w:rFonts w:ascii="Times New Roman" w:hAnsi="Times New Roman" w:cs="Times New Roman"/>
          <w:bCs/>
          <w:sz w:val="24"/>
          <w:szCs w:val="24"/>
          <w:lang w:val="en-US"/>
        </w:rPr>
        <w:t>our survival analysis</w:t>
      </w:r>
      <w:r w:rsidRPr="00ED32FF">
        <w:rPr>
          <w:rFonts w:ascii="Times New Roman" w:hAnsi="Times New Roman" w:cs="Times New Roman"/>
          <w:bCs/>
          <w:sz w:val="24"/>
          <w:szCs w:val="24"/>
          <w:lang w:val="en-US"/>
        </w:rPr>
        <w:t xml:space="preserve"> using the Heckman</w:t>
      </w:r>
      <w:r>
        <w:rPr>
          <w:rFonts w:ascii="Times New Roman" w:hAnsi="Times New Roman" w:cs="Times New Roman"/>
          <w:bCs/>
          <w:sz w:val="24"/>
          <w:szCs w:val="24"/>
          <w:lang w:val="en-US"/>
        </w:rPr>
        <w:t>-</w:t>
      </w:r>
      <w:r w:rsidRPr="00ED32FF">
        <w:rPr>
          <w:rFonts w:ascii="Times New Roman" w:hAnsi="Times New Roman" w:cs="Times New Roman"/>
          <w:bCs/>
          <w:sz w:val="24"/>
          <w:szCs w:val="24"/>
          <w:lang w:val="en-US"/>
        </w:rPr>
        <w:t xml:space="preserve">probit model (see </w:t>
      </w:r>
      <w:r>
        <w:rPr>
          <w:rFonts w:ascii="Times New Roman" w:hAnsi="Times New Roman" w:cs="Times New Roman"/>
          <w:bCs/>
          <w:sz w:val="24"/>
          <w:szCs w:val="24"/>
          <w:lang w:val="en-US"/>
        </w:rPr>
        <w:t>Model</w:t>
      </w:r>
      <w:r w:rsidRPr="00ED32FF">
        <w:rPr>
          <w:rFonts w:ascii="Times New Roman" w:hAnsi="Times New Roman" w:cs="Times New Roman"/>
          <w:bCs/>
          <w:sz w:val="24"/>
          <w:szCs w:val="24"/>
          <w:lang w:val="en-US"/>
        </w:rPr>
        <w:t xml:space="preserve"> 8, Table 5). We included GDP growth at entry and the industry exit rate at entry as our instrument variables. We expect that higher GDP growth and </w:t>
      </w:r>
      <w:r>
        <w:rPr>
          <w:rFonts w:ascii="Times New Roman" w:hAnsi="Times New Roman" w:cs="Times New Roman"/>
          <w:bCs/>
          <w:sz w:val="24"/>
          <w:szCs w:val="24"/>
          <w:lang w:val="en-US"/>
        </w:rPr>
        <w:t xml:space="preserve">a </w:t>
      </w:r>
      <w:r w:rsidRPr="00ED32FF">
        <w:rPr>
          <w:rFonts w:ascii="Times New Roman" w:hAnsi="Times New Roman" w:cs="Times New Roman"/>
          <w:bCs/>
          <w:sz w:val="24"/>
          <w:szCs w:val="24"/>
          <w:lang w:val="en-US"/>
        </w:rPr>
        <w:t>lower industry exit rate at entry increase the likelihood of a high initial employment expansion, while having no effect on long-run survival.</w:t>
      </w:r>
      <w:r w:rsidRPr="009D4919">
        <w:rPr>
          <w:rFonts w:ascii="Times New Roman" w:hAnsi="Times New Roman" w:cs="Times New Roman"/>
          <w:bCs/>
          <w:sz w:val="24"/>
          <w:szCs w:val="24"/>
          <w:vertAlign w:val="superscript"/>
          <w:lang w:val="en-US"/>
        </w:rPr>
        <w:footnoteReference w:id="24"/>
      </w:r>
      <w:r>
        <w:rPr>
          <w:rFonts w:ascii="Times New Roman" w:hAnsi="Times New Roman" w:cs="Times New Roman"/>
          <w:bCs/>
          <w:sz w:val="24"/>
          <w:szCs w:val="24"/>
          <w:lang w:val="en-US"/>
        </w:rPr>
        <w:t xml:space="preserve"> </w:t>
      </w:r>
      <w:r w:rsidRPr="00ED32FF">
        <w:rPr>
          <w:rFonts w:ascii="Times New Roman" w:hAnsi="Times New Roman" w:cs="Times New Roman"/>
          <w:bCs/>
          <w:sz w:val="24"/>
          <w:szCs w:val="24"/>
          <w:lang w:val="en-US"/>
        </w:rPr>
        <w:t>Though significance is lower, results in</w:t>
      </w:r>
      <w:r>
        <w:rPr>
          <w:rFonts w:ascii="Times New Roman" w:hAnsi="Times New Roman" w:cs="Times New Roman"/>
          <w:bCs/>
          <w:sz w:val="24"/>
          <w:szCs w:val="24"/>
          <w:lang w:val="en-US"/>
        </w:rPr>
        <w:t xml:space="preserve"> the selection corrected model </w:t>
      </w:r>
      <w:r w:rsidRPr="00ED32FF">
        <w:rPr>
          <w:rFonts w:ascii="Times New Roman" w:hAnsi="Times New Roman" w:cs="Times New Roman"/>
          <w:bCs/>
          <w:sz w:val="24"/>
          <w:szCs w:val="24"/>
          <w:lang w:val="en-US"/>
        </w:rPr>
        <w:t xml:space="preserve">are similar to </w:t>
      </w:r>
      <w:r>
        <w:rPr>
          <w:rFonts w:ascii="Times New Roman" w:hAnsi="Times New Roman" w:cs="Times New Roman"/>
          <w:bCs/>
          <w:sz w:val="24"/>
          <w:szCs w:val="24"/>
          <w:lang w:val="en-US"/>
        </w:rPr>
        <w:t>Model</w:t>
      </w:r>
      <w:r w:rsidRPr="00ED32FF">
        <w:rPr>
          <w:rFonts w:ascii="Times New Roman" w:hAnsi="Times New Roman" w:cs="Times New Roman"/>
          <w:bCs/>
          <w:sz w:val="24"/>
          <w:szCs w:val="24"/>
          <w:lang w:val="en-US"/>
        </w:rPr>
        <w:t xml:space="preserve"> </w:t>
      </w:r>
      <w:r w:rsidRPr="00996254">
        <w:rPr>
          <w:rFonts w:ascii="Times New Roman" w:hAnsi="Times New Roman" w:cs="Times New Roman"/>
          <w:bCs/>
          <w:sz w:val="24"/>
          <w:szCs w:val="24"/>
          <w:lang w:val="en-US"/>
        </w:rPr>
        <w:t xml:space="preserve">6, confirming that the </w:t>
      </w:r>
      <w:r>
        <w:rPr>
          <w:rFonts w:ascii="Times New Roman" w:hAnsi="Times New Roman" w:cs="Times New Roman"/>
          <w:bCs/>
          <w:sz w:val="24"/>
          <w:szCs w:val="24"/>
          <w:lang w:val="en-US"/>
        </w:rPr>
        <w:t>relationship</w:t>
      </w:r>
      <w:r w:rsidRPr="0099625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between initial employment growth and long-run survival is conditional on turnover</w:t>
      </w:r>
      <w:r w:rsidRPr="00ED32FF">
        <w:rPr>
          <w:rFonts w:ascii="Times New Roman" w:hAnsi="Times New Roman" w:cs="Times New Roman"/>
          <w:bCs/>
          <w:sz w:val="24"/>
          <w:szCs w:val="24"/>
          <w:lang w:val="en-US"/>
        </w:rPr>
        <w:t>.</w:t>
      </w:r>
    </w:p>
    <w:p w14:paraId="3AEB0077" w14:textId="77777777" w:rsidR="00507EF5" w:rsidRDefault="00507EF5" w:rsidP="00507EF5">
      <w:pPr>
        <w:spacing w:line="240" w:lineRule="auto"/>
        <w:ind w:firstLine="720"/>
        <w:rPr>
          <w:rFonts w:ascii="Times New Roman" w:hAnsi="Times New Roman" w:cs="Times New Roman"/>
          <w:bCs/>
          <w:sz w:val="24"/>
          <w:szCs w:val="24"/>
          <w:lang w:val="en-US"/>
        </w:rPr>
      </w:pPr>
    </w:p>
    <w:p w14:paraId="647DB9C8" w14:textId="77777777" w:rsidR="00507EF5" w:rsidRPr="003C291F" w:rsidRDefault="00507EF5" w:rsidP="00507EF5">
      <w:pPr>
        <w:pStyle w:val="Heading2"/>
        <w:spacing w:before="0" w:line="480" w:lineRule="auto"/>
        <w:rPr>
          <w:rFonts w:ascii="Times New Roman" w:eastAsia="Meiryo" w:hAnsi="Times New Roman" w:cs="Times New Roman"/>
          <w:color w:val="auto"/>
          <w:w w:val="103"/>
          <w:sz w:val="24"/>
          <w:szCs w:val="24"/>
          <w:lang w:val="en-US"/>
        </w:rPr>
      </w:pPr>
      <w:r w:rsidRPr="003C291F">
        <w:rPr>
          <w:rFonts w:ascii="Times New Roman" w:eastAsia="Meiryo" w:hAnsi="Times New Roman" w:cs="Times New Roman"/>
          <w:color w:val="auto"/>
          <w:sz w:val="24"/>
          <w:szCs w:val="24"/>
          <w:lang w:val="en-US"/>
        </w:rPr>
        <w:t>Empl</w:t>
      </w:r>
      <w:r w:rsidRPr="003C291F">
        <w:rPr>
          <w:rFonts w:ascii="Times New Roman" w:eastAsia="Meiryo" w:hAnsi="Times New Roman" w:cs="Times New Roman"/>
          <w:color w:val="auto"/>
          <w:spacing w:val="-7"/>
          <w:sz w:val="24"/>
          <w:szCs w:val="24"/>
          <w:lang w:val="en-US"/>
        </w:rPr>
        <w:t>oy</w:t>
      </w:r>
      <w:r w:rsidRPr="003C291F">
        <w:rPr>
          <w:rFonts w:ascii="Times New Roman" w:eastAsia="Meiryo" w:hAnsi="Times New Roman" w:cs="Times New Roman"/>
          <w:color w:val="auto"/>
          <w:sz w:val="24"/>
          <w:szCs w:val="24"/>
          <w:lang w:val="en-US"/>
        </w:rPr>
        <w:t>ee</w:t>
      </w:r>
      <w:r w:rsidRPr="003C291F">
        <w:rPr>
          <w:rFonts w:ascii="Times New Roman" w:eastAsia="Meiryo" w:hAnsi="Times New Roman" w:cs="Times New Roman"/>
          <w:color w:val="auto"/>
          <w:spacing w:val="29"/>
          <w:sz w:val="24"/>
          <w:szCs w:val="24"/>
          <w:lang w:val="en-US"/>
        </w:rPr>
        <w:t xml:space="preserve"> </w:t>
      </w:r>
      <w:r w:rsidRPr="003C291F">
        <w:rPr>
          <w:rFonts w:ascii="Times New Roman" w:eastAsia="Meiryo" w:hAnsi="Times New Roman" w:cs="Times New Roman"/>
          <w:color w:val="auto"/>
          <w:sz w:val="24"/>
          <w:szCs w:val="24"/>
          <w:lang w:val="en-US"/>
        </w:rPr>
        <w:t>Turn</w:t>
      </w:r>
      <w:r w:rsidRPr="003C291F">
        <w:rPr>
          <w:rFonts w:ascii="Times New Roman" w:eastAsia="Meiryo" w:hAnsi="Times New Roman" w:cs="Times New Roman"/>
          <w:color w:val="auto"/>
          <w:spacing w:val="-7"/>
          <w:sz w:val="24"/>
          <w:szCs w:val="24"/>
          <w:lang w:val="en-US"/>
        </w:rPr>
        <w:t>ov</w:t>
      </w:r>
      <w:r w:rsidRPr="003C291F">
        <w:rPr>
          <w:rFonts w:ascii="Times New Roman" w:eastAsia="Meiryo" w:hAnsi="Times New Roman" w:cs="Times New Roman"/>
          <w:color w:val="auto"/>
          <w:sz w:val="24"/>
          <w:szCs w:val="24"/>
          <w:lang w:val="en-US"/>
        </w:rPr>
        <w:t>er and</w:t>
      </w:r>
      <w:r w:rsidRPr="003C291F">
        <w:rPr>
          <w:rFonts w:ascii="Times New Roman" w:eastAsia="Meiryo" w:hAnsi="Times New Roman" w:cs="Times New Roman"/>
          <w:color w:val="auto"/>
          <w:spacing w:val="23"/>
          <w:sz w:val="24"/>
          <w:szCs w:val="24"/>
          <w:lang w:val="en-US"/>
        </w:rPr>
        <w:t xml:space="preserve"> </w:t>
      </w:r>
      <w:r w:rsidRPr="003C291F">
        <w:rPr>
          <w:rFonts w:ascii="Times New Roman" w:eastAsia="Meiryo" w:hAnsi="Times New Roman" w:cs="Times New Roman"/>
          <w:color w:val="auto"/>
          <w:sz w:val="24"/>
          <w:szCs w:val="24"/>
          <w:lang w:val="en-US"/>
        </w:rPr>
        <w:t>Empl</w:t>
      </w:r>
      <w:r w:rsidRPr="003C291F">
        <w:rPr>
          <w:rFonts w:ascii="Times New Roman" w:eastAsia="Meiryo" w:hAnsi="Times New Roman" w:cs="Times New Roman"/>
          <w:color w:val="auto"/>
          <w:spacing w:val="-7"/>
          <w:sz w:val="24"/>
          <w:szCs w:val="24"/>
          <w:lang w:val="en-US"/>
        </w:rPr>
        <w:t>oy</w:t>
      </w:r>
      <w:r w:rsidRPr="003C291F">
        <w:rPr>
          <w:rFonts w:ascii="Times New Roman" w:eastAsia="Meiryo" w:hAnsi="Times New Roman" w:cs="Times New Roman"/>
          <w:color w:val="auto"/>
          <w:sz w:val="24"/>
          <w:szCs w:val="24"/>
          <w:lang w:val="en-US"/>
        </w:rPr>
        <w:t>ee Outfl</w:t>
      </w:r>
      <w:r w:rsidRPr="003C291F">
        <w:rPr>
          <w:rFonts w:ascii="Times New Roman" w:eastAsia="Meiryo" w:hAnsi="Times New Roman" w:cs="Times New Roman"/>
          <w:color w:val="auto"/>
          <w:spacing w:val="-7"/>
          <w:sz w:val="24"/>
          <w:szCs w:val="24"/>
          <w:lang w:val="en-US"/>
        </w:rPr>
        <w:t>o</w:t>
      </w:r>
      <w:r w:rsidRPr="003C291F">
        <w:rPr>
          <w:rFonts w:ascii="Times New Roman" w:eastAsia="Meiryo" w:hAnsi="Times New Roman" w:cs="Times New Roman"/>
          <w:color w:val="auto"/>
          <w:w w:val="103"/>
          <w:sz w:val="24"/>
          <w:szCs w:val="24"/>
          <w:lang w:val="en-US"/>
        </w:rPr>
        <w:t>w</w:t>
      </w:r>
    </w:p>
    <w:p w14:paraId="464D24B8" w14:textId="77777777" w:rsidR="00507EF5" w:rsidRDefault="00507EF5" w:rsidP="00507EF5">
      <w:pPr>
        <w:spacing w:after="0" w:line="480" w:lineRule="auto"/>
        <w:ind w:firstLine="720"/>
        <w:rPr>
          <w:rFonts w:ascii="Times New Roman" w:hAnsi="Times New Roman" w:cs="Times New Roman"/>
          <w:sz w:val="24"/>
          <w:szCs w:val="24"/>
          <w:lang w:val="en-US"/>
        </w:rPr>
      </w:pPr>
      <w:r w:rsidRPr="003C291F">
        <w:rPr>
          <w:rFonts w:ascii="Times New Roman" w:hAnsi="Times New Roman" w:cs="Times New Roman"/>
          <w:sz w:val="24"/>
          <w:szCs w:val="24"/>
          <w:lang w:val="en-US"/>
        </w:rPr>
        <w:t xml:space="preserve">In </w:t>
      </w:r>
      <w:r>
        <w:rPr>
          <w:rFonts w:ascii="Times New Roman" w:hAnsi="Times New Roman" w:cs="Times New Roman"/>
          <w:sz w:val="24"/>
          <w:szCs w:val="24"/>
          <w:lang w:val="en-US"/>
        </w:rPr>
        <w:t>Hypothe</w:t>
      </w:r>
      <w:r w:rsidRPr="00F919E5">
        <w:rPr>
          <w:rFonts w:ascii="Times New Roman" w:hAnsi="Times New Roman" w:cs="Times New Roman"/>
          <w:sz w:val="24"/>
          <w:szCs w:val="24"/>
          <w:lang w:val="en-US"/>
        </w:rPr>
        <w:t xml:space="preserve">sis </w:t>
      </w:r>
      <w:r w:rsidRPr="002F7AE9">
        <w:rPr>
          <w:rFonts w:ascii="Times New Roman" w:hAnsi="Times New Roman" w:cs="Times New Roman"/>
          <w:sz w:val="24"/>
          <w:szCs w:val="24"/>
          <w:lang w:val="en-US"/>
        </w:rPr>
        <w:t>3</w:t>
      </w:r>
      <w:r>
        <w:rPr>
          <w:rFonts w:ascii="Times New Roman" w:hAnsi="Times New Roman" w:cs="Times New Roman"/>
          <w:sz w:val="24"/>
          <w:szCs w:val="24"/>
          <w:lang w:val="en-US"/>
        </w:rPr>
        <w:t>,</w:t>
      </w:r>
      <w:r w:rsidRPr="00F919E5">
        <w:rPr>
          <w:rFonts w:ascii="Times New Roman" w:hAnsi="Times New Roman" w:cs="Times New Roman"/>
          <w:sz w:val="24"/>
          <w:szCs w:val="24"/>
          <w:lang w:val="en-US"/>
        </w:rPr>
        <w:t xml:space="preserve"> we</w:t>
      </w:r>
      <w:r w:rsidRPr="003C291F">
        <w:rPr>
          <w:rFonts w:ascii="Times New Roman" w:hAnsi="Times New Roman" w:cs="Times New Roman"/>
          <w:sz w:val="24"/>
          <w:szCs w:val="24"/>
          <w:lang w:val="en-US"/>
        </w:rPr>
        <w:t xml:space="preserve"> propose that higher initial employment growth increases employee turnover in the </w:t>
      </w:r>
      <w:proofErr w:type="gramStart"/>
      <w:r w:rsidRPr="003C291F">
        <w:rPr>
          <w:rFonts w:ascii="Times New Roman" w:hAnsi="Times New Roman" w:cs="Times New Roman"/>
          <w:sz w:val="24"/>
          <w:szCs w:val="24"/>
          <w:lang w:val="en-US"/>
        </w:rPr>
        <w:t>long run</w:t>
      </w:r>
      <w:proofErr w:type="gramEnd"/>
      <w:r w:rsidRPr="003C291F">
        <w:rPr>
          <w:rFonts w:ascii="Times New Roman" w:hAnsi="Times New Roman" w:cs="Times New Roman"/>
          <w:sz w:val="24"/>
          <w:szCs w:val="24"/>
          <w:lang w:val="en-US"/>
        </w:rPr>
        <w:t xml:space="preserve">. We test </w:t>
      </w:r>
      <w:r>
        <w:rPr>
          <w:rFonts w:ascii="Times New Roman" w:hAnsi="Times New Roman" w:cs="Times New Roman"/>
          <w:sz w:val="24"/>
          <w:szCs w:val="24"/>
          <w:lang w:val="en-US"/>
        </w:rPr>
        <w:t xml:space="preserve">this relation </w:t>
      </w:r>
      <w:r w:rsidRPr="003C291F">
        <w:rPr>
          <w:rFonts w:ascii="Times New Roman" w:hAnsi="Times New Roman" w:cs="Times New Roman"/>
          <w:sz w:val="24"/>
          <w:szCs w:val="24"/>
          <w:lang w:val="en-US"/>
        </w:rPr>
        <w:t xml:space="preserve">in Table </w:t>
      </w:r>
      <w:r>
        <w:rPr>
          <w:rFonts w:ascii="Times New Roman" w:hAnsi="Times New Roman" w:cs="Times New Roman"/>
          <w:sz w:val="24"/>
          <w:szCs w:val="24"/>
          <w:lang w:val="en-US"/>
        </w:rPr>
        <w:t>7</w:t>
      </w:r>
      <w:r w:rsidRPr="003C291F">
        <w:rPr>
          <w:rFonts w:ascii="Times New Roman" w:hAnsi="Times New Roman" w:cs="Times New Roman"/>
          <w:sz w:val="24"/>
          <w:szCs w:val="24"/>
          <w:lang w:val="en-US"/>
        </w:rPr>
        <w:t xml:space="preserve">, where we </w:t>
      </w:r>
      <w:r>
        <w:rPr>
          <w:rFonts w:ascii="Times New Roman" w:hAnsi="Times New Roman" w:cs="Times New Roman"/>
          <w:sz w:val="24"/>
          <w:szCs w:val="24"/>
          <w:lang w:val="en-US"/>
        </w:rPr>
        <w:t xml:space="preserve">use </w:t>
      </w:r>
      <w:r w:rsidRPr="003C291F">
        <w:rPr>
          <w:rFonts w:ascii="Times New Roman" w:hAnsi="Times New Roman" w:cs="Times New Roman"/>
          <w:sz w:val="24"/>
          <w:szCs w:val="24"/>
          <w:lang w:val="en-US"/>
        </w:rPr>
        <w:t>GEE regression</w:t>
      </w:r>
      <w:r>
        <w:rPr>
          <w:rFonts w:ascii="Times New Roman" w:hAnsi="Times New Roman" w:cs="Times New Roman"/>
          <w:sz w:val="24"/>
          <w:szCs w:val="24"/>
          <w:lang w:val="en-US"/>
        </w:rPr>
        <w:t xml:space="preserve"> to </w:t>
      </w:r>
      <w:r w:rsidRPr="003C291F">
        <w:rPr>
          <w:rFonts w:ascii="Times New Roman" w:hAnsi="Times New Roman" w:cs="Times New Roman"/>
          <w:sz w:val="24"/>
          <w:szCs w:val="24"/>
          <w:lang w:val="en-US"/>
        </w:rPr>
        <w:t>estimate</w:t>
      </w:r>
      <w:r>
        <w:rPr>
          <w:rFonts w:ascii="Times New Roman" w:hAnsi="Times New Roman" w:cs="Times New Roman"/>
          <w:sz w:val="24"/>
          <w:szCs w:val="24"/>
          <w:lang w:val="en-US"/>
        </w:rPr>
        <w:t xml:space="preserve"> how initial employment growth affects the three variables:</w:t>
      </w:r>
      <w:r w:rsidRPr="003C291F">
        <w:rPr>
          <w:rFonts w:ascii="Times New Roman" w:hAnsi="Times New Roman" w:cs="Times New Roman"/>
          <w:sz w:val="24"/>
          <w:szCs w:val="24"/>
          <w:lang w:val="en-US"/>
        </w:rPr>
        <w:t xml:space="preserve"> employee turnover ratio</w:t>
      </w:r>
      <w:r>
        <w:rPr>
          <w:rFonts w:ascii="Times New Roman" w:hAnsi="Times New Roman" w:cs="Times New Roman"/>
          <w:sz w:val="24"/>
          <w:szCs w:val="24"/>
          <w:lang w:val="en-US"/>
        </w:rPr>
        <w:t>, excess</w:t>
      </w:r>
      <w:r w:rsidRPr="0036393C">
        <w:rPr>
          <w:rFonts w:ascii="Times New Roman" w:hAnsi="Times New Roman" w:cs="Times New Roman"/>
          <w:sz w:val="24"/>
          <w:szCs w:val="24"/>
          <w:lang w:val="en-US"/>
        </w:rPr>
        <w:t xml:space="preserve"> </w:t>
      </w:r>
      <w:r w:rsidRPr="003C291F">
        <w:rPr>
          <w:rFonts w:ascii="Times New Roman" w:hAnsi="Times New Roman" w:cs="Times New Roman"/>
          <w:sz w:val="24"/>
          <w:szCs w:val="24"/>
          <w:lang w:val="en-US"/>
        </w:rPr>
        <w:t>employee turnover ratio</w:t>
      </w:r>
      <w:r>
        <w:rPr>
          <w:rFonts w:ascii="Times New Roman" w:hAnsi="Times New Roman" w:cs="Times New Roman"/>
          <w:sz w:val="24"/>
          <w:szCs w:val="24"/>
          <w:lang w:val="en-US"/>
        </w:rPr>
        <w:t xml:space="preserve">, and </w:t>
      </w:r>
      <w:r w:rsidRPr="003C291F">
        <w:rPr>
          <w:rFonts w:ascii="Times New Roman" w:hAnsi="Times New Roman" w:cs="Times New Roman"/>
          <w:sz w:val="24"/>
          <w:szCs w:val="24"/>
          <w:lang w:val="en-US"/>
        </w:rPr>
        <w:t>the</w:t>
      </w:r>
      <w:r>
        <w:rPr>
          <w:rFonts w:ascii="Times New Roman" w:hAnsi="Times New Roman" w:cs="Times New Roman"/>
          <w:sz w:val="24"/>
          <w:szCs w:val="24"/>
          <w:lang w:val="en-US"/>
        </w:rPr>
        <w:t xml:space="preserve"> excess</w:t>
      </w:r>
      <w:r w:rsidRPr="003C291F">
        <w:rPr>
          <w:rFonts w:ascii="Times New Roman" w:hAnsi="Times New Roman" w:cs="Times New Roman"/>
          <w:sz w:val="24"/>
          <w:szCs w:val="24"/>
          <w:lang w:val="en-US"/>
        </w:rPr>
        <w:t xml:space="preserve"> emplo</w:t>
      </w:r>
      <w:r>
        <w:rPr>
          <w:rFonts w:ascii="Times New Roman" w:hAnsi="Times New Roman" w:cs="Times New Roman"/>
          <w:sz w:val="24"/>
          <w:szCs w:val="24"/>
          <w:lang w:val="en-US"/>
        </w:rPr>
        <w:t>yee outflow ratio, respectively</w:t>
      </w:r>
      <w:r w:rsidRPr="003C291F">
        <w:rPr>
          <w:rFonts w:ascii="Times New Roman" w:hAnsi="Times New Roman" w:cs="Times New Roman"/>
          <w:sz w:val="24"/>
          <w:szCs w:val="24"/>
          <w:lang w:val="en-US"/>
        </w:rPr>
        <w:t xml:space="preserve">. </w:t>
      </w:r>
      <w:r>
        <w:rPr>
          <w:rFonts w:ascii="Times New Roman" w:hAnsi="Times New Roman" w:cs="Times New Roman"/>
          <w:sz w:val="24"/>
          <w:szCs w:val="24"/>
          <w:lang w:val="en-US"/>
        </w:rPr>
        <w:t>All</w:t>
      </w:r>
      <w:r w:rsidRPr="003C291F">
        <w:rPr>
          <w:rFonts w:ascii="Times New Roman" w:hAnsi="Times New Roman" w:cs="Times New Roman"/>
          <w:sz w:val="24"/>
          <w:szCs w:val="24"/>
          <w:lang w:val="en-US"/>
        </w:rPr>
        <w:t xml:space="preserve"> dependent variables are in percentage form</w:t>
      </w:r>
      <w:r>
        <w:rPr>
          <w:rFonts w:ascii="Times New Roman" w:hAnsi="Times New Roman" w:cs="Times New Roman"/>
          <w:sz w:val="24"/>
          <w:szCs w:val="24"/>
          <w:lang w:val="en-US"/>
        </w:rPr>
        <w:t>, logged.</w:t>
      </w:r>
    </w:p>
    <w:p w14:paraId="0B78C82A" w14:textId="77777777" w:rsidR="00507EF5" w:rsidRPr="0081359C" w:rsidRDefault="00507EF5" w:rsidP="00507EF5">
      <w:pPr>
        <w:spacing w:after="0" w:line="240" w:lineRule="auto"/>
        <w:ind w:firstLine="720"/>
        <w:rPr>
          <w:rFonts w:ascii="Times New Roman" w:hAnsi="Times New Roman" w:cs="Times New Roman"/>
          <w:sz w:val="24"/>
          <w:szCs w:val="24"/>
          <w:lang w:val="en-US"/>
        </w:rPr>
      </w:pPr>
    </w:p>
    <w:p w14:paraId="33A3A071" w14:textId="399C71BC" w:rsidR="00507EF5" w:rsidRPr="00114FE8" w:rsidRDefault="00507EF5" w:rsidP="00507EF5">
      <w:pPr>
        <w:rPr>
          <w:rFonts w:ascii="Calibri" w:eastAsia="Times New Roman" w:hAnsi="Calibri" w:cs="Calibri"/>
          <w:color w:val="000000"/>
          <w:sz w:val="18"/>
          <w:szCs w:val="18"/>
          <w:lang w:val="en-US"/>
        </w:rPr>
      </w:pPr>
      <w:r w:rsidRPr="00C0494D">
        <w:rPr>
          <w:rFonts w:ascii="Times New Roman" w:eastAsia="Meiryo" w:hAnsi="Times New Roman" w:cs="Times New Roman"/>
          <w:spacing w:val="-20"/>
          <w:sz w:val="24"/>
          <w:szCs w:val="24"/>
          <w:lang w:val="en-US"/>
        </w:rPr>
        <w:t>T</w:t>
      </w:r>
      <w:r w:rsidRPr="00C0494D">
        <w:rPr>
          <w:rFonts w:ascii="Times New Roman" w:eastAsia="Meiryo" w:hAnsi="Times New Roman" w:cs="Times New Roman"/>
          <w:sz w:val="24"/>
          <w:szCs w:val="24"/>
          <w:lang w:val="en-US"/>
        </w:rPr>
        <w:t>able</w:t>
      </w:r>
      <w:r w:rsidRPr="00C0494D">
        <w:rPr>
          <w:rFonts w:ascii="Times New Roman" w:eastAsia="Meiryo" w:hAnsi="Times New Roman" w:cs="Times New Roman"/>
          <w:spacing w:val="-7"/>
          <w:sz w:val="24"/>
          <w:szCs w:val="24"/>
          <w:lang w:val="en-US"/>
        </w:rPr>
        <w:t xml:space="preserve"> </w:t>
      </w:r>
      <w:r>
        <w:rPr>
          <w:rFonts w:ascii="Times New Roman" w:eastAsia="Meiryo" w:hAnsi="Times New Roman" w:cs="Times New Roman"/>
          <w:sz w:val="24"/>
          <w:szCs w:val="24"/>
          <w:lang w:val="en-US"/>
        </w:rPr>
        <w:t>7</w:t>
      </w:r>
      <w:r w:rsidRPr="00C0494D">
        <w:rPr>
          <w:rFonts w:ascii="Times New Roman" w:eastAsia="Meiryo" w:hAnsi="Times New Roman" w:cs="Times New Roman"/>
          <w:sz w:val="24"/>
          <w:szCs w:val="24"/>
          <w:lang w:val="en-US"/>
        </w:rPr>
        <w:t>:</w:t>
      </w:r>
      <w:r w:rsidRPr="00C0494D">
        <w:rPr>
          <w:rFonts w:ascii="Times New Roman" w:eastAsia="Meiryo" w:hAnsi="Times New Roman" w:cs="Times New Roman"/>
          <w:spacing w:val="18"/>
          <w:sz w:val="24"/>
          <w:szCs w:val="24"/>
          <w:lang w:val="en-US"/>
        </w:rPr>
        <w:t xml:space="preserve"> </w:t>
      </w:r>
      <w:r>
        <w:rPr>
          <w:rFonts w:ascii="Times New Roman" w:eastAsia="Meiryo" w:hAnsi="Times New Roman" w:cs="Times New Roman"/>
          <w:i/>
          <w:sz w:val="24"/>
          <w:szCs w:val="24"/>
          <w:lang w:val="en-US"/>
        </w:rPr>
        <w:t>GEE regression of employee turnover and employee outflow</w:t>
      </w:r>
      <w:r>
        <w:rPr>
          <w:lang w:val="en-US"/>
        </w:rPr>
        <w:fldChar w:fldCharType="begin"/>
      </w:r>
      <w:r>
        <w:rPr>
          <w:lang w:val="en-US"/>
        </w:rPr>
        <w:instrText xml:space="preserve"> LINK </w:instrText>
      </w:r>
      <w:r w:rsidR="00AC68C5">
        <w:rPr>
          <w:lang w:val="en-US"/>
        </w:rPr>
        <w:instrText xml:space="preserve">Excel.Sheet.12 "\\\\ID.AAU.DK\\Users\\pgj\\Documents\\Phd\\Ph.d. afhandling\\3. paper\\Models 2017.xlsx" Sheet1!R103C1:R127C8 </w:instrText>
      </w:r>
      <w:r>
        <w:rPr>
          <w:lang w:val="en-US"/>
        </w:rPr>
        <w:instrText xml:space="preserve">\a \f 4 \h  \* MERGEFORMAT </w:instrText>
      </w:r>
      <w:r>
        <w:rPr>
          <w:lang w:val="en-US"/>
        </w:rPr>
        <w:fldChar w:fldCharType="separate"/>
      </w:r>
    </w:p>
    <w:tbl>
      <w:tblPr>
        <w:tblW w:w="9480" w:type="dxa"/>
        <w:tblLook w:val="04A0" w:firstRow="1" w:lastRow="0" w:firstColumn="1" w:lastColumn="0" w:noHBand="0" w:noVBand="1"/>
      </w:tblPr>
      <w:tblGrid>
        <w:gridCol w:w="1920"/>
        <w:gridCol w:w="207"/>
        <w:gridCol w:w="873"/>
        <w:gridCol w:w="1080"/>
        <w:gridCol w:w="1080"/>
        <w:gridCol w:w="1080"/>
        <w:gridCol w:w="1080"/>
        <w:gridCol w:w="1080"/>
        <w:gridCol w:w="1080"/>
      </w:tblGrid>
      <w:tr w:rsidR="00507EF5" w:rsidRPr="000C483B" w14:paraId="5EFB469D" w14:textId="77777777" w:rsidTr="00FE2884">
        <w:trPr>
          <w:trHeight w:val="300"/>
        </w:trPr>
        <w:tc>
          <w:tcPr>
            <w:tcW w:w="1920" w:type="dxa"/>
            <w:tcBorders>
              <w:top w:val="single" w:sz="8" w:space="0" w:color="auto"/>
              <w:left w:val="nil"/>
              <w:bottom w:val="nil"/>
              <w:right w:val="nil"/>
            </w:tcBorders>
            <w:shd w:val="clear" w:color="auto" w:fill="auto"/>
            <w:vAlign w:val="center"/>
            <w:hideMark/>
          </w:tcPr>
          <w:p w14:paraId="274ED6D5"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 </w:t>
            </w:r>
          </w:p>
        </w:tc>
        <w:tc>
          <w:tcPr>
            <w:tcW w:w="1080" w:type="dxa"/>
            <w:gridSpan w:val="2"/>
            <w:tcBorders>
              <w:top w:val="single" w:sz="8" w:space="0" w:color="auto"/>
              <w:left w:val="nil"/>
              <w:bottom w:val="nil"/>
              <w:right w:val="nil"/>
            </w:tcBorders>
            <w:shd w:val="clear" w:color="auto" w:fill="auto"/>
            <w:vAlign w:val="center"/>
            <w:hideMark/>
          </w:tcPr>
          <w:p w14:paraId="169483AC" w14:textId="77777777" w:rsidR="00507EF5" w:rsidRPr="00114FE8" w:rsidRDefault="00507EF5" w:rsidP="00FE2884">
            <w:pPr>
              <w:spacing w:after="0" w:line="240" w:lineRule="auto"/>
              <w:jc w:val="center"/>
              <w:rPr>
                <w:rFonts w:ascii="Calibri" w:eastAsia="Times New Roman" w:hAnsi="Calibri" w:cs="Calibri"/>
                <w:b/>
                <w:bCs/>
                <w:color w:val="000000"/>
                <w:sz w:val="18"/>
                <w:szCs w:val="18"/>
                <w:lang w:val="en-US"/>
              </w:rPr>
            </w:pPr>
            <w:r w:rsidRPr="00114FE8">
              <w:rPr>
                <w:rFonts w:ascii="Calibri" w:eastAsia="Times New Roman" w:hAnsi="Calibri" w:cs="Calibri"/>
                <w:b/>
                <w:bCs/>
                <w:color w:val="000000"/>
                <w:sz w:val="18"/>
                <w:szCs w:val="18"/>
                <w:lang w:val="en-US"/>
              </w:rPr>
              <w:t>1</w:t>
            </w:r>
          </w:p>
        </w:tc>
        <w:tc>
          <w:tcPr>
            <w:tcW w:w="1080" w:type="dxa"/>
            <w:tcBorders>
              <w:top w:val="single" w:sz="8" w:space="0" w:color="auto"/>
              <w:left w:val="nil"/>
              <w:bottom w:val="nil"/>
              <w:right w:val="nil"/>
            </w:tcBorders>
            <w:shd w:val="clear" w:color="auto" w:fill="auto"/>
            <w:vAlign w:val="center"/>
            <w:hideMark/>
          </w:tcPr>
          <w:p w14:paraId="5A8C0C3D" w14:textId="77777777" w:rsidR="00507EF5" w:rsidRPr="00114FE8" w:rsidRDefault="00507EF5" w:rsidP="00FE2884">
            <w:pPr>
              <w:spacing w:after="0" w:line="240" w:lineRule="auto"/>
              <w:jc w:val="center"/>
              <w:rPr>
                <w:rFonts w:ascii="Calibri" w:eastAsia="Times New Roman" w:hAnsi="Calibri" w:cs="Calibri"/>
                <w:b/>
                <w:bCs/>
                <w:color w:val="000000"/>
                <w:sz w:val="18"/>
                <w:szCs w:val="18"/>
                <w:lang w:val="en-US"/>
              </w:rPr>
            </w:pPr>
            <w:r w:rsidRPr="00114FE8">
              <w:rPr>
                <w:rFonts w:ascii="Calibri" w:eastAsia="Times New Roman" w:hAnsi="Calibri" w:cs="Calibri"/>
                <w:b/>
                <w:bCs/>
                <w:color w:val="000000"/>
                <w:sz w:val="18"/>
                <w:szCs w:val="18"/>
                <w:lang w:val="en-US"/>
              </w:rPr>
              <w:t>2</w:t>
            </w:r>
          </w:p>
        </w:tc>
        <w:tc>
          <w:tcPr>
            <w:tcW w:w="1080" w:type="dxa"/>
            <w:tcBorders>
              <w:top w:val="single" w:sz="8" w:space="0" w:color="auto"/>
              <w:left w:val="nil"/>
              <w:bottom w:val="nil"/>
              <w:right w:val="nil"/>
            </w:tcBorders>
            <w:shd w:val="clear" w:color="auto" w:fill="auto"/>
            <w:vAlign w:val="center"/>
            <w:hideMark/>
          </w:tcPr>
          <w:p w14:paraId="49BE6730" w14:textId="77777777" w:rsidR="00507EF5" w:rsidRPr="00114FE8" w:rsidRDefault="00507EF5" w:rsidP="00FE2884">
            <w:pPr>
              <w:spacing w:after="0" w:line="240" w:lineRule="auto"/>
              <w:jc w:val="center"/>
              <w:rPr>
                <w:rFonts w:ascii="Calibri" w:eastAsia="Times New Roman" w:hAnsi="Calibri" w:cs="Calibri"/>
                <w:b/>
                <w:bCs/>
                <w:color w:val="000000"/>
                <w:sz w:val="18"/>
                <w:szCs w:val="18"/>
                <w:lang w:val="en-US"/>
              </w:rPr>
            </w:pPr>
            <w:r w:rsidRPr="00114FE8">
              <w:rPr>
                <w:rFonts w:ascii="Calibri" w:eastAsia="Times New Roman" w:hAnsi="Calibri" w:cs="Calibri"/>
                <w:b/>
                <w:bCs/>
                <w:color w:val="000000"/>
                <w:sz w:val="18"/>
                <w:szCs w:val="18"/>
                <w:lang w:val="en-US"/>
              </w:rPr>
              <w:t>3</w:t>
            </w:r>
          </w:p>
        </w:tc>
        <w:tc>
          <w:tcPr>
            <w:tcW w:w="1080" w:type="dxa"/>
            <w:tcBorders>
              <w:top w:val="single" w:sz="8" w:space="0" w:color="auto"/>
              <w:left w:val="nil"/>
              <w:bottom w:val="nil"/>
              <w:right w:val="nil"/>
            </w:tcBorders>
            <w:shd w:val="clear" w:color="auto" w:fill="auto"/>
            <w:vAlign w:val="center"/>
            <w:hideMark/>
          </w:tcPr>
          <w:p w14:paraId="28896CEA" w14:textId="77777777" w:rsidR="00507EF5" w:rsidRPr="00114FE8" w:rsidRDefault="00507EF5" w:rsidP="00FE2884">
            <w:pPr>
              <w:spacing w:after="0" w:line="240" w:lineRule="auto"/>
              <w:jc w:val="center"/>
              <w:rPr>
                <w:rFonts w:ascii="Calibri" w:eastAsia="Times New Roman" w:hAnsi="Calibri" w:cs="Calibri"/>
                <w:b/>
                <w:bCs/>
                <w:color w:val="000000"/>
                <w:sz w:val="18"/>
                <w:szCs w:val="18"/>
                <w:lang w:val="en-US"/>
              </w:rPr>
            </w:pPr>
            <w:r w:rsidRPr="00114FE8">
              <w:rPr>
                <w:rFonts w:ascii="Calibri" w:eastAsia="Times New Roman" w:hAnsi="Calibri" w:cs="Calibri"/>
                <w:b/>
                <w:bCs/>
                <w:color w:val="000000"/>
                <w:sz w:val="18"/>
                <w:szCs w:val="18"/>
                <w:lang w:val="en-US"/>
              </w:rPr>
              <w:t>4</w:t>
            </w:r>
          </w:p>
        </w:tc>
        <w:tc>
          <w:tcPr>
            <w:tcW w:w="1080" w:type="dxa"/>
            <w:tcBorders>
              <w:top w:val="single" w:sz="8" w:space="0" w:color="auto"/>
              <w:left w:val="nil"/>
              <w:bottom w:val="nil"/>
              <w:right w:val="nil"/>
            </w:tcBorders>
            <w:shd w:val="clear" w:color="auto" w:fill="auto"/>
            <w:vAlign w:val="center"/>
            <w:hideMark/>
          </w:tcPr>
          <w:p w14:paraId="3B2403A2" w14:textId="77777777" w:rsidR="00507EF5" w:rsidRPr="00114FE8" w:rsidRDefault="00507EF5" w:rsidP="00FE2884">
            <w:pPr>
              <w:spacing w:after="0" w:line="240" w:lineRule="auto"/>
              <w:jc w:val="center"/>
              <w:rPr>
                <w:rFonts w:ascii="Calibri" w:eastAsia="Times New Roman" w:hAnsi="Calibri" w:cs="Calibri"/>
                <w:b/>
                <w:bCs/>
                <w:color w:val="000000"/>
                <w:sz w:val="18"/>
                <w:szCs w:val="18"/>
                <w:lang w:val="en-US"/>
              </w:rPr>
            </w:pPr>
            <w:r w:rsidRPr="00114FE8">
              <w:rPr>
                <w:rFonts w:ascii="Calibri" w:eastAsia="Times New Roman" w:hAnsi="Calibri" w:cs="Calibri"/>
                <w:b/>
                <w:bCs/>
                <w:color w:val="000000"/>
                <w:sz w:val="18"/>
                <w:szCs w:val="18"/>
                <w:lang w:val="en-US"/>
              </w:rPr>
              <w:t>5</w:t>
            </w:r>
          </w:p>
        </w:tc>
        <w:tc>
          <w:tcPr>
            <w:tcW w:w="1080" w:type="dxa"/>
            <w:tcBorders>
              <w:top w:val="single" w:sz="8" w:space="0" w:color="auto"/>
              <w:left w:val="nil"/>
              <w:bottom w:val="nil"/>
              <w:right w:val="nil"/>
            </w:tcBorders>
            <w:shd w:val="clear" w:color="auto" w:fill="auto"/>
            <w:vAlign w:val="center"/>
            <w:hideMark/>
          </w:tcPr>
          <w:p w14:paraId="6FAC2149" w14:textId="77777777" w:rsidR="00507EF5" w:rsidRPr="00114FE8" w:rsidRDefault="00507EF5" w:rsidP="00FE2884">
            <w:pPr>
              <w:spacing w:after="0" w:line="240" w:lineRule="auto"/>
              <w:jc w:val="center"/>
              <w:rPr>
                <w:rFonts w:ascii="Calibri" w:eastAsia="Times New Roman" w:hAnsi="Calibri" w:cs="Calibri"/>
                <w:b/>
                <w:bCs/>
                <w:color w:val="000000"/>
                <w:sz w:val="18"/>
                <w:szCs w:val="18"/>
                <w:lang w:val="en-US"/>
              </w:rPr>
            </w:pPr>
            <w:r w:rsidRPr="00114FE8">
              <w:rPr>
                <w:rFonts w:ascii="Calibri" w:eastAsia="Times New Roman" w:hAnsi="Calibri" w:cs="Calibri"/>
                <w:b/>
                <w:bCs/>
                <w:color w:val="000000"/>
                <w:sz w:val="18"/>
                <w:szCs w:val="18"/>
                <w:lang w:val="en-US"/>
              </w:rPr>
              <w:t>6</w:t>
            </w:r>
          </w:p>
        </w:tc>
        <w:tc>
          <w:tcPr>
            <w:tcW w:w="1080" w:type="dxa"/>
            <w:tcBorders>
              <w:top w:val="single" w:sz="8" w:space="0" w:color="auto"/>
              <w:left w:val="nil"/>
              <w:bottom w:val="nil"/>
              <w:right w:val="nil"/>
            </w:tcBorders>
            <w:shd w:val="clear" w:color="auto" w:fill="auto"/>
            <w:vAlign w:val="center"/>
            <w:hideMark/>
          </w:tcPr>
          <w:p w14:paraId="3985D9A4" w14:textId="77777777" w:rsidR="00507EF5" w:rsidRPr="00114FE8" w:rsidRDefault="00507EF5" w:rsidP="00FE2884">
            <w:pPr>
              <w:spacing w:after="0" w:line="240" w:lineRule="auto"/>
              <w:jc w:val="center"/>
              <w:rPr>
                <w:rFonts w:ascii="Calibri" w:eastAsia="Times New Roman" w:hAnsi="Calibri" w:cs="Calibri"/>
                <w:b/>
                <w:bCs/>
                <w:color w:val="000000"/>
                <w:sz w:val="18"/>
                <w:szCs w:val="18"/>
                <w:lang w:val="en-US"/>
              </w:rPr>
            </w:pPr>
            <w:r w:rsidRPr="00114FE8">
              <w:rPr>
                <w:rFonts w:ascii="Calibri" w:eastAsia="Times New Roman" w:hAnsi="Calibri" w:cs="Calibri"/>
                <w:b/>
                <w:bCs/>
                <w:color w:val="000000"/>
                <w:sz w:val="18"/>
                <w:szCs w:val="18"/>
                <w:lang w:val="en-US"/>
              </w:rPr>
              <w:t>7</w:t>
            </w:r>
          </w:p>
        </w:tc>
      </w:tr>
      <w:tr w:rsidR="00507EF5" w:rsidRPr="000C483B" w14:paraId="76D7A8E5" w14:textId="77777777" w:rsidTr="00FE2884">
        <w:trPr>
          <w:trHeight w:val="300"/>
        </w:trPr>
        <w:tc>
          <w:tcPr>
            <w:tcW w:w="2127" w:type="dxa"/>
            <w:gridSpan w:val="2"/>
            <w:tcBorders>
              <w:top w:val="nil"/>
              <w:left w:val="nil"/>
              <w:bottom w:val="single" w:sz="4" w:space="0" w:color="auto"/>
              <w:right w:val="nil"/>
            </w:tcBorders>
            <w:shd w:val="clear" w:color="auto" w:fill="auto"/>
            <w:vAlign w:val="center"/>
            <w:hideMark/>
          </w:tcPr>
          <w:p w14:paraId="68D0CD4C"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Dependent variable</w:t>
            </w:r>
          </w:p>
        </w:tc>
        <w:tc>
          <w:tcPr>
            <w:tcW w:w="1953" w:type="dxa"/>
            <w:gridSpan w:val="2"/>
            <w:tcBorders>
              <w:top w:val="nil"/>
              <w:left w:val="nil"/>
              <w:bottom w:val="single" w:sz="4" w:space="0" w:color="auto"/>
              <w:right w:val="nil"/>
            </w:tcBorders>
            <w:shd w:val="clear" w:color="auto" w:fill="auto"/>
            <w:vAlign w:val="center"/>
            <w:hideMark/>
          </w:tcPr>
          <w:p w14:paraId="2D60DBC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Ln(turnover)</w:t>
            </w:r>
          </w:p>
        </w:tc>
        <w:tc>
          <w:tcPr>
            <w:tcW w:w="2160" w:type="dxa"/>
            <w:gridSpan w:val="2"/>
            <w:tcBorders>
              <w:top w:val="nil"/>
              <w:left w:val="nil"/>
              <w:bottom w:val="single" w:sz="4" w:space="0" w:color="auto"/>
              <w:right w:val="nil"/>
            </w:tcBorders>
            <w:shd w:val="clear" w:color="auto" w:fill="auto"/>
            <w:vAlign w:val="center"/>
            <w:hideMark/>
          </w:tcPr>
          <w:p w14:paraId="77DBAB0B"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Ln(excess turnover)</w:t>
            </w:r>
          </w:p>
        </w:tc>
        <w:tc>
          <w:tcPr>
            <w:tcW w:w="3240" w:type="dxa"/>
            <w:gridSpan w:val="3"/>
            <w:tcBorders>
              <w:top w:val="nil"/>
              <w:left w:val="nil"/>
              <w:bottom w:val="single" w:sz="4" w:space="0" w:color="auto"/>
              <w:right w:val="nil"/>
            </w:tcBorders>
            <w:shd w:val="clear" w:color="auto" w:fill="auto"/>
            <w:vAlign w:val="center"/>
            <w:hideMark/>
          </w:tcPr>
          <w:p w14:paraId="413DB1B8"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Ln(excess outflow)</w:t>
            </w:r>
          </w:p>
        </w:tc>
      </w:tr>
      <w:tr w:rsidR="00507EF5" w:rsidRPr="000C483B" w14:paraId="3645568E" w14:textId="77777777" w:rsidTr="00FE2884">
        <w:trPr>
          <w:trHeight w:val="300"/>
        </w:trPr>
        <w:tc>
          <w:tcPr>
            <w:tcW w:w="2127" w:type="dxa"/>
            <w:gridSpan w:val="2"/>
            <w:tcBorders>
              <w:top w:val="nil"/>
              <w:left w:val="nil"/>
              <w:bottom w:val="nil"/>
              <w:right w:val="nil"/>
            </w:tcBorders>
            <w:shd w:val="clear" w:color="auto" w:fill="auto"/>
            <w:noWrap/>
            <w:vAlign w:val="bottom"/>
            <w:hideMark/>
          </w:tcPr>
          <w:p w14:paraId="4A775D37"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Full-time equivalentst-1</w:t>
            </w:r>
          </w:p>
        </w:tc>
        <w:tc>
          <w:tcPr>
            <w:tcW w:w="873" w:type="dxa"/>
            <w:tcBorders>
              <w:top w:val="nil"/>
              <w:left w:val="nil"/>
              <w:bottom w:val="nil"/>
              <w:right w:val="nil"/>
            </w:tcBorders>
            <w:shd w:val="clear" w:color="auto" w:fill="auto"/>
            <w:vAlign w:val="center"/>
            <w:hideMark/>
          </w:tcPr>
          <w:p w14:paraId="603FE2E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0.000</w:t>
            </w:r>
          </w:p>
        </w:tc>
        <w:tc>
          <w:tcPr>
            <w:tcW w:w="1080" w:type="dxa"/>
            <w:tcBorders>
              <w:top w:val="nil"/>
              <w:left w:val="nil"/>
              <w:bottom w:val="nil"/>
              <w:right w:val="nil"/>
            </w:tcBorders>
            <w:shd w:val="clear" w:color="auto" w:fill="auto"/>
            <w:vAlign w:val="center"/>
            <w:hideMark/>
          </w:tcPr>
          <w:p w14:paraId="0DF12658"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-0.000</w:t>
            </w:r>
          </w:p>
        </w:tc>
        <w:tc>
          <w:tcPr>
            <w:tcW w:w="1080" w:type="dxa"/>
            <w:tcBorders>
              <w:top w:val="nil"/>
              <w:left w:val="nil"/>
              <w:bottom w:val="nil"/>
              <w:right w:val="nil"/>
            </w:tcBorders>
            <w:shd w:val="clear" w:color="auto" w:fill="auto"/>
            <w:vAlign w:val="center"/>
            <w:hideMark/>
          </w:tcPr>
          <w:p w14:paraId="7758B0B1"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0.002</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207F756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0.002</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54C6E679"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0.005</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6D84A0C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0.004</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1419A11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0.000</w:t>
            </w:r>
          </w:p>
        </w:tc>
      </w:tr>
      <w:tr w:rsidR="00507EF5" w:rsidRPr="000C483B" w14:paraId="0B75B887" w14:textId="77777777" w:rsidTr="00FE2884">
        <w:trPr>
          <w:trHeight w:val="300"/>
        </w:trPr>
        <w:tc>
          <w:tcPr>
            <w:tcW w:w="2127" w:type="dxa"/>
            <w:gridSpan w:val="2"/>
            <w:tcBorders>
              <w:top w:val="nil"/>
              <w:left w:val="nil"/>
              <w:bottom w:val="nil"/>
              <w:right w:val="nil"/>
            </w:tcBorders>
            <w:shd w:val="clear" w:color="auto" w:fill="auto"/>
            <w:vAlign w:val="center"/>
            <w:hideMark/>
          </w:tcPr>
          <w:p w14:paraId="1D165AB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873" w:type="dxa"/>
            <w:tcBorders>
              <w:top w:val="nil"/>
              <w:left w:val="nil"/>
              <w:bottom w:val="nil"/>
              <w:right w:val="nil"/>
            </w:tcBorders>
            <w:shd w:val="clear" w:color="auto" w:fill="auto"/>
            <w:vAlign w:val="center"/>
            <w:hideMark/>
          </w:tcPr>
          <w:p w14:paraId="7DA2926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(0.000)</w:t>
            </w:r>
          </w:p>
        </w:tc>
        <w:tc>
          <w:tcPr>
            <w:tcW w:w="1080" w:type="dxa"/>
            <w:tcBorders>
              <w:top w:val="nil"/>
              <w:left w:val="nil"/>
              <w:bottom w:val="nil"/>
              <w:right w:val="nil"/>
            </w:tcBorders>
            <w:shd w:val="clear" w:color="auto" w:fill="auto"/>
            <w:vAlign w:val="center"/>
            <w:hideMark/>
          </w:tcPr>
          <w:p w14:paraId="60D7E358"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(0.000)</w:t>
            </w:r>
          </w:p>
        </w:tc>
        <w:tc>
          <w:tcPr>
            <w:tcW w:w="1080" w:type="dxa"/>
            <w:tcBorders>
              <w:top w:val="nil"/>
              <w:left w:val="nil"/>
              <w:bottom w:val="nil"/>
              <w:right w:val="nil"/>
            </w:tcBorders>
            <w:shd w:val="clear" w:color="auto" w:fill="auto"/>
            <w:vAlign w:val="center"/>
            <w:hideMark/>
          </w:tcPr>
          <w:p w14:paraId="5539841B"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(0.001)</w:t>
            </w:r>
          </w:p>
        </w:tc>
        <w:tc>
          <w:tcPr>
            <w:tcW w:w="1080" w:type="dxa"/>
            <w:tcBorders>
              <w:top w:val="nil"/>
              <w:left w:val="nil"/>
              <w:bottom w:val="nil"/>
              <w:right w:val="nil"/>
            </w:tcBorders>
            <w:shd w:val="clear" w:color="auto" w:fill="auto"/>
            <w:vAlign w:val="center"/>
            <w:hideMark/>
          </w:tcPr>
          <w:p w14:paraId="1A8DD12F"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(0.001)</w:t>
            </w:r>
          </w:p>
        </w:tc>
        <w:tc>
          <w:tcPr>
            <w:tcW w:w="1080" w:type="dxa"/>
            <w:tcBorders>
              <w:top w:val="nil"/>
              <w:left w:val="nil"/>
              <w:bottom w:val="nil"/>
              <w:right w:val="nil"/>
            </w:tcBorders>
            <w:shd w:val="clear" w:color="auto" w:fill="auto"/>
            <w:vAlign w:val="center"/>
            <w:hideMark/>
          </w:tcPr>
          <w:p w14:paraId="4D9EB597"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(0.001)</w:t>
            </w:r>
          </w:p>
        </w:tc>
        <w:tc>
          <w:tcPr>
            <w:tcW w:w="1080" w:type="dxa"/>
            <w:tcBorders>
              <w:top w:val="nil"/>
              <w:left w:val="nil"/>
              <w:bottom w:val="nil"/>
              <w:right w:val="nil"/>
            </w:tcBorders>
            <w:shd w:val="clear" w:color="auto" w:fill="auto"/>
            <w:vAlign w:val="center"/>
            <w:hideMark/>
          </w:tcPr>
          <w:p w14:paraId="5CA94090"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(0.001)</w:t>
            </w:r>
          </w:p>
        </w:tc>
        <w:tc>
          <w:tcPr>
            <w:tcW w:w="1080" w:type="dxa"/>
            <w:tcBorders>
              <w:top w:val="nil"/>
              <w:left w:val="nil"/>
              <w:bottom w:val="nil"/>
              <w:right w:val="nil"/>
            </w:tcBorders>
            <w:shd w:val="clear" w:color="auto" w:fill="auto"/>
            <w:vAlign w:val="center"/>
            <w:hideMark/>
          </w:tcPr>
          <w:p w14:paraId="641EC4E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(0.001)</w:t>
            </w:r>
          </w:p>
        </w:tc>
      </w:tr>
      <w:tr w:rsidR="00507EF5" w:rsidRPr="000C483B" w14:paraId="61AC4FA5" w14:textId="77777777" w:rsidTr="00FE2884">
        <w:trPr>
          <w:trHeight w:val="300"/>
        </w:trPr>
        <w:tc>
          <w:tcPr>
            <w:tcW w:w="2127" w:type="dxa"/>
            <w:gridSpan w:val="2"/>
            <w:tcBorders>
              <w:top w:val="nil"/>
              <w:left w:val="nil"/>
              <w:bottom w:val="nil"/>
              <w:right w:val="nil"/>
            </w:tcBorders>
            <w:shd w:val="clear" w:color="auto" w:fill="auto"/>
            <w:vAlign w:val="center"/>
            <w:hideMark/>
          </w:tcPr>
          <w:p w14:paraId="3E34D342" w14:textId="77777777" w:rsidR="00507EF5" w:rsidRPr="00114FE8" w:rsidRDefault="00507EF5" w:rsidP="00FE2884">
            <w:pPr>
              <w:spacing w:after="0" w:line="240" w:lineRule="auto"/>
              <w:rPr>
                <w:rFonts w:ascii="Calibri" w:eastAsia="Times New Roman" w:hAnsi="Calibri" w:cs="Calibri"/>
                <w:color w:val="000000"/>
                <w:sz w:val="18"/>
                <w:szCs w:val="18"/>
                <w:lang w:val="en-US"/>
              </w:rPr>
            </w:pPr>
            <w:proofErr w:type="spellStart"/>
            <w:r w:rsidRPr="00114FE8">
              <w:rPr>
                <w:rFonts w:ascii="Calibri" w:eastAsia="Times New Roman" w:hAnsi="Calibri" w:cs="Calibri"/>
                <w:color w:val="000000"/>
                <w:sz w:val="18"/>
                <w:szCs w:val="18"/>
                <w:lang w:val="en-US"/>
              </w:rPr>
              <w:t>Emp</w:t>
            </w:r>
            <w:proofErr w:type="spellEnd"/>
            <w:r w:rsidRPr="00114FE8">
              <w:rPr>
                <w:rFonts w:ascii="Calibri" w:eastAsia="Times New Roman" w:hAnsi="Calibri" w:cs="Calibri"/>
                <w:color w:val="000000"/>
                <w:sz w:val="18"/>
                <w:szCs w:val="18"/>
                <w:lang w:val="en-US"/>
              </w:rPr>
              <w:t xml:space="preserve"> tenure</w:t>
            </w:r>
          </w:p>
        </w:tc>
        <w:tc>
          <w:tcPr>
            <w:tcW w:w="873" w:type="dxa"/>
            <w:tcBorders>
              <w:top w:val="nil"/>
              <w:left w:val="nil"/>
              <w:bottom w:val="nil"/>
              <w:right w:val="nil"/>
            </w:tcBorders>
            <w:shd w:val="clear" w:color="auto" w:fill="auto"/>
            <w:vAlign w:val="center"/>
            <w:hideMark/>
          </w:tcPr>
          <w:p w14:paraId="0B99580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-0.335</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14D1EDB7"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-0.335</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549946AB"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-0.465</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1738E903"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-0.466</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7D4FD83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-0.024</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7B27157D"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-0.024</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2570565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0.004</w:t>
            </w:r>
          </w:p>
        </w:tc>
      </w:tr>
      <w:tr w:rsidR="00507EF5" w:rsidRPr="000C483B" w14:paraId="5EDCE630" w14:textId="77777777" w:rsidTr="00FE2884">
        <w:trPr>
          <w:trHeight w:val="300"/>
        </w:trPr>
        <w:tc>
          <w:tcPr>
            <w:tcW w:w="2127" w:type="dxa"/>
            <w:gridSpan w:val="2"/>
            <w:tcBorders>
              <w:top w:val="nil"/>
              <w:left w:val="nil"/>
              <w:bottom w:val="nil"/>
              <w:right w:val="nil"/>
            </w:tcBorders>
            <w:shd w:val="clear" w:color="auto" w:fill="auto"/>
            <w:vAlign w:val="center"/>
            <w:hideMark/>
          </w:tcPr>
          <w:p w14:paraId="2A784E33"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873" w:type="dxa"/>
            <w:tcBorders>
              <w:top w:val="nil"/>
              <w:left w:val="nil"/>
              <w:bottom w:val="nil"/>
              <w:right w:val="nil"/>
            </w:tcBorders>
            <w:shd w:val="clear" w:color="auto" w:fill="auto"/>
            <w:vAlign w:val="center"/>
            <w:hideMark/>
          </w:tcPr>
          <w:p w14:paraId="645CCB8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(0.010)</w:t>
            </w:r>
          </w:p>
        </w:tc>
        <w:tc>
          <w:tcPr>
            <w:tcW w:w="1080" w:type="dxa"/>
            <w:tcBorders>
              <w:top w:val="nil"/>
              <w:left w:val="nil"/>
              <w:bottom w:val="nil"/>
              <w:right w:val="nil"/>
            </w:tcBorders>
            <w:shd w:val="clear" w:color="auto" w:fill="auto"/>
            <w:vAlign w:val="center"/>
            <w:hideMark/>
          </w:tcPr>
          <w:p w14:paraId="56F8BB1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(0.010)</w:t>
            </w:r>
          </w:p>
        </w:tc>
        <w:tc>
          <w:tcPr>
            <w:tcW w:w="1080" w:type="dxa"/>
            <w:tcBorders>
              <w:top w:val="nil"/>
              <w:left w:val="nil"/>
              <w:bottom w:val="nil"/>
              <w:right w:val="nil"/>
            </w:tcBorders>
            <w:shd w:val="clear" w:color="auto" w:fill="auto"/>
            <w:vAlign w:val="center"/>
            <w:hideMark/>
          </w:tcPr>
          <w:p w14:paraId="1F2DE19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(0.014)</w:t>
            </w:r>
          </w:p>
        </w:tc>
        <w:tc>
          <w:tcPr>
            <w:tcW w:w="1080" w:type="dxa"/>
            <w:tcBorders>
              <w:top w:val="nil"/>
              <w:left w:val="nil"/>
              <w:bottom w:val="nil"/>
              <w:right w:val="nil"/>
            </w:tcBorders>
            <w:shd w:val="clear" w:color="auto" w:fill="auto"/>
            <w:vAlign w:val="center"/>
            <w:hideMark/>
          </w:tcPr>
          <w:p w14:paraId="3E33D983"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(0.014)</w:t>
            </w:r>
          </w:p>
        </w:tc>
        <w:tc>
          <w:tcPr>
            <w:tcW w:w="1080" w:type="dxa"/>
            <w:tcBorders>
              <w:top w:val="nil"/>
              <w:left w:val="nil"/>
              <w:bottom w:val="nil"/>
              <w:right w:val="nil"/>
            </w:tcBorders>
            <w:shd w:val="clear" w:color="auto" w:fill="auto"/>
            <w:vAlign w:val="center"/>
            <w:hideMark/>
          </w:tcPr>
          <w:p w14:paraId="662C3BE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(0.006)</w:t>
            </w:r>
          </w:p>
        </w:tc>
        <w:tc>
          <w:tcPr>
            <w:tcW w:w="1080" w:type="dxa"/>
            <w:tcBorders>
              <w:top w:val="nil"/>
              <w:left w:val="nil"/>
              <w:bottom w:val="nil"/>
              <w:right w:val="nil"/>
            </w:tcBorders>
            <w:shd w:val="clear" w:color="auto" w:fill="auto"/>
            <w:vAlign w:val="center"/>
            <w:hideMark/>
          </w:tcPr>
          <w:p w14:paraId="4A02C111"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(0.006)</w:t>
            </w:r>
          </w:p>
        </w:tc>
        <w:tc>
          <w:tcPr>
            <w:tcW w:w="1080" w:type="dxa"/>
            <w:tcBorders>
              <w:top w:val="nil"/>
              <w:left w:val="nil"/>
              <w:bottom w:val="nil"/>
              <w:right w:val="nil"/>
            </w:tcBorders>
            <w:shd w:val="clear" w:color="auto" w:fill="auto"/>
            <w:vAlign w:val="center"/>
            <w:hideMark/>
          </w:tcPr>
          <w:p w14:paraId="66B59333"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(0.006)</w:t>
            </w:r>
          </w:p>
        </w:tc>
      </w:tr>
      <w:tr w:rsidR="00507EF5" w:rsidRPr="000C483B" w14:paraId="0225ECCF" w14:textId="77777777" w:rsidTr="00FE2884">
        <w:trPr>
          <w:trHeight w:val="300"/>
        </w:trPr>
        <w:tc>
          <w:tcPr>
            <w:tcW w:w="2127" w:type="dxa"/>
            <w:gridSpan w:val="2"/>
            <w:tcBorders>
              <w:top w:val="nil"/>
              <w:left w:val="nil"/>
              <w:bottom w:val="nil"/>
              <w:right w:val="nil"/>
            </w:tcBorders>
            <w:shd w:val="clear" w:color="auto" w:fill="auto"/>
            <w:vAlign w:val="center"/>
            <w:hideMark/>
          </w:tcPr>
          <w:p w14:paraId="5B77B765" w14:textId="77777777" w:rsidR="00507EF5" w:rsidRPr="00114FE8" w:rsidRDefault="00507EF5" w:rsidP="00FE2884">
            <w:pPr>
              <w:spacing w:after="0" w:line="240" w:lineRule="auto"/>
              <w:rPr>
                <w:rFonts w:ascii="Calibri" w:eastAsia="Times New Roman" w:hAnsi="Calibri" w:cs="Calibri"/>
                <w:color w:val="000000"/>
                <w:sz w:val="18"/>
                <w:szCs w:val="18"/>
                <w:lang w:val="en-US"/>
              </w:rPr>
            </w:pPr>
            <w:proofErr w:type="spellStart"/>
            <w:r w:rsidRPr="00114FE8">
              <w:rPr>
                <w:rFonts w:ascii="Calibri" w:eastAsia="Times New Roman" w:hAnsi="Calibri" w:cs="Calibri"/>
                <w:color w:val="000000"/>
                <w:sz w:val="18"/>
                <w:szCs w:val="18"/>
                <w:lang w:val="en-US"/>
              </w:rPr>
              <w:t>Emp</w:t>
            </w:r>
            <w:proofErr w:type="spellEnd"/>
            <w:r w:rsidRPr="00114FE8">
              <w:rPr>
                <w:rFonts w:ascii="Calibri" w:eastAsia="Times New Roman" w:hAnsi="Calibri" w:cs="Calibri"/>
                <w:color w:val="000000"/>
                <w:sz w:val="18"/>
                <w:szCs w:val="18"/>
                <w:lang w:val="en-US"/>
              </w:rPr>
              <w:t xml:space="preserve"> education</w:t>
            </w:r>
          </w:p>
        </w:tc>
        <w:tc>
          <w:tcPr>
            <w:tcW w:w="873" w:type="dxa"/>
            <w:tcBorders>
              <w:top w:val="nil"/>
              <w:left w:val="nil"/>
              <w:bottom w:val="nil"/>
              <w:right w:val="nil"/>
            </w:tcBorders>
            <w:shd w:val="clear" w:color="auto" w:fill="auto"/>
            <w:vAlign w:val="center"/>
            <w:hideMark/>
          </w:tcPr>
          <w:p w14:paraId="1AC3967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-0.054</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5C7098A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-0.054</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669DA37F"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-0.105</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48963500"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-0.104</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457C1020"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-0.036</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43836E4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-0.037</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242A345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-0.028</w:t>
            </w:r>
            <w:r w:rsidRPr="00114FE8">
              <w:rPr>
                <w:rFonts w:ascii="Times New Roman" w:eastAsia="Times New Roman" w:hAnsi="Times New Roman" w:cs="Times New Roman"/>
                <w:color w:val="000000"/>
                <w:sz w:val="18"/>
                <w:szCs w:val="18"/>
                <w:vertAlign w:val="superscript"/>
                <w:lang w:val="en-US"/>
              </w:rPr>
              <w:t>***</w:t>
            </w:r>
          </w:p>
        </w:tc>
      </w:tr>
      <w:tr w:rsidR="00507EF5" w:rsidRPr="000C483B" w14:paraId="5EDC3266" w14:textId="77777777" w:rsidTr="00FE2884">
        <w:trPr>
          <w:trHeight w:val="300"/>
        </w:trPr>
        <w:tc>
          <w:tcPr>
            <w:tcW w:w="2127" w:type="dxa"/>
            <w:gridSpan w:val="2"/>
            <w:tcBorders>
              <w:top w:val="nil"/>
              <w:left w:val="nil"/>
              <w:bottom w:val="nil"/>
              <w:right w:val="nil"/>
            </w:tcBorders>
            <w:shd w:val="clear" w:color="auto" w:fill="auto"/>
            <w:vAlign w:val="center"/>
            <w:hideMark/>
          </w:tcPr>
          <w:p w14:paraId="03FA6B7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873" w:type="dxa"/>
            <w:tcBorders>
              <w:top w:val="nil"/>
              <w:left w:val="nil"/>
              <w:bottom w:val="nil"/>
              <w:right w:val="nil"/>
            </w:tcBorders>
            <w:shd w:val="clear" w:color="auto" w:fill="auto"/>
            <w:vAlign w:val="center"/>
            <w:hideMark/>
          </w:tcPr>
          <w:p w14:paraId="38F9526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(0.008)</w:t>
            </w:r>
          </w:p>
        </w:tc>
        <w:tc>
          <w:tcPr>
            <w:tcW w:w="1080" w:type="dxa"/>
            <w:tcBorders>
              <w:top w:val="nil"/>
              <w:left w:val="nil"/>
              <w:bottom w:val="nil"/>
              <w:right w:val="nil"/>
            </w:tcBorders>
            <w:shd w:val="clear" w:color="auto" w:fill="auto"/>
            <w:vAlign w:val="center"/>
            <w:hideMark/>
          </w:tcPr>
          <w:p w14:paraId="4FDC182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(0.008)</w:t>
            </w:r>
          </w:p>
        </w:tc>
        <w:tc>
          <w:tcPr>
            <w:tcW w:w="1080" w:type="dxa"/>
            <w:tcBorders>
              <w:top w:val="nil"/>
              <w:left w:val="nil"/>
              <w:bottom w:val="nil"/>
              <w:right w:val="nil"/>
            </w:tcBorders>
            <w:shd w:val="clear" w:color="auto" w:fill="auto"/>
            <w:vAlign w:val="center"/>
            <w:hideMark/>
          </w:tcPr>
          <w:p w14:paraId="49973E53"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(0.013)</w:t>
            </w:r>
          </w:p>
        </w:tc>
        <w:tc>
          <w:tcPr>
            <w:tcW w:w="1080" w:type="dxa"/>
            <w:tcBorders>
              <w:top w:val="nil"/>
              <w:left w:val="nil"/>
              <w:bottom w:val="nil"/>
              <w:right w:val="nil"/>
            </w:tcBorders>
            <w:shd w:val="clear" w:color="auto" w:fill="auto"/>
            <w:vAlign w:val="center"/>
            <w:hideMark/>
          </w:tcPr>
          <w:p w14:paraId="4A3ECBC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(0.013)</w:t>
            </w:r>
          </w:p>
        </w:tc>
        <w:tc>
          <w:tcPr>
            <w:tcW w:w="1080" w:type="dxa"/>
            <w:tcBorders>
              <w:top w:val="nil"/>
              <w:left w:val="nil"/>
              <w:bottom w:val="nil"/>
              <w:right w:val="nil"/>
            </w:tcBorders>
            <w:shd w:val="clear" w:color="auto" w:fill="auto"/>
            <w:vAlign w:val="center"/>
            <w:hideMark/>
          </w:tcPr>
          <w:p w14:paraId="661D1C2F"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(0.007)</w:t>
            </w:r>
          </w:p>
        </w:tc>
        <w:tc>
          <w:tcPr>
            <w:tcW w:w="1080" w:type="dxa"/>
            <w:tcBorders>
              <w:top w:val="nil"/>
              <w:left w:val="nil"/>
              <w:bottom w:val="nil"/>
              <w:right w:val="nil"/>
            </w:tcBorders>
            <w:shd w:val="clear" w:color="auto" w:fill="auto"/>
            <w:vAlign w:val="center"/>
            <w:hideMark/>
          </w:tcPr>
          <w:p w14:paraId="05CF376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(0.007)</w:t>
            </w:r>
          </w:p>
        </w:tc>
        <w:tc>
          <w:tcPr>
            <w:tcW w:w="1080" w:type="dxa"/>
            <w:tcBorders>
              <w:top w:val="nil"/>
              <w:left w:val="nil"/>
              <w:bottom w:val="nil"/>
              <w:right w:val="nil"/>
            </w:tcBorders>
            <w:shd w:val="clear" w:color="auto" w:fill="auto"/>
            <w:vAlign w:val="center"/>
            <w:hideMark/>
          </w:tcPr>
          <w:p w14:paraId="798E303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(0.006)</w:t>
            </w:r>
          </w:p>
        </w:tc>
      </w:tr>
      <w:tr w:rsidR="00507EF5" w:rsidRPr="000C483B" w14:paraId="0C741F34" w14:textId="77777777" w:rsidTr="00FE2884">
        <w:trPr>
          <w:trHeight w:val="300"/>
        </w:trPr>
        <w:tc>
          <w:tcPr>
            <w:tcW w:w="2127" w:type="dxa"/>
            <w:gridSpan w:val="2"/>
            <w:tcBorders>
              <w:top w:val="nil"/>
              <w:left w:val="nil"/>
              <w:bottom w:val="nil"/>
              <w:right w:val="nil"/>
            </w:tcBorders>
            <w:shd w:val="clear" w:color="auto" w:fill="auto"/>
            <w:vAlign w:val="center"/>
            <w:hideMark/>
          </w:tcPr>
          <w:p w14:paraId="40866878"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Wage relative to ER</w:t>
            </w:r>
          </w:p>
        </w:tc>
        <w:tc>
          <w:tcPr>
            <w:tcW w:w="873" w:type="dxa"/>
            <w:tcBorders>
              <w:top w:val="nil"/>
              <w:left w:val="nil"/>
              <w:bottom w:val="nil"/>
              <w:right w:val="nil"/>
            </w:tcBorders>
            <w:shd w:val="clear" w:color="auto" w:fill="auto"/>
            <w:vAlign w:val="center"/>
            <w:hideMark/>
          </w:tcPr>
          <w:p w14:paraId="7F628F4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-0.031</w:t>
            </w:r>
          </w:p>
        </w:tc>
        <w:tc>
          <w:tcPr>
            <w:tcW w:w="1080" w:type="dxa"/>
            <w:tcBorders>
              <w:top w:val="nil"/>
              <w:left w:val="nil"/>
              <w:bottom w:val="nil"/>
              <w:right w:val="nil"/>
            </w:tcBorders>
            <w:shd w:val="clear" w:color="auto" w:fill="auto"/>
            <w:vAlign w:val="center"/>
            <w:hideMark/>
          </w:tcPr>
          <w:p w14:paraId="031F3571"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-0.031</w:t>
            </w:r>
          </w:p>
        </w:tc>
        <w:tc>
          <w:tcPr>
            <w:tcW w:w="1080" w:type="dxa"/>
            <w:tcBorders>
              <w:top w:val="nil"/>
              <w:left w:val="nil"/>
              <w:bottom w:val="nil"/>
              <w:right w:val="nil"/>
            </w:tcBorders>
            <w:shd w:val="clear" w:color="auto" w:fill="auto"/>
            <w:vAlign w:val="center"/>
            <w:hideMark/>
          </w:tcPr>
          <w:p w14:paraId="5F51EEC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-0.099</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6541B051"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-0.098</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2415FF79"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-0.055</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7AF69BF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-0.054</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61C98EB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-0.066</w:t>
            </w:r>
            <w:r w:rsidRPr="00114FE8">
              <w:rPr>
                <w:rFonts w:ascii="Times New Roman" w:eastAsia="Times New Roman" w:hAnsi="Times New Roman" w:cs="Times New Roman"/>
                <w:color w:val="000000"/>
                <w:sz w:val="18"/>
                <w:szCs w:val="18"/>
                <w:vertAlign w:val="superscript"/>
                <w:lang w:val="en-US"/>
              </w:rPr>
              <w:t>***</w:t>
            </w:r>
          </w:p>
        </w:tc>
      </w:tr>
      <w:tr w:rsidR="00507EF5" w:rsidRPr="000C483B" w14:paraId="003702AC" w14:textId="77777777" w:rsidTr="00FE2884">
        <w:trPr>
          <w:trHeight w:val="300"/>
        </w:trPr>
        <w:tc>
          <w:tcPr>
            <w:tcW w:w="2127" w:type="dxa"/>
            <w:gridSpan w:val="2"/>
            <w:tcBorders>
              <w:top w:val="nil"/>
              <w:left w:val="nil"/>
              <w:bottom w:val="nil"/>
              <w:right w:val="nil"/>
            </w:tcBorders>
            <w:shd w:val="clear" w:color="auto" w:fill="auto"/>
            <w:vAlign w:val="center"/>
            <w:hideMark/>
          </w:tcPr>
          <w:p w14:paraId="5DDDCDE1"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873" w:type="dxa"/>
            <w:tcBorders>
              <w:top w:val="nil"/>
              <w:left w:val="nil"/>
              <w:bottom w:val="nil"/>
              <w:right w:val="nil"/>
            </w:tcBorders>
            <w:shd w:val="clear" w:color="auto" w:fill="auto"/>
            <w:vAlign w:val="center"/>
            <w:hideMark/>
          </w:tcPr>
          <w:p w14:paraId="21300F3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(0.029)</w:t>
            </w:r>
          </w:p>
        </w:tc>
        <w:tc>
          <w:tcPr>
            <w:tcW w:w="1080" w:type="dxa"/>
            <w:tcBorders>
              <w:top w:val="nil"/>
              <w:left w:val="nil"/>
              <w:bottom w:val="nil"/>
              <w:right w:val="nil"/>
            </w:tcBorders>
            <w:shd w:val="clear" w:color="auto" w:fill="auto"/>
            <w:vAlign w:val="center"/>
            <w:hideMark/>
          </w:tcPr>
          <w:p w14:paraId="4BC4D96B"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(0.029)</w:t>
            </w:r>
          </w:p>
        </w:tc>
        <w:tc>
          <w:tcPr>
            <w:tcW w:w="1080" w:type="dxa"/>
            <w:tcBorders>
              <w:top w:val="nil"/>
              <w:left w:val="nil"/>
              <w:bottom w:val="nil"/>
              <w:right w:val="nil"/>
            </w:tcBorders>
            <w:shd w:val="clear" w:color="auto" w:fill="auto"/>
            <w:vAlign w:val="center"/>
            <w:hideMark/>
          </w:tcPr>
          <w:p w14:paraId="59D5C44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(0.041)</w:t>
            </w:r>
          </w:p>
        </w:tc>
        <w:tc>
          <w:tcPr>
            <w:tcW w:w="1080" w:type="dxa"/>
            <w:tcBorders>
              <w:top w:val="nil"/>
              <w:left w:val="nil"/>
              <w:bottom w:val="nil"/>
              <w:right w:val="nil"/>
            </w:tcBorders>
            <w:shd w:val="clear" w:color="auto" w:fill="auto"/>
            <w:vAlign w:val="center"/>
            <w:hideMark/>
          </w:tcPr>
          <w:p w14:paraId="78D87D0F"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(0.041)</w:t>
            </w:r>
          </w:p>
        </w:tc>
        <w:tc>
          <w:tcPr>
            <w:tcW w:w="1080" w:type="dxa"/>
            <w:tcBorders>
              <w:top w:val="nil"/>
              <w:left w:val="nil"/>
              <w:bottom w:val="nil"/>
              <w:right w:val="nil"/>
            </w:tcBorders>
            <w:shd w:val="clear" w:color="auto" w:fill="auto"/>
            <w:vAlign w:val="center"/>
            <w:hideMark/>
          </w:tcPr>
          <w:p w14:paraId="2442A668"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(0.017)</w:t>
            </w:r>
          </w:p>
        </w:tc>
        <w:tc>
          <w:tcPr>
            <w:tcW w:w="1080" w:type="dxa"/>
            <w:tcBorders>
              <w:top w:val="nil"/>
              <w:left w:val="nil"/>
              <w:bottom w:val="nil"/>
              <w:right w:val="nil"/>
            </w:tcBorders>
            <w:shd w:val="clear" w:color="auto" w:fill="auto"/>
            <w:vAlign w:val="center"/>
            <w:hideMark/>
          </w:tcPr>
          <w:p w14:paraId="2BF6A44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(0.017)</w:t>
            </w:r>
          </w:p>
        </w:tc>
        <w:tc>
          <w:tcPr>
            <w:tcW w:w="1080" w:type="dxa"/>
            <w:tcBorders>
              <w:top w:val="nil"/>
              <w:left w:val="nil"/>
              <w:bottom w:val="nil"/>
              <w:right w:val="nil"/>
            </w:tcBorders>
            <w:shd w:val="clear" w:color="auto" w:fill="auto"/>
            <w:vAlign w:val="center"/>
            <w:hideMark/>
          </w:tcPr>
          <w:p w14:paraId="3009BA2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(0.019)</w:t>
            </w:r>
          </w:p>
        </w:tc>
      </w:tr>
      <w:tr w:rsidR="00507EF5" w:rsidRPr="000C483B" w14:paraId="071F040E" w14:textId="77777777" w:rsidTr="00FE2884">
        <w:trPr>
          <w:trHeight w:val="300"/>
        </w:trPr>
        <w:tc>
          <w:tcPr>
            <w:tcW w:w="2127" w:type="dxa"/>
            <w:gridSpan w:val="2"/>
            <w:tcBorders>
              <w:top w:val="nil"/>
              <w:left w:val="nil"/>
              <w:bottom w:val="nil"/>
              <w:right w:val="nil"/>
            </w:tcBorders>
            <w:shd w:val="clear" w:color="auto" w:fill="auto"/>
            <w:vAlign w:val="center"/>
            <w:hideMark/>
          </w:tcPr>
          <w:p w14:paraId="596E432B" w14:textId="77777777" w:rsidR="00507EF5" w:rsidRPr="00114FE8" w:rsidRDefault="00507EF5" w:rsidP="00FE2884">
            <w:pPr>
              <w:spacing w:after="0" w:line="240" w:lineRule="auto"/>
              <w:rPr>
                <w:rFonts w:ascii="Calibri" w:eastAsia="Times New Roman" w:hAnsi="Calibri" w:cs="Calibri"/>
                <w:color w:val="000000"/>
                <w:sz w:val="18"/>
                <w:szCs w:val="18"/>
                <w:lang w:val="en-US"/>
              </w:rPr>
            </w:pPr>
            <w:proofErr w:type="spellStart"/>
            <w:r w:rsidRPr="00114FE8">
              <w:rPr>
                <w:rFonts w:ascii="Calibri" w:eastAsia="Times New Roman" w:hAnsi="Calibri" w:cs="Calibri"/>
                <w:color w:val="000000"/>
                <w:sz w:val="18"/>
                <w:szCs w:val="18"/>
                <w:lang w:val="en-US"/>
              </w:rPr>
              <w:t>Emp</w:t>
            </w:r>
            <w:proofErr w:type="spellEnd"/>
            <w:r w:rsidRPr="00114FE8">
              <w:rPr>
                <w:rFonts w:ascii="Calibri" w:eastAsia="Times New Roman" w:hAnsi="Calibri" w:cs="Calibri"/>
                <w:color w:val="000000"/>
                <w:sz w:val="18"/>
                <w:szCs w:val="18"/>
                <w:lang w:val="en-US"/>
              </w:rPr>
              <w:t xml:space="preserve"> age</w:t>
            </w:r>
          </w:p>
        </w:tc>
        <w:tc>
          <w:tcPr>
            <w:tcW w:w="873" w:type="dxa"/>
            <w:tcBorders>
              <w:top w:val="nil"/>
              <w:left w:val="nil"/>
              <w:bottom w:val="nil"/>
              <w:right w:val="nil"/>
            </w:tcBorders>
            <w:shd w:val="clear" w:color="auto" w:fill="auto"/>
            <w:vAlign w:val="center"/>
            <w:hideMark/>
          </w:tcPr>
          <w:p w14:paraId="7613BBC9"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-0.015</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6E17FD3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-0.015</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2959EFBD"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-0.037</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7A4EE78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-0.037</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4014CC8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-0.016</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78F84B8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-0.016</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6875B7F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-0.012</w:t>
            </w:r>
            <w:r w:rsidRPr="00114FE8">
              <w:rPr>
                <w:rFonts w:ascii="Times New Roman" w:eastAsia="Times New Roman" w:hAnsi="Times New Roman" w:cs="Times New Roman"/>
                <w:color w:val="000000"/>
                <w:sz w:val="18"/>
                <w:szCs w:val="18"/>
                <w:vertAlign w:val="superscript"/>
                <w:lang w:val="en-US"/>
              </w:rPr>
              <w:t>***</w:t>
            </w:r>
          </w:p>
        </w:tc>
      </w:tr>
      <w:tr w:rsidR="00507EF5" w:rsidRPr="000C483B" w14:paraId="024C4BB5" w14:textId="77777777" w:rsidTr="00FE2884">
        <w:trPr>
          <w:trHeight w:val="300"/>
        </w:trPr>
        <w:tc>
          <w:tcPr>
            <w:tcW w:w="2127" w:type="dxa"/>
            <w:gridSpan w:val="2"/>
            <w:tcBorders>
              <w:top w:val="nil"/>
              <w:left w:val="nil"/>
              <w:bottom w:val="nil"/>
              <w:right w:val="nil"/>
            </w:tcBorders>
            <w:shd w:val="clear" w:color="auto" w:fill="auto"/>
            <w:vAlign w:val="center"/>
            <w:hideMark/>
          </w:tcPr>
          <w:p w14:paraId="4BEB3C97"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873" w:type="dxa"/>
            <w:tcBorders>
              <w:top w:val="nil"/>
              <w:left w:val="nil"/>
              <w:bottom w:val="nil"/>
              <w:right w:val="nil"/>
            </w:tcBorders>
            <w:shd w:val="clear" w:color="auto" w:fill="auto"/>
            <w:vAlign w:val="center"/>
            <w:hideMark/>
          </w:tcPr>
          <w:p w14:paraId="1A804CD7"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(0.002)</w:t>
            </w:r>
          </w:p>
        </w:tc>
        <w:tc>
          <w:tcPr>
            <w:tcW w:w="1080" w:type="dxa"/>
            <w:tcBorders>
              <w:top w:val="nil"/>
              <w:left w:val="nil"/>
              <w:bottom w:val="nil"/>
              <w:right w:val="nil"/>
            </w:tcBorders>
            <w:shd w:val="clear" w:color="auto" w:fill="auto"/>
            <w:vAlign w:val="center"/>
            <w:hideMark/>
          </w:tcPr>
          <w:p w14:paraId="4710A1BB"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(0.002)</w:t>
            </w:r>
          </w:p>
        </w:tc>
        <w:tc>
          <w:tcPr>
            <w:tcW w:w="1080" w:type="dxa"/>
            <w:tcBorders>
              <w:top w:val="nil"/>
              <w:left w:val="nil"/>
              <w:bottom w:val="nil"/>
              <w:right w:val="nil"/>
            </w:tcBorders>
            <w:shd w:val="clear" w:color="auto" w:fill="auto"/>
            <w:vAlign w:val="center"/>
            <w:hideMark/>
          </w:tcPr>
          <w:p w14:paraId="641963A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(0.003)</w:t>
            </w:r>
          </w:p>
        </w:tc>
        <w:tc>
          <w:tcPr>
            <w:tcW w:w="1080" w:type="dxa"/>
            <w:tcBorders>
              <w:top w:val="nil"/>
              <w:left w:val="nil"/>
              <w:bottom w:val="nil"/>
              <w:right w:val="nil"/>
            </w:tcBorders>
            <w:shd w:val="clear" w:color="auto" w:fill="auto"/>
            <w:vAlign w:val="center"/>
            <w:hideMark/>
          </w:tcPr>
          <w:p w14:paraId="3D115DB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(0.003)</w:t>
            </w:r>
          </w:p>
        </w:tc>
        <w:tc>
          <w:tcPr>
            <w:tcW w:w="1080" w:type="dxa"/>
            <w:tcBorders>
              <w:top w:val="nil"/>
              <w:left w:val="nil"/>
              <w:bottom w:val="nil"/>
              <w:right w:val="nil"/>
            </w:tcBorders>
            <w:shd w:val="clear" w:color="auto" w:fill="auto"/>
            <w:vAlign w:val="center"/>
            <w:hideMark/>
          </w:tcPr>
          <w:p w14:paraId="5E44A04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(0.001)</w:t>
            </w:r>
          </w:p>
        </w:tc>
        <w:tc>
          <w:tcPr>
            <w:tcW w:w="1080" w:type="dxa"/>
            <w:tcBorders>
              <w:top w:val="nil"/>
              <w:left w:val="nil"/>
              <w:bottom w:val="nil"/>
              <w:right w:val="nil"/>
            </w:tcBorders>
            <w:shd w:val="clear" w:color="auto" w:fill="auto"/>
            <w:vAlign w:val="center"/>
            <w:hideMark/>
          </w:tcPr>
          <w:p w14:paraId="09C58E20"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(0.001)</w:t>
            </w:r>
          </w:p>
        </w:tc>
        <w:tc>
          <w:tcPr>
            <w:tcW w:w="1080" w:type="dxa"/>
            <w:tcBorders>
              <w:top w:val="nil"/>
              <w:left w:val="nil"/>
              <w:bottom w:val="nil"/>
              <w:right w:val="nil"/>
            </w:tcBorders>
            <w:shd w:val="clear" w:color="auto" w:fill="auto"/>
            <w:vAlign w:val="center"/>
            <w:hideMark/>
          </w:tcPr>
          <w:p w14:paraId="7AEA1C4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(0.001)</w:t>
            </w:r>
          </w:p>
        </w:tc>
      </w:tr>
      <w:tr w:rsidR="00507EF5" w:rsidRPr="000C483B" w14:paraId="0241A600" w14:textId="77777777" w:rsidTr="00FE2884">
        <w:trPr>
          <w:trHeight w:val="300"/>
        </w:trPr>
        <w:tc>
          <w:tcPr>
            <w:tcW w:w="2127" w:type="dxa"/>
            <w:gridSpan w:val="2"/>
            <w:tcBorders>
              <w:top w:val="nil"/>
              <w:left w:val="nil"/>
              <w:bottom w:val="nil"/>
              <w:right w:val="nil"/>
            </w:tcBorders>
            <w:shd w:val="clear" w:color="auto" w:fill="auto"/>
            <w:vAlign w:val="center"/>
            <w:hideMark/>
          </w:tcPr>
          <w:p w14:paraId="440105F1"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Growth1</w:t>
            </w:r>
          </w:p>
        </w:tc>
        <w:tc>
          <w:tcPr>
            <w:tcW w:w="873" w:type="dxa"/>
            <w:tcBorders>
              <w:top w:val="nil"/>
              <w:left w:val="nil"/>
              <w:bottom w:val="nil"/>
              <w:right w:val="nil"/>
            </w:tcBorders>
            <w:shd w:val="clear" w:color="auto" w:fill="auto"/>
            <w:vAlign w:val="center"/>
            <w:hideMark/>
          </w:tcPr>
          <w:p w14:paraId="764DC850" w14:textId="77777777" w:rsidR="00507EF5" w:rsidRPr="00114FE8" w:rsidRDefault="00507EF5" w:rsidP="00FE2884">
            <w:pPr>
              <w:spacing w:after="0" w:line="240" w:lineRule="auto"/>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210AAD2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0.033</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31A0C5C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7FD0F1C8"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0.131</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0DD87B39"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44FBED08"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0.146</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0FC1360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0.032</w:t>
            </w:r>
            <w:r w:rsidRPr="00114FE8">
              <w:rPr>
                <w:rFonts w:ascii="Times New Roman" w:eastAsia="Times New Roman" w:hAnsi="Times New Roman" w:cs="Times New Roman"/>
                <w:color w:val="000000"/>
                <w:sz w:val="18"/>
                <w:szCs w:val="18"/>
                <w:vertAlign w:val="superscript"/>
                <w:lang w:val="en-US"/>
              </w:rPr>
              <w:t>*</w:t>
            </w:r>
          </w:p>
        </w:tc>
      </w:tr>
      <w:tr w:rsidR="00507EF5" w:rsidRPr="000C483B" w14:paraId="7080F4ED" w14:textId="77777777" w:rsidTr="00FE2884">
        <w:trPr>
          <w:trHeight w:val="300"/>
        </w:trPr>
        <w:tc>
          <w:tcPr>
            <w:tcW w:w="2127" w:type="dxa"/>
            <w:gridSpan w:val="2"/>
            <w:tcBorders>
              <w:top w:val="nil"/>
              <w:left w:val="nil"/>
              <w:bottom w:val="nil"/>
              <w:right w:val="nil"/>
            </w:tcBorders>
            <w:shd w:val="clear" w:color="auto" w:fill="auto"/>
            <w:vAlign w:val="center"/>
            <w:hideMark/>
          </w:tcPr>
          <w:p w14:paraId="2B89F51D"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873" w:type="dxa"/>
            <w:tcBorders>
              <w:top w:val="nil"/>
              <w:left w:val="nil"/>
              <w:bottom w:val="nil"/>
              <w:right w:val="nil"/>
            </w:tcBorders>
            <w:shd w:val="clear" w:color="auto" w:fill="auto"/>
            <w:vAlign w:val="center"/>
            <w:hideMark/>
          </w:tcPr>
          <w:p w14:paraId="668D2C55" w14:textId="77777777" w:rsidR="00507EF5" w:rsidRPr="00114FE8" w:rsidRDefault="00507EF5" w:rsidP="00FE2884">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50EA9EB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(0.015)</w:t>
            </w:r>
          </w:p>
        </w:tc>
        <w:tc>
          <w:tcPr>
            <w:tcW w:w="1080" w:type="dxa"/>
            <w:tcBorders>
              <w:top w:val="nil"/>
              <w:left w:val="nil"/>
              <w:bottom w:val="nil"/>
              <w:right w:val="nil"/>
            </w:tcBorders>
            <w:shd w:val="clear" w:color="auto" w:fill="auto"/>
            <w:vAlign w:val="center"/>
            <w:hideMark/>
          </w:tcPr>
          <w:p w14:paraId="53D759D3"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079DC5D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(0.027)</w:t>
            </w:r>
          </w:p>
        </w:tc>
        <w:tc>
          <w:tcPr>
            <w:tcW w:w="1080" w:type="dxa"/>
            <w:tcBorders>
              <w:top w:val="nil"/>
              <w:left w:val="nil"/>
              <w:bottom w:val="nil"/>
              <w:right w:val="nil"/>
            </w:tcBorders>
            <w:shd w:val="clear" w:color="auto" w:fill="auto"/>
            <w:vAlign w:val="center"/>
            <w:hideMark/>
          </w:tcPr>
          <w:p w14:paraId="4ABBF9A3"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2864B9F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(0.024)</w:t>
            </w:r>
          </w:p>
        </w:tc>
        <w:tc>
          <w:tcPr>
            <w:tcW w:w="1080" w:type="dxa"/>
            <w:tcBorders>
              <w:top w:val="nil"/>
              <w:left w:val="nil"/>
              <w:bottom w:val="nil"/>
              <w:right w:val="nil"/>
            </w:tcBorders>
            <w:shd w:val="clear" w:color="auto" w:fill="auto"/>
            <w:vAlign w:val="center"/>
            <w:hideMark/>
          </w:tcPr>
          <w:p w14:paraId="3B3EBA61"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(0.017)</w:t>
            </w:r>
          </w:p>
        </w:tc>
      </w:tr>
      <w:tr w:rsidR="00507EF5" w:rsidRPr="000C483B" w14:paraId="31BE467E" w14:textId="77777777" w:rsidTr="00FE2884">
        <w:trPr>
          <w:trHeight w:val="300"/>
        </w:trPr>
        <w:tc>
          <w:tcPr>
            <w:tcW w:w="2127" w:type="dxa"/>
            <w:gridSpan w:val="2"/>
            <w:tcBorders>
              <w:top w:val="nil"/>
              <w:left w:val="nil"/>
              <w:bottom w:val="nil"/>
              <w:right w:val="nil"/>
            </w:tcBorders>
            <w:shd w:val="clear" w:color="auto" w:fill="auto"/>
            <w:vAlign w:val="center"/>
            <w:hideMark/>
          </w:tcPr>
          <w:p w14:paraId="1E411233"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Growth2</w:t>
            </w:r>
          </w:p>
        </w:tc>
        <w:tc>
          <w:tcPr>
            <w:tcW w:w="873" w:type="dxa"/>
            <w:tcBorders>
              <w:top w:val="nil"/>
              <w:left w:val="nil"/>
              <w:bottom w:val="nil"/>
              <w:right w:val="nil"/>
            </w:tcBorders>
            <w:shd w:val="clear" w:color="auto" w:fill="auto"/>
            <w:vAlign w:val="center"/>
            <w:hideMark/>
          </w:tcPr>
          <w:p w14:paraId="4163E9CC" w14:textId="77777777" w:rsidR="00507EF5" w:rsidRPr="00114FE8" w:rsidRDefault="00507EF5" w:rsidP="00FE2884">
            <w:pPr>
              <w:spacing w:after="0" w:line="240" w:lineRule="auto"/>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310D049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0.034</w:t>
            </w:r>
          </w:p>
        </w:tc>
        <w:tc>
          <w:tcPr>
            <w:tcW w:w="1080" w:type="dxa"/>
            <w:tcBorders>
              <w:top w:val="nil"/>
              <w:left w:val="nil"/>
              <w:bottom w:val="nil"/>
              <w:right w:val="nil"/>
            </w:tcBorders>
            <w:shd w:val="clear" w:color="auto" w:fill="auto"/>
            <w:vAlign w:val="center"/>
            <w:hideMark/>
          </w:tcPr>
          <w:p w14:paraId="5B75C149"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4F8502B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0.082</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3CC5B6E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08061A3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0.142</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6D27FA68"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0.057</w:t>
            </w:r>
            <w:r w:rsidRPr="00114FE8">
              <w:rPr>
                <w:rFonts w:ascii="Times New Roman" w:eastAsia="Times New Roman" w:hAnsi="Times New Roman" w:cs="Times New Roman"/>
                <w:color w:val="000000"/>
                <w:sz w:val="18"/>
                <w:szCs w:val="18"/>
                <w:vertAlign w:val="superscript"/>
                <w:lang w:val="en-US"/>
              </w:rPr>
              <w:t>**</w:t>
            </w:r>
          </w:p>
        </w:tc>
      </w:tr>
      <w:tr w:rsidR="00507EF5" w:rsidRPr="000C483B" w14:paraId="386E756E" w14:textId="77777777" w:rsidTr="00FE2884">
        <w:trPr>
          <w:trHeight w:val="300"/>
        </w:trPr>
        <w:tc>
          <w:tcPr>
            <w:tcW w:w="2127" w:type="dxa"/>
            <w:gridSpan w:val="2"/>
            <w:tcBorders>
              <w:top w:val="nil"/>
              <w:left w:val="nil"/>
              <w:bottom w:val="nil"/>
              <w:right w:val="nil"/>
            </w:tcBorders>
            <w:shd w:val="clear" w:color="auto" w:fill="auto"/>
            <w:vAlign w:val="center"/>
            <w:hideMark/>
          </w:tcPr>
          <w:p w14:paraId="6BA31A0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873" w:type="dxa"/>
            <w:tcBorders>
              <w:top w:val="nil"/>
              <w:left w:val="nil"/>
              <w:bottom w:val="nil"/>
              <w:right w:val="nil"/>
            </w:tcBorders>
            <w:shd w:val="clear" w:color="auto" w:fill="auto"/>
            <w:vAlign w:val="center"/>
            <w:hideMark/>
          </w:tcPr>
          <w:p w14:paraId="6B2A589B" w14:textId="77777777" w:rsidR="00507EF5" w:rsidRPr="00114FE8" w:rsidRDefault="00507EF5" w:rsidP="00FE2884">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52961909"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(0.022)</w:t>
            </w:r>
          </w:p>
        </w:tc>
        <w:tc>
          <w:tcPr>
            <w:tcW w:w="1080" w:type="dxa"/>
            <w:tcBorders>
              <w:top w:val="nil"/>
              <w:left w:val="nil"/>
              <w:bottom w:val="nil"/>
              <w:right w:val="nil"/>
            </w:tcBorders>
            <w:shd w:val="clear" w:color="auto" w:fill="auto"/>
            <w:vAlign w:val="center"/>
            <w:hideMark/>
          </w:tcPr>
          <w:p w14:paraId="634B494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5A4829C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(0.039)</w:t>
            </w:r>
          </w:p>
        </w:tc>
        <w:tc>
          <w:tcPr>
            <w:tcW w:w="1080" w:type="dxa"/>
            <w:tcBorders>
              <w:top w:val="nil"/>
              <w:left w:val="nil"/>
              <w:bottom w:val="nil"/>
              <w:right w:val="nil"/>
            </w:tcBorders>
            <w:shd w:val="clear" w:color="auto" w:fill="auto"/>
            <w:vAlign w:val="center"/>
            <w:hideMark/>
          </w:tcPr>
          <w:p w14:paraId="1D77751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0AD4876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(0.034)</w:t>
            </w:r>
          </w:p>
        </w:tc>
        <w:tc>
          <w:tcPr>
            <w:tcW w:w="1080" w:type="dxa"/>
            <w:tcBorders>
              <w:top w:val="nil"/>
              <w:left w:val="nil"/>
              <w:bottom w:val="nil"/>
              <w:right w:val="nil"/>
            </w:tcBorders>
            <w:shd w:val="clear" w:color="auto" w:fill="auto"/>
            <w:vAlign w:val="center"/>
            <w:hideMark/>
          </w:tcPr>
          <w:p w14:paraId="165AE777"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(0.026)</w:t>
            </w:r>
          </w:p>
        </w:tc>
      </w:tr>
      <w:tr w:rsidR="00507EF5" w:rsidRPr="000C483B" w14:paraId="6CF12D7C" w14:textId="77777777" w:rsidTr="00FE2884">
        <w:trPr>
          <w:trHeight w:val="300"/>
        </w:trPr>
        <w:tc>
          <w:tcPr>
            <w:tcW w:w="2127" w:type="dxa"/>
            <w:gridSpan w:val="2"/>
            <w:tcBorders>
              <w:top w:val="nil"/>
              <w:left w:val="nil"/>
              <w:bottom w:val="nil"/>
              <w:right w:val="nil"/>
            </w:tcBorders>
            <w:shd w:val="clear" w:color="auto" w:fill="auto"/>
            <w:vAlign w:val="center"/>
            <w:hideMark/>
          </w:tcPr>
          <w:p w14:paraId="009BD575"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Growth3</w:t>
            </w:r>
          </w:p>
        </w:tc>
        <w:tc>
          <w:tcPr>
            <w:tcW w:w="873" w:type="dxa"/>
            <w:tcBorders>
              <w:top w:val="nil"/>
              <w:left w:val="nil"/>
              <w:bottom w:val="nil"/>
              <w:right w:val="nil"/>
            </w:tcBorders>
            <w:shd w:val="clear" w:color="auto" w:fill="auto"/>
            <w:vAlign w:val="center"/>
            <w:hideMark/>
          </w:tcPr>
          <w:p w14:paraId="75588A78" w14:textId="77777777" w:rsidR="00507EF5" w:rsidRPr="00114FE8" w:rsidRDefault="00507EF5" w:rsidP="00FE2884">
            <w:pPr>
              <w:spacing w:after="0" w:line="240" w:lineRule="auto"/>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60C51AC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0.021</w:t>
            </w:r>
          </w:p>
        </w:tc>
        <w:tc>
          <w:tcPr>
            <w:tcW w:w="1080" w:type="dxa"/>
            <w:tcBorders>
              <w:top w:val="nil"/>
              <w:left w:val="nil"/>
              <w:bottom w:val="nil"/>
              <w:right w:val="nil"/>
            </w:tcBorders>
            <w:shd w:val="clear" w:color="auto" w:fill="auto"/>
            <w:vAlign w:val="center"/>
            <w:hideMark/>
          </w:tcPr>
          <w:p w14:paraId="04A1FD9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55898E5F"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0.088</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1927C588"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25D19EE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0.159</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75CA4CC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0.057</w:t>
            </w:r>
            <w:r w:rsidRPr="00114FE8">
              <w:rPr>
                <w:rFonts w:ascii="Times New Roman" w:eastAsia="Times New Roman" w:hAnsi="Times New Roman" w:cs="Times New Roman"/>
                <w:color w:val="000000"/>
                <w:sz w:val="18"/>
                <w:szCs w:val="18"/>
                <w:vertAlign w:val="superscript"/>
                <w:lang w:val="en-US"/>
              </w:rPr>
              <w:t>*</w:t>
            </w:r>
          </w:p>
        </w:tc>
      </w:tr>
      <w:tr w:rsidR="00507EF5" w:rsidRPr="000C483B" w14:paraId="58841596" w14:textId="77777777" w:rsidTr="00FE2884">
        <w:trPr>
          <w:trHeight w:val="300"/>
        </w:trPr>
        <w:tc>
          <w:tcPr>
            <w:tcW w:w="2127" w:type="dxa"/>
            <w:gridSpan w:val="2"/>
            <w:tcBorders>
              <w:top w:val="nil"/>
              <w:left w:val="nil"/>
              <w:bottom w:val="nil"/>
              <w:right w:val="nil"/>
            </w:tcBorders>
            <w:shd w:val="clear" w:color="auto" w:fill="auto"/>
            <w:vAlign w:val="center"/>
            <w:hideMark/>
          </w:tcPr>
          <w:p w14:paraId="7B6AE627"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873" w:type="dxa"/>
            <w:tcBorders>
              <w:top w:val="nil"/>
              <w:left w:val="nil"/>
              <w:bottom w:val="nil"/>
              <w:right w:val="nil"/>
            </w:tcBorders>
            <w:shd w:val="clear" w:color="auto" w:fill="auto"/>
            <w:vAlign w:val="center"/>
            <w:hideMark/>
          </w:tcPr>
          <w:p w14:paraId="4F0C6CF7" w14:textId="77777777" w:rsidR="00507EF5" w:rsidRPr="00114FE8" w:rsidRDefault="00507EF5" w:rsidP="00FE2884">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2ABD10E1"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(0.026)</w:t>
            </w:r>
          </w:p>
        </w:tc>
        <w:tc>
          <w:tcPr>
            <w:tcW w:w="1080" w:type="dxa"/>
            <w:tcBorders>
              <w:top w:val="nil"/>
              <w:left w:val="nil"/>
              <w:bottom w:val="nil"/>
              <w:right w:val="nil"/>
            </w:tcBorders>
            <w:shd w:val="clear" w:color="auto" w:fill="auto"/>
            <w:vAlign w:val="center"/>
            <w:hideMark/>
          </w:tcPr>
          <w:p w14:paraId="323D56B7"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76346F30"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(0.043)</w:t>
            </w:r>
          </w:p>
        </w:tc>
        <w:tc>
          <w:tcPr>
            <w:tcW w:w="1080" w:type="dxa"/>
            <w:tcBorders>
              <w:top w:val="nil"/>
              <w:left w:val="nil"/>
              <w:bottom w:val="nil"/>
              <w:right w:val="nil"/>
            </w:tcBorders>
            <w:shd w:val="clear" w:color="auto" w:fill="auto"/>
            <w:vAlign w:val="center"/>
            <w:hideMark/>
          </w:tcPr>
          <w:p w14:paraId="549A73E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445E5617"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(0.041)</w:t>
            </w:r>
          </w:p>
        </w:tc>
        <w:tc>
          <w:tcPr>
            <w:tcW w:w="1080" w:type="dxa"/>
            <w:tcBorders>
              <w:top w:val="nil"/>
              <w:left w:val="nil"/>
              <w:bottom w:val="nil"/>
              <w:right w:val="nil"/>
            </w:tcBorders>
            <w:shd w:val="clear" w:color="auto" w:fill="auto"/>
            <w:vAlign w:val="center"/>
            <w:hideMark/>
          </w:tcPr>
          <w:p w14:paraId="7219880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(0.032)</w:t>
            </w:r>
          </w:p>
        </w:tc>
      </w:tr>
      <w:tr w:rsidR="00507EF5" w:rsidRPr="000C483B" w14:paraId="5A891FD5" w14:textId="77777777" w:rsidTr="00FE2884">
        <w:trPr>
          <w:trHeight w:val="300"/>
        </w:trPr>
        <w:tc>
          <w:tcPr>
            <w:tcW w:w="2127" w:type="dxa"/>
            <w:gridSpan w:val="2"/>
            <w:tcBorders>
              <w:top w:val="nil"/>
              <w:left w:val="nil"/>
              <w:bottom w:val="nil"/>
              <w:right w:val="nil"/>
            </w:tcBorders>
            <w:shd w:val="clear" w:color="auto" w:fill="auto"/>
            <w:vAlign w:val="center"/>
            <w:hideMark/>
          </w:tcPr>
          <w:p w14:paraId="5E3CF960"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Mills ratio</w:t>
            </w:r>
          </w:p>
        </w:tc>
        <w:tc>
          <w:tcPr>
            <w:tcW w:w="873" w:type="dxa"/>
            <w:tcBorders>
              <w:top w:val="nil"/>
              <w:left w:val="nil"/>
              <w:bottom w:val="nil"/>
              <w:right w:val="nil"/>
            </w:tcBorders>
            <w:shd w:val="clear" w:color="auto" w:fill="auto"/>
            <w:vAlign w:val="center"/>
            <w:hideMark/>
          </w:tcPr>
          <w:p w14:paraId="6437C891" w14:textId="77777777" w:rsidR="00507EF5" w:rsidRPr="00114FE8" w:rsidRDefault="00507EF5" w:rsidP="00FE2884">
            <w:pPr>
              <w:spacing w:after="0" w:line="240" w:lineRule="auto"/>
              <w:rPr>
                <w:rFonts w:ascii="Calibri" w:eastAsia="Times New Roman" w:hAnsi="Calibri" w:cs="Calibri"/>
                <w:color w:val="000000"/>
                <w:sz w:val="18"/>
                <w:szCs w:val="18"/>
                <w:lang w:val="en-US"/>
              </w:rPr>
            </w:pPr>
          </w:p>
        </w:tc>
        <w:tc>
          <w:tcPr>
            <w:tcW w:w="1080" w:type="dxa"/>
            <w:tcBorders>
              <w:top w:val="nil"/>
              <w:left w:val="nil"/>
              <w:bottom w:val="nil"/>
              <w:right w:val="nil"/>
            </w:tcBorders>
            <w:shd w:val="clear" w:color="auto" w:fill="auto"/>
            <w:vAlign w:val="center"/>
            <w:hideMark/>
          </w:tcPr>
          <w:p w14:paraId="4B1643B5" w14:textId="77777777" w:rsidR="00507EF5" w:rsidRPr="00114FE8" w:rsidRDefault="00507EF5" w:rsidP="00FE2884">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30305936" w14:textId="77777777" w:rsidR="00507EF5" w:rsidRPr="00114FE8" w:rsidRDefault="00507EF5" w:rsidP="00FE2884">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49DB3A05" w14:textId="77777777" w:rsidR="00507EF5" w:rsidRPr="00114FE8" w:rsidRDefault="00507EF5" w:rsidP="00FE2884">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7A4D9DA4" w14:textId="77777777" w:rsidR="00507EF5" w:rsidRPr="00114FE8" w:rsidRDefault="00507EF5" w:rsidP="00FE2884">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0EA595E4" w14:textId="77777777" w:rsidR="00507EF5" w:rsidRPr="00114FE8" w:rsidRDefault="00507EF5" w:rsidP="00FE2884">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0174024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-1.634</w:t>
            </w:r>
            <w:r w:rsidRPr="00114FE8">
              <w:rPr>
                <w:rFonts w:ascii="Times New Roman" w:eastAsia="Times New Roman" w:hAnsi="Times New Roman" w:cs="Times New Roman"/>
                <w:color w:val="000000"/>
                <w:sz w:val="18"/>
                <w:szCs w:val="18"/>
                <w:vertAlign w:val="superscript"/>
                <w:lang w:val="en-US"/>
              </w:rPr>
              <w:t>***</w:t>
            </w:r>
          </w:p>
        </w:tc>
      </w:tr>
      <w:tr w:rsidR="00507EF5" w:rsidRPr="000C483B" w14:paraId="6BDAEDCA" w14:textId="77777777" w:rsidTr="00FE2884">
        <w:trPr>
          <w:trHeight w:val="300"/>
        </w:trPr>
        <w:tc>
          <w:tcPr>
            <w:tcW w:w="2127" w:type="dxa"/>
            <w:gridSpan w:val="2"/>
            <w:tcBorders>
              <w:top w:val="nil"/>
              <w:left w:val="nil"/>
              <w:bottom w:val="nil"/>
              <w:right w:val="nil"/>
            </w:tcBorders>
            <w:shd w:val="clear" w:color="auto" w:fill="auto"/>
            <w:vAlign w:val="center"/>
            <w:hideMark/>
          </w:tcPr>
          <w:p w14:paraId="599722B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c>
          <w:tcPr>
            <w:tcW w:w="873" w:type="dxa"/>
            <w:tcBorders>
              <w:top w:val="nil"/>
              <w:left w:val="nil"/>
              <w:bottom w:val="nil"/>
              <w:right w:val="nil"/>
            </w:tcBorders>
            <w:shd w:val="clear" w:color="auto" w:fill="auto"/>
            <w:vAlign w:val="center"/>
            <w:hideMark/>
          </w:tcPr>
          <w:p w14:paraId="161CBBB3" w14:textId="77777777" w:rsidR="00507EF5" w:rsidRPr="00114FE8" w:rsidRDefault="00507EF5" w:rsidP="00FE2884">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67599259" w14:textId="77777777" w:rsidR="00507EF5" w:rsidRPr="00114FE8" w:rsidRDefault="00507EF5" w:rsidP="00FE2884">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725055BE" w14:textId="77777777" w:rsidR="00507EF5" w:rsidRPr="00114FE8" w:rsidRDefault="00507EF5" w:rsidP="00FE2884">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0EF64C11" w14:textId="77777777" w:rsidR="00507EF5" w:rsidRPr="00114FE8" w:rsidRDefault="00507EF5" w:rsidP="00FE2884">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19D0ED56" w14:textId="77777777" w:rsidR="00507EF5" w:rsidRPr="00114FE8" w:rsidRDefault="00507EF5" w:rsidP="00FE2884">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7F2DC8D1" w14:textId="77777777" w:rsidR="00507EF5" w:rsidRPr="00114FE8" w:rsidRDefault="00507EF5" w:rsidP="00FE2884">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vAlign w:val="center"/>
            <w:hideMark/>
          </w:tcPr>
          <w:p w14:paraId="1A7DEC3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(0.045)</w:t>
            </w:r>
          </w:p>
        </w:tc>
      </w:tr>
      <w:tr w:rsidR="00507EF5" w:rsidRPr="000C483B" w14:paraId="11E156C8" w14:textId="77777777" w:rsidTr="00FE2884">
        <w:trPr>
          <w:trHeight w:val="300"/>
        </w:trPr>
        <w:tc>
          <w:tcPr>
            <w:tcW w:w="2127" w:type="dxa"/>
            <w:gridSpan w:val="2"/>
            <w:tcBorders>
              <w:top w:val="nil"/>
              <w:left w:val="nil"/>
              <w:bottom w:val="nil"/>
              <w:right w:val="nil"/>
            </w:tcBorders>
            <w:shd w:val="clear" w:color="auto" w:fill="auto"/>
            <w:vAlign w:val="center"/>
            <w:hideMark/>
          </w:tcPr>
          <w:p w14:paraId="48E13DFE"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Constant</w:t>
            </w:r>
          </w:p>
        </w:tc>
        <w:tc>
          <w:tcPr>
            <w:tcW w:w="873" w:type="dxa"/>
            <w:tcBorders>
              <w:top w:val="nil"/>
              <w:left w:val="nil"/>
              <w:bottom w:val="nil"/>
              <w:right w:val="nil"/>
            </w:tcBorders>
            <w:shd w:val="clear" w:color="auto" w:fill="auto"/>
            <w:vAlign w:val="center"/>
            <w:hideMark/>
          </w:tcPr>
          <w:p w14:paraId="04140A6D"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5.764</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0FE0A03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5.727</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376EFC5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5.870</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37D2EBA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5.737</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31A6FD9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2.130</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6E5AA1B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1.958</w:t>
            </w:r>
            <w:r w:rsidRPr="00114FE8">
              <w:rPr>
                <w:rFonts w:ascii="Times New Roman" w:eastAsia="Times New Roman" w:hAnsi="Times New Roman" w:cs="Times New Roman"/>
                <w:color w:val="000000"/>
                <w:sz w:val="18"/>
                <w:szCs w:val="18"/>
                <w:vertAlign w:val="superscript"/>
                <w:lang w:val="en-US"/>
              </w:rPr>
              <w:t>***</w:t>
            </w:r>
          </w:p>
        </w:tc>
        <w:tc>
          <w:tcPr>
            <w:tcW w:w="1080" w:type="dxa"/>
            <w:tcBorders>
              <w:top w:val="nil"/>
              <w:left w:val="nil"/>
              <w:bottom w:val="nil"/>
              <w:right w:val="nil"/>
            </w:tcBorders>
            <w:shd w:val="clear" w:color="auto" w:fill="auto"/>
            <w:vAlign w:val="center"/>
            <w:hideMark/>
          </w:tcPr>
          <w:p w14:paraId="25FA642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-8.933</w:t>
            </w:r>
            <w:r w:rsidRPr="00114FE8">
              <w:rPr>
                <w:rFonts w:ascii="Times New Roman" w:eastAsia="Times New Roman" w:hAnsi="Times New Roman" w:cs="Times New Roman"/>
                <w:color w:val="000000"/>
                <w:sz w:val="18"/>
                <w:szCs w:val="18"/>
                <w:vertAlign w:val="superscript"/>
                <w:lang w:val="en-US"/>
              </w:rPr>
              <w:t>***</w:t>
            </w:r>
          </w:p>
        </w:tc>
      </w:tr>
      <w:tr w:rsidR="00507EF5" w:rsidRPr="000C483B" w14:paraId="40555384" w14:textId="77777777" w:rsidTr="00FE2884">
        <w:trPr>
          <w:trHeight w:val="300"/>
        </w:trPr>
        <w:tc>
          <w:tcPr>
            <w:tcW w:w="2127" w:type="dxa"/>
            <w:gridSpan w:val="2"/>
            <w:tcBorders>
              <w:top w:val="nil"/>
              <w:left w:val="nil"/>
              <w:bottom w:val="single" w:sz="4" w:space="0" w:color="auto"/>
              <w:right w:val="nil"/>
            </w:tcBorders>
            <w:shd w:val="clear" w:color="auto" w:fill="auto"/>
            <w:vAlign w:val="center"/>
            <w:hideMark/>
          </w:tcPr>
          <w:p w14:paraId="0CCB00FD"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 </w:t>
            </w:r>
          </w:p>
        </w:tc>
        <w:tc>
          <w:tcPr>
            <w:tcW w:w="873" w:type="dxa"/>
            <w:tcBorders>
              <w:top w:val="nil"/>
              <w:left w:val="nil"/>
              <w:bottom w:val="single" w:sz="4" w:space="0" w:color="auto"/>
              <w:right w:val="nil"/>
            </w:tcBorders>
            <w:shd w:val="clear" w:color="auto" w:fill="auto"/>
            <w:vAlign w:val="center"/>
            <w:hideMark/>
          </w:tcPr>
          <w:p w14:paraId="62F1A49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(0.127)</w:t>
            </w:r>
          </w:p>
        </w:tc>
        <w:tc>
          <w:tcPr>
            <w:tcW w:w="1080" w:type="dxa"/>
            <w:tcBorders>
              <w:top w:val="nil"/>
              <w:left w:val="nil"/>
              <w:bottom w:val="single" w:sz="4" w:space="0" w:color="auto"/>
              <w:right w:val="nil"/>
            </w:tcBorders>
            <w:shd w:val="clear" w:color="auto" w:fill="auto"/>
            <w:vAlign w:val="center"/>
            <w:hideMark/>
          </w:tcPr>
          <w:p w14:paraId="6B43A438"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(0.127)</w:t>
            </w:r>
          </w:p>
        </w:tc>
        <w:tc>
          <w:tcPr>
            <w:tcW w:w="1080" w:type="dxa"/>
            <w:tcBorders>
              <w:top w:val="nil"/>
              <w:left w:val="nil"/>
              <w:bottom w:val="single" w:sz="4" w:space="0" w:color="auto"/>
              <w:right w:val="nil"/>
            </w:tcBorders>
            <w:shd w:val="clear" w:color="auto" w:fill="auto"/>
            <w:vAlign w:val="center"/>
            <w:hideMark/>
          </w:tcPr>
          <w:p w14:paraId="1CFFEC1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(0.199)</w:t>
            </w:r>
          </w:p>
        </w:tc>
        <w:tc>
          <w:tcPr>
            <w:tcW w:w="1080" w:type="dxa"/>
            <w:tcBorders>
              <w:top w:val="nil"/>
              <w:left w:val="nil"/>
              <w:bottom w:val="single" w:sz="4" w:space="0" w:color="auto"/>
              <w:right w:val="nil"/>
            </w:tcBorders>
            <w:shd w:val="clear" w:color="auto" w:fill="auto"/>
            <w:vAlign w:val="center"/>
            <w:hideMark/>
          </w:tcPr>
          <w:p w14:paraId="2111BA1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(0.200)</w:t>
            </w:r>
          </w:p>
        </w:tc>
        <w:tc>
          <w:tcPr>
            <w:tcW w:w="1080" w:type="dxa"/>
            <w:tcBorders>
              <w:top w:val="nil"/>
              <w:left w:val="nil"/>
              <w:bottom w:val="single" w:sz="4" w:space="0" w:color="auto"/>
              <w:right w:val="nil"/>
            </w:tcBorders>
            <w:shd w:val="clear" w:color="auto" w:fill="auto"/>
            <w:vAlign w:val="center"/>
            <w:hideMark/>
          </w:tcPr>
          <w:p w14:paraId="401C44D1"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(0.128)</w:t>
            </w:r>
          </w:p>
        </w:tc>
        <w:tc>
          <w:tcPr>
            <w:tcW w:w="1080" w:type="dxa"/>
            <w:tcBorders>
              <w:top w:val="nil"/>
              <w:left w:val="nil"/>
              <w:bottom w:val="single" w:sz="4" w:space="0" w:color="auto"/>
              <w:right w:val="nil"/>
            </w:tcBorders>
            <w:shd w:val="clear" w:color="auto" w:fill="auto"/>
            <w:vAlign w:val="center"/>
            <w:hideMark/>
          </w:tcPr>
          <w:p w14:paraId="1788DE9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(0.128)</w:t>
            </w:r>
          </w:p>
        </w:tc>
        <w:tc>
          <w:tcPr>
            <w:tcW w:w="1080" w:type="dxa"/>
            <w:tcBorders>
              <w:top w:val="nil"/>
              <w:left w:val="nil"/>
              <w:bottom w:val="single" w:sz="4" w:space="0" w:color="auto"/>
              <w:right w:val="nil"/>
            </w:tcBorders>
            <w:shd w:val="clear" w:color="auto" w:fill="auto"/>
            <w:vAlign w:val="center"/>
            <w:hideMark/>
          </w:tcPr>
          <w:p w14:paraId="78CF35F1"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(0.312)</w:t>
            </w:r>
          </w:p>
        </w:tc>
      </w:tr>
      <w:tr w:rsidR="00507EF5" w:rsidRPr="000C483B" w14:paraId="0A3C5D59" w14:textId="77777777" w:rsidTr="00FE2884">
        <w:trPr>
          <w:trHeight w:val="300"/>
        </w:trPr>
        <w:tc>
          <w:tcPr>
            <w:tcW w:w="2127" w:type="dxa"/>
            <w:gridSpan w:val="2"/>
            <w:tcBorders>
              <w:top w:val="nil"/>
              <w:left w:val="nil"/>
              <w:bottom w:val="nil"/>
              <w:right w:val="nil"/>
            </w:tcBorders>
            <w:shd w:val="clear" w:color="auto" w:fill="auto"/>
            <w:vAlign w:val="center"/>
            <w:hideMark/>
          </w:tcPr>
          <w:p w14:paraId="2471B743" w14:textId="77777777" w:rsidR="00507EF5" w:rsidRPr="00114FE8" w:rsidRDefault="00507EF5" w:rsidP="00FE2884">
            <w:pPr>
              <w:spacing w:after="0" w:line="240" w:lineRule="auto"/>
              <w:rPr>
                <w:rFonts w:ascii="Calibri" w:eastAsia="Times New Roman" w:hAnsi="Calibri" w:cs="Calibri"/>
                <w:i/>
                <w:iCs/>
                <w:color w:val="000000"/>
                <w:sz w:val="18"/>
                <w:szCs w:val="18"/>
                <w:lang w:val="en-US"/>
              </w:rPr>
            </w:pPr>
            <w:r w:rsidRPr="00114FE8">
              <w:rPr>
                <w:rFonts w:ascii="Calibri" w:eastAsia="Times New Roman" w:hAnsi="Calibri" w:cs="Calibri"/>
                <w:i/>
                <w:iCs/>
                <w:color w:val="000000"/>
                <w:sz w:val="18"/>
                <w:szCs w:val="18"/>
                <w:lang w:val="en-US"/>
              </w:rPr>
              <w:t>N</w:t>
            </w:r>
          </w:p>
        </w:tc>
        <w:tc>
          <w:tcPr>
            <w:tcW w:w="873" w:type="dxa"/>
            <w:tcBorders>
              <w:top w:val="nil"/>
              <w:left w:val="nil"/>
              <w:bottom w:val="nil"/>
              <w:right w:val="nil"/>
            </w:tcBorders>
            <w:shd w:val="clear" w:color="auto" w:fill="auto"/>
            <w:vAlign w:val="center"/>
            <w:hideMark/>
          </w:tcPr>
          <w:p w14:paraId="399043A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20535</w:t>
            </w:r>
          </w:p>
        </w:tc>
        <w:tc>
          <w:tcPr>
            <w:tcW w:w="1080" w:type="dxa"/>
            <w:tcBorders>
              <w:top w:val="nil"/>
              <w:left w:val="nil"/>
              <w:bottom w:val="nil"/>
              <w:right w:val="nil"/>
            </w:tcBorders>
            <w:shd w:val="clear" w:color="auto" w:fill="auto"/>
            <w:vAlign w:val="center"/>
            <w:hideMark/>
          </w:tcPr>
          <w:p w14:paraId="6E8148D8"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20535</w:t>
            </w:r>
          </w:p>
        </w:tc>
        <w:tc>
          <w:tcPr>
            <w:tcW w:w="1080" w:type="dxa"/>
            <w:tcBorders>
              <w:top w:val="nil"/>
              <w:left w:val="nil"/>
              <w:bottom w:val="nil"/>
              <w:right w:val="nil"/>
            </w:tcBorders>
            <w:shd w:val="clear" w:color="auto" w:fill="auto"/>
            <w:vAlign w:val="center"/>
            <w:hideMark/>
          </w:tcPr>
          <w:p w14:paraId="70D4701D"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20535</w:t>
            </w:r>
          </w:p>
        </w:tc>
        <w:tc>
          <w:tcPr>
            <w:tcW w:w="1080" w:type="dxa"/>
            <w:tcBorders>
              <w:top w:val="nil"/>
              <w:left w:val="nil"/>
              <w:bottom w:val="nil"/>
              <w:right w:val="nil"/>
            </w:tcBorders>
            <w:shd w:val="clear" w:color="auto" w:fill="auto"/>
            <w:vAlign w:val="center"/>
            <w:hideMark/>
          </w:tcPr>
          <w:p w14:paraId="20DE0D3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20535</w:t>
            </w:r>
          </w:p>
        </w:tc>
        <w:tc>
          <w:tcPr>
            <w:tcW w:w="1080" w:type="dxa"/>
            <w:tcBorders>
              <w:top w:val="nil"/>
              <w:left w:val="nil"/>
              <w:bottom w:val="nil"/>
              <w:right w:val="nil"/>
            </w:tcBorders>
            <w:shd w:val="clear" w:color="auto" w:fill="auto"/>
            <w:vAlign w:val="center"/>
            <w:hideMark/>
          </w:tcPr>
          <w:p w14:paraId="01AE84A7"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20535</w:t>
            </w:r>
          </w:p>
        </w:tc>
        <w:tc>
          <w:tcPr>
            <w:tcW w:w="1080" w:type="dxa"/>
            <w:tcBorders>
              <w:top w:val="nil"/>
              <w:left w:val="nil"/>
              <w:bottom w:val="nil"/>
              <w:right w:val="nil"/>
            </w:tcBorders>
            <w:shd w:val="clear" w:color="auto" w:fill="auto"/>
            <w:vAlign w:val="center"/>
            <w:hideMark/>
          </w:tcPr>
          <w:p w14:paraId="1F23A39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20535</w:t>
            </w:r>
          </w:p>
        </w:tc>
        <w:tc>
          <w:tcPr>
            <w:tcW w:w="1080" w:type="dxa"/>
            <w:tcBorders>
              <w:top w:val="nil"/>
              <w:left w:val="nil"/>
              <w:bottom w:val="nil"/>
              <w:right w:val="nil"/>
            </w:tcBorders>
            <w:shd w:val="clear" w:color="auto" w:fill="auto"/>
            <w:noWrap/>
            <w:vAlign w:val="bottom"/>
            <w:hideMark/>
          </w:tcPr>
          <w:p w14:paraId="3547455A"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20222</w:t>
            </w:r>
          </w:p>
        </w:tc>
      </w:tr>
      <w:tr w:rsidR="00507EF5" w:rsidRPr="000C483B" w14:paraId="18F499EB" w14:textId="77777777" w:rsidTr="00FE2884">
        <w:trPr>
          <w:trHeight w:val="300"/>
        </w:trPr>
        <w:tc>
          <w:tcPr>
            <w:tcW w:w="2127" w:type="dxa"/>
            <w:gridSpan w:val="2"/>
            <w:tcBorders>
              <w:top w:val="nil"/>
              <w:left w:val="nil"/>
              <w:bottom w:val="nil"/>
              <w:right w:val="nil"/>
            </w:tcBorders>
            <w:shd w:val="clear" w:color="auto" w:fill="auto"/>
            <w:vAlign w:val="center"/>
            <w:hideMark/>
          </w:tcPr>
          <w:p w14:paraId="48D5D608"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Firms</w:t>
            </w:r>
          </w:p>
        </w:tc>
        <w:tc>
          <w:tcPr>
            <w:tcW w:w="873" w:type="dxa"/>
            <w:tcBorders>
              <w:top w:val="nil"/>
              <w:left w:val="nil"/>
              <w:bottom w:val="nil"/>
              <w:right w:val="nil"/>
            </w:tcBorders>
            <w:shd w:val="clear" w:color="auto" w:fill="auto"/>
            <w:vAlign w:val="center"/>
            <w:hideMark/>
          </w:tcPr>
          <w:p w14:paraId="4E80BB4F"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3990</w:t>
            </w:r>
          </w:p>
        </w:tc>
        <w:tc>
          <w:tcPr>
            <w:tcW w:w="1080" w:type="dxa"/>
            <w:tcBorders>
              <w:top w:val="nil"/>
              <w:left w:val="nil"/>
              <w:bottom w:val="nil"/>
              <w:right w:val="nil"/>
            </w:tcBorders>
            <w:shd w:val="clear" w:color="auto" w:fill="auto"/>
            <w:vAlign w:val="center"/>
            <w:hideMark/>
          </w:tcPr>
          <w:p w14:paraId="3B9EADB3"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3990</w:t>
            </w:r>
          </w:p>
        </w:tc>
        <w:tc>
          <w:tcPr>
            <w:tcW w:w="1080" w:type="dxa"/>
            <w:tcBorders>
              <w:top w:val="nil"/>
              <w:left w:val="nil"/>
              <w:bottom w:val="nil"/>
              <w:right w:val="nil"/>
            </w:tcBorders>
            <w:shd w:val="clear" w:color="auto" w:fill="auto"/>
            <w:vAlign w:val="center"/>
            <w:hideMark/>
          </w:tcPr>
          <w:p w14:paraId="517A8A5C"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3990</w:t>
            </w:r>
          </w:p>
        </w:tc>
        <w:tc>
          <w:tcPr>
            <w:tcW w:w="1080" w:type="dxa"/>
            <w:tcBorders>
              <w:top w:val="nil"/>
              <w:left w:val="nil"/>
              <w:bottom w:val="nil"/>
              <w:right w:val="nil"/>
            </w:tcBorders>
            <w:shd w:val="clear" w:color="auto" w:fill="auto"/>
            <w:vAlign w:val="center"/>
            <w:hideMark/>
          </w:tcPr>
          <w:p w14:paraId="651ADF8F"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3990</w:t>
            </w:r>
          </w:p>
        </w:tc>
        <w:tc>
          <w:tcPr>
            <w:tcW w:w="1080" w:type="dxa"/>
            <w:tcBorders>
              <w:top w:val="nil"/>
              <w:left w:val="nil"/>
              <w:bottom w:val="nil"/>
              <w:right w:val="nil"/>
            </w:tcBorders>
            <w:shd w:val="clear" w:color="auto" w:fill="auto"/>
            <w:vAlign w:val="center"/>
            <w:hideMark/>
          </w:tcPr>
          <w:p w14:paraId="52FF5F9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3990</w:t>
            </w:r>
          </w:p>
        </w:tc>
        <w:tc>
          <w:tcPr>
            <w:tcW w:w="1080" w:type="dxa"/>
            <w:tcBorders>
              <w:top w:val="nil"/>
              <w:left w:val="nil"/>
              <w:bottom w:val="nil"/>
              <w:right w:val="nil"/>
            </w:tcBorders>
            <w:shd w:val="clear" w:color="auto" w:fill="auto"/>
            <w:vAlign w:val="center"/>
            <w:hideMark/>
          </w:tcPr>
          <w:p w14:paraId="2A04151B"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3990</w:t>
            </w:r>
          </w:p>
        </w:tc>
        <w:tc>
          <w:tcPr>
            <w:tcW w:w="1080" w:type="dxa"/>
            <w:tcBorders>
              <w:top w:val="nil"/>
              <w:left w:val="nil"/>
              <w:right w:val="nil"/>
            </w:tcBorders>
            <w:shd w:val="clear" w:color="auto" w:fill="auto"/>
            <w:vAlign w:val="center"/>
            <w:hideMark/>
          </w:tcPr>
          <w:p w14:paraId="79AA6514"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3990</w:t>
            </w:r>
          </w:p>
        </w:tc>
      </w:tr>
      <w:tr w:rsidR="00507EF5" w:rsidRPr="000C483B" w14:paraId="1361E2FC" w14:textId="77777777" w:rsidTr="00FE2884">
        <w:trPr>
          <w:trHeight w:val="300"/>
        </w:trPr>
        <w:tc>
          <w:tcPr>
            <w:tcW w:w="2127" w:type="dxa"/>
            <w:gridSpan w:val="2"/>
            <w:tcBorders>
              <w:top w:val="nil"/>
              <w:left w:val="nil"/>
              <w:bottom w:val="single" w:sz="8" w:space="0" w:color="auto"/>
              <w:right w:val="nil"/>
            </w:tcBorders>
            <w:shd w:val="clear" w:color="auto" w:fill="auto"/>
            <w:vAlign w:val="center"/>
            <w:hideMark/>
          </w:tcPr>
          <w:p w14:paraId="7AC18457" w14:textId="77777777" w:rsidR="00507EF5" w:rsidRPr="00114FE8" w:rsidRDefault="00507EF5" w:rsidP="00FE2884">
            <w:pPr>
              <w:spacing w:after="0" w:line="240" w:lineRule="auto"/>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 xml:space="preserve"> Wald chi2</w:t>
            </w:r>
          </w:p>
        </w:tc>
        <w:tc>
          <w:tcPr>
            <w:tcW w:w="873" w:type="dxa"/>
            <w:tcBorders>
              <w:top w:val="nil"/>
              <w:left w:val="nil"/>
              <w:bottom w:val="single" w:sz="8" w:space="0" w:color="auto"/>
              <w:right w:val="nil"/>
            </w:tcBorders>
            <w:shd w:val="clear" w:color="auto" w:fill="auto"/>
            <w:noWrap/>
            <w:vAlign w:val="bottom"/>
            <w:hideMark/>
          </w:tcPr>
          <w:p w14:paraId="6CFEF1BE"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3502.88</w:t>
            </w:r>
          </w:p>
        </w:tc>
        <w:tc>
          <w:tcPr>
            <w:tcW w:w="1080" w:type="dxa"/>
            <w:tcBorders>
              <w:top w:val="nil"/>
              <w:left w:val="nil"/>
              <w:bottom w:val="single" w:sz="8" w:space="0" w:color="auto"/>
              <w:right w:val="nil"/>
            </w:tcBorders>
            <w:shd w:val="clear" w:color="auto" w:fill="auto"/>
            <w:noWrap/>
            <w:vAlign w:val="bottom"/>
            <w:hideMark/>
          </w:tcPr>
          <w:p w14:paraId="0B8CF4D9"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3519.00</w:t>
            </w:r>
          </w:p>
        </w:tc>
        <w:tc>
          <w:tcPr>
            <w:tcW w:w="1080" w:type="dxa"/>
            <w:tcBorders>
              <w:top w:val="nil"/>
              <w:left w:val="nil"/>
              <w:bottom w:val="single" w:sz="8" w:space="0" w:color="auto"/>
              <w:right w:val="nil"/>
            </w:tcBorders>
            <w:shd w:val="clear" w:color="auto" w:fill="auto"/>
            <w:noWrap/>
            <w:vAlign w:val="bottom"/>
            <w:hideMark/>
          </w:tcPr>
          <w:p w14:paraId="3999CED2"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5963.85</w:t>
            </w:r>
          </w:p>
        </w:tc>
        <w:tc>
          <w:tcPr>
            <w:tcW w:w="1080" w:type="dxa"/>
            <w:tcBorders>
              <w:top w:val="nil"/>
              <w:left w:val="nil"/>
              <w:bottom w:val="single" w:sz="8" w:space="0" w:color="auto"/>
              <w:right w:val="nil"/>
            </w:tcBorders>
            <w:shd w:val="clear" w:color="auto" w:fill="auto"/>
            <w:noWrap/>
            <w:vAlign w:val="bottom"/>
            <w:hideMark/>
          </w:tcPr>
          <w:p w14:paraId="5CA02BA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6015.41</w:t>
            </w:r>
          </w:p>
        </w:tc>
        <w:tc>
          <w:tcPr>
            <w:tcW w:w="1080" w:type="dxa"/>
            <w:tcBorders>
              <w:top w:val="nil"/>
              <w:left w:val="nil"/>
              <w:bottom w:val="single" w:sz="8" w:space="0" w:color="auto"/>
              <w:right w:val="nil"/>
            </w:tcBorders>
            <w:shd w:val="clear" w:color="auto" w:fill="auto"/>
            <w:noWrap/>
            <w:vAlign w:val="bottom"/>
            <w:hideMark/>
          </w:tcPr>
          <w:p w14:paraId="07B7659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3365.98</w:t>
            </w:r>
          </w:p>
        </w:tc>
        <w:tc>
          <w:tcPr>
            <w:tcW w:w="1080" w:type="dxa"/>
            <w:tcBorders>
              <w:top w:val="nil"/>
              <w:left w:val="nil"/>
              <w:bottom w:val="single" w:sz="8" w:space="0" w:color="auto"/>
              <w:right w:val="nil"/>
            </w:tcBorders>
            <w:shd w:val="clear" w:color="auto" w:fill="auto"/>
            <w:noWrap/>
            <w:vAlign w:val="bottom"/>
            <w:hideMark/>
          </w:tcPr>
          <w:p w14:paraId="21C0DCA6"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r w:rsidRPr="00114FE8">
              <w:rPr>
                <w:rFonts w:ascii="Calibri" w:eastAsia="Times New Roman" w:hAnsi="Calibri" w:cs="Calibri"/>
                <w:color w:val="000000"/>
                <w:sz w:val="18"/>
                <w:szCs w:val="18"/>
                <w:lang w:val="en-US"/>
              </w:rPr>
              <w:t>3485.83</w:t>
            </w:r>
          </w:p>
        </w:tc>
        <w:tc>
          <w:tcPr>
            <w:tcW w:w="1080" w:type="dxa"/>
            <w:tcBorders>
              <w:top w:val="nil"/>
              <w:left w:val="nil"/>
              <w:bottom w:val="single" w:sz="4" w:space="0" w:color="auto"/>
              <w:right w:val="nil"/>
            </w:tcBorders>
            <w:shd w:val="clear" w:color="auto" w:fill="auto"/>
            <w:noWrap/>
            <w:vAlign w:val="bottom"/>
            <w:hideMark/>
          </w:tcPr>
          <w:p w14:paraId="7EDD85C5" w14:textId="77777777" w:rsidR="00507EF5" w:rsidRPr="00114FE8" w:rsidRDefault="00507EF5" w:rsidP="00FE2884">
            <w:pPr>
              <w:spacing w:after="0" w:line="240" w:lineRule="auto"/>
              <w:jc w:val="center"/>
              <w:rPr>
                <w:rFonts w:ascii="Calibri" w:eastAsia="Times New Roman" w:hAnsi="Calibri" w:cs="Calibri"/>
                <w:color w:val="000000"/>
                <w:sz w:val="18"/>
                <w:szCs w:val="18"/>
                <w:lang w:val="en-US"/>
              </w:rPr>
            </w:pPr>
          </w:p>
        </w:tc>
      </w:tr>
    </w:tbl>
    <w:p w14:paraId="2D4DA04F" w14:textId="77777777" w:rsidR="00507EF5" w:rsidRDefault="00507EF5" w:rsidP="00507EF5">
      <w:pPr>
        <w:widowControl w:val="0"/>
        <w:autoSpaceDE w:val="0"/>
        <w:autoSpaceDN w:val="0"/>
        <w:adjustRightInd w:val="0"/>
        <w:spacing w:after="0" w:line="240" w:lineRule="auto"/>
        <w:ind w:right="-20"/>
        <w:jc w:val="both"/>
        <w:rPr>
          <w:rFonts w:ascii="Times New Roman" w:hAnsi="Times New Roman" w:cs="Times New Roman"/>
          <w:sz w:val="20"/>
          <w:szCs w:val="16"/>
          <w:lang w:val="en-US"/>
        </w:rPr>
      </w:pPr>
      <w:r>
        <w:rPr>
          <w:rFonts w:ascii="Times New Roman" w:hAnsi="Times New Roman" w:cs="Times New Roman"/>
          <w:sz w:val="20"/>
          <w:szCs w:val="16"/>
          <w:lang w:val="en-US"/>
        </w:rPr>
        <w:fldChar w:fldCharType="end"/>
      </w:r>
      <w:r w:rsidRPr="00D038FD">
        <w:rPr>
          <w:rFonts w:ascii="Times New Roman" w:hAnsi="Times New Roman" w:cs="Times New Roman"/>
          <w:sz w:val="20"/>
          <w:szCs w:val="16"/>
          <w:lang w:val="en-US"/>
        </w:rPr>
        <w:t>The models only include observations of firms if age ≥ 4 years old and</w:t>
      </w:r>
      <w:r>
        <w:rPr>
          <w:rFonts w:ascii="Times New Roman" w:hAnsi="Times New Roman" w:cs="Times New Roman"/>
          <w:sz w:val="20"/>
          <w:szCs w:val="16"/>
          <w:lang w:val="en-US"/>
        </w:rPr>
        <w:t xml:space="preserve"> only firms with initial employ</w:t>
      </w:r>
      <w:r w:rsidRPr="00D038FD">
        <w:rPr>
          <w:rFonts w:ascii="Times New Roman" w:hAnsi="Times New Roman" w:cs="Times New Roman"/>
          <w:sz w:val="20"/>
          <w:szCs w:val="16"/>
          <w:lang w:val="en-US"/>
        </w:rPr>
        <w:t xml:space="preserve">ment expansion of four employees or more. All regressions include unreported controls for: no. of founders, entrepreneurial experience, founder age, founder education, spin-off, managerial experience, parent firm size, personal liability, market </w:t>
      </w:r>
      <w:proofErr w:type="spellStart"/>
      <w:r w:rsidRPr="00D038FD">
        <w:rPr>
          <w:rFonts w:ascii="Times New Roman" w:hAnsi="Times New Roman" w:cs="Times New Roman"/>
          <w:sz w:val="20"/>
          <w:szCs w:val="16"/>
          <w:lang w:val="en-US"/>
        </w:rPr>
        <w:t>concentration</w:t>
      </w:r>
      <w:r w:rsidRPr="00D038FD">
        <w:rPr>
          <w:rFonts w:ascii="Times New Roman" w:hAnsi="Times New Roman" w:cs="Times New Roman"/>
          <w:i/>
          <w:sz w:val="20"/>
          <w:szCs w:val="16"/>
          <w:vertAlign w:val="subscript"/>
          <w:lang w:val="en-US"/>
        </w:rPr>
        <w:t>t</w:t>
      </w:r>
      <w:proofErr w:type="spellEnd"/>
      <w:r w:rsidRPr="00D038FD">
        <w:rPr>
          <w:rFonts w:ascii="Times New Roman" w:hAnsi="Times New Roman" w:cs="Times New Roman"/>
          <w:sz w:val="20"/>
          <w:szCs w:val="16"/>
          <w:lang w:val="en-US"/>
        </w:rPr>
        <w:t xml:space="preserve">, GDP </w:t>
      </w:r>
      <w:proofErr w:type="spellStart"/>
      <w:r w:rsidRPr="00D038FD">
        <w:rPr>
          <w:rFonts w:ascii="Times New Roman" w:hAnsi="Times New Roman" w:cs="Times New Roman"/>
          <w:sz w:val="20"/>
          <w:szCs w:val="16"/>
          <w:lang w:val="en-US"/>
        </w:rPr>
        <w:t>growth</w:t>
      </w:r>
      <w:r w:rsidRPr="00D038FD">
        <w:rPr>
          <w:rFonts w:ascii="Times New Roman" w:hAnsi="Times New Roman" w:cs="Times New Roman"/>
          <w:i/>
          <w:sz w:val="20"/>
          <w:szCs w:val="16"/>
          <w:vertAlign w:val="subscript"/>
          <w:lang w:val="en-US"/>
        </w:rPr>
        <w:t>t</w:t>
      </w:r>
      <w:proofErr w:type="spellEnd"/>
      <w:r w:rsidRPr="00D038FD">
        <w:rPr>
          <w:rFonts w:ascii="Times New Roman" w:hAnsi="Times New Roman" w:cs="Times New Roman"/>
          <w:sz w:val="20"/>
          <w:szCs w:val="16"/>
          <w:lang w:val="en-US"/>
        </w:rPr>
        <w:t xml:space="preserve"> , growth by acquisition, </w:t>
      </w:r>
      <w:proofErr w:type="spellStart"/>
      <w:r w:rsidRPr="00D038FD">
        <w:rPr>
          <w:rFonts w:ascii="Times New Roman" w:hAnsi="Times New Roman" w:cs="Times New Roman"/>
          <w:sz w:val="20"/>
          <w:szCs w:val="16"/>
          <w:lang w:val="en-US"/>
        </w:rPr>
        <w:t>age</w:t>
      </w:r>
      <w:r w:rsidRPr="00D038FD">
        <w:rPr>
          <w:rFonts w:ascii="Times New Roman" w:hAnsi="Times New Roman" w:cs="Times New Roman"/>
          <w:i/>
          <w:sz w:val="20"/>
          <w:szCs w:val="16"/>
          <w:vertAlign w:val="subscript"/>
          <w:lang w:val="en-US"/>
        </w:rPr>
        <w:t>t</w:t>
      </w:r>
      <w:proofErr w:type="spellEnd"/>
      <w:r w:rsidRPr="00D038FD">
        <w:rPr>
          <w:rFonts w:ascii="Times New Roman" w:hAnsi="Times New Roman" w:cs="Times New Roman"/>
          <w:i/>
          <w:sz w:val="20"/>
          <w:szCs w:val="16"/>
          <w:vertAlign w:val="subscript"/>
          <w:lang w:val="en-US"/>
        </w:rPr>
        <w:t xml:space="preserve"> </w:t>
      </w:r>
      <w:r w:rsidRPr="00D038FD">
        <w:rPr>
          <w:rFonts w:ascii="Times New Roman" w:hAnsi="Times New Roman" w:cs="Times New Roman"/>
          <w:sz w:val="20"/>
          <w:szCs w:val="16"/>
          <w:lang w:val="en-US"/>
        </w:rPr>
        <w:t xml:space="preserve">(nine dummies), entry (seven dummies), industry (40 dummies), and </w:t>
      </w:r>
      <w:r>
        <w:rPr>
          <w:rFonts w:ascii="Times New Roman" w:hAnsi="Times New Roman" w:cs="Times New Roman"/>
          <w:sz w:val="20"/>
          <w:szCs w:val="16"/>
          <w:lang w:val="en-US"/>
        </w:rPr>
        <w:t>Capital area</w:t>
      </w:r>
      <w:r w:rsidRPr="00D038FD">
        <w:rPr>
          <w:rFonts w:ascii="Times New Roman" w:hAnsi="Times New Roman" w:cs="Times New Roman"/>
          <w:sz w:val="20"/>
          <w:szCs w:val="16"/>
          <w:lang w:val="en-US"/>
        </w:rPr>
        <w:t xml:space="preserve">. </w:t>
      </w:r>
      <w:r>
        <w:rPr>
          <w:rFonts w:ascii="Times New Roman" w:hAnsi="Times New Roman" w:cs="Times New Roman"/>
          <w:sz w:val="20"/>
          <w:szCs w:val="16"/>
          <w:lang w:val="en-US"/>
        </w:rPr>
        <w:t>Robust</w:t>
      </w:r>
      <w:r w:rsidRPr="00D038FD">
        <w:rPr>
          <w:rFonts w:ascii="Times New Roman" w:hAnsi="Times New Roman" w:cs="Times New Roman"/>
          <w:sz w:val="20"/>
          <w:szCs w:val="16"/>
          <w:lang w:val="en-US"/>
        </w:rPr>
        <w:t xml:space="preserve"> standard errors in parentheses.</w:t>
      </w:r>
      <w:r>
        <w:rPr>
          <w:rFonts w:ascii="Times New Roman" w:hAnsi="Times New Roman" w:cs="Times New Roman"/>
          <w:sz w:val="20"/>
          <w:szCs w:val="16"/>
          <w:lang w:val="en-US"/>
        </w:rPr>
        <w:t xml:space="preserve"> </w:t>
      </w:r>
    </w:p>
    <w:p w14:paraId="160BCA79" w14:textId="77777777" w:rsidR="00507EF5" w:rsidRDefault="00507EF5" w:rsidP="00507EF5">
      <w:pPr>
        <w:widowControl w:val="0"/>
        <w:autoSpaceDE w:val="0"/>
        <w:autoSpaceDN w:val="0"/>
        <w:adjustRightInd w:val="0"/>
        <w:spacing w:after="0" w:line="240" w:lineRule="auto"/>
        <w:ind w:right="-20"/>
        <w:jc w:val="both"/>
        <w:rPr>
          <w:rFonts w:ascii="Times New Roman" w:eastAsia="Meiryo" w:hAnsi="Times New Roman" w:cs="Times New Roman"/>
          <w:w w:val="94"/>
          <w:sz w:val="20"/>
          <w:szCs w:val="20"/>
          <w:lang w:val="en-GB"/>
        </w:rPr>
      </w:pPr>
      <w:r w:rsidRPr="00D038FD">
        <w:rPr>
          <w:rFonts w:ascii="Times New Roman" w:hAnsi="Times New Roman" w:cs="Times New Roman"/>
          <w:sz w:val="20"/>
          <w:szCs w:val="16"/>
          <w:lang w:val="en-US"/>
        </w:rPr>
        <w:t xml:space="preserve">Significance levels:  </w:t>
      </w:r>
      <w:proofErr w:type="gramStart"/>
      <w:r w:rsidRPr="00D038FD">
        <w:rPr>
          <w:rFonts w:ascii="Times New Roman" w:hAnsi="Times New Roman" w:cs="Times New Roman"/>
          <w:sz w:val="20"/>
          <w:szCs w:val="16"/>
          <w:lang w:val="en-US"/>
        </w:rPr>
        <w:t>* :</w:t>
      </w:r>
      <w:proofErr w:type="gramEnd"/>
      <w:r w:rsidRPr="00D038FD">
        <w:rPr>
          <w:rFonts w:ascii="Times New Roman" w:hAnsi="Times New Roman" w:cs="Times New Roman"/>
          <w:sz w:val="20"/>
          <w:szCs w:val="16"/>
          <w:lang w:val="en-US"/>
        </w:rPr>
        <w:t xml:space="preserve"> 10%   ** : 5%  *** : 1%</w:t>
      </w:r>
    </w:p>
    <w:p w14:paraId="5D633A47" w14:textId="77777777" w:rsidR="00507EF5" w:rsidRDefault="00507EF5" w:rsidP="00507EF5">
      <w:pPr>
        <w:widowControl w:val="0"/>
        <w:autoSpaceDE w:val="0"/>
        <w:autoSpaceDN w:val="0"/>
        <w:adjustRightInd w:val="0"/>
        <w:spacing w:after="0" w:line="480" w:lineRule="auto"/>
        <w:ind w:right="57" w:firstLine="720"/>
        <w:rPr>
          <w:rFonts w:ascii="Times New Roman" w:hAnsi="Times New Roman" w:cs="Times New Roman"/>
          <w:bCs/>
          <w:sz w:val="24"/>
          <w:szCs w:val="24"/>
          <w:lang w:val="en-US"/>
        </w:rPr>
      </w:pPr>
    </w:p>
    <w:p w14:paraId="63EF9184" w14:textId="16801562" w:rsidR="00DA5CBF" w:rsidRPr="00114FE8" w:rsidRDefault="00DA5CBF" w:rsidP="00C9699E">
      <w:pPr>
        <w:widowControl w:val="0"/>
        <w:tabs>
          <w:tab w:val="left" w:pos="2229"/>
        </w:tabs>
        <w:autoSpaceDE w:val="0"/>
        <w:autoSpaceDN w:val="0"/>
        <w:adjustRightInd w:val="0"/>
        <w:spacing w:after="0" w:line="480" w:lineRule="auto"/>
        <w:ind w:firstLine="720"/>
        <w:rPr>
          <w:rFonts w:ascii="Times New Roman" w:hAnsi="Times New Roman" w:cs="Times New Roman"/>
          <w:bCs/>
          <w:sz w:val="24"/>
          <w:szCs w:val="24"/>
          <w:lang w:val="en-US"/>
        </w:rPr>
      </w:pPr>
      <w:r w:rsidRPr="003C291F">
        <w:rPr>
          <w:rFonts w:ascii="Times New Roman" w:hAnsi="Times New Roman" w:cs="Times New Roman"/>
          <w:bCs/>
          <w:sz w:val="24"/>
          <w:szCs w:val="24"/>
          <w:lang w:val="en-US"/>
        </w:rPr>
        <w:t xml:space="preserve">In </w:t>
      </w:r>
      <w:r>
        <w:rPr>
          <w:rFonts w:ascii="Times New Roman" w:hAnsi="Times New Roman" w:cs="Times New Roman"/>
          <w:bCs/>
          <w:sz w:val="24"/>
          <w:szCs w:val="24"/>
          <w:lang w:val="en-US"/>
        </w:rPr>
        <w:t>Model</w:t>
      </w:r>
      <w:r w:rsidRPr="003C291F">
        <w:rPr>
          <w:rFonts w:ascii="Times New Roman" w:hAnsi="Times New Roman" w:cs="Times New Roman"/>
          <w:bCs/>
          <w:sz w:val="24"/>
          <w:szCs w:val="24"/>
          <w:lang w:val="en-US"/>
        </w:rPr>
        <w:t xml:space="preserve"> 1, Table</w:t>
      </w:r>
      <w:r>
        <w:rPr>
          <w:rFonts w:ascii="Times New Roman" w:hAnsi="Times New Roman" w:cs="Times New Roman"/>
          <w:bCs/>
          <w:sz w:val="24"/>
          <w:szCs w:val="24"/>
          <w:lang w:val="en-US"/>
        </w:rPr>
        <w:t xml:space="preserve"> 7</w:t>
      </w:r>
      <w:r w:rsidRPr="003C291F">
        <w:rPr>
          <w:rFonts w:ascii="Times New Roman" w:hAnsi="Times New Roman" w:cs="Times New Roman"/>
          <w:bCs/>
          <w:sz w:val="24"/>
          <w:szCs w:val="24"/>
          <w:lang w:val="en-US"/>
        </w:rPr>
        <w:t xml:space="preserve">, we estimate our baseline model of employee turnover. </w:t>
      </w:r>
      <w:r>
        <w:rPr>
          <w:rFonts w:ascii="Times New Roman" w:hAnsi="Times New Roman" w:cs="Times New Roman"/>
          <w:bCs/>
          <w:sz w:val="24"/>
          <w:szCs w:val="24"/>
          <w:lang w:val="en-US"/>
        </w:rPr>
        <w:t>I</w:t>
      </w:r>
      <w:r w:rsidRPr="003C291F">
        <w:rPr>
          <w:rFonts w:ascii="Times New Roman" w:hAnsi="Times New Roman" w:cs="Times New Roman"/>
          <w:bCs/>
          <w:sz w:val="24"/>
          <w:szCs w:val="24"/>
          <w:lang w:val="en-US"/>
        </w:rPr>
        <w:t xml:space="preserve">n </w:t>
      </w:r>
      <w:r>
        <w:rPr>
          <w:rFonts w:ascii="Times New Roman" w:hAnsi="Times New Roman" w:cs="Times New Roman"/>
          <w:bCs/>
          <w:sz w:val="24"/>
          <w:szCs w:val="24"/>
          <w:lang w:val="en-US"/>
        </w:rPr>
        <w:t>Model</w:t>
      </w:r>
      <w:r w:rsidRPr="003C291F">
        <w:rPr>
          <w:rFonts w:ascii="Times New Roman" w:hAnsi="Times New Roman" w:cs="Times New Roman"/>
          <w:bCs/>
          <w:sz w:val="24"/>
          <w:szCs w:val="24"/>
          <w:lang w:val="en-US"/>
        </w:rPr>
        <w:t xml:space="preserve"> 2, Table </w:t>
      </w:r>
      <w:r>
        <w:rPr>
          <w:rFonts w:ascii="Times New Roman" w:hAnsi="Times New Roman" w:cs="Times New Roman"/>
          <w:bCs/>
          <w:sz w:val="24"/>
          <w:szCs w:val="24"/>
          <w:lang w:val="en-US"/>
        </w:rPr>
        <w:t>7</w:t>
      </w:r>
      <w:r w:rsidRPr="003C291F">
        <w:rPr>
          <w:rFonts w:ascii="Times New Roman" w:hAnsi="Times New Roman" w:cs="Times New Roman"/>
          <w:bCs/>
          <w:sz w:val="24"/>
          <w:szCs w:val="24"/>
          <w:lang w:val="en-US"/>
        </w:rPr>
        <w:t xml:space="preserve">, we include </w:t>
      </w:r>
      <w:r w:rsidR="001A2618">
        <w:rPr>
          <w:rFonts w:ascii="Times New Roman" w:hAnsi="Times New Roman" w:cs="Times New Roman"/>
          <w:bCs/>
          <w:sz w:val="24"/>
          <w:szCs w:val="24"/>
          <w:lang w:val="en-US"/>
        </w:rPr>
        <w:t>annual</w:t>
      </w:r>
      <w:r w:rsidRPr="003C291F">
        <w:rPr>
          <w:rFonts w:ascii="Times New Roman" w:hAnsi="Times New Roman" w:cs="Times New Roman"/>
          <w:bCs/>
          <w:sz w:val="24"/>
          <w:szCs w:val="24"/>
          <w:lang w:val="en-US"/>
        </w:rPr>
        <w:t xml:space="preserve"> employment growth over the first</w:t>
      </w:r>
      <w:r>
        <w:rPr>
          <w:rFonts w:ascii="Times New Roman" w:hAnsi="Times New Roman" w:cs="Times New Roman"/>
          <w:bCs/>
          <w:sz w:val="24"/>
          <w:szCs w:val="24"/>
          <w:lang w:val="en-US"/>
        </w:rPr>
        <w:t xml:space="preserve"> three years to estimate how this</w:t>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initial </w:t>
      </w:r>
      <w:r w:rsidRPr="003C291F">
        <w:rPr>
          <w:rFonts w:ascii="Times New Roman" w:hAnsi="Times New Roman" w:cs="Times New Roman"/>
          <w:bCs/>
          <w:sz w:val="24"/>
          <w:szCs w:val="24"/>
          <w:lang w:val="en-US"/>
        </w:rPr>
        <w:t xml:space="preserve">growth affects employee turnover in the </w:t>
      </w:r>
      <w:proofErr w:type="gramStart"/>
      <w:r w:rsidRPr="003C291F">
        <w:rPr>
          <w:rFonts w:ascii="Times New Roman" w:hAnsi="Times New Roman" w:cs="Times New Roman"/>
          <w:bCs/>
          <w:sz w:val="24"/>
          <w:szCs w:val="24"/>
          <w:lang w:val="en-US"/>
        </w:rPr>
        <w:t>long run</w:t>
      </w:r>
      <w:proofErr w:type="gramEnd"/>
      <w:r w:rsidRPr="003C291F">
        <w:rPr>
          <w:rFonts w:ascii="Times New Roman" w:hAnsi="Times New Roman" w:cs="Times New Roman"/>
          <w:bCs/>
          <w:sz w:val="24"/>
          <w:szCs w:val="24"/>
          <w:lang w:val="en-US"/>
        </w:rPr>
        <w:t>.</w:t>
      </w:r>
      <w:r>
        <w:rPr>
          <w:rStyle w:val="FootnoteReference"/>
          <w:rFonts w:ascii="Times New Roman" w:hAnsi="Times New Roman"/>
          <w:bCs/>
          <w:sz w:val="24"/>
          <w:szCs w:val="24"/>
          <w:lang w:val="en-US"/>
        </w:rPr>
        <w:footnoteReference w:id="25"/>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w:t>
      </w:r>
      <w:r w:rsidRPr="003C291F">
        <w:rPr>
          <w:rFonts w:ascii="Times New Roman" w:hAnsi="Times New Roman" w:cs="Times New Roman"/>
          <w:bCs/>
          <w:sz w:val="24"/>
          <w:szCs w:val="24"/>
          <w:lang w:val="en-US"/>
        </w:rPr>
        <w:t>e find that higher</w:t>
      </w:r>
      <w:r>
        <w:rPr>
          <w:rFonts w:ascii="Times New Roman" w:hAnsi="Times New Roman" w:cs="Times New Roman"/>
          <w:bCs/>
          <w:sz w:val="24"/>
          <w:szCs w:val="24"/>
          <w:lang w:val="en-US"/>
        </w:rPr>
        <w:t xml:space="preserve"> employment growth </w:t>
      </w:r>
      <w:r w:rsidRPr="003C291F">
        <w:rPr>
          <w:rFonts w:ascii="Times New Roman" w:hAnsi="Times New Roman" w:cs="Times New Roman"/>
          <w:bCs/>
          <w:sz w:val="24"/>
          <w:szCs w:val="24"/>
          <w:lang w:val="en-US"/>
        </w:rPr>
        <w:t xml:space="preserve">during the first </w:t>
      </w:r>
      <w:r>
        <w:rPr>
          <w:rFonts w:ascii="Times New Roman" w:hAnsi="Times New Roman" w:cs="Times New Roman"/>
          <w:bCs/>
          <w:sz w:val="24"/>
          <w:szCs w:val="24"/>
          <w:lang w:val="en-US"/>
        </w:rPr>
        <w:t>year from entry</w:t>
      </w:r>
      <w:r w:rsidRPr="003C291F">
        <w:rPr>
          <w:rFonts w:ascii="Times New Roman" w:hAnsi="Times New Roman" w:cs="Times New Roman"/>
          <w:bCs/>
          <w:sz w:val="24"/>
          <w:szCs w:val="24"/>
          <w:lang w:val="en-US"/>
        </w:rPr>
        <w:t xml:space="preserve"> increases emp</w:t>
      </w:r>
      <w:r>
        <w:rPr>
          <w:rFonts w:ascii="Times New Roman" w:hAnsi="Times New Roman" w:cs="Times New Roman"/>
          <w:bCs/>
          <w:sz w:val="24"/>
          <w:szCs w:val="24"/>
          <w:lang w:val="en-US"/>
        </w:rPr>
        <w:t xml:space="preserve">loyee turnover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while the </w:t>
      </w:r>
      <w:r w:rsidR="00C5674E">
        <w:rPr>
          <w:rFonts w:ascii="Times New Roman" w:hAnsi="Times New Roman" w:cs="Times New Roman"/>
          <w:bCs/>
          <w:sz w:val="24"/>
          <w:szCs w:val="24"/>
          <w:lang w:val="en-US"/>
        </w:rPr>
        <w:t xml:space="preserve">long-term </w:t>
      </w:r>
      <w:r>
        <w:rPr>
          <w:rFonts w:ascii="Times New Roman" w:hAnsi="Times New Roman" w:cs="Times New Roman"/>
          <w:bCs/>
          <w:sz w:val="24"/>
          <w:szCs w:val="24"/>
          <w:lang w:val="en-US"/>
        </w:rPr>
        <w:t>effect</w:t>
      </w:r>
      <w:r w:rsidR="00C5674E">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from the second and third year are insignificant. This result thus supports</w:t>
      </w:r>
      <w:r w:rsidRPr="00EC159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Hypothesis 3 by confirming that in the initial year, we observe the hypothesized </w:t>
      </w:r>
      <w:r w:rsidR="00EF2BE8">
        <w:rPr>
          <w:rFonts w:ascii="Times New Roman" w:hAnsi="Times New Roman" w:cs="Times New Roman"/>
          <w:bCs/>
          <w:sz w:val="24"/>
          <w:szCs w:val="24"/>
          <w:lang w:val="en-US"/>
        </w:rPr>
        <w:t xml:space="preserve">long-term </w:t>
      </w:r>
      <w:r>
        <w:rPr>
          <w:rFonts w:ascii="Times New Roman" w:hAnsi="Times New Roman" w:cs="Times New Roman"/>
          <w:bCs/>
          <w:sz w:val="24"/>
          <w:szCs w:val="24"/>
          <w:lang w:val="en-US"/>
        </w:rPr>
        <w:t xml:space="preserve">effect; it </w:t>
      </w:r>
      <w:proofErr w:type="gramStart"/>
      <w:r>
        <w:rPr>
          <w:rFonts w:ascii="Times New Roman" w:hAnsi="Times New Roman" w:cs="Times New Roman"/>
          <w:bCs/>
          <w:sz w:val="24"/>
          <w:szCs w:val="24"/>
          <w:lang w:val="en-US"/>
        </w:rPr>
        <w:t>should be taken</w:t>
      </w:r>
      <w:proofErr w:type="gramEnd"/>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lastRenderedPageBreak/>
        <w:t xml:space="preserve">with caution however, as the effects for the second and third year are not significant. </w:t>
      </w:r>
      <w:r w:rsidRPr="003C291F">
        <w:rPr>
          <w:rFonts w:ascii="Times New Roman" w:hAnsi="Times New Roman" w:cs="Times New Roman"/>
          <w:bCs/>
          <w:sz w:val="24"/>
          <w:szCs w:val="24"/>
          <w:lang w:val="en-US"/>
        </w:rPr>
        <w:t xml:space="preserve">In </w:t>
      </w:r>
      <w:r>
        <w:rPr>
          <w:rFonts w:ascii="Times New Roman" w:hAnsi="Times New Roman" w:cs="Times New Roman"/>
          <w:bCs/>
          <w:sz w:val="24"/>
          <w:szCs w:val="24"/>
          <w:lang w:val="en-US"/>
        </w:rPr>
        <w:t>Model</w:t>
      </w:r>
      <w:r w:rsidRPr="003C291F">
        <w:rPr>
          <w:rFonts w:ascii="Times New Roman" w:hAnsi="Times New Roman" w:cs="Times New Roman"/>
          <w:bCs/>
          <w:sz w:val="24"/>
          <w:szCs w:val="24"/>
          <w:lang w:val="en-US"/>
        </w:rPr>
        <w:t xml:space="preserve">s 3 and 4, Table </w:t>
      </w:r>
      <w:r>
        <w:rPr>
          <w:rFonts w:ascii="Times New Roman" w:hAnsi="Times New Roman" w:cs="Times New Roman"/>
          <w:bCs/>
          <w:sz w:val="24"/>
          <w:szCs w:val="24"/>
          <w:lang w:val="en-US"/>
        </w:rPr>
        <w:t>7</w:t>
      </w:r>
      <w:r w:rsidRPr="003C291F">
        <w:rPr>
          <w:rFonts w:ascii="Times New Roman" w:hAnsi="Times New Roman" w:cs="Times New Roman"/>
          <w:bCs/>
          <w:sz w:val="24"/>
          <w:szCs w:val="24"/>
          <w:lang w:val="en-US"/>
        </w:rPr>
        <w:t xml:space="preserve">, we estimate models of </w:t>
      </w:r>
      <w:r>
        <w:rPr>
          <w:rFonts w:ascii="Times New Roman" w:hAnsi="Times New Roman" w:cs="Times New Roman"/>
          <w:bCs/>
          <w:sz w:val="24"/>
          <w:szCs w:val="24"/>
          <w:lang w:val="en-US"/>
        </w:rPr>
        <w:t>excess turnover to account for the structural relation between growth and turnover. Similarly, in Models 5 and 6, Table 7, we estimate models of excess</w:t>
      </w:r>
      <w:r w:rsidRPr="003C291F">
        <w:rPr>
          <w:rFonts w:ascii="Times New Roman" w:hAnsi="Times New Roman" w:cs="Times New Roman"/>
          <w:bCs/>
          <w:sz w:val="24"/>
          <w:szCs w:val="24"/>
          <w:lang w:val="en-US"/>
        </w:rPr>
        <w:t xml:space="preserve"> outflow. </w:t>
      </w:r>
      <w:r>
        <w:rPr>
          <w:rFonts w:ascii="Times New Roman" w:hAnsi="Times New Roman" w:cs="Times New Roman"/>
          <w:bCs/>
          <w:sz w:val="24"/>
          <w:szCs w:val="24"/>
          <w:lang w:val="en-US"/>
        </w:rPr>
        <w:t>As previously explained these variables measure the inflow and outflow of employees, which exceed the outflow or turnover levels that are necessary for a given employee expansion or reduction to be realized.</w:t>
      </w:r>
      <w:r w:rsidRPr="00EC1597">
        <w:rPr>
          <w:rFonts w:ascii="Times New Roman" w:hAnsi="Times New Roman" w:cs="Times New Roman"/>
          <w:bCs/>
          <w:sz w:val="24"/>
          <w:szCs w:val="24"/>
          <w:lang w:val="en-US"/>
        </w:rPr>
        <w:t xml:space="preserve"> </w:t>
      </w:r>
      <w:r w:rsidRPr="003C291F">
        <w:rPr>
          <w:rFonts w:ascii="Times New Roman" w:hAnsi="Times New Roman" w:cs="Times New Roman"/>
          <w:bCs/>
          <w:sz w:val="24"/>
          <w:szCs w:val="24"/>
          <w:lang w:val="en-US"/>
        </w:rPr>
        <w:t>When controlling for lagged size, we find that higher</w:t>
      </w:r>
      <w:r w:rsidR="00EF2BE8">
        <w:rPr>
          <w:rFonts w:ascii="Times New Roman" w:hAnsi="Times New Roman" w:cs="Times New Roman"/>
          <w:bCs/>
          <w:sz w:val="24"/>
          <w:szCs w:val="24"/>
          <w:lang w:val="en-US"/>
        </w:rPr>
        <w:t xml:space="preserve"> initial</w:t>
      </w:r>
      <w:r w:rsidRPr="003C291F">
        <w:rPr>
          <w:rFonts w:ascii="Times New Roman" w:hAnsi="Times New Roman" w:cs="Times New Roman"/>
          <w:bCs/>
          <w:sz w:val="24"/>
          <w:szCs w:val="24"/>
          <w:lang w:val="en-US"/>
        </w:rPr>
        <w:t xml:space="preserve"> employment growth increase</w:t>
      </w:r>
      <w:r>
        <w:rPr>
          <w:rFonts w:ascii="Times New Roman" w:hAnsi="Times New Roman" w:cs="Times New Roman"/>
          <w:bCs/>
          <w:sz w:val="24"/>
          <w:szCs w:val="24"/>
          <w:lang w:val="en-US"/>
        </w:rPr>
        <w:t xml:space="preserve">s both excess turnover and excess </w:t>
      </w:r>
      <w:r w:rsidRPr="003C291F">
        <w:rPr>
          <w:rFonts w:ascii="Times New Roman" w:hAnsi="Times New Roman" w:cs="Times New Roman"/>
          <w:bCs/>
          <w:sz w:val="24"/>
          <w:szCs w:val="24"/>
          <w:lang w:val="en-US"/>
        </w:rPr>
        <w:t xml:space="preserve">outflow </w:t>
      </w:r>
      <w:r w:rsidR="00EF2BE8">
        <w:rPr>
          <w:rFonts w:ascii="Times New Roman" w:hAnsi="Times New Roman" w:cs="Times New Roman"/>
          <w:bCs/>
          <w:sz w:val="24"/>
          <w:szCs w:val="24"/>
          <w:lang w:val="en-US"/>
        </w:rPr>
        <w:t xml:space="preserve">in the </w:t>
      </w:r>
      <w:proofErr w:type="gramStart"/>
      <w:r w:rsidR="00EF2BE8">
        <w:rPr>
          <w:rFonts w:ascii="Times New Roman" w:hAnsi="Times New Roman" w:cs="Times New Roman"/>
          <w:bCs/>
          <w:sz w:val="24"/>
          <w:szCs w:val="24"/>
          <w:lang w:val="en-US"/>
        </w:rPr>
        <w:t>long run</w:t>
      </w:r>
      <w:proofErr w:type="gramEnd"/>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For example, Model 6</w:t>
      </w:r>
      <w:r w:rsidRPr="003C291F">
        <w:rPr>
          <w:rFonts w:ascii="Times New Roman" w:hAnsi="Times New Roman" w:cs="Times New Roman"/>
          <w:bCs/>
          <w:sz w:val="24"/>
          <w:szCs w:val="24"/>
          <w:lang w:val="en-US"/>
        </w:rPr>
        <w:t xml:space="preserve">, Table </w:t>
      </w:r>
      <w:r>
        <w:rPr>
          <w:rFonts w:ascii="Times New Roman" w:hAnsi="Times New Roman" w:cs="Times New Roman"/>
          <w:bCs/>
          <w:sz w:val="24"/>
          <w:szCs w:val="24"/>
          <w:lang w:val="en-US"/>
        </w:rPr>
        <w:t>7,</w:t>
      </w:r>
      <w:r w:rsidRPr="003C291F">
        <w:rPr>
          <w:rFonts w:ascii="Times New Roman" w:hAnsi="Times New Roman" w:cs="Times New Roman"/>
          <w:bCs/>
          <w:sz w:val="24"/>
          <w:szCs w:val="24"/>
          <w:lang w:val="en-US"/>
        </w:rPr>
        <w:t xml:space="preserve"> estimates that an increase in </w:t>
      </w:r>
      <w:r w:rsidRPr="002F7AE9">
        <w:rPr>
          <w:rFonts w:ascii="Times New Roman" w:hAnsi="Times New Roman" w:cs="Times New Roman"/>
          <w:bCs/>
          <w:sz w:val="24"/>
          <w:szCs w:val="24"/>
          <w:lang w:val="en-US"/>
        </w:rPr>
        <w:t>growth1</w:t>
      </w:r>
      <w:r w:rsidRPr="003C291F">
        <w:rPr>
          <w:rFonts w:ascii="Times New Roman" w:hAnsi="Times New Roman" w:cs="Times New Roman"/>
          <w:bCs/>
          <w:sz w:val="24"/>
          <w:szCs w:val="24"/>
          <w:lang w:val="en-US"/>
        </w:rPr>
        <w:t xml:space="preserve"> by one standard deviation increases </w:t>
      </w:r>
      <w:proofErr w:type="gramStart"/>
      <w:r w:rsidRPr="002F7AE9">
        <w:rPr>
          <w:rFonts w:ascii="Times New Roman" w:hAnsi="Times New Roman" w:cs="Times New Roman"/>
          <w:bCs/>
          <w:sz w:val="24"/>
          <w:szCs w:val="24"/>
          <w:lang w:val="en-US"/>
        </w:rPr>
        <w:t>ln(</w:t>
      </w:r>
      <w:proofErr w:type="gramEnd"/>
      <w:r w:rsidRPr="002F7AE9">
        <w:rPr>
          <w:rFonts w:ascii="Times New Roman" w:hAnsi="Times New Roman" w:cs="Times New Roman"/>
          <w:bCs/>
          <w:sz w:val="24"/>
          <w:szCs w:val="24"/>
          <w:lang w:val="en-US"/>
        </w:rPr>
        <w:t>excess outflow)</w:t>
      </w:r>
      <w:r w:rsidRPr="00F919E5">
        <w:rPr>
          <w:rFonts w:ascii="Times New Roman" w:hAnsi="Times New Roman" w:cs="Times New Roman"/>
          <w:bCs/>
          <w:sz w:val="24"/>
          <w:szCs w:val="24"/>
          <w:lang w:val="en-US"/>
        </w:rPr>
        <w:t xml:space="preserve"> by</w:t>
      </w:r>
      <w:r w:rsidRPr="00480E54">
        <w:rPr>
          <w:rFonts w:ascii="Times New Roman" w:hAnsi="Times New Roman" w:cs="Times New Roman"/>
          <w:bCs/>
          <w:sz w:val="24"/>
          <w:szCs w:val="24"/>
          <w:lang w:val="en-US"/>
        </w:rPr>
        <w:t xml:space="preserve"> 0.084. At the mean level of excess </w:t>
      </w:r>
      <w:proofErr w:type="gramStart"/>
      <w:r w:rsidRPr="00480E54">
        <w:rPr>
          <w:rFonts w:ascii="Times New Roman" w:hAnsi="Times New Roman" w:cs="Times New Roman"/>
          <w:bCs/>
          <w:sz w:val="24"/>
          <w:szCs w:val="24"/>
          <w:lang w:val="en-US"/>
        </w:rPr>
        <w:t>outflow</w:t>
      </w:r>
      <w:proofErr w:type="gramEnd"/>
      <w:r w:rsidRPr="00480E54">
        <w:rPr>
          <w:rFonts w:ascii="Times New Roman" w:hAnsi="Times New Roman" w:cs="Times New Roman"/>
          <w:bCs/>
          <w:sz w:val="24"/>
          <w:szCs w:val="24"/>
          <w:lang w:val="en-US"/>
        </w:rPr>
        <w:t xml:space="preserve"> this corresponds to 0.</w:t>
      </w:r>
      <w:r w:rsidRPr="00F919E5">
        <w:rPr>
          <w:rFonts w:ascii="Times New Roman" w:hAnsi="Times New Roman" w:cs="Times New Roman"/>
          <w:bCs/>
          <w:sz w:val="24"/>
          <w:szCs w:val="24"/>
          <w:lang w:val="en-US"/>
        </w:rPr>
        <w:t xml:space="preserve">27 employees. </w:t>
      </w:r>
    </w:p>
    <w:p w14:paraId="42BFAA15" w14:textId="460E9D29" w:rsidR="00507EF5" w:rsidRPr="00054B4A" w:rsidRDefault="00507EF5" w:rsidP="00507EF5">
      <w:pPr>
        <w:widowControl w:val="0"/>
        <w:autoSpaceDE w:val="0"/>
        <w:autoSpaceDN w:val="0"/>
        <w:adjustRightInd w:val="0"/>
        <w:spacing w:after="0" w:line="480" w:lineRule="auto"/>
        <w:ind w:right="57" w:firstLine="720"/>
        <w:rPr>
          <w:rFonts w:ascii="Times New Roman" w:hAnsi="Times New Roman" w:cs="Times New Roman"/>
          <w:bCs/>
          <w:sz w:val="24"/>
          <w:szCs w:val="24"/>
          <w:lang w:val="en-US"/>
        </w:rPr>
      </w:pPr>
      <w:r>
        <w:rPr>
          <w:rFonts w:ascii="Times New Roman" w:hAnsi="Times New Roman" w:cs="Times New Roman"/>
          <w:bCs/>
          <w:sz w:val="24"/>
          <w:szCs w:val="24"/>
          <w:lang w:val="en-US"/>
        </w:rPr>
        <w:t>While t</w:t>
      </w:r>
      <w:r w:rsidRPr="002F7AE9">
        <w:rPr>
          <w:rFonts w:ascii="Times New Roman" w:hAnsi="Times New Roman" w:cs="Times New Roman"/>
          <w:bCs/>
          <w:sz w:val="24"/>
          <w:szCs w:val="24"/>
          <w:lang w:val="en-US"/>
        </w:rPr>
        <w:t xml:space="preserve">hese results strongly support </w:t>
      </w:r>
      <w:r>
        <w:rPr>
          <w:rFonts w:ascii="Times New Roman" w:hAnsi="Times New Roman" w:cs="Times New Roman"/>
          <w:bCs/>
          <w:sz w:val="24"/>
          <w:szCs w:val="24"/>
          <w:lang w:val="en-US"/>
        </w:rPr>
        <w:t>Hypothe</w:t>
      </w:r>
      <w:r w:rsidRPr="002F7AE9">
        <w:rPr>
          <w:rFonts w:ascii="Times New Roman" w:hAnsi="Times New Roman" w:cs="Times New Roman"/>
          <w:bCs/>
          <w:sz w:val="24"/>
          <w:szCs w:val="24"/>
          <w:lang w:val="en-US"/>
        </w:rPr>
        <w:t>sis 3</w:t>
      </w:r>
      <w:r>
        <w:rPr>
          <w:rFonts w:ascii="Times New Roman" w:hAnsi="Times New Roman" w:cs="Times New Roman"/>
          <w:bCs/>
          <w:sz w:val="24"/>
          <w:szCs w:val="24"/>
          <w:lang w:val="en-US"/>
        </w:rPr>
        <w:t>, we</w:t>
      </w:r>
      <w:r w:rsidRPr="00054B4A">
        <w:rPr>
          <w:rFonts w:ascii="Times New Roman" w:hAnsi="Times New Roman" w:cs="Times New Roman"/>
          <w:bCs/>
          <w:sz w:val="24"/>
          <w:szCs w:val="24"/>
          <w:lang w:val="en-US"/>
        </w:rPr>
        <w:t xml:space="preserve"> only observe employee turnover and outflow in firms that survive. </w:t>
      </w:r>
      <w:r>
        <w:rPr>
          <w:rFonts w:ascii="Times New Roman" w:hAnsi="Times New Roman" w:cs="Times New Roman"/>
          <w:bCs/>
          <w:sz w:val="24"/>
          <w:szCs w:val="24"/>
          <w:lang w:val="en-US"/>
        </w:rPr>
        <w:t>However, t</w:t>
      </w:r>
      <w:r w:rsidRPr="00054B4A">
        <w:rPr>
          <w:rFonts w:ascii="Times New Roman" w:hAnsi="Times New Roman" w:cs="Times New Roman"/>
          <w:bCs/>
          <w:sz w:val="24"/>
          <w:szCs w:val="24"/>
          <w:lang w:val="en-US"/>
        </w:rPr>
        <w:t xml:space="preserve">he above survival analysis found that (conditional on high employee turnover) initial </w:t>
      </w:r>
      <w:r>
        <w:rPr>
          <w:rFonts w:ascii="Times New Roman" w:hAnsi="Times New Roman" w:cs="Times New Roman"/>
          <w:bCs/>
          <w:sz w:val="24"/>
          <w:szCs w:val="24"/>
          <w:lang w:val="en-US"/>
        </w:rPr>
        <w:t xml:space="preserve">employment </w:t>
      </w:r>
      <w:r w:rsidRPr="00054B4A">
        <w:rPr>
          <w:rFonts w:ascii="Times New Roman" w:hAnsi="Times New Roman" w:cs="Times New Roman"/>
          <w:bCs/>
          <w:sz w:val="24"/>
          <w:szCs w:val="24"/>
          <w:lang w:val="en-US"/>
        </w:rPr>
        <w:t xml:space="preserve">growth increases the likelihood of firm exit in the </w:t>
      </w:r>
      <w:proofErr w:type="gramStart"/>
      <w:r w:rsidRPr="00054B4A">
        <w:rPr>
          <w:rFonts w:ascii="Times New Roman" w:hAnsi="Times New Roman" w:cs="Times New Roman"/>
          <w:bCs/>
          <w:sz w:val="24"/>
          <w:szCs w:val="24"/>
          <w:lang w:val="en-US"/>
        </w:rPr>
        <w:t>long</w:t>
      </w:r>
      <w:r>
        <w:rPr>
          <w:rFonts w:ascii="Times New Roman" w:hAnsi="Times New Roman" w:cs="Times New Roman"/>
          <w:bCs/>
          <w:sz w:val="24"/>
          <w:szCs w:val="24"/>
          <w:lang w:val="en-US"/>
        </w:rPr>
        <w:t xml:space="preserve"> </w:t>
      </w:r>
      <w:r w:rsidRPr="00054B4A">
        <w:rPr>
          <w:rFonts w:ascii="Times New Roman" w:hAnsi="Times New Roman" w:cs="Times New Roman"/>
          <w:bCs/>
          <w:sz w:val="24"/>
          <w:szCs w:val="24"/>
          <w:lang w:val="en-US"/>
        </w:rPr>
        <w:t>run</w:t>
      </w:r>
      <w:proofErr w:type="gramEnd"/>
      <w:r w:rsidRPr="00054B4A">
        <w:rPr>
          <w:rFonts w:ascii="Times New Roman" w:hAnsi="Times New Roman" w:cs="Times New Roman"/>
          <w:bCs/>
          <w:sz w:val="24"/>
          <w:szCs w:val="24"/>
          <w:lang w:val="en-US"/>
        </w:rPr>
        <w:t xml:space="preserve">. Moreover, high employee turnover might increase the likelihood of exit (this effect is significant in Models 1 to </w:t>
      </w:r>
      <w:proofErr w:type="gramStart"/>
      <w:r w:rsidRPr="00054B4A">
        <w:rPr>
          <w:rFonts w:ascii="Times New Roman" w:hAnsi="Times New Roman" w:cs="Times New Roman"/>
          <w:bCs/>
          <w:sz w:val="24"/>
          <w:szCs w:val="24"/>
          <w:lang w:val="en-US"/>
        </w:rPr>
        <w:t>5</w:t>
      </w:r>
      <w:proofErr w:type="gramEnd"/>
      <w:r w:rsidRPr="00054B4A">
        <w:rPr>
          <w:rFonts w:ascii="Times New Roman" w:hAnsi="Times New Roman" w:cs="Times New Roman"/>
          <w:bCs/>
          <w:sz w:val="24"/>
          <w:szCs w:val="24"/>
          <w:lang w:val="en-US"/>
        </w:rPr>
        <w:t xml:space="preserve">, Table 5). These results suggest that our sample </w:t>
      </w:r>
      <w:proofErr w:type="gramStart"/>
      <w:r w:rsidRPr="00054B4A">
        <w:rPr>
          <w:rFonts w:ascii="Times New Roman" w:hAnsi="Times New Roman" w:cs="Times New Roman"/>
          <w:bCs/>
          <w:sz w:val="24"/>
          <w:szCs w:val="24"/>
          <w:lang w:val="en-US"/>
        </w:rPr>
        <w:t>might be biased</w:t>
      </w:r>
      <w:proofErr w:type="gramEnd"/>
      <w:r w:rsidRPr="00054B4A">
        <w:rPr>
          <w:rFonts w:ascii="Times New Roman" w:hAnsi="Times New Roman" w:cs="Times New Roman"/>
          <w:bCs/>
          <w:sz w:val="24"/>
          <w:szCs w:val="24"/>
          <w:lang w:val="en-US"/>
        </w:rPr>
        <w:t xml:space="preserve"> toward surviving firms with lower initial </w:t>
      </w:r>
      <w:r>
        <w:rPr>
          <w:rFonts w:ascii="Times New Roman" w:hAnsi="Times New Roman" w:cs="Times New Roman"/>
          <w:bCs/>
          <w:sz w:val="24"/>
          <w:szCs w:val="24"/>
          <w:lang w:val="en-US"/>
        </w:rPr>
        <w:t xml:space="preserve">employment </w:t>
      </w:r>
      <w:r w:rsidRPr="00054B4A">
        <w:rPr>
          <w:rFonts w:ascii="Times New Roman" w:hAnsi="Times New Roman" w:cs="Times New Roman"/>
          <w:bCs/>
          <w:sz w:val="24"/>
          <w:szCs w:val="24"/>
          <w:lang w:val="en-US"/>
        </w:rPr>
        <w:t xml:space="preserve">growth and lower employee turnover in year </w:t>
      </w:r>
      <w:r w:rsidRPr="00054B4A">
        <w:rPr>
          <w:rFonts w:ascii="Times New Roman" w:hAnsi="Times New Roman" w:cs="Times New Roman"/>
          <w:bCs/>
          <w:i/>
          <w:sz w:val="24"/>
          <w:szCs w:val="24"/>
          <w:lang w:val="en-US"/>
        </w:rPr>
        <w:t>t</w:t>
      </w:r>
      <w:r w:rsidRPr="00054B4A">
        <w:rPr>
          <w:rFonts w:ascii="Times New Roman" w:hAnsi="Times New Roman" w:cs="Times New Roman"/>
          <w:bCs/>
          <w:sz w:val="24"/>
          <w:szCs w:val="24"/>
          <w:lang w:val="en-US"/>
        </w:rPr>
        <w:t>. We follow Lockett et al. (2011) to control for survival bias in a panel data setting. First, we estimate the selection (i.e., survival) by standard probit estimation. Following Lockett et al. (2011), our probit estimation includes: firm size (full-time equivalents, lagged), ownership, age dummies, and industry dummies. Then, we calculate and include estimates of inverse Mills ratio</w:t>
      </w:r>
      <w:r>
        <w:rPr>
          <w:rFonts w:ascii="Times New Roman" w:hAnsi="Times New Roman" w:cs="Times New Roman"/>
          <w:bCs/>
          <w:sz w:val="24"/>
          <w:szCs w:val="24"/>
          <w:lang w:val="en-US"/>
        </w:rPr>
        <w:t>s</w:t>
      </w:r>
      <w:r w:rsidRPr="00054B4A">
        <w:rPr>
          <w:rFonts w:ascii="Times New Roman" w:hAnsi="Times New Roman" w:cs="Times New Roman"/>
          <w:bCs/>
          <w:sz w:val="24"/>
          <w:szCs w:val="24"/>
          <w:lang w:val="en-US"/>
        </w:rPr>
        <w:t xml:space="preserve"> for each firm each year in our GEE regression. Results </w:t>
      </w:r>
      <w:proofErr w:type="gramStart"/>
      <w:r w:rsidRPr="00054B4A">
        <w:rPr>
          <w:rFonts w:ascii="Times New Roman" w:hAnsi="Times New Roman" w:cs="Times New Roman"/>
          <w:bCs/>
          <w:sz w:val="24"/>
          <w:szCs w:val="24"/>
          <w:lang w:val="en-US"/>
        </w:rPr>
        <w:t>are shown</w:t>
      </w:r>
      <w:proofErr w:type="gramEnd"/>
      <w:r w:rsidRPr="00054B4A">
        <w:rPr>
          <w:rFonts w:ascii="Times New Roman" w:hAnsi="Times New Roman" w:cs="Times New Roman"/>
          <w:bCs/>
          <w:sz w:val="24"/>
          <w:szCs w:val="24"/>
          <w:lang w:val="en-US"/>
        </w:rPr>
        <w:t xml:space="preserve"> in Model 7, Table </w:t>
      </w:r>
      <w:r w:rsidR="00DB08E6">
        <w:rPr>
          <w:rFonts w:ascii="Times New Roman" w:hAnsi="Times New Roman" w:cs="Times New Roman"/>
          <w:bCs/>
          <w:sz w:val="24"/>
          <w:szCs w:val="24"/>
          <w:lang w:val="en-US"/>
        </w:rPr>
        <w:t>7</w:t>
      </w:r>
      <w:r w:rsidRPr="00054B4A">
        <w:rPr>
          <w:rFonts w:ascii="Times New Roman" w:hAnsi="Times New Roman" w:cs="Times New Roman"/>
          <w:bCs/>
          <w:sz w:val="24"/>
          <w:szCs w:val="24"/>
          <w:lang w:val="en-US"/>
        </w:rPr>
        <w:t>.</w:t>
      </w:r>
    </w:p>
    <w:p w14:paraId="4DECBDDF" w14:textId="19CAD104"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Model 7, Table </w:t>
      </w:r>
      <w:r w:rsidR="00DB08E6">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finds a positive effect from initial employment growth on excess outflow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This result supports Hypothesis 3 and warns that young high-growth firms are at risk of higher employee outflow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However, the size-effects are significantly smaller in the selection corrected model. We also estimated (unreported) selection corrected models for </w:t>
      </w:r>
      <w:proofErr w:type="gramStart"/>
      <w:r>
        <w:rPr>
          <w:rFonts w:ascii="Times New Roman" w:hAnsi="Times New Roman" w:cs="Times New Roman"/>
          <w:bCs/>
          <w:sz w:val="24"/>
          <w:szCs w:val="24"/>
          <w:lang w:val="en-US"/>
        </w:rPr>
        <w:lastRenderedPageBreak/>
        <w:t>ln(</w:t>
      </w:r>
      <w:proofErr w:type="gramEnd"/>
      <w:r>
        <w:rPr>
          <w:rFonts w:ascii="Times New Roman" w:hAnsi="Times New Roman" w:cs="Times New Roman"/>
          <w:bCs/>
          <w:sz w:val="24"/>
          <w:szCs w:val="24"/>
          <w:lang w:val="en-US"/>
        </w:rPr>
        <w:t>turnover) and ln(excess turnover).</w:t>
      </w:r>
      <w:r>
        <w:rPr>
          <w:rStyle w:val="FootnoteReference"/>
          <w:rFonts w:ascii="Times New Roman" w:hAnsi="Times New Roman"/>
          <w:bCs/>
          <w:sz w:val="24"/>
          <w:szCs w:val="24"/>
          <w:lang w:val="en-US"/>
        </w:rPr>
        <w:t xml:space="preserve"> </w:t>
      </w:r>
      <w:r>
        <w:rPr>
          <w:rFonts w:ascii="Times New Roman" w:hAnsi="Times New Roman"/>
          <w:bCs/>
          <w:sz w:val="24"/>
          <w:szCs w:val="24"/>
          <w:lang w:val="en-US"/>
        </w:rPr>
        <w:t xml:space="preserve">Though coefficient estimates of initial </w:t>
      </w:r>
      <w:r w:rsidR="00EF2BE8">
        <w:rPr>
          <w:rFonts w:ascii="Times New Roman" w:hAnsi="Times New Roman"/>
          <w:bCs/>
          <w:sz w:val="24"/>
          <w:szCs w:val="24"/>
          <w:lang w:val="en-US"/>
        </w:rPr>
        <w:t xml:space="preserve">employment </w:t>
      </w:r>
      <w:r>
        <w:rPr>
          <w:rFonts w:ascii="Times New Roman" w:hAnsi="Times New Roman"/>
          <w:bCs/>
          <w:sz w:val="24"/>
          <w:szCs w:val="24"/>
          <w:lang w:val="en-US"/>
        </w:rPr>
        <w:t xml:space="preserve">growth remain positive in the selection corrected models, they are no longer significant. This result </w:t>
      </w:r>
      <w:r>
        <w:rPr>
          <w:rFonts w:ascii="Times New Roman" w:hAnsi="Times New Roman" w:cs="Times New Roman"/>
          <w:bCs/>
          <w:sz w:val="24"/>
          <w:szCs w:val="24"/>
          <w:lang w:val="en-US"/>
        </w:rPr>
        <w:t>suggests that while high-growth firms might struggle with higher turnover, as other studies have found, it is less clear that early employment growth, in general, is associated with higher long-run turnover.</w:t>
      </w:r>
      <w:r w:rsidRPr="00754DD0">
        <w:rPr>
          <w:rFonts w:ascii="Times New Roman" w:hAnsi="Times New Roman" w:cs="Times New Roman"/>
          <w:bCs/>
          <w:sz w:val="24"/>
          <w:szCs w:val="24"/>
          <w:lang w:val="en-US"/>
        </w:rPr>
        <w:t xml:space="preserve"> </w:t>
      </w:r>
      <w:r w:rsidRPr="004F0F22">
        <w:rPr>
          <w:rFonts w:ascii="Times New Roman" w:hAnsi="Times New Roman" w:cs="Times New Roman"/>
          <w:bCs/>
          <w:sz w:val="24"/>
          <w:szCs w:val="24"/>
          <w:lang w:val="en-US"/>
        </w:rPr>
        <w:t xml:space="preserve"> </w:t>
      </w:r>
    </w:p>
    <w:p w14:paraId="0E3CF07A" w14:textId="77777777" w:rsidR="00507EF5" w:rsidRDefault="00507EF5" w:rsidP="00507EF5">
      <w:pPr>
        <w:rPr>
          <w:rFonts w:ascii="Calibri" w:hAnsi="Calibri" w:cs="Calibri"/>
          <w:color w:val="44546A" w:themeColor="text2"/>
          <w:lang w:val="en-US" w:eastAsia="da-DK"/>
        </w:rPr>
      </w:pPr>
    </w:p>
    <w:p w14:paraId="52E23157" w14:textId="77777777" w:rsidR="00507EF5" w:rsidRPr="00B037A9" w:rsidRDefault="00507EF5" w:rsidP="00507EF5">
      <w:pPr>
        <w:pStyle w:val="Heading1"/>
        <w:spacing w:before="0" w:line="480" w:lineRule="auto"/>
        <w:jc w:val="center"/>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Robustness tests</w:t>
      </w:r>
    </w:p>
    <w:p w14:paraId="4A8BB936" w14:textId="0FB51373" w:rsidR="00507EF5" w:rsidRDefault="00507EF5" w:rsidP="00507EF5">
      <w:pPr>
        <w:spacing w:line="480" w:lineRule="auto"/>
        <w:rPr>
          <w:rFonts w:ascii="Times New Roman" w:hAnsi="Times New Roman" w:cs="Times New Roman"/>
          <w:bCs/>
          <w:sz w:val="24"/>
          <w:szCs w:val="24"/>
          <w:lang w:val="en-GB"/>
        </w:rPr>
      </w:pPr>
      <w:r w:rsidRPr="002309FD">
        <w:rPr>
          <w:rFonts w:ascii="Times New Roman" w:hAnsi="Times New Roman" w:cs="Times New Roman"/>
          <w:sz w:val="24"/>
          <w:szCs w:val="24"/>
          <w:lang w:val="en-GB"/>
        </w:rPr>
        <w:t>In order to solidify our results</w:t>
      </w:r>
      <w:r w:rsidRPr="00754DD0">
        <w:rPr>
          <w:rFonts w:ascii="Times New Roman" w:hAnsi="Times New Roman" w:cs="Times New Roman"/>
          <w:sz w:val="24"/>
          <w:szCs w:val="24"/>
          <w:lang w:val="en-GB"/>
        </w:rPr>
        <w:t>, we highlight two robustness test. First, a central claim in the entrepreneurship literature is that a larger start-up size, respectively a higher initial resource endowment, increases a firm’s survival chances (</w:t>
      </w:r>
      <w:r>
        <w:rPr>
          <w:rFonts w:ascii="Times New Roman" w:hAnsi="Times New Roman" w:cs="Times New Roman"/>
          <w:sz w:val="24"/>
          <w:szCs w:val="24"/>
          <w:lang w:val="en-GB"/>
        </w:rPr>
        <w:t xml:space="preserve">see e.g., </w:t>
      </w:r>
      <w:proofErr w:type="spellStart"/>
      <w:r w:rsidRPr="001D0B08">
        <w:rPr>
          <w:rFonts w:ascii="Times New Roman" w:hAnsi="Times New Roman" w:cs="Times New Roman"/>
          <w:bCs/>
          <w:sz w:val="24"/>
          <w:szCs w:val="24"/>
          <w:lang w:val="en-US"/>
        </w:rPr>
        <w:t>Brüderl</w:t>
      </w:r>
      <w:proofErr w:type="spellEnd"/>
      <w:r w:rsidRPr="001D0B08">
        <w:rPr>
          <w:rFonts w:ascii="Times New Roman" w:hAnsi="Times New Roman" w:cs="Times New Roman"/>
          <w:bCs/>
          <w:sz w:val="24"/>
          <w:szCs w:val="24"/>
          <w:lang w:val="en-US"/>
        </w:rPr>
        <w:t xml:space="preserve"> et al.</w:t>
      </w:r>
      <w:r>
        <w:rPr>
          <w:rFonts w:ascii="Times New Roman" w:hAnsi="Times New Roman" w:cs="Times New Roman"/>
          <w:bCs/>
          <w:sz w:val="24"/>
          <w:szCs w:val="24"/>
          <w:lang w:val="en-US"/>
        </w:rPr>
        <w:t>,</w:t>
      </w:r>
      <w:r w:rsidRPr="001D0B08">
        <w:rPr>
          <w:rFonts w:ascii="Times New Roman" w:hAnsi="Times New Roman" w:cs="Times New Roman"/>
          <w:bCs/>
          <w:sz w:val="24"/>
          <w:szCs w:val="24"/>
          <w:lang w:val="en-US"/>
        </w:rPr>
        <w:t xml:space="preserve"> 1992</w:t>
      </w:r>
      <w:r w:rsidRPr="00754DD0">
        <w:rPr>
          <w:rFonts w:ascii="Times New Roman" w:hAnsi="Times New Roman" w:cs="Times New Roman"/>
          <w:sz w:val="24"/>
          <w:szCs w:val="24"/>
          <w:lang w:val="en-GB"/>
        </w:rPr>
        <w:t>). In line with Penrose’s growth theory (1959)</w:t>
      </w:r>
      <w:r>
        <w:rPr>
          <w:rFonts w:ascii="Times New Roman" w:hAnsi="Times New Roman" w:cs="Times New Roman"/>
          <w:sz w:val="24"/>
          <w:szCs w:val="24"/>
          <w:lang w:val="en-GB"/>
        </w:rPr>
        <w:t>,</w:t>
      </w:r>
      <w:r w:rsidRPr="00754DD0">
        <w:rPr>
          <w:rFonts w:ascii="Times New Roman" w:hAnsi="Times New Roman" w:cs="Times New Roman"/>
          <w:sz w:val="24"/>
          <w:szCs w:val="24"/>
          <w:lang w:val="en-GB"/>
        </w:rPr>
        <w:t xml:space="preserve"> we argue</w:t>
      </w:r>
      <w:r>
        <w:rPr>
          <w:rFonts w:ascii="Times New Roman" w:hAnsi="Times New Roman" w:cs="Times New Roman"/>
          <w:sz w:val="24"/>
          <w:szCs w:val="24"/>
          <w:lang w:val="en-GB"/>
        </w:rPr>
        <w:t xml:space="preserve"> that the firm’s ability to utilize its resources are an additional crucial factor that determines the survival prospects. This implies that </w:t>
      </w:r>
      <w:r w:rsidRPr="00530E1A">
        <w:rPr>
          <w:rFonts w:ascii="Times New Roman" w:hAnsi="Times New Roman" w:cs="Times New Roman"/>
          <w:sz w:val="24"/>
          <w:szCs w:val="24"/>
          <w:lang w:val="en-US"/>
        </w:rPr>
        <w:t xml:space="preserve">the suggested conditional relationship of turnover on initial growth and survival </w:t>
      </w:r>
      <w:r w:rsidR="0004510C">
        <w:rPr>
          <w:rFonts w:ascii="Times New Roman" w:hAnsi="Times New Roman" w:cs="Times New Roman"/>
          <w:sz w:val="24"/>
          <w:szCs w:val="24"/>
          <w:lang w:val="en-US"/>
        </w:rPr>
        <w:t>does</w:t>
      </w:r>
      <w:r>
        <w:rPr>
          <w:rFonts w:ascii="Times New Roman" w:hAnsi="Times New Roman" w:cs="Times New Roman"/>
          <w:sz w:val="24"/>
          <w:szCs w:val="24"/>
          <w:lang w:val="en-GB"/>
        </w:rPr>
        <w:t xml:space="preserve"> not </w:t>
      </w:r>
      <w:r w:rsidR="0004510C">
        <w:rPr>
          <w:rFonts w:ascii="Times New Roman" w:hAnsi="Times New Roman" w:cs="Times New Roman"/>
          <w:sz w:val="24"/>
          <w:szCs w:val="24"/>
          <w:lang w:val="en-GB"/>
        </w:rPr>
        <w:t xml:space="preserve">depend on the </w:t>
      </w:r>
      <w:r>
        <w:rPr>
          <w:rFonts w:ascii="Times New Roman" w:hAnsi="Times New Roman" w:cs="Times New Roman"/>
          <w:sz w:val="24"/>
          <w:szCs w:val="24"/>
          <w:lang w:val="en-GB"/>
        </w:rPr>
        <w:t>start-up size</w:t>
      </w:r>
      <w:r w:rsidRPr="00530E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thus </w:t>
      </w:r>
      <w:r w:rsidRPr="00530E1A">
        <w:rPr>
          <w:rFonts w:ascii="Times New Roman" w:hAnsi="Times New Roman" w:cs="Times New Roman"/>
          <w:sz w:val="24"/>
          <w:szCs w:val="24"/>
          <w:lang w:val="en-US"/>
        </w:rPr>
        <w:t>applies for firms of different size</w:t>
      </w:r>
      <w:r>
        <w:rPr>
          <w:rFonts w:ascii="Times New Roman" w:hAnsi="Times New Roman" w:cs="Times New Roman"/>
          <w:sz w:val="24"/>
          <w:szCs w:val="24"/>
          <w:lang w:val="en-US"/>
        </w:rPr>
        <w:t xml:space="preserve"> at entry.</w:t>
      </w:r>
      <w:r w:rsidRPr="00754DD0">
        <w:rPr>
          <w:rFonts w:ascii="Times New Roman" w:hAnsi="Times New Roman" w:cs="Times New Roman"/>
          <w:sz w:val="24"/>
          <w:szCs w:val="24"/>
          <w:lang w:val="en-US"/>
        </w:rPr>
        <w:t xml:space="preserve"> </w:t>
      </w:r>
      <w:r w:rsidRPr="001D0B08">
        <w:rPr>
          <w:rFonts w:ascii="Times New Roman" w:hAnsi="Times New Roman" w:cs="Times New Roman"/>
          <w:bCs/>
          <w:sz w:val="24"/>
          <w:szCs w:val="24"/>
          <w:lang w:val="en-GB"/>
        </w:rPr>
        <w:t>T</w:t>
      </w:r>
      <w:r w:rsidRPr="00D74ADB">
        <w:rPr>
          <w:rFonts w:ascii="Times New Roman" w:hAnsi="Times New Roman" w:cs="Times New Roman"/>
          <w:bCs/>
          <w:sz w:val="24"/>
          <w:szCs w:val="24"/>
          <w:lang w:val="en-GB"/>
        </w:rPr>
        <w:t xml:space="preserve">esting this claim, we re-estimated </w:t>
      </w:r>
      <w:r>
        <w:rPr>
          <w:rFonts w:ascii="Times New Roman" w:hAnsi="Times New Roman" w:cs="Times New Roman"/>
          <w:bCs/>
          <w:sz w:val="24"/>
          <w:szCs w:val="24"/>
          <w:lang w:val="en-GB"/>
        </w:rPr>
        <w:t>Model</w:t>
      </w:r>
      <w:r w:rsidRPr="00D74ADB">
        <w:rPr>
          <w:rFonts w:ascii="Times New Roman" w:hAnsi="Times New Roman" w:cs="Times New Roman"/>
          <w:bCs/>
          <w:sz w:val="24"/>
          <w:szCs w:val="24"/>
          <w:lang w:val="en-GB"/>
        </w:rPr>
        <w:t xml:space="preserve">s </w:t>
      </w:r>
      <w:r>
        <w:rPr>
          <w:rFonts w:ascii="Times New Roman" w:hAnsi="Times New Roman" w:cs="Times New Roman"/>
          <w:bCs/>
          <w:sz w:val="24"/>
          <w:szCs w:val="24"/>
          <w:lang w:val="en-GB"/>
        </w:rPr>
        <w:t>1</w:t>
      </w:r>
      <w:r w:rsidRPr="00D74ADB">
        <w:rPr>
          <w:rFonts w:ascii="Times New Roman" w:hAnsi="Times New Roman" w:cs="Times New Roman"/>
          <w:bCs/>
          <w:sz w:val="24"/>
          <w:szCs w:val="24"/>
          <w:lang w:val="en-GB"/>
        </w:rPr>
        <w:t xml:space="preserve"> to </w:t>
      </w:r>
      <w:proofErr w:type="gramStart"/>
      <w:r>
        <w:rPr>
          <w:rFonts w:ascii="Times New Roman" w:hAnsi="Times New Roman" w:cs="Times New Roman"/>
          <w:bCs/>
          <w:sz w:val="24"/>
          <w:szCs w:val="24"/>
          <w:lang w:val="en-GB"/>
        </w:rPr>
        <w:t>6</w:t>
      </w:r>
      <w:proofErr w:type="gramEnd"/>
      <w:r w:rsidRPr="00D74ADB">
        <w:rPr>
          <w:rFonts w:ascii="Times New Roman" w:hAnsi="Times New Roman" w:cs="Times New Roman"/>
          <w:bCs/>
          <w:sz w:val="24"/>
          <w:szCs w:val="24"/>
          <w:lang w:val="en-GB"/>
        </w:rPr>
        <w:t xml:space="preserve"> in Table </w:t>
      </w:r>
      <w:r>
        <w:rPr>
          <w:rFonts w:ascii="Times New Roman" w:hAnsi="Times New Roman" w:cs="Times New Roman"/>
          <w:bCs/>
          <w:sz w:val="24"/>
          <w:szCs w:val="24"/>
          <w:lang w:val="en-GB"/>
        </w:rPr>
        <w:t>5</w:t>
      </w:r>
      <w:r w:rsidRPr="00D74ADB">
        <w:rPr>
          <w:rFonts w:ascii="Times New Roman" w:hAnsi="Times New Roman" w:cs="Times New Roman"/>
          <w:bCs/>
          <w:sz w:val="24"/>
          <w:szCs w:val="24"/>
          <w:lang w:val="en-GB"/>
        </w:rPr>
        <w:t xml:space="preserve">, controlling for start-up size fixed effects. We divide the firms into three categories by start-up size: one employee, two-to-four employees, and five or more employees. These cut-off points correspond to the distribution’s 50th percentile, 75th percentile, and 90th percentile. Including these dummy variables for start-up size, we still confirm previous </w:t>
      </w:r>
      <w:r w:rsidRPr="004850D6">
        <w:rPr>
          <w:rFonts w:ascii="Times New Roman" w:hAnsi="Times New Roman" w:cs="Times New Roman"/>
          <w:bCs/>
          <w:sz w:val="24"/>
          <w:szCs w:val="24"/>
          <w:lang w:val="en-GB"/>
        </w:rPr>
        <w:t xml:space="preserve">results. Significance for estimates of the initial growth variables is weaker for </w:t>
      </w:r>
      <w:r>
        <w:rPr>
          <w:rFonts w:ascii="Times New Roman" w:hAnsi="Times New Roman" w:cs="Times New Roman"/>
          <w:bCs/>
          <w:sz w:val="24"/>
          <w:szCs w:val="24"/>
          <w:lang w:val="en-GB"/>
        </w:rPr>
        <w:t>Model</w:t>
      </w:r>
      <w:r w:rsidRPr="004850D6">
        <w:rPr>
          <w:rFonts w:ascii="Times New Roman" w:hAnsi="Times New Roman" w:cs="Times New Roman"/>
          <w:bCs/>
          <w:sz w:val="24"/>
          <w:szCs w:val="24"/>
          <w:lang w:val="en-GB"/>
        </w:rPr>
        <w:t xml:space="preserve">s 3 and 6 (but stronger for </w:t>
      </w:r>
      <w:r>
        <w:rPr>
          <w:rFonts w:ascii="Times New Roman" w:hAnsi="Times New Roman" w:cs="Times New Roman"/>
          <w:bCs/>
          <w:sz w:val="24"/>
          <w:szCs w:val="24"/>
          <w:lang w:val="en-GB"/>
        </w:rPr>
        <w:t>Model</w:t>
      </w:r>
      <w:r w:rsidRPr="004850D6">
        <w:rPr>
          <w:rFonts w:ascii="Times New Roman" w:hAnsi="Times New Roman" w:cs="Times New Roman"/>
          <w:bCs/>
          <w:sz w:val="24"/>
          <w:szCs w:val="24"/>
          <w:lang w:val="en-GB"/>
        </w:rPr>
        <w:t>s 2 and 5).</w:t>
      </w:r>
      <w:r>
        <w:rPr>
          <w:rFonts w:ascii="Times New Roman" w:hAnsi="Times New Roman" w:cs="Times New Roman"/>
          <w:bCs/>
          <w:sz w:val="24"/>
          <w:szCs w:val="24"/>
          <w:lang w:val="en-GB"/>
        </w:rPr>
        <w:t xml:space="preserve"> However, we still find that the interaction effects between initial growth and </w:t>
      </w:r>
      <w:proofErr w:type="gramStart"/>
      <w:r w:rsidRPr="00D30867">
        <w:rPr>
          <w:rFonts w:ascii="Times New Roman" w:hAnsi="Times New Roman" w:cs="Times New Roman"/>
          <w:bCs/>
          <w:sz w:val="24"/>
          <w:szCs w:val="24"/>
          <w:lang w:val="en-GB"/>
        </w:rPr>
        <w:t>ln(</w:t>
      </w:r>
      <w:proofErr w:type="gramEnd"/>
      <w:r w:rsidRPr="00D30867">
        <w:rPr>
          <w:rFonts w:ascii="Times New Roman" w:hAnsi="Times New Roman" w:cs="Times New Roman"/>
          <w:bCs/>
          <w:sz w:val="24"/>
          <w:szCs w:val="24"/>
          <w:lang w:val="en-GB"/>
        </w:rPr>
        <w:t>turnover</w:t>
      </w:r>
      <w:r>
        <w:rPr>
          <w:rFonts w:ascii="Times New Roman" w:hAnsi="Times New Roman" w:cs="Times New Roman"/>
          <w:bCs/>
          <w:sz w:val="24"/>
          <w:szCs w:val="24"/>
          <w:lang w:val="en-GB"/>
        </w:rPr>
        <w:t xml:space="preserve"> ratio</w:t>
      </w:r>
      <w:r w:rsidRPr="00D30867">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significantly increase the likelihood of exit in Models 3 and 6</w:t>
      </w:r>
      <w:r w:rsidRPr="00B037A9">
        <w:rPr>
          <w:rFonts w:ascii="Times New Roman" w:hAnsi="Times New Roman" w:cs="Times New Roman"/>
          <w:bCs/>
          <w:sz w:val="24"/>
          <w:szCs w:val="24"/>
          <w:lang w:val="en-GB"/>
        </w:rPr>
        <w:t xml:space="preserve">. These findings add further support to </w:t>
      </w:r>
      <w:r>
        <w:rPr>
          <w:rFonts w:ascii="Times New Roman" w:hAnsi="Times New Roman" w:cs="Times New Roman"/>
          <w:bCs/>
          <w:sz w:val="24"/>
          <w:szCs w:val="24"/>
          <w:lang w:val="en-GB"/>
        </w:rPr>
        <w:t>Hypothe</w:t>
      </w:r>
      <w:r w:rsidRPr="00B037A9">
        <w:rPr>
          <w:rFonts w:ascii="Times New Roman" w:hAnsi="Times New Roman" w:cs="Times New Roman"/>
          <w:bCs/>
          <w:sz w:val="24"/>
          <w:szCs w:val="24"/>
          <w:lang w:val="en-GB"/>
        </w:rPr>
        <w:t>s</w:t>
      </w:r>
      <w:r>
        <w:rPr>
          <w:rFonts w:ascii="Times New Roman" w:hAnsi="Times New Roman" w:cs="Times New Roman"/>
          <w:bCs/>
          <w:sz w:val="24"/>
          <w:szCs w:val="24"/>
          <w:lang w:val="en-GB"/>
        </w:rPr>
        <w:t>is 2</w:t>
      </w:r>
      <w:r w:rsidRPr="00B037A9">
        <w:rPr>
          <w:rFonts w:ascii="Times New Roman" w:hAnsi="Times New Roman" w:cs="Times New Roman"/>
          <w:bCs/>
          <w:sz w:val="24"/>
          <w:szCs w:val="24"/>
          <w:lang w:val="en-GB"/>
        </w:rPr>
        <w:t>. Results are available upon request.</w:t>
      </w:r>
    </w:p>
    <w:p w14:paraId="6D4D27F4" w14:textId="77777777" w:rsidR="00507EF5" w:rsidRDefault="00507EF5" w:rsidP="00507EF5">
      <w:pPr>
        <w:spacing w:line="480" w:lineRule="auto"/>
        <w:ind w:firstLine="720"/>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Second, we address</w:t>
      </w:r>
      <w:r w:rsidRPr="00B037A9">
        <w:rPr>
          <w:rFonts w:ascii="Times New Roman" w:hAnsi="Times New Roman" w:cs="Times New Roman"/>
          <w:bCs/>
          <w:sz w:val="24"/>
          <w:szCs w:val="24"/>
          <w:lang w:val="en-GB"/>
        </w:rPr>
        <w:t xml:space="preserve"> the question of our results’ robustness over different industries</w:t>
      </w:r>
      <w:r w:rsidRPr="0027194D">
        <w:rPr>
          <w:rFonts w:ascii="Times New Roman" w:hAnsi="Times New Roman" w:cs="Times New Roman"/>
          <w:bCs/>
          <w:sz w:val="24"/>
          <w:szCs w:val="24"/>
          <w:lang w:val="en-GB"/>
        </w:rPr>
        <w:t>.</w:t>
      </w:r>
      <w:r w:rsidRPr="0027194D">
        <w:rPr>
          <w:rStyle w:val="FootnoteReference"/>
          <w:rFonts w:ascii="Times New Roman" w:hAnsi="Times New Roman"/>
          <w:bCs/>
          <w:sz w:val="24"/>
          <w:szCs w:val="24"/>
          <w:lang w:val="en-GB"/>
        </w:rPr>
        <w:footnoteReference w:id="26"/>
      </w:r>
      <w:r w:rsidRPr="0027194D">
        <w:rPr>
          <w:rFonts w:ascii="Times New Roman" w:hAnsi="Times New Roman" w:cs="Times New Roman"/>
          <w:bCs/>
          <w:sz w:val="24"/>
          <w:szCs w:val="24"/>
          <w:lang w:val="en-GB"/>
        </w:rPr>
        <w:t xml:space="preserve"> </w:t>
      </w:r>
      <w:r w:rsidRPr="00B037A9">
        <w:rPr>
          <w:rFonts w:ascii="Times New Roman" w:hAnsi="Times New Roman" w:cs="Times New Roman"/>
          <w:bCs/>
          <w:sz w:val="24"/>
          <w:szCs w:val="24"/>
          <w:lang w:val="en-GB"/>
        </w:rPr>
        <w:t xml:space="preserve">The service industry is the largest industry in Denmark, accounting for approximately two-thirds of the GDP. The dominance of the service </w:t>
      </w:r>
      <w:r>
        <w:rPr>
          <w:rFonts w:ascii="Times New Roman" w:hAnsi="Times New Roman" w:cs="Times New Roman"/>
          <w:bCs/>
          <w:sz w:val="24"/>
          <w:szCs w:val="24"/>
          <w:lang w:val="en-GB"/>
        </w:rPr>
        <w:t>i</w:t>
      </w:r>
      <w:r w:rsidRPr="00B037A9">
        <w:rPr>
          <w:rFonts w:ascii="Times New Roman" w:hAnsi="Times New Roman" w:cs="Times New Roman"/>
          <w:bCs/>
          <w:sz w:val="24"/>
          <w:szCs w:val="24"/>
          <w:lang w:val="en-GB"/>
        </w:rPr>
        <w:t>ndustry</w:t>
      </w:r>
      <w:r>
        <w:rPr>
          <w:rFonts w:ascii="Times New Roman" w:hAnsi="Times New Roman" w:cs="Times New Roman"/>
          <w:bCs/>
          <w:sz w:val="24"/>
          <w:szCs w:val="24"/>
          <w:lang w:val="en-GB"/>
        </w:rPr>
        <w:t xml:space="preserve"> </w:t>
      </w:r>
      <w:proofErr w:type="gramStart"/>
      <w:r w:rsidRPr="00B037A9">
        <w:rPr>
          <w:rFonts w:ascii="Times New Roman" w:hAnsi="Times New Roman" w:cs="Times New Roman"/>
          <w:bCs/>
          <w:sz w:val="24"/>
          <w:szCs w:val="24"/>
          <w:lang w:val="en-GB"/>
        </w:rPr>
        <w:t>is also refl</w:t>
      </w:r>
      <w:r>
        <w:rPr>
          <w:rFonts w:ascii="Times New Roman" w:hAnsi="Times New Roman" w:cs="Times New Roman"/>
          <w:bCs/>
          <w:sz w:val="24"/>
          <w:szCs w:val="24"/>
          <w:lang w:val="en-GB"/>
        </w:rPr>
        <w:t>ected</w:t>
      </w:r>
      <w:proofErr w:type="gramEnd"/>
      <w:r>
        <w:rPr>
          <w:rFonts w:ascii="Times New Roman" w:hAnsi="Times New Roman" w:cs="Times New Roman"/>
          <w:bCs/>
          <w:sz w:val="24"/>
          <w:szCs w:val="24"/>
          <w:lang w:val="en-GB"/>
        </w:rPr>
        <w:t xml:space="preserve"> in our sample; see Table 9</w:t>
      </w:r>
      <w:r w:rsidRPr="00B037A9">
        <w:rPr>
          <w:rFonts w:ascii="Times New Roman" w:hAnsi="Times New Roman" w:cs="Times New Roman"/>
          <w:bCs/>
          <w:sz w:val="24"/>
          <w:szCs w:val="24"/>
          <w:lang w:val="en-GB"/>
        </w:rPr>
        <w:t>. This distribution suggests that our results might particularly apply</w:t>
      </w:r>
      <w:r>
        <w:rPr>
          <w:rFonts w:ascii="Times New Roman" w:hAnsi="Times New Roman" w:cs="Times New Roman"/>
          <w:bCs/>
          <w:sz w:val="24"/>
          <w:szCs w:val="24"/>
          <w:lang w:val="en-GB"/>
        </w:rPr>
        <w:t xml:space="preserve"> </w:t>
      </w:r>
      <w:r w:rsidRPr="00B037A9">
        <w:rPr>
          <w:rFonts w:ascii="Times New Roman" w:hAnsi="Times New Roman" w:cs="Times New Roman"/>
          <w:bCs/>
          <w:sz w:val="24"/>
          <w:szCs w:val="24"/>
          <w:lang w:val="en-GB"/>
        </w:rPr>
        <w:t>to the service industry</w:t>
      </w:r>
      <w:r>
        <w:rPr>
          <w:rFonts w:ascii="Times New Roman" w:hAnsi="Times New Roman" w:cs="Times New Roman"/>
          <w:bCs/>
          <w:sz w:val="24"/>
          <w:szCs w:val="24"/>
          <w:lang w:val="en-GB"/>
        </w:rPr>
        <w:t>,</w:t>
      </w:r>
      <w:r w:rsidRPr="00B534CB">
        <w:rPr>
          <w:rFonts w:ascii="Times New Roman" w:hAnsi="Times New Roman" w:cs="Times New Roman"/>
          <w:bCs/>
          <w:sz w:val="24"/>
          <w:szCs w:val="24"/>
          <w:lang w:val="en-GB"/>
        </w:rPr>
        <w:t xml:space="preserve"> </w:t>
      </w:r>
      <w:r w:rsidRPr="00B037A9">
        <w:rPr>
          <w:rFonts w:ascii="Times New Roman" w:hAnsi="Times New Roman" w:cs="Times New Roman"/>
          <w:bCs/>
          <w:sz w:val="24"/>
          <w:szCs w:val="24"/>
          <w:lang w:val="en-GB"/>
        </w:rPr>
        <w:t xml:space="preserve">although industry fixed effects </w:t>
      </w:r>
      <w:proofErr w:type="gramStart"/>
      <w:r w:rsidRPr="00B037A9">
        <w:rPr>
          <w:rFonts w:ascii="Times New Roman" w:hAnsi="Times New Roman" w:cs="Times New Roman"/>
          <w:bCs/>
          <w:sz w:val="24"/>
          <w:szCs w:val="24"/>
          <w:lang w:val="en-GB"/>
        </w:rPr>
        <w:t>were controlled</w:t>
      </w:r>
      <w:proofErr w:type="gramEnd"/>
      <w:r w:rsidRPr="00B037A9">
        <w:rPr>
          <w:rFonts w:ascii="Times New Roman" w:hAnsi="Times New Roman" w:cs="Times New Roman"/>
          <w:bCs/>
          <w:sz w:val="24"/>
          <w:szCs w:val="24"/>
          <w:lang w:val="en-GB"/>
        </w:rPr>
        <w:t xml:space="preserve"> for in our analysis. Therefore, </w:t>
      </w:r>
      <w:r w:rsidRPr="00E15CBD">
        <w:rPr>
          <w:rFonts w:ascii="Times New Roman" w:hAnsi="Times New Roman" w:cs="Times New Roman"/>
          <w:sz w:val="24"/>
          <w:lang w:val="en-GB"/>
        </w:rPr>
        <w:t xml:space="preserve">we re-estimate </w:t>
      </w:r>
      <w:r>
        <w:rPr>
          <w:rFonts w:ascii="Times New Roman" w:hAnsi="Times New Roman" w:cs="Times New Roman"/>
          <w:sz w:val="24"/>
          <w:lang w:val="en-GB"/>
        </w:rPr>
        <w:t>Model</w:t>
      </w:r>
      <w:r w:rsidRPr="00E15CBD">
        <w:rPr>
          <w:rFonts w:ascii="Times New Roman" w:hAnsi="Times New Roman" w:cs="Times New Roman"/>
          <w:sz w:val="24"/>
          <w:lang w:val="en-GB"/>
        </w:rPr>
        <w:t xml:space="preserve"> </w:t>
      </w:r>
      <w:r>
        <w:rPr>
          <w:rFonts w:ascii="Times New Roman" w:hAnsi="Times New Roman" w:cs="Times New Roman"/>
          <w:sz w:val="24"/>
          <w:lang w:val="en-GB"/>
        </w:rPr>
        <w:t xml:space="preserve">6, </w:t>
      </w:r>
      <w:r w:rsidRPr="00E15CBD">
        <w:rPr>
          <w:rFonts w:ascii="Times New Roman" w:hAnsi="Times New Roman" w:cs="Times New Roman"/>
          <w:sz w:val="24"/>
          <w:lang w:val="en-GB"/>
        </w:rPr>
        <w:t xml:space="preserve">Table </w:t>
      </w:r>
      <w:r>
        <w:rPr>
          <w:rFonts w:ascii="Times New Roman" w:hAnsi="Times New Roman" w:cs="Times New Roman"/>
          <w:sz w:val="24"/>
          <w:lang w:val="en-GB"/>
        </w:rPr>
        <w:t>5,</w:t>
      </w:r>
      <w:r w:rsidRPr="00E15CBD">
        <w:rPr>
          <w:rFonts w:ascii="Times New Roman" w:hAnsi="Times New Roman" w:cs="Times New Roman"/>
          <w:sz w:val="24"/>
          <w:lang w:val="en-GB"/>
        </w:rPr>
        <w:t xml:space="preserve"> to test </w:t>
      </w:r>
      <w:r>
        <w:rPr>
          <w:rFonts w:ascii="Times New Roman" w:hAnsi="Times New Roman" w:cs="Times New Roman"/>
          <w:sz w:val="24"/>
          <w:lang w:val="en-GB"/>
        </w:rPr>
        <w:t>Hypothe</w:t>
      </w:r>
      <w:r w:rsidRPr="00E15CBD">
        <w:rPr>
          <w:rFonts w:ascii="Times New Roman" w:hAnsi="Times New Roman" w:cs="Times New Roman"/>
          <w:sz w:val="24"/>
          <w:lang w:val="en-GB"/>
        </w:rPr>
        <w:t xml:space="preserve">sis </w:t>
      </w:r>
      <w:r>
        <w:rPr>
          <w:rFonts w:ascii="Times New Roman" w:hAnsi="Times New Roman" w:cs="Times New Roman"/>
          <w:sz w:val="24"/>
          <w:lang w:val="en-GB"/>
        </w:rPr>
        <w:t>2</w:t>
      </w:r>
      <w:r w:rsidRPr="00E15CBD">
        <w:rPr>
          <w:rFonts w:ascii="Times New Roman" w:hAnsi="Times New Roman" w:cs="Times New Roman"/>
          <w:sz w:val="24"/>
          <w:lang w:val="en-GB"/>
        </w:rPr>
        <w:t xml:space="preserve"> separately for seven industries</w:t>
      </w:r>
      <w:r>
        <w:rPr>
          <w:rFonts w:ascii="Times New Roman" w:hAnsi="Times New Roman" w:cs="Times New Roman"/>
          <w:sz w:val="24"/>
          <w:lang w:val="en-GB"/>
        </w:rPr>
        <w:t xml:space="preserve"> (see Table 10).</w:t>
      </w:r>
      <w:r w:rsidRPr="0027194D">
        <w:rPr>
          <w:rStyle w:val="FootnoteReference"/>
          <w:rFonts w:ascii="Times New Roman" w:hAnsi="Times New Roman"/>
          <w:bCs/>
          <w:sz w:val="24"/>
          <w:szCs w:val="24"/>
          <w:lang w:val="en-GB"/>
        </w:rPr>
        <w:footnoteReference w:id="27"/>
      </w:r>
      <w:r w:rsidRPr="0027194D">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Table 8</w:t>
      </w:r>
      <w:r w:rsidRPr="00B037A9">
        <w:rPr>
          <w:rFonts w:ascii="Times New Roman" w:hAnsi="Times New Roman" w:cs="Times New Roman"/>
          <w:bCs/>
          <w:sz w:val="24"/>
          <w:szCs w:val="24"/>
          <w:lang w:val="en-GB"/>
        </w:rPr>
        <w:t xml:space="preserve"> provides a brief descript</w:t>
      </w:r>
      <w:r>
        <w:rPr>
          <w:rFonts w:ascii="Times New Roman" w:hAnsi="Times New Roman" w:cs="Times New Roman"/>
          <w:bCs/>
          <w:sz w:val="24"/>
          <w:szCs w:val="24"/>
          <w:lang w:val="en-GB"/>
        </w:rPr>
        <w:t>ion of these industries. Table 9</w:t>
      </w:r>
      <w:r w:rsidRPr="00B037A9">
        <w:rPr>
          <w:rFonts w:ascii="Times New Roman" w:hAnsi="Times New Roman" w:cs="Times New Roman"/>
          <w:bCs/>
          <w:sz w:val="24"/>
          <w:szCs w:val="24"/>
          <w:lang w:val="en-GB"/>
        </w:rPr>
        <w:t xml:space="preserve"> gives descriptive statistics </w:t>
      </w:r>
      <w:r>
        <w:rPr>
          <w:rFonts w:ascii="Times New Roman" w:hAnsi="Times New Roman" w:cs="Times New Roman"/>
          <w:bCs/>
          <w:sz w:val="24"/>
          <w:szCs w:val="24"/>
          <w:lang w:val="en-GB"/>
        </w:rPr>
        <w:t>at</w:t>
      </w:r>
      <w:r w:rsidRPr="00B037A9">
        <w:rPr>
          <w:rFonts w:ascii="Times New Roman" w:hAnsi="Times New Roman" w:cs="Times New Roman"/>
          <w:bCs/>
          <w:sz w:val="24"/>
          <w:szCs w:val="24"/>
          <w:lang w:val="en-GB"/>
        </w:rPr>
        <w:t xml:space="preserve"> the industry level.</w:t>
      </w:r>
    </w:p>
    <w:p w14:paraId="4402A597" w14:textId="77777777" w:rsidR="00507EF5" w:rsidRDefault="00507EF5" w:rsidP="00507EF5">
      <w:pPr>
        <w:pStyle w:val="Heading3"/>
        <w:rPr>
          <w:rFonts w:ascii="Times New Roman" w:eastAsia="Meiryo" w:hAnsi="Times New Roman" w:cs="Times New Roman"/>
          <w:b w:val="0"/>
          <w:i/>
          <w:color w:val="auto"/>
          <w:sz w:val="24"/>
          <w:szCs w:val="24"/>
          <w:lang w:val="en-US"/>
        </w:rPr>
      </w:pPr>
      <w:r w:rsidRPr="008F4874">
        <w:rPr>
          <w:rFonts w:ascii="Times New Roman" w:eastAsia="Meiryo" w:hAnsi="Times New Roman" w:cs="Times New Roman"/>
          <w:b w:val="0"/>
          <w:color w:val="auto"/>
          <w:sz w:val="24"/>
          <w:szCs w:val="24"/>
          <w:lang w:val="en-US"/>
        </w:rPr>
        <w:t xml:space="preserve">Table </w:t>
      </w:r>
      <w:r>
        <w:rPr>
          <w:rFonts w:ascii="Times New Roman" w:eastAsia="Meiryo" w:hAnsi="Times New Roman" w:cs="Times New Roman"/>
          <w:b w:val="0"/>
          <w:color w:val="auto"/>
          <w:sz w:val="24"/>
          <w:szCs w:val="24"/>
          <w:lang w:val="en-US"/>
        </w:rPr>
        <w:t>8</w:t>
      </w:r>
      <w:r w:rsidRPr="008F4874">
        <w:rPr>
          <w:rFonts w:ascii="Times New Roman" w:eastAsia="Meiryo" w:hAnsi="Times New Roman" w:cs="Times New Roman"/>
          <w:b w:val="0"/>
          <w:color w:val="auto"/>
          <w:sz w:val="24"/>
          <w:szCs w:val="24"/>
          <w:lang w:val="en-US"/>
        </w:rPr>
        <w:t xml:space="preserve">: </w:t>
      </w:r>
      <w:r>
        <w:rPr>
          <w:rFonts w:ascii="Times New Roman" w:eastAsia="Meiryo" w:hAnsi="Times New Roman" w:cs="Times New Roman"/>
          <w:b w:val="0"/>
          <w:i/>
          <w:color w:val="auto"/>
          <w:sz w:val="24"/>
          <w:szCs w:val="24"/>
          <w:lang w:val="en-US"/>
        </w:rPr>
        <w:t>Industry D</w:t>
      </w:r>
      <w:r w:rsidRPr="008F4874">
        <w:rPr>
          <w:rFonts w:ascii="Times New Roman" w:eastAsia="Meiryo" w:hAnsi="Times New Roman" w:cs="Times New Roman"/>
          <w:b w:val="0"/>
          <w:i/>
          <w:color w:val="auto"/>
          <w:sz w:val="24"/>
          <w:szCs w:val="24"/>
          <w:lang w:val="en-US"/>
        </w:rPr>
        <w:t>escription</w:t>
      </w:r>
    </w:p>
    <w:p w14:paraId="349765B4" w14:textId="77777777" w:rsidR="00507EF5" w:rsidRPr="002309FD" w:rsidRDefault="00507EF5" w:rsidP="00507EF5">
      <w:pPr>
        <w:spacing w:line="240" w:lineRule="auto"/>
        <w:rPr>
          <w:sz w:val="2"/>
          <w:lang w:val="en-US"/>
        </w:rPr>
      </w:pPr>
    </w:p>
    <w:p w14:paraId="2F2567AF" w14:textId="77777777" w:rsidR="00507EF5" w:rsidRPr="008F4874" w:rsidRDefault="00507EF5" w:rsidP="00507EF5">
      <w:pPr>
        <w:widowControl w:val="0"/>
        <w:pBdr>
          <w:top w:val="single" w:sz="4" w:space="1" w:color="auto"/>
          <w:bottom w:val="single" w:sz="4" w:space="1" w:color="auto"/>
        </w:pBdr>
        <w:tabs>
          <w:tab w:val="left" w:pos="2940"/>
        </w:tabs>
        <w:autoSpaceDE w:val="0"/>
        <w:autoSpaceDN w:val="0"/>
        <w:adjustRightInd w:val="0"/>
        <w:spacing w:after="0" w:line="240" w:lineRule="auto"/>
        <w:ind w:right="-20"/>
        <w:rPr>
          <w:rFonts w:ascii="Times New Roman" w:hAnsi="Times New Roman" w:cs="Times New Roman"/>
          <w:sz w:val="20"/>
          <w:szCs w:val="20"/>
          <w:lang w:val="en-US"/>
        </w:rPr>
      </w:pPr>
      <w:r w:rsidRPr="008F4874">
        <w:rPr>
          <w:rFonts w:ascii="Times New Roman" w:hAnsi="Times New Roman" w:cs="Times New Roman"/>
          <w:sz w:val="24"/>
          <w:szCs w:val="20"/>
          <w:lang w:val="en-US"/>
        </w:rPr>
        <w:t xml:space="preserve">Industry </w:t>
      </w:r>
      <w:r w:rsidRPr="008F4874">
        <w:rPr>
          <w:rFonts w:ascii="Times New Roman" w:hAnsi="Times New Roman" w:cs="Times New Roman"/>
          <w:sz w:val="24"/>
          <w:szCs w:val="20"/>
          <w:lang w:val="en-US"/>
        </w:rPr>
        <w:tab/>
        <w:t>Description</w:t>
      </w:r>
    </w:p>
    <w:p w14:paraId="49076E61" w14:textId="77777777" w:rsidR="00507EF5" w:rsidRPr="00A11131" w:rsidRDefault="00507EF5" w:rsidP="00507EF5">
      <w:pPr>
        <w:widowControl w:val="0"/>
        <w:tabs>
          <w:tab w:val="left" w:pos="2940"/>
        </w:tabs>
        <w:autoSpaceDE w:val="0"/>
        <w:autoSpaceDN w:val="0"/>
        <w:adjustRightInd w:val="0"/>
        <w:spacing w:before="17" w:after="0" w:line="240" w:lineRule="auto"/>
        <w:ind w:right="-20"/>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A11131">
        <w:rPr>
          <w:rFonts w:ascii="Times New Roman" w:hAnsi="Times New Roman" w:cs="Times New Roman"/>
          <w:sz w:val="20"/>
          <w:szCs w:val="20"/>
          <w:lang w:val="en-US"/>
        </w:rPr>
        <w:t xml:space="preserve">A: Service </w:t>
      </w:r>
      <w:r w:rsidRPr="00A11131">
        <w:rPr>
          <w:rFonts w:ascii="Times New Roman" w:hAnsi="Times New Roman" w:cs="Times New Roman"/>
          <w:sz w:val="20"/>
          <w:szCs w:val="20"/>
          <w:lang w:val="en-US"/>
        </w:rPr>
        <w:tab/>
        <w:t xml:space="preserve">E.g., Transportation, mail, finance, insurance, rent, consultancy and </w:t>
      </w:r>
      <w:r>
        <w:rPr>
          <w:rFonts w:ascii="Times New Roman" w:hAnsi="Times New Roman" w:cs="Times New Roman"/>
          <w:sz w:val="20"/>
          <w:szCs w:val="20"/>
          <w:lang w:val="en-US"/>
        </w:rPr>
        <w:tab/>
      </w:r>
      <w:r w:rsidRPr="00A11131">
        <w:rPr>
          <w:rFonts w:ascii="Times New Roman" w:hAnsi="Times New Roman" w:cs="Times New Roman"/>
          <w:sz w:val="20"/>
          <w:szCs w:val="20"/>
          <w:lang w:val="en-US"/>
        </w:rPr>
        <w:t>cleaning</w:t>
      </w:r>
    </w:p>
    <w:p w14:paraId="3D2255DB" w14:textId="77777777" w:rsidR="00507EF5" w:rsidRPr="00A11131" w:rsidRDefault="00507EF5" w:rsidP="00507EF5">
      <w:pPr>
        <w:widowControl w:val="0"/>
        <w:tabs>
          <w:tab w:val="left" w:pos="2940"/>
        </w:tabs>
        <w:autoSpaceDE w:val="0"/>
        <w:autoSpaceDN w:val="0"/>
        <w:adjustRightInd w:val="0"/>
        <w:spacing w:before="9" w:after="0" w:line="240" w:lineRule="auto"/>
        <w:ind w:right="-20"/>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A11131">
        <w:rPr>
          <w:rFonts w:ascii="Times New Roman" w:hAnsi="Times New Roman" w:cs="Times New Roman"/>
          <w:sz w:val="20"/>
          <w:szCs w:val="20"/>
          <w:lang w:val="en-US"/>
        </w:rPr>
        <w:t>B: Hotel &amp; Restaurant</w:t>
      </w:r>
      <w:r w:rsidRPr="00A11131">
        <w:rPr>
          <w:rFonts w:ascii="Times New Roman" w:hAnsi="Times New Roman" w:cs="Times New Roman"/>
          <w:sz w:val="20"/>
          <w:szCs w:val="20"/>
          <w:lang w:val="en-US"/>
        </w:rPr>
        <w:tab/>
        <w:t>Hotels and restaurants</w:t>
      </w:r>
    </w:p>
    <w:p w14:paraId="69448B7F" w14:textId="77777777" w:rsidR="00507EF5" w:rsidRPr="00A11131" w:rsidRDefault="00507EF5" w:rsidP="00507EF5">
      <w:pPr>
        <w:widowControl w:val="0"/>
        <w:tabs>
          <w:tab w:val="left" w:pos="2940"/>
        </w:tabs>
        <w:autoSpaceDE w:val="0"/>
        <w:autoSpaceDN w:val="0"/>
        <w:adjustRightInd w:val="0"/>
        <w:spacing w:before="9" w:after="0" w:line="240" w:lineRule="auto"/>
        <w:ind w:left="114" w:right="-20"/>
        <w:rPr>
          <w:rFonts w:ascii="Times New Roman" w:hAnsi="Times New Roman" w:cs="Times New Roman"/>
          <w:sz w:val="20"/>
          <w:szCs w:val="20"/>
          <w:lang w:val="en-US"/>
        </w:rPr>
      </w:pPr>
      <w:r w:rsidRPr="00A11131">
        <w:rPr>
          <w:rFonts w:ascii="Times New Roman" w:hAnsi="Times New Roman" w:cs="Times New Roman"/>
          <w:sz w:val="20"/>
          <w:szCs w:val="20"/>
          <w:lang w:val="en-US"/>
        </w:rPr>
        <w:t>C: Wholesale trade</w:t>
      </w:r>
      <w:r w:rsidRPr="00A11131">
        <w:rPr>
          <w:rFonts w:ascii="Times New Roman" w:hAnsi="Times New Roman" w:cs="Times New Roman"/>
          <w:sz w:val="20"/>
          <w:szCs w:val="20"/>
          <w:lang w:val="en-US"/>
        </w:rPr>
        <w:tab/>
        <w:t>Wholesale trade excluding car sales</w:t>
      </w:r>
    </w:p>
    <w:p w14:paraId="05A87848" w14:textId="77777777" w:rsidR="00507EF5" w:rsidRPr="00A11131" w:rsidRDefault="00507EF5" w:rsidP="00507EF5">
      <w:pPr>
        <w:widowControl w:val="0"/>
        <w:tabs>
          <w:tab w:val="left" w:pos="2940"/>
        </w:tabs>
        <w:autoSpaceDE w:val="0"/>
        <w:autoSpaceDN w:val="0"/>
        <w:adjustRightInd w:val="0"/>
        <w:spacing w:before="9" w:after="0" w:line="240" w:lineRule="auto"/>
        <w:ind w:left="114" w:right="-20"/>
        <w:rPr>
          <w:rFonts w:ascii="Times New Roman" w:hAnsi="Times New Roman" w:cs="Times New Roman"/>
          <w:sz w:val="20"/>
          <w:szCs w:val="20"/>
          <w:lang w:val="en-US"/>
        </w:rPr>
      </w:pPr>
      <w:r w:rsidRPr="00A11131">
        <w:rPr>
          <w:rFonts w:ascii="Times New Roman" w:hAnsi="Times New Roman" w:cs="Times New Roman"/>
          <w:sz w:val="20"/>
          <w:szCs w:val="20"/>
          <w:lang w:val="en-US"/>
        </w:rPr>
        <w:t xml:space="preserve">D: Retail </w:t>
      </w:r>
      <w:r w:rsidRPr="00A11131">
        <w:rPr>
          <w:rFonts w:ascii="Times New Roman" w:hAnsi="Times New Roman" w:cs="Times New Roman"/>
          <w:sz w:val="20"/>
          <w:szCs w:val="20"/>
          <w:lang w:val="en-US"/>
        </w:rPr>
        <w:tab/>
      </w:r>
      <w:proofErr w:type="spellStart"/>
      <w:r w:rsidRPr="00A11131">
        <w:rPr>
          <w:rFonts w:ascii="Times New Roman" w:hAnsi="Times New Roman" w:cs="Times New Roman"/>
          <w:sz w:val="20"/>
          <w:szCs w:val="20"/>
          <w:lang w:val="en-US"/>
        </w:rPr>
        <w:t>Retail</w:t>
      </w:r>
      <w:proofErr w:type="spellEnd"/>
      <w:r w:rsidRPr="00A11131">
        <w:rPr>
          <w:rFonts w:ascii="Times New Roman" w:hAnsi="Times New Roman" w:cs="Times New Roman"/>
          <w:sz w:val="20"/>
          <w:szCs w:val="20"/>
          <w:lang w:val="en-US"/>
        </w:rPr>
        <w:t xml:space="preserve"> and repair work</w:t>
      </w:r>
    </w:p>
    <w:p w14:paraId="2B1B2046" w14:textId="77777777" w:rsidR="00507EF5" w:rsidRPr="00A11131" w:rsidRDefault="00507EF5" w:rsidP="00507EF5">
      <w:pPr>
        <w:widowControl w:val="0"/>
        <w:tabs>
          <w:tab w:val="left" w:pos="2940"/>
        </w:tabs>
        <w:autoSpaceDE w:val="0"/>
        <w:autoSpaceDN w:val="0"/>
        <w:adjustRightInd w:val="0"/>
        <w:spacing w:before="9" w:after="0" w:line="240" w:lineRule="auto"/>
        <w:ind w:left="114" w:right="-20"/>
        <w:rPr>
          <w:rFonts w:ascii="Times New Roman" w:hAnsi="Times New Roman" w:cs="Times New Roman"/>
          <w:sz w:val="20"/>
          <w:szCs w:val="20"/>
          <w:lang w:val="en-US"/>
        </w:rPr>
      </w:pPr>
      <w:r w:rsidRPr="00A11131">
        <w:rPr>
          <w:rFonts w:ascii="Times New Roman" w:hAnsi="Times New Roman" w:cs="Times New Roman"/>
          <w:sz w:val="20"/>
          <w:szCs w:val="20"/>
          <w:lang w:val="en-US"/>
        </w:rPr>
        <w:t>E: Construction</w:t>
      </w:r>
      <w:r w:rsidRPr="00A11131">
        <w:rPr>
          <w:rFonts w:ascii="Times New Roman" w:hAnsi="Times New Roman" w:cs="Times New Roman"/>
          <w:sz w:val="20"/>
          <w:szCs w:val="20"/>
          <w:lang w:val="en-US"/>
        </w:rPr>
        <w:tab/>
      </w:r>
      <w:proofErr w:type="spellStart"/>
      <w:r w:rsidRPr="00A11131">
        <w:rPr>
          <w:rFonts w:ascii="Times New Roman" w:hAnsi="Times New Roman" w:cs="Times New Roman"/>
          <w:sz w:val="20"/>
          <w:szCs w:val="20"/>
          <w:lang w:val="en-US"/>
        </w:rPr>
        <w:t>Construction</w:t>
      </w:r>
      <w:proofErr w:type="spellEnd"/>
      <w:r w:rsidRPr="00A11131">
        <w:rPr>
          <w:rFonts w:ascii="Times New Roman" w:hAnsi="Times New Roman" w:cs="Times New Roman"/>
          <w:sz w:val="20"/>
          <w:szCs w:val="20"/>
          <w:lang w:val="en-US"/>
        </w:rPr>
        <w:t xml:space="preserve"> work</w:t>
      </w:r>
    </w:p>
    <w:p w14:paraId="4AB1E729" w14:textId="77777777" w:rsidR="00507EF5" w:rsidRPr="00A11131" w:rsidRDefault="00507EF5" w:rsidP="00507EF5">
      <w:pPr>
        <w:widowControl w:val="0"/>
        <w:tabs>
          <w:tab w:val="left" w:pos="2940"/>
        </w:tabs>
        <w:autoSpaceDE w:val="0"/>
        <w:autoSpaceDN w:val="0"/>
        <w:adjustRightInd w:val="0"/>
        <w:spacing w:before="9" w:after="0" w:line="240" w:lineRule="auto"/>
        <w:ind w:left="114" w:right="-20"/>
        <w:rPr>
          <w:rFonts w:ascii="Times New Roman" w:hAnsi="Times New Roman" w:cs="Times New Roman"/>
          <w:sz w:val="20"/>
          <w:szCs w:val="20"/>
          <w:lang w:val="en-US"/>
        </w:rPr>
      </w:pPr>
      <w:r w:rsidRPr="00A11131">
        <w:rPr>
          <w:rFonts w:ascii="Times New Roman" w:hAnsi="Times New Roman" w:cs="Times New Roman"/>
          <w:sz w:val="20"/>
          <w:szCs w:val="20"/>
          <w:lang w:val="en-US"/>
        </w:rPr>
        <w:t>F: New manufacturing</w:t>
      </w:r>
      <w:r w:rsidRPr="00A11131">
        <w:rPr>
          <w:rFonts w:ascii="Times New Roman" w:hAnsi="Times New Roman" w:cs="Times New Roman"/>
          <w:sz w:val="20"/>
          <w:szCs w:val="20"/>
          <w:lang w:val="en-US"/>
        </w:rPr>
        <w:tab/>
        <w:t xml:space="preserve">Telecommunications, IT services, media, electronics, research and </w:t>
      </w:r>
      <w:r>
        <w:rPr>
          <w:rFonts w:ascii="Times New Roman" w:hAnsi="Times New Roman" w:cs="Times New Roman"/>
          <w:sz w:val="20"/>
          <w:szCs w:val="20"/>
          <w:lang w:val="en-US"/>
        </w:rPr>
        <w:tab/>
      </w:r>
      <w:r w:rsidRPr="00A11131">
        <w:rPr>
          <w:rFonts w:ascii="Times New Roman" w:hAnsi="Times New Roman" w:cs="Times New Roman"/>
          <w:sz w:val="20"/>
          <w:szCs w:val="20"/>
          <w:lang w:val="en-US"/>
        </w:rPr>
        <w:t>development</w:t>
      </w:r>
    </w:p>
    <w:p w14:paraId="25FDDF8C" w14:textId="77777777" w:rsidR="00507EF5" w:rsidRDefault="00507EF5" w:rsidP="00507EF5">
      <w:pPr>
        <w:widowControl w:val="0"/>
        <w:pBdr>
          <w:bottom w:val="single" w:sz="4" w:space="1" w:color="auto"/>
        </w:pBdr>
        <w:tabs>
          <w:tab w:val="left" w:pos="2940"/>
        </w:tabs>
        <w:autoSpaceDE w:val="0"/>
        <w:autoSpaceDN w:val="0"/>
        <w:adjustRightInd w:val="0"/>
        <w:spacing w:before="9" w:after="0" w:line="240" w:lineRule="auto"/>
        <w:ind w:left="114" w:right="-20"/>
        <w:rPr>
          <w:rFonts w:ascii="Times New Roman" w:hAnsi="Times New Roman" w:cs="Times New Roman"/>
          <w:sz w:val="20"/>
          <w:szCs w:val="20"/>
          <w:lang w:val="en-US"/>
        </w:rPr>
      </w:pPr>
      <w:r w:rsidRPr="00A11131">
        <w:rPr>
          <w:rFonts w:ascii="Times New Roman" w:hAnsi="Times New Roman" w:cs="Times New Roman"/>
          <w:sz w:val="20"/>
          <w:szCs w:val="20"/>
          <w:lang w:val="en-US"/>
        </w:rPr>
        <w:t>G: Traditional manufacturing</w:t>
      </w:r>
      <w:r w:rsidRPr="00A11131">
        <w:rPr>
          <w:rFonts w:ascii="Times New Roman" w:hAnsi="Times New Roman" w:cs="Times New Roman"/>
          <w:sz w:val="20"/>
          <w:szCs w:val="20"/>
          <w:lang w:val="en-US"/>
        </w:rPr>
        <w:tab/>
      </w:r>
      <w:proofErr w:type="spellStart"/>
      <w:proofErr w:type="gramStart"/>
      <w:r w:rsidRPr="00A11131">
        <w:rPr>
          <w:rFonts w:ascii="Times New Roman" w:hAnsi="Times New Roman" w:cs="Times New Roman"/>
          <w:sz w:val="20"/>
          <w:szCs w:val="20"/>
          <w:lang w:val="en-US"/>
        </w:rPr>
        <w:t>Manufacturing</w:t>
      </w:r>
      <w:proofErr w:type="spellEnd"/>
      <w:proofErr w:type="gramEnd"/>
      <w:r w:rsidRPr="00A11131">
        <w:rPr>
          <w:rFonts w:ascii="Times New Roman" w:hAnsi="Times New Roman" w:cs="Times New Roman"/>
          <w:sz w:val="20"/>
          <w:szCs w:val="20"/>
          <w:lang w:val="en-US"/>
        </w:rPr>
        <w:t xml:space="preserve"> excluding graphic manufacturing and electron</w:t>
      </w:r>
      <w:r>
        <w:rPr>
          <w:rFonts w:ascii="Times New Roman" w:hAnsi="Times New Roman" w:cs="Times New Roman"/>
          <w:sz w:val="20"/>
          <w:szCs w:val="20"/>
          <w:lang w:val="en-US"/>
        </w:rPr>
        <w:t>ics</w:t>
      </w:r>
    </w:p>
    <w:p w14:paraId="1775B48F" w14:textId="77777777" w:rsidR="00507EF5" w:rsidRPr="002309FD" w:rsidRDefault="00507EF5" w:rsidP="00507EF5">
      <w:pPr>
        <w:spacing w:line="480" w:lineRule="auto"/>
        <w:rPr>
          <w:rFonts w:ascii="Times New Roman" w:hAnsi="Times New Roman" w:cs="Times New Roman"/>
          <w:bCs/>
          <w:sz w:val="10"/>
          <w:szCs w:val="24"/>
          <w:lang w:val="en-GB"/>
        </w:rPr>
      </w:pPr>
    </w:p>
    <w:p w14:paraId="5B755EF9" w14:textId="2201315E" w:rsidR="00C9699E" w:rsidRDefault="00C9699E" w:rsidP="00C9699E">
      <w:pPr>
        <w:widowControl w:val="0"/>
        <w:autoSpaceDE w:val="0"/>
        <w:autoSpaceDN w:val="0"/>
        <w:adjustRightInd w:val="0"/>
        <w:spacing w:after="0" w:line="480" w:lineRule="auto"/>
        <w:ind w:right="57" w:firstLine="720"/>
        <w:rPr>
          <w:rFonts w:ascii="Times New Roman" w:hAnsi="Times New Roman" w:cs="Times New Roman"/>
          <w:bCs/>
          <w:sz w:val="24"/>
          <w:szCs w:val="24"/>
          <w:lang w:val="en-GB"/>
        </w:rPr>
      </w:pPr>
      <w:r>
        <w:rPr>
          <w:rFonts w:ascii="Times New Roman" w:hAnsi="Times New Roman" w:cs="Times New Roman"/>
          <w:sz w:val="24"/>
          <w:lang w:val="en-GB"/>
        </w:rPr>
        <w:t>Table 10 finds significant and positive interactions</w:t>
      </w:r>
      <w:r w:rsidRPr="00E15CBD">
        <w:rPr>
          <w:rFonts w:ascii="Times New Roman" w:hAnsi="Times New Roman" w:cs="Times New Roman"/>
          <w:sz w:val="24"/>
          <w:lang w:val="en-GB"/>
        </w:rPr>
        <w:t xml:space="preserve"> between initial growt</w:t>
      </w:r>
      <w:r>
        <w:rPr>
          <w:rFonts w:ascii="Times New Roman" w:hAnsi="Times New Roman" w:cs="Times New Roman"/>
          <w:sz w:val="24"/>
          <w:lang w:val="en-GB"/>
        </w:rPr>
        <w:t>h and employee turnover</w:t>
      </w:r>
      <w:r w:rsidRPr="00E15CBD">
        <w:rPr>
          <w:rFonts w:ascii="Times New Roman" w:hAnsi="Times New Roman" w:cs="Times New Roman"/>
          <w:sz w:val="24"/>
          <w:lang w:val="en-GB"/>
        </w:rPr>
        <w:t xml:space="preserve"> for all industries with the exceptions of wholesale trade </w:t>
      </w:r>
      <w:r>
        <w:rPr>
          <w:rFonts w:ascii="Times New Roman" w:hAnsi="Times New Roman" w:cs="Times New Roman"/>
          <w:sz w:val="24"/>
          <w:lang w:val="en-GB"/>
        </w:rPr>
        <w:t xml:space="preserve">and construction. Within the same industries, Table 10 shows that initial </w:t>
      </w:r>
      <w:r w:rsidR="00EF2BE8">
        <w:rPr>
          <w:rFonts w:ascii="Times New Roman" w:hAnsi="Times New Roman" w:cs="Times New Roman"/>
          <w:sz w:val="24"/>
          <w:lang w:val="en-GB"/>
        </w:rPr>
        <w:t>employm</w:t>
      </w:r>
      <w:r w:rsidR="007C1B89">
        <w:rPr>
          <w:rFonts w:ascii="Times New Roman" w:hAnsi="Times New Roman" w:cs="Times New Roman"/>
          <w:sz w:val="24"/>
          <w:lang w:val="en-GB"/>
        </w:rPr>
        <w:t xml:space="preserve">ent </w:t>
      </w:r>
      <w:r>
        <w:rPr>
          <w:rFonts w:ascii="Times New Roman" w:hAnsi="Times New Roman" w:cs="Times New Roman"/>
          <w:sz w:val="24"/>
          <w:lang w:val="en-GB"/>
        </w:rPr>
        <w:t>growth reduces the likelihood of exit</w:t>
      </w:r>
      <w:r w:rsidRPr="003D0CC1">
        <w:rPr>
          <w:rFonts w:ascii="Times New Roman" w:hAnsi="Times New Roman" w:cs="Times New Roman"/>
          <w:sz w:val="24"/>
          <w:lang w:val="en-GB"/>
        </w:rPr>
        <w:t xml:space="preserve"> </w:t>
      </w:r>
      <w:r>
        <w:rPr>
          <w:rFonts w:ascii="Times New Roman" w:hAnsi="Times New Roman" w:cs="Times New Roman"/>
          <w:sz w:val="24"/>
          <w:lang w:val="en-GB"/>
        </w:rPr>
        <w:t xml:space="preserve">in the </w:t>
      </w:r>
      <w:proofErr w:type="gramStart"/>
      <w:r>
        <w:rPr>
          <w:rFonts w:ascii="Times New Roman" w:hAnsi="Times New Roman" w:cs="Times New Roman"/>
          <w:sz w:val="24"/>
          <w:lang w:val="en-GB"/>
        </w:rPr>
        <w:t>long run</w:t>
      </w:r>
      <w:proofErr w:type="gramEnd"/>
      <w:r>
        <w:rPr>
          <w:rFonts w:ascii="Times New Roman" w:hAnsi="Times New Roman" w:cs="Times New Roman"/>
          <w:sz w:val="24"/>
          <w:lang w:val="en-GB"/>
        </w:rPr>
        <w:t>. These results</w:t>
      </w:r>
      <w:r w:rsidRPr="00E15CBD">
        <w:rPr>
          <w:rFonts w:ascii="Times New Roman" w:hAnsi="Times New Roman" w:cs="Times New Roman"/>
          <w:sz w:val="24"/>
          <w:lang w:val="en-GB"/>
        </w:rPr>
        <w:t xml:space="preserve"> suggest that </w:t>
      </w:r>
      <w:r>
        <w:rPr>
          <w:rFonts w:ascii="Times New Roman" w:hAnsi="Times New Roman" w:cs="Times New Roman"/>
          <w:sz w:val="24"/>
          <w:lang w:val="en-GB"/>
        </w:rPr>
        <w:t>employee turnover is an essential context factor</w:t>
      </w:r>
      <w:r w:rsidRPr="00B037A9">
        <w:rPr>
          <w:rFonts w:ascii="Times New Roman" w:hAnsi="Times New Roman" w:cs="Times New Roman"/>
          <w:bCs/>
          <w:sz w:val="24"/>
          <w:szCs w:val="24"/>
          <w:lang w:val="en-GB"/>
        </w:rPr>
        <w:t xml:space="preserve"> o</w:t>
      </w:r>
      <w:r>
        <w:rPr>
          <w:rFonts w:ascii="Times New Roman" w:hAnsi="Times New Roman" w:cs="Times New Roman"/>
          <w:bCs/>
          <w:sz w:val="24"/>
          <w:szCs w:val="24"/>
          <w:lang w:val="en-GB"/>
        </w:rPr>
        <w:t xml:space="preserve">ver a wide range of new firms and our results are </w:t>
      </w:r>
      <w:r w:rsidRPr="00B037A9">
        <w:rPr>
          <w:rFonts w:ascii="Times New Roman" w:hAnsi="Times New Roman" w:cs="Times New Roman"/>
          <w:bCs/>
          <w:sz w:val="24"/>
          <w:szCs w:val="24"/>
          <w:lang w:val="en-GB"/>
        </w:rPr>
        <w:t xml:space="preserve">not limited to single industries. </w:t>
      </w:r>
      <w:r>
        <w:rPr>
          <w:rFonts w:ascii="Times New Roman" w:hAnsi="Times New Roman" w:cs="Times New Roman"/>
          <w:bCs/>
          <w:sz w:val="24"/>
          <w:szCs w:val="24"/>
          <w:lang w:val="en-GB"/>
        </w:rPr>
        <w:t>Thus, it holds across industries that the utilization of long-term benefits from early employment expansions is conditional on the ability to</w:t>
      </w:r>
      <w:r w:rsidRPr="00B037A9">
        <w:rPr>
          <w:rFonts w:ascii="Times New Roman" w:hAnsi="Times New Roman" w:cs="Times New Roman"/>
          <w:bCs/>
          <w:sz w:val="24"/>
          <w:szCs w:val="24"/>
          <w:lang w:val="en-GB"/>
        </w:rPr>
        <w:t xml:space="preserve"> retain employees after the initial growth spurt and </w:t>
      </w:r>
      <w:r>
        <w:rPr>
          <w:rFonts w:ascii="Times New Roman" w:hAnsi="Times New Roman" w:cs="Times New Roman"/>
          <w:bCs/>
          <w:sz w:val="24"/>
          <w:szCs w:val="24"/>
          <w:lang w:val="en-GB"/>
        </w:rPr>
        <w:t xml:space="preserve">thus </w:t>
      </w:r>
      <w:r w:rsidRPr="00B037A9">
        <w:rPr>
          <w:rFonts w:ascii="Times New Roman" w:hAnsi="Times New Roman" w:cs="Times New Roman"/>
          <w:bCs/>
          <w:sz w:val="24"/>
          <w:szCs w:val="24"/>
          <w:lang w:val="en-GB"/>
        </w:rPr>
        <w:t>keep</w:t>
      </w:r>
      <w:r>
        <w:rPr>
          <w:rFonts w:ascii="Times New Roman" w:hAnsi="Times New Roman" w:cs="Times New Roman"/>
          <w:bCs/>
          <w:sz w:val="24"/>
          <w:szCs w:val="24"/>
          <w:lang w:val="en-GB"/>
        </w:rPr>
        <w:t>ing</w:t>
      </w:r>
      <w:r w:rsidRPr="00B037A9">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long-run turnover low.</w:t>
      </w:r>
    </w:p>
    <w:p w14:paraId="199C9C5B" w14:textId="77777777" w:rsidR="00507EF5" w:rsidRPr="00BB0635" w:rsidRDefault="00507EF5" w:rsidP="00507EF5">
      <w:pPr>
        <w:pStyle w:val="Heading3"/>
        <w:rPr>
          <w:rFonts w:ascii="Times New Roman" w:eastAsia="Meiryo" w:hAnsi="Times New Roman" w:cs="Times New Roman"/>
          <w:b w:val="0"/>
          <w:color w:val="auto"/>
          <w:sz w:val="24"/>
          <w:lang w:val="en-US"/>
        </w:rPr>
      </w:pPr>
      <w:r w:rsidRPr="00B44C2F">
        <w:rPr>
          <w:rFonts w:ascii="Times New Roman" w:eastAsia="Meiryo" w:hAnsi="Times New Roman" w:cs="Times New Roman"/>
          <w:b w:val="0"/>
          <w:color w:val="auto"/>
          <w:spacing w:val="-20"/>
          <w:sz w:val="24"/>
          <w:lang w:val="en-US"/>
        </w:rPr>
        <w:lastRenderedPageBreak/>
        <w:t>T</w:t>
      </w:r>
      <w:r w:rsidRPr="00B44C2F">
        <w:rPr>
          <w:rFonts w:ascii="Times New Roman" w:eastAsia="Meiryo" w:hAnsi="Times New Roman" w:cs="Times New Roman"/>
          <w:b w:val="0"/>
          <w:color w:val="auto"/>
          <w:sz w:val="24"/>
          <w:lang w:val="en-US"/>
        </w:rPr>
        <w:t>able</w:t>
      </w:r>
      <w:r w:rsidRPr="00B44C2F">
        <w:rPr>
          <w:rFonts w:ascii="Times New Roman" w:eastAsia="Meiryo" w:hAnsi="Times New Roman" w:cs="Times New Roman"/>
          <w:b w:val="0"/>
          <w:color w:val="auto"/>
          <w:spacing w:val="-7"/>
          <w:sz w:val="24"/>
          <w:lang w:val="en-US"/>
        </w:rPr>
        <w:t xml:space="preserve"> </w:t>
      </w:r>
      <w:r>
        <w:rPr>
          <w:rFonts w:ascii="Times New Roman" w:eastAsia="Meiryo" w:hAnsi="Times New Roman" w:cs="Times New Roman"/>
          <w:b w:val="0"/>
          <w:color w:val="auto"/>
          <w:sz w:val="24"/>
          <w:lang w:val="en-US"/>
        </w:rPr>
        <w:t>9:</w:t>
      </w:r>
      <w:r w:rsidRPr="00B44C2F">
        <w:rPr>
          <w:rFonts w:ascii="Times New Roman" w:eastAsia="Meiryo" w:hAnsi="Times New Roman" w:cs="Times New Roman"/>
          <w:b w:val="0"/>
          <w:color w:val="auto"/>
          <w:spacing w:val="18"/>
          <w:sz w:val="24"/>
          <w:lang w:val="en-US"/>
        </w:rPr>
        <w:t xml:space="preserve"> </w:t>
      </w:r>
      <w:r w:rsidRPr="00B44C2F">
        <w:rPr>
          <w:rFonts w:ascii="Times New Roman" w:eastAsia="Meiryo" w:hAnsi="Times New Roman" w:cs="Times New Roman"/>
          <w:b w:val="0"/>
          <w:i/>
          <w:color w:val="auto"/>
          <w:w w:val="99"/>
          <w:sz w:val="24"/>
          <w:lang w:val="en-US"/>
        </w:rPr>
        <w:t>Descripti</w:t>
      </w:r>
      <w:r w:rsidRPr="00B44C2F">
        <w:rPr>
          <w:rFonts w:ascii="Times New Roman" w:eastAsia="Meiryo" w:hAnsi="Times New Roman" w:cs="Times New Roman"/>
          <w:b w:val="0"/>
          <w:i/>
          <w:color w:val="auto"/>
          <w:spacing w:val="-5"/>
          <w:w w:val="99"/>
          <w:sz w:val="24"/>
          <w:lang w:val="en-US"/>
        </w:rPr>
        <w:t>v</w:t>
      </w:r>
      <w:r w:rsidRPr="00B44C2F">
        <w:rPr>
          <w:rFonts w:ascii="Times New Roman" w:eastAsia="Meiryo" w:hAnsi="Times New Roman" w:cs="Times New Roman"/>
          <w:b w:val="0"/>
          <w:i/>
          <w:color w:val="auto"/>
          <w:w w:val="77"/>
          <w:sz w:val="24"/>
          <w:lang w:val="en-US"/>
        </w:rPr>
        <w:t>e</w:t>
      </w:r>
      <w:r w:rsidRPr="00B44C2F">
        <w:rPr>
          <w:rFonts w:ascii="Times New Roman" w:eastAsia="Meiryo" w:hAnsi="Times New Roman" w:cs="Times New Roman"/>
          <w:b w:val="0"/>
          <w:i/>
          <w:color w:val="auto"/>
          <w:spacing w:val="12"/>
          <w:sz w:val="24"/>
          <w:lang w:val="en-US"/>
        </w:rPr>
        <w:t xml:space="preserve"> </w:t>
      </w:r>
      <w:r w:rsidRPr="00B44C2F">
        <w:rPr>
          <w:rFonts w:ascii="Times New Roman" w:eastAsia="Meiryo" w:hAnsi="Times New Roman" w:cs="Times New Roman"/>
          <w:b w:val="0"/>
          <w:i/>
          <w:color w:val="auto"/>
          <w:sz w:val="24"/>
          <w:lang w:val="en-US"/>
        </w:rPr>
        <w:t>statistics</w:t>
      </w:r>
      <w:r w:rsidRPr="00B44C2F">
        <w:rPr>
          <w:rFonts w:ascii="Times New Roman" w:eastAsia="Meiryo" w:hAnsi="Times New Roman" w:cs="Times New Roman"/>
          <w:b w:val="0"/>
          <w:i/>
          <w:color w:val="auto"/>
          <w:spacing w:val="-15"/>
          <w:sz w:val="24"/>
          <w:lang w:val="en-US"/>
        </w:rPr>
        <w:t xml:space="preserve"> </w:t>
      </w:r>
      <w:r w:rsidRPr="00B44C2F">
        <w:rPr>
          <w:rFonts w:ascii="Times New Roman" w:eastAsia="Meiryo" w:hAnsi="Times New Roman" w:cs="Times New Roman"/>
          <w:b w:val="0"/>
          <w:i/>
          <w:color w:val="auto"/>
          <w:spacing w:val="9"/>
          <w:w w:val="124"/>
          <w:sz w:val="24"/>
          <w:lang w:val="en-US"/>
        </w:rPr>
        <w:t>I</w:t>
      </w:r>
      <w:r w:rsidRPr="00B44C2F">
        <w:rPr>
          <w:rFonts w:ascii="Times New Roman" w:eastAsia="Meiryo" w:hAnsi="Times New Roman" w:cs="Times New Roman"/>
          <w:b w:val="0"/>
          <w:i/>
          <w:color w:val="auto"/>
          <w:w w:val="124"/>
          <w:sz w:val="24"/>
          <w:lang w:val="en-US"/>
        </w:rPr>
        <w:t>I</w:t>
      </w:r>
      <w:r w:rsidRPr="00B44C2F">
        <w:rPr>
          <w:rFonts w:ascii="Times New Roman" w:eastAsia="Meiryo" w:hAnsi="Times New Roman" w:cs="Times New Roman"/>
          <w:b w:val="0"/>
          <w:i/>
          <w:color w:val="auto"/>
          <w:spacing w:val="-3"/>
          <w:w w:val="124"/>
          <w:sz w:val="24"/>
          <w:lang w:val="en-US"/>
        </w:rPr>
        <w:t xml:space="preserve"> </w:t>
      </w:r>
      <w:r w:rsidRPr="00B44C2F">
        <w:rPr>
          <w:rFonts w:ascii="Times New Roman" w:eastAsia="Meiryo" w:hAnsi="Times New Roman" w:cs="Times New Roman"/>
          <w:b w:val="0"/>
          <w:i/>
          <w:color w:val="auto"/>
          <w:sz w:val="24"/>
          <w:lang w:val="en-US"/>
        </w:rPr>
        <w:t>(Firm</w:t>
      </w:r>
      <w:r w:rsidRPr="00B44C2F">
        <w:rPr>
          <w:rFonts w:ascii="Times New Roman" w:eastAsia="Meiryo" w:hAnsi="Times New Roman" w:cs="Times New Roman"/>
          <w:b w:val="0"/>
          <w:i/>
          <w:color w:val="auto"/>
          <w:spacing w:val="46"/>
          <w:sz w:val="24"/>
          <w:lang w:val="en-US"/>
        </w:rPr>
        <w:t xml:space="preserve"> </w:t>
      </w:r>
      <w:r w:rsidRPr="00B44C2F">
        <w:rPr>
          <w:rFonts w:ascii="Times New Roman" w:eastAsia="Meiryo" w:hAnsi="Times New Roman" w:cs="Times New Roman"/>
          <w:b w:val="0"/>
          <w:i/>
          <w:color w:val="auto"/>
          <w:w w:val="84"/>
          <w:sz w:val="24"/>
          <w:lang w:val="en-US"/>
        </w:rPr>
        <w:t>Age</w:t>
      </w:r>
      <w:r w:rsidRPr="00B44C2F">
        <w:rPr>
          <w:rFonts w:ascii="Times New Roman" w:eastAsia="Meiryo" w:hAnsi="Times New Roman" w:cs="Times New Roman"/>
          <w:b w:val="0"/>
          <w:i/>
          <w:color w:val="auto"/>
          <w:spacing w:val="23"/>
          <w:w w:val="84"/>
          <w:sz w:val="24"/>
          <w:lang w:val="en-US"/>
        </w:rPr>
        <w:t xml:space="preserve"> </w:t>
      </w:r>
      <w:r w:rsidRPr="00B44C2F">
        <w:rPr>
          <w:rFonts w:ascii="Times New Roman" w:eastAsia="Meiryo" w:hAnsi="Times New Roman" w:cs="Times New Roman"/>
          <w:b w:val="0"/>
          <w:i/>
          <w:iCs/>
          <w:color w:val="auto"/>
          <w:sz w:val="24"/>
          <w:lang w:val="en-US"/>
        </w:rPr>
        <w:t>≥</w:t>
      </w:r>
      <w:r w:rsidRPr="00B44C2F">
        <w:rPr>
          <w:rFonts w:ascii="Times New Roman" w:eastAsia="Meiryo" w:hAnsi="Times New Roman" w:cs="Times New Roman"/>
          <w:b w:val="0"/>
          <w:i/>
          <w:iCs/>
          <w:color w:val="auto"/>
          <w:spacing w:val="-11"/>
          <w:sz w:val="24"/>
          <w:lang w:val="en-US"/>
        </w:rPr>
        <w:t xml:space="preserve"> </w:t>
      </w:r>
      <w:r w:rsidRPr="00B44C2F">
        <w:rPr>
          <w:rFonts w:ascii="Times New Roman" w:eastAsia="Meiryo" w:hAnsi="Times New Roman" w:cs="Times New Roman"/>
          <w:b w:val="0"/>
          <w:i/>
          <w:color w:val="auto"/>
          <w:sz w:val="24"/>
          <w:lang w:val="en-US"/>
        </w:rPr>
        <w:t xml:space="preserve">5, initial expansion &gt;4 </w:t>
      </w:r>
      <w:proofErr w:type="gramStart"/>
      <w:r w:rsidRPr="00B44C2F">
        <w:rPr>
          <w:rFonts w:ascii="Times New Roman" w:eastAsia="Meiryo" w:hAnsi="Times New Roman" w:cs="Times New Roman"/>
          <w:b w:val="0"/>
          <w:i/>
          <w:color w:val="auto"/>
          <w:sz w:val="24"/>
          <w:lang w:val="en-US"/>
        </w:rPr>
        <w:t>emp</w:t>
      </w:r>
      <w:proofErr w:type="gramEnd"/>
      <w:r w:rsidRPr="00B44C2F">
        <w:rPr>
          <w:rFonts w:ascii="Times New Roman" w:eastAsia="Meiryo" w:hAnsi="Times New Roman" w:cs="Times New Roman"/>
          <w:b w:val="0"/>
          <w:i/>
          <w:color w:val="auto"/>
          <w:sz w:val="24"/>
          <w:lang w:val="en-US"/>
        </w:rPr>
        <w:t>.)</w:t>
      </w:r>
    </w:p>
    <w:p w14:paraId="282710B3" w14:textId="77777777" w:rsidR="00507EF5" w:rsidRPr="00A4582D" w:rsidRDefault="00507EF5" w:rsidP="00507EF5">
      <w:pPr>
        <w:widowControl w:val="0"/>
        <w:autoSpaceDE w:val="0"/>
        <w:autoSpaceDN w:val="0"/>
        <w:adjustRightInd w:val="0"/>
        <w:spacing w:before="5" w:after="0" w:line="130" w:lineRule="exact"/>
        <w:rPr>
          <w:rFonts w:ascii="Times New Roman" w:eastAsia="Meiryo" w:hAnsi="Times New Roman" w:cs="Times New Roman"/>
          <w:sz w:val="13"/>
          <w:szCs w:val="13"/>
          <w:lang w:val="en-US"/>
        </w:rPr>
      </w:pPr>
    </w:p>
    <w:tbl>
      <w:tblPr>
        <w:tblW w:w="9047" w:type="dxa"/>
        <w:tblInd w:w="93" w:type="dxa"/>
        <w:tblLook w:val="04A0" w:firstRow="1" w:lastRow="0" w:firstColumn="1" w:lastColumn="0" w:noHBand="0" w:noVBand="1"/>
      </w:tblPr>
      <w:tblGrid>
        <w:gridCol w:w="1684"/>
        <w:gridCol w:w="769"/>
        <w:gridCol w:w="942"/>
        <w:gridCol w:w="941"/>
        <w:gridCol w:w="943"/>
        <w:gridCol w:w="941"/>
        <w:gridCol w:w="943"/>
        <w:gridCol w:w="941"/>
        <w:gridCol w:w="943"/>
      </w:tblGrid>
      <w:tr w:rsidR="00507EF5" w:rsidRPr="009F05D1" w14:paraId="2BC9154D" w14:textId="77777777" w:rsidTr="00FE2884">
        <w:trPr>
          <w:trHeight w:hRule="exact" w:val="272"/>
        </w:trPr>
        <w:tc>
          <w:tcPr>
            <w:tcW w:w="1684" w:type="dxa"/>
            <w:tcBorders>
              <w:top w:val="single" w:sz="8" w:space="0" w:color="000000"/>
              <w:left w:val="nil"/>
              <w:bottom w:val="single" w:sz="8" w:space="0" w:color="auto"/>
              <w:right w:val="nil"/>
            </w:tcBorders>
            <w:shd w:val="clear" w:color="auto" w:fill="auto"/>
            <w:vAlign w:val="center"/>
            <w:hideMark/>
          </w:tcPr>
          <w:p w14:paraId="7DB85AFF"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4"/>
                <w:szCs w:val="20"/>
                <w:lang w:eastAsia="en-GB"/>
              </w:rPr>
              <w:t>Industry</w:t>
            </w:r>
            <w:proofErr w:type="spellEnd"/>
            <w:r w:rsidRPr="00584E6E">
              <w:rPr>
                <w:rFonts w:ascii="Times New Roman" w:eastAsia="Times New Roman" w:hAnsi="Times New Roman" w:cs="Times New Roman"/>
                <w:color w:val="000000"/>
                <w:sz w:val="24"/>
                <w:szCs w:val="20"/>
                <w:lang w:eastAsia="en-GB"/>
              </w:rPr>
              <w:t>:</w:t>
            </w:r>
          </w:p>
        </w:tc>
        <w:tc>
          <w:tcPr>
            <w:tcW w:w="1711" w:type="dxa"/>
            <w:gridSpan w:val="2"/>
            <w:tcBorders>
              <w:top w:val="single" w:sz="8" w:space="0" w:color="000000"/>
              <w:left w:val="nil"/>
              <w:bottom w:val="single" w:sz="8" w:space="0" w:color="000000"/>
              <w:right w:val="nil"/>
            </w:tcBorders>
            <w:shd w:val="clear" w:color="auto" w:fill="auto"/>
            <w:vAlign w:val="center"/>
            <w:hideMark/>
          </w:tcPr>
          <w:p w14:paraId="2487DCC7"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eastAsia="en-GB"/>
              </w:rPr>
              <w:t>A</w:t>
            </w:r>
          </w:p>
        </w:tc>
        <w:tc>
          <w:tcPr>
            <w:tcW w:w="1884" w:type="dxa"/>
            <w:gridSpan w:val="2"/>
            <w:tcBorders>
              <w:top w:val="single" w:sz="8" w:space="0" w:color="000000"/>
              <w:left w:val="nil"/>
              <w:bottom w:val="single" w:sz="8" w:space="0" w:color="000000"/>
              <w:right w:val="nil"/>
            </w:tcBorders>
            <w:shd w:val="clear" w:color="auto" w:fill="auto"/>
            <w:vAlign w:val="center"/>
            <w:hideMark/>
          </w:tcPr>
          <w:p w14:paraId="0B2D86C1"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eastAsia="en-GB"/>
              </w:rPr>
              <w:t>B</w:t>
            </w:r>
          </w:p>
        </w:tc>
        <w:tc>
          <w:tcPr>
            <w:tcW w:w="1884" w:type="dxa"/>
            <w:gridSpan w:val="2"/>
            <w:tcBorders>
              <w:top w:val="single" w:sz="8" w:space="0" w:color="000000"/>
              <w:left w:val="nil"/>
              <w:bottom w:val="single" w:sz="8" w:space="0" w:color="000000"/>
              <w:right w:val="nil"/>
            </w:tcBorders>
            <w:shd w:val="clear" w:color="auto" w:fill="auto"/>
            <w:vAlign w:val="center"/>
            <w:hideMark/>
          </w:tcPr>
          <w:p w14:paraId="6C974006"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eastAsia="en-GB"/>
              </w:rPr>
              <w:t>C</w:t>
            </w:r>
          </w:p>
        </w:tc>
        <w:tc>
          <w:tcPr>
            <w:tcW w:w="1884" w:type="dxa"/>
            <w:gridSpan w:val="2"/>
            <w:tcBorders>
              <w:top w:val="single" w:sz="8" w:space="0" w:color="000000"/>
              <w:left w:val="nil"/>
              <w:bottom w:val="single" w:sz="8" w:space="0" w:color="000000"/>
              <w:right w:val="nil"/>
            </w:tcBorders>
            <w:shd w:val="clear" w:color="auto" w:fill="auto"/>
            <w:vAlign w:val="center"/>
            <w:hideMark/>
          </w:tcPr>
          <w:p w14:paraId="018022F0"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eastAsia="en-GB"/>
              </w:rPr>
              <w:t>D</w:t>
            </w:r>
          </w:p>
        </w:tc>
      </w:tr>
      <w:tr w:rsidR="00507EF5" w:rsidRPr="009F05D1" w14:paraId="21A68A62" w14:textId="77777777" w:rsidTr="00FE2884">
        <w:trPr>
          <w:trHeight w:hRule="exact" w:val="272"/>
        </w:trPr>
        <w:tc>
          <w:tcPr>
            <w:tcW w:w="1684" w:type="dxa"/>
            <w:tcBorders>
              <w:top w:val="nil"/>
              <w:left w:val="nil"/>
              <w:bottom w:val="nil"/>
              <w:right w:val="nil"/>
            </w:tcBorders>
            <w:shd w:val="clear" w:color="auto" w:fill="auto"/>
            <w:vAlign w:val="center"/>
            <w:hideMark/>
          </w:tcPr>
          <w:p w14:paraId="5C42E2B8"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No. observations</w:t>
            </w:r>
          </w:p>
        </w:tc>
        <w:tc>
          <w:tcPr>
            <w:tcW w:w="1711" w:type="dxa"/>
            <w:gridSpan w:val="2"/>
            <w:tcBorders>
              <w:top w:val="single" w:sz="8" w:space="0" w:color="000000"/>
              <w:left w:val="nil"/>
              <w:bottom w:val="nil"/>
              <w:right w:val="nil"/>
            </w:tcBorders>
            <w:shd w:val="clear" w:color="auto" w:fill="auto"/>
            <w:vAlign w:val="center"/>
            <w:hideMark/>
          </w:tcPr>
          <w:p w14:paraId="0D009795"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3,951</w:t>
            </w:r>
          </w:p>
        </w:tc>
        <w:tc>
          <w:tcPr>
            <w:tcW w:w="1884" w:type="dxa"/>
            <w:gridSpan w:val="2"/>
            <w:tcBorders>
              <w:top w:val="single" w:sz="8" w:space="0" w:color="000000"/>
              <w:left w:val="nil"/>
              <w:bottom w:val="nil"/>
              <w:right w:val="nil"/>
            </w:tcBorders>
            <w:shd w:val="clear" w:color="auto" w:fill="auto"/>
            <w:vAlign w:val="center"/>
            <w:hideMark/>
          </w:tcPr>
          <w:p w14:paraId="6AC3EC1E"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919</w:t>
            </w:r>
          </w:p>
        </w:tc>
        <w:tc>
          <w:tcPr>
            <w:tcW w:w="1884" w:type="dxa"/>
            <w:gridSpan w:val="2"/>
            <w:tcBorders>
              <w:top w:val="single" w:sz="8" w:space="0" w:color="000000"/>
              <w:left w:val="nil"/>
              <w:bottom w:val="nil"/>
              <w:right w:val="nil"/>
            </w:tcBorders>
            <w:shd w:val="clear" w:color="auto" w:fill="auto"/>
            <w:vAlign w:val="center"/>
            <w:hideMark/>
          </w:tcPr>
          <w:p w14:paraId="7946358E"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2,189</w:t>
            </w:r>
          </w:p>
        </w:tc>
        <w:tc>
          <w:tcPr>
            <w:tcW w:w="1884" w:type="dxa"/>
            <w:gridSpan w:val="2"/>
            <w:tcBorders>
              <w:top w:val="single" w:sz="8" w:space="0" w:color="000000"/>
              <w:left w:val="nil"/>
              <w:bottom w:val="nil"/>
              <w:right w:val="nil"/>
            </w:tcBorders>
            <w:shd w:val="clear" w:color="auto" w:fill="auto"/>
            <w:vAlign w:val="center"/>
            <w:hideMark/>
          </w:tcPr>
          <w:p w14:paraId="15816FB1"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1,583</w:t>
            </w:r>
          </w:p>
        </w:tc>
      </w:tr>
      <w:tr w:rsidR="00507EF5" w:rsidRPr="009F05D1" w14:paraId="1C4372E4" w14:textId="77777777" w:rsidTr="00FE2884">
        <w:trPr>
          <w:trHeight w:val="272"/>
        </w:trPr>
        <w:tc>
          <w:tcPr>
            <w:tcW w:w="1684" w:type="dxa"/>
            <w:tcBorders>
              <w:top w:val="nil"/>
              <w:left w:val="nil"/>
              <w:bottom w:val="nil"/>
              <w:right w:val="nil"/>
            </w:tcBorders>
            <w:shd w:val="clear" w:color="auto" w:fill="auto"/>
            <w:vAlign w:val="center"/>
            <w:hideMark/>
          </w:tcPr>
          <w:p w14:paraId="0D17841B"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No. unique firms*</w:t>
            </w:r>
          </w:p>
        </w:tc>
        <w:tc>
          <w:tcPr>
            <w:tcW w:w="1711" w:type="dxa"/>
            <w:gridSpan w:val="2"/>
            <w:tcBorders>
              <w:top w:val="nil"/>
              <w:left w:val="nil"/>
              <w:bottom w:val="nil"/>
              <w:right w:val="nil"/>
            </w:tcBorders>
            <w:shd w:val="clear" w:color="auto" w:fill="auto"/>
            <w:vAlign w:val="center"/>
            <w:hideMark/>
          </w:tcPr>
          <w:p w14:paraId="5A33C39E"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1,222</w:t>
            </w:r>
          </w:p>
        </w:tc>
        <w:tc>
          <w:tcPr>
            <w:tcW w:w="1884" w:type="dxa"/>
            <w:gridSpan w:val="2"/>
            <w:tcBorders>
              <w:top w:val="nil"/>
              <w:left w:val="nil"/>
              <w:bottom w:val="nil"/>
              <w:right w:val="nil"/>
            </w:tcBorders>
            <w:shd w:val="clear" w:color="auto" w:fill="auto"/>
            <w:vAlign w:val="center"/>
            <w:hideMark/>
          </w:tcPr>
          <w:p w14:paraId="0EE46D00"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274</w:t>
            </w:r>
          </w:p>
        </w:tc>
        <w:tc>
          <w:tcPr>
            <w:tcW w:w="1884" w:type="dxa"/>
            <w:gridSpan w:val="2"/>
            <w:tcBorders>
              <w:top w:val="nil"/>
              <w:left w:val="nil"/>
              <w:bottom w:val="nil"/>
              <w:right w:val="nil"/>
            </w:tcBorders>
            <w:shd w:val="clear" w:color="auto" w:fill="auto"/>
            <w:vAlign w:val="center"/>
            <w:hideMark/>
          </w:tcPr>
          <w:p w14:paraId="6C36625A"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613</w:t>
            </w:r>
          </w:p>
        </w:tc>
        <w:tc>
          <w:tcPr>
            <w:tcW w:w="1884" w:type="dxa"/>
            <w:gridSpan w:val="2"/>
            <w:tcBorders>
              <w:top w:val="nil"/>
              <w:left w:val="nil"/>
              <w:bottom w:val="nil"/>
              <w:right w:val="nil"/>
            </w:tcBorders>
            <w:shd w:val="clear" w:color="auto" w:fill="auto"/>
            <w:vAlign w:val="center"/>
            <w:hideMark/>
          </w:tcPr>
          <w:p w14:paraId="7D68103A"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465</w:t>
            </w:r>
          </w:p>
        </w:tc>
      </w:tr>
      <w:tr w:rsidR="00507EF5" w:rsidRPr="009F05D1" w14:paraId="1FEE173A" w14:textId="77777777" w:rsidTr="00FE2884">
        <w:trPr>
          <w:trHeight w:hRule="exact" w:val="272"/>
        </w:trPr>
        <w:tc>
          <w:tcPr>
            <w:tcW w:w="1684" w:type="dxa"/>
            <w:tcBorders>
              <w:top w:val="nil"/>
              <w:left w:val="nil"/>
              <w:bottom w:val="single" w:sz="8" w:space="0" w:color="000000"/>
              <w:right w:val="nil"/>
            </w:tcBorders>
            <w:shd w:val="clear" w:color="auto" w:fill="auto"/>
            <w:vAlign w:val="center"/>
            <w:hideMark/>
          </w:tcPr>
          <w:p w14:paraId="629B4501"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No. firm failures</w:t>
            </w:r>
          </w:p>
        </w:tc>
        <w:tc>
          <w:tcPr>
            <w:tcW w:w="1711" w:type="dxa"/>
            <w:gridSpan w:val="2"/>
            <w:tcBorders>
              <w:top w:val="nil"/>
              <w:left w:val="nil"/>
              <w:bottom w:val="single" w:sz="8" w:space="0" w:color="000000"/>
              <w:right w:val="nil"/>
            </w:tcBorders>
            <w:shd w:val="clear" w:color="auto" w:fill="auto"/>
            <w:vAlign w:val="center"/>
            <w:hideMark/>
          </w:tcPr>
          <w:p w14:paraId="79B32FB2"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272</w:t>
            </w:r>
          </w:p>
        </w:tc>
        <w:tc>
          <w:tcPr>
            <w:tcW w:w="1884" w:type="dxa"/>
            <w:gridSpan w:val="2"/>
            <w:tcBorders>
              <w:top w:val="nil"/>
              <w:left w:val="nil"/>
              <w:bottom w:val="single" w:sz="8" w:space="0" w:color="000000"/>
              <w:right w:val="nil"/>
            </w:tcBorders>
            <w:shd w:val="clear" w:color="auto" w:fill="auto"/>
            <w:vAlign w:val="center"/>
            <w:hideMark/>
          </w:tcPr>
          <w:p w14:paraId="6A39B4ED"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67</w:t>
            </w:r>
          </w:p>
        </w:tc>
        <w:tc>
          <w:tcPr>
            <w:tcW w:w="1884" w:type="dxa"/>
            <w:gridSpan w:val="2"/>
            <w:tcBorders>
              <w:top w:val="nil"/>
              <w:left w:val="nil"/>
              <w:bottom w:val="single" w:sz="8" w:space="0" w:color="000000"/>
              <w:right w:val="nil"/>
            </w:tcBorders>
            <w:shd w:val="clear" w:color="auto" w:fill="auto"/>
            <w:vAlign w:val="center"/>
            <w:hideMark/>
          </w:tcPr>
          <w:p w14:paraId="42DECC47"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110</w:t>
            </w:r>
          </w:p>
        </w:tc>
        <w:tc>
          <w:tcPr>
            <w:tcW w:w="1884" w:type="dxa"/>
            <w:gridSpan w:val="2"/>
            <w:tcBorders>
              <w:top w:val="nil"/>
              <w:left w:val="nil"/>
              <w:bottom w:val="single" w:sz="8" w:space="0" w:color="000000"/>
              <w:right w:val="nil"/>
            </w:tcBorders>
            <w:shd w:val="clear" w:color="auto" w:fill="auto"/>
            <w:vAlign w:val="center"/>
            <w:hideMark/>
          </w:tcPr>
          <w:p w14:paraId="784F9402"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68</w:t>
            </w:r>
          </w:p>
        </w:tc>
      </w:tr>
      <w:tr w:rsidR="00507EF5" w:rsidRPr="009F05D1" w14:paraId="25F7C7DA" w14:textId="77777777" w:rsidTr="00FE2884">
        <w:trPr>
          <w:trHeight w:hRule="exact" w:val="272"/>
        </w:trPr>
        <w:tc>
          <w:tcPr>
            <w:tcW w:w="1684" w:type="dxa"/>
            <w:tcBorders>
              <w:top w:val="nil"/>
              <w:left w:val="nil"/>
              <w:bottom w:val="nil"/>
              <w:right w:val="nil"/>
            </w:tcBorders>
            <w:shd w:val="clear" w:color="auto" w:fill="auto"/>
            <w:vAlign w:val="center"/>
            <w:hideMark/>
          </w:tcPr>
          <w:p w14:paraId="0BFDC159"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growth 1</w:t>
            </w:r>
          </w:p>
        </w:tc>
        <w:tc>
          <w:tcPr>
            <w:tcW w:w="769" w:type="dxa"/>
            <w:tcBorders>
              <w:top w:val="nil"/>
              <w:left w:val="nil"/>
              <w:bottom w:val="nil"/>
              <w:right w:val="nil"/>
            </w:tcBorders>
            <w:shd w:val="clear" w:color="auto" w:fill="auto"/>
            <w:noWrap/>
            <w:vAlign w:val="bottom"/>
            <w:hideMark/>
          </w:tcPr>
          <w:p w14:paraId="20EF2C6E"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0.68</w:t>
            </w:r>
          </w:p>
        </w:tc>
        <w:tc>
          <w:tcPr>
            <w:tcW w:w="941" w:type="dxa"/>
            <w:tcBorders>
              <w:top w:val="nil"/>
              <w:left w:val="nil"/>
              <w:bottom w:val="nil"/>
              <w:right w:val="nil"/>
            </w:tcBorders>
            <w:shd w:val="clear" w:color="auto" w:fill="auto"/>
            <w:vAlign w:val="center"/>
            <w:hideMark/>
          </w:tcPr>
          <w:p w14:paraId="12883B2D"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(0.55)</w:t>
            </w:r>
          </w:p>
        </w:tc>
        <w:tc>
          <w:tcPr>
            <w:tcW w:w="941" w:type="dxa"/>
            <w:tcBorders>
              <w:top w:val="nil"/>
              <w:left w:val="nil"/>
              <w:bottom w:val="nil"/>
              <w:right w:val="nil"/>
            </w:tcBorders>
            <w:shd w:val="clear" w:color="auto" w:fill="auto"/>
            <w:vAlign w:val="center"/>
            <w:hideMark/>
          </w:tcPr>
          <w:p w14:paraId="0F52DE34"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0.74</w:t>
            </w:r>
          </w:p>
        </w:tc>
        <w:tc>
          <w:tcPr>
            <w:tcW w:w="942" w:type="dxa"/>
            <w:tcBorders>
              <w:top w:val="nil"/>
              <w:left w:val="nil"/>
              <w:bottom w:val="nil"/>
              <w:right w:val="nil"/>
            </w:tcBorders>
            <w:shd w:val="clear" w:color="auto" w:fill="auto"/>
            <w:vAlign w:val="center"/>
            <w:hideMark/>
          </w:tcPr>
          <w:p w14:paraId="792334D9"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(0.67)</w:t>
            </w:r>
          </w:p>
        </w:tc>
        <w:tc>
          <w:tcPr>
            <w:tcW w:w="941" w:type="dxa"/>
            <w:tcBorders>
              <w:top w:val="nil"/>
              <w:left w:val="nil"/>
              <w:bottom w:val="nil"/>
              <w:right w:val="nil"/>
            </w:tcBorders>
            <w:shd w:val="clear" w:color="auto" w:fill="auto"/>
            <w:vAlign w:val="center"/>
            <w:hideMark/>
          </w:tcPr>
          <w:p w14:paraId="56AF5F5E"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0.64</w:t>
            </w:r>
          </w:p>
        </w:tc>
        <w:tc>
          <w:tcPr>
            <w:tcW w:w="942" w:type="dxa"/>
            <w:tcBorders>
              <w:top w:val="nil"/>
              <w:left w:val="nil"/>
              <w:bottom w:val="nil"/>
              <w:right w:val="nil"/>
            </w:tcBorders>
            <w:shd w:val="clear" w:color="auto" w:fill="auto"/>
            <w:vAlign w:val="center"/>
            <w:hideMark/>
          </w:tcPr>
          <w:p w14:paraId="20EA80C7"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(0.43 )</w:t>
            </w:r>
          </w:p>
        </w:tc>
        <w:tc>
          <w:tcPr>
            <w:tcW w:w="941" w:type="dxa"/>
            <w:tcBorders>
              <w:top w:val="nil"/>
              <w:left w:val="nil"/>
              <w:bottom w:val="nil"/>
              <w:right w:val="nil"/>
            </w:tcBorders>
            <w:shd w:val="clear" w:color="auto" w:fill="auto"/>
            <w:vAlign w:val="center"/>
            <w:hideMark/>
          </w:tcPr>
          <w:p w14:paraId="5F5B0DC9"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0.71</w:t>
            </w:r>
          </w:p>
        </w:tc>
        <w:tc>
          <w:tcPr>
            <w:tcW w:w="942" w:type="dxa"/>
            <w:tcBorders>
              <w:top w:val="nil"/>
              <w:left w:val="nil"/>
              <w:bottom w:val="nil"/>
              <w:right w:val="nil"/>
            </w:tcBorders>
            <w:shd w:val="clear" w:color="auto" w:fill="auto"/>
            <w:vAlign w:val="center"/>
            <w:hideMark/>
          </w:tcPr>
          <w:p w14:paraId="432CBA67" w14:textId="77777777" w:rsidR="00507EF5" w:rsidRPr="009F05D1"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9F05D1">
              <w:rPr>
                <w:rFonts w:ascii="Times New Roman" w:eastAsia="Times New Roman" w:hAnsi="Times New Roman" w:cs="Times New Roman"/>
                <w:color w:val="000000"/>
                <w:sz w:val="20"/>
                <w:szCs w:val="20"/>
                <w:lang w:val="en-US" w:eastAsia="en-GB"/>
              </w:rPr>
              <w:t>(0.44)</w:t>
            </w:r>
          </w:p>
        </w:tc>
      </w:tr>
      <w:tr w:rsidR="00507EF5" w:rsidRPr="009F05D1" w14:paraId="63BD9278" w14:textId="77777777" w:rsidTr="00FE2884">
        <w:trPr>
          <w:trHeight w:hRule="exact" w:val="272"/>
        </w:trPr>
        <w:tc>
          <w:tcPr>
            <w:tcW w:w="1684" w:type="dxa"/>
            <w:tcBorders>
              <w:top w:val="nil"/>
              <w:left w:val="nil"/>
              <w:bottom w:val="nil"/>
              <w:right w:val="nil"/>
            </w:tcBorders>
            <w:shd w:val="clear" w:color="auto" w:fill="auto"/>
            <w:vAlign w:val="center"/>
            <w:hideMark/>
          </w:tcPr>
          <w:p w14:paraId="2DBAC625"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growth 2</w:t>
            </w:r>
          </w:p>
        </w:tc>
        <w:tc>
          <w:tcPr>
            <w:tcW w:w="769" w:type="dxa"/>
            <w:tcBorders>
              <w:top w:val="nil"/>
              <w:left w:val="nil"/>
              <w:bottom w:val="nil"/>
              <w:right w:val="nil"/>
            </w:tcBorders>
            <w:shd w:val="clear" w:color="auto" w:fill="auto"/>
            <w:noWrap/>
            <w:vAlign w:val="bottom"/>
            <w:hideMark/>
          </w:tcPr>
          <w:p w14:paraId="71504C02"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0.26</w:t>
            </w:r>
          </w:p>
        </w:tc>
        <w:tc>
          <w:tcPr>
            <w:tcW w:w="941" w:type="dxa"/>
            <w:tcBorders>
              <w:top w:val="nil"/>
              <w:left w:val="nil"/>
              <w:bottom w:val="nil"/>
              <w:right w:val="nil"/>
            </w:tcBorders>
            <w:shd w:val="clear" w:color="auto" w:fill="auto"/>
            <w:vAlign w:val="center"/>
            <w:hideMark/>
          </w:tcPr>
          <w:p w14:paraId="3080EF60"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(0.43)</w:t>
            </w:r>
          </w:p>
        </w:tc>
        <w:tc>
          <w:tcPr>
            <w:tcW w:w="941" w:type="dxa"/>
            <w:tcBorders>
              <w:top w:val="nil"/>
              <w:left w:val="nil"/>
              <w:bottom w:val="nil"/>
              <w:right w:val="nil"/>
            </w:tcBorders>
            <w:shd w:val="clear" w:color="auto" w:fill="auto"/>
            <w:vAlign w:val="center"/>
            <w:hideMark/>
          </w:tcPr>
          <w:p w14:paraId="5D6BF916"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0.19</w:t>
            </w:r>
          </w:p>
        </w:tc>
        <w:tc>
          <w:tcPr>
            <w:tcW w:w="942" w:type="dxa"/>
            <w:tcBorders>
              <w:top w:val="nil"/>
              <w:left w:val="nil"/>
              <w:bottom w:val="nil"/>
              <w:right w:val="nil"/>
            </w:tcBorders>
            <w:shd w:val="clear" w:color="auto" w:fill="auto"/>
            <w:vAlign w:val="center"/>
            <w:hideMark/>
          </w:tcPr>
          <w:p w14:paraId="123F9836"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(0.40)</w:t>
            </w:r>
          </w:p>
        </w:tc>
        <w:tc>
          <w:tcPr>
            <w:tcW w:w="941" w:type="dxa"/>
            <w:tcBorders>
              <w:top w:val="nil"/>
              <w:left w:val="nil"/>
              <w:bottom w:val="nil"/>
              <w:right w:val="nil"/>
            </w:tcBorders>
            <w:shd w:val="clear" w:color="auto" w:fill="auto"/>
            <w:vAlign w:val="center"/>
            <w:hideMark/>
          </w:tcPr>
          <w:p w14:paraId="2CBF1394"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0.24</w:t>
            </w:r>
          </w:p>
        </w:tc>
        <w:tc>
          <w:tcPr>
            <w:tcW w:w="942" w:type="dxa"/>
            <w:tcBorders>
              <w:top w:val="nil"/>
              <w:left w:val="nil"/>
              <w:bottom w:val="nil"/>
              <w:right w:val="nil"/>
            </w:tcBorders>
            <w:shd w:val="clear" w:color="auto" w:fill="auto"/>
            <w:vAlign w:val="center"/>
            <w:hideMark/>
          </w:tcPr>
          <w:p w14:paraId="395EE4F1"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(0.34 )</w:t>
            </w:r>
          </w:p>
        </w:tc>
        <w:tc>
          <w:tcPr>
            <w:tcW w:w="941" w:type="dxa"/>
            <w:tcBorders>
              <w:top w:val="nil"/>
              <w:left w:val="nil"/>
              <w:bottom w:val="nil"/>
              <w:right w:val="nil"/>
            </w:tcBorders>
            <w:shd w:val="clear" w:color="auto" w:fill="auto"/>
            <w:vAlign w:val="center"/>
            <w:hideMark/>
          </w:tcPr>
          <w:p w14:paraId="0881B2AB"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0.21</w:t>
            </w:r>
          </w:p>
        </w:tc>
        <w:tc>
          <w:tcPr>
            <w:tcW w:w="942" w:type="dxa"/>
            <w:tcBorders>
              <w:top w:val="nil"/>
              <w:left w:val="nil"/>
              <w:bottom w:val="nil"/>
              <w:right w:val="nil"/>
            </w:tcBorders>
            <w:shd w:val="clear" w:color="auto" w:fill="auto"/>
            <w:vAlign w:val="center"/>
            <w:hideMark/>
          </w:tcPr>
          <w:p w14:paraId="72AFF7AD" w14:textId="77777777" w:rsidR="00507EF5" w:rsidRPr="009F05D1"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9F05D1">
              <w:rPr>
                <w:rFonts w:ascii="Times New Roman" w:eastAsia="Times New Roman" w:hAnsi="Times New Roman" w:cs="Times New Roman"/>
                <w:color w:val="000000"/>
                <w:sz w:val="20"/>
                <w:szCs w:val="20"/>
                <w:lang w:val="en-US" w:eastAsia="en-GB"/>
              </w:rPr>
              <w:t>(0.29)</w:t>
            </w:r>
          </w:p>
        </w:tc>
      </w:tr>
      <w:tr w:rsidR="00507EF5" w:rsidRPr="009F05D1" w14:paraId="7EE093B8" w14:textId="77777777" w:rsidTr="00FE2884">
        <w:trPr>
          <w:trHeight w:hRule="exact" w:val="272"/>
        </w:trPr>
        <w:tc>
          <w:tcPr>
            <w:tcW w:w="1684" w:type="dxa"/>
            <w:tcBorders>
              <w:top w:val="nil"/>
              <w:left w:val="nil"/>
              <w:bottom w:val="nil"/>
              <w:right w:val="nil"/>
            </w:tcBorders>
            <w:shd w:val="clear" w:color="auto" w:fill="auto"/>
            <w:vAlign w:val="center"/>
            <w:hideMark/>
          </w:tcPr>
          <w:p w14:paraId="7AA8F1B6"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growth 3</w:t>
            </w:r>
          </w:p>
        </w:tc>
        <w:tc>
          <w:tcPr>
            <w:tcW w:w="769" w:type="dxa"/>
            <w:tcBorders>
              <w:top w:val="nil"/>
              <w:left w:val="nil"/>
              <w:bottom w:val="nil"/>
              <w:right w:val="nil"/>
            </w:tcBorders>
            <w:shd w:val="clear" w:color="auto" w:fill="auto"/>
            <w:vAlign w:val="center"/>
            <w:hideMark/>
          </w:tcPr>
          <w:p w14:paraId="3E4DD771"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0.21</w:t>
            </w:r>
          </w:p>
        </w:tc>
        <w:tc>
          <w:tcPr>
            <w:tcW w:w="941" w:type="dxa"/>
            <w:tcBorders>
              <w:top w:val="nil"/>
              <w:left w:val="nil"/>
              <w:bottom w:val="nil"/>
              <w:right w:val="nil"/>
            </w:tcBorders>
            <w:shd w:val="clear" w:color="auto" w:fill="auto"/>
            <w:vAlign w:val="center"/>
            <w:hideMark/>
          </w:tcPr>
          <w:p w14:paraId="4B4EDB7F"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(0.38)</w:t>
            </w:r>
          </w:p>
        </w:tc>
        <w:tc>
          <w:tcPr>
            <w:tcW w:w="941" w:type="dxa"/>
            <w:tcBorders>
              <w:top w:val="nil"/>
              <w:left w:val="nil"/>
              <w:bottom w:val="nil"/>
              <w:right w:val="nil"/>
            </w:tcBorders>
            <w:shd w:val="clear" w:color="auto" w:fill="auto"/>
            <w:vAlign w:val="center"/>
            <w:hideMark/>
          </w:tcPr>
          <w:p w14:paraId="2B4781FC"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0.13</w:t>
            </w:r>
          </w:p>
        </w:tc>
        <w:tc>
          <w:tcPr>
            <w:tcW w:w="942" w:type="dxa"/>
            <w:tcBorders>
              <w:top w:val="nil"/>
              <w:left w:val="nil"/>
              <w:bottom w:val="nil"/>
              <w:right w:val="nil"/>
            </w:tcBorders>
            <w:shd w:val="clear" w:color="auto" w:fill="auto"/>
            <w:vAlign w:val="center"/>
            <w:hideMark/>
          </w:tcPr>
          <w:p w14:paraId="71527B22"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(0.28)</w:t>
            </w:r>
          </w:p>
        </w:tc>
        <w:tc>
          <w:tcPr>
            <w:tcW w:w="941" w:type="dxa"/>
            <w:tcBorders>
              <w:top w:val="nil"/>
              <w:left w:val="nil"/>
              <w:bottom w:val="nil"/>
              <w:right w:val="nil"/>
            </w:tcBorders>
            <w:shd w:val="clear" w:color="auto" w:fill="auto"/>
            <w:vAlign w:val="center"/>
            <w:hideMark/>
          </w:tcPr>
          <w:p w14:paraId="044AB859"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0.17</w:t>
            </w:r>
          </w:p>
        </w:tc>
        <w:tc>
          <w:tcPr>
            <w:tcW w:w="942" w:type="dxa"/>
            <w:tcBorders>
              <w:top w:val="nil"/>
              <w:left w:val="nil"/>
              <w:bottom w:val="nil"/>
              <w:right w:val="nil"/>
            </w:tcBorders>
            <w:shd w:val="clear" w:color="auto" w:fill="auto"/>
            <w:vAlign w:val="center"/>
            <w:hideMark/>
          </w:tcPr>
          <w:p w14:paraId="418EDE83"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(0.30 )</w:t>
            </w:r>
          </w:p>
        </w:tc>
        <w:tc>
          <w:tcPr>
            <w:tcW w:w="941" w:type="dxa"/>
            <w:tcBorders>
              <w:top w:val="nil"/>
              <w:left w:val="nil"/>
              <w:bottom w:val="nil"/>
              <w:right w:val="nil"/>
            </w:tcBorders>
            <w:shd w:val="clear" w:color="auto" w:fill="auto"/>
            <w:vAlign w:val="center"/>
            <w:hideMark/>
          </w:tcPr>
          <w:p w14:paraId="20FB1990"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0.16</w:t>
            </w:r>
          </w:p>
        </w:tc>
        <w:tc>
          <w:tcPr>
            <w:tcW w:w="942" w:type="dxa"/>
            <w:tcBorders>
              <w:top w:val="nil"/>
              <w:left w:val="nil"/>
              <w:bottom w:val="nil"/>
              <w:right w:val="nil"/>
            </w:tcBorders>
            <w:shd w:val="clear" w:color="auto" w:fill="auto"/>
            <w:vAlign w:val="center"/>
            <w:hideMark/>
          </w:tcPr>
          <w:p w14:paraId="5C107836" w14:textId="77777777" w:rsidR="00507EF5" w:rsidRPr="009F05D1"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9F05D1">
              <w:rPr>
                <w:rFonts w:ascii="Times New Roman" w:eastAsia="Times New Roman" w:hAnsi="Times New Roman" w:cs="Times New Roman"/>
                <w:color w:val="000000"/>
                <w:sz w:val="20"/>
                <w:szCs w:val="20"/>
                <w:lang w:val="en-US" w:eastAsia="en-GB"/>
              </w:rPr>
              <w:t>(0.27)</w:t>
            </w:r>
          </w:p>
        </w:tc>
      </w:tr>
      <w:tr w:rsidR="00507EF5" w:rsidRPr="009F05D1" w14:paraId="5C882255" w14:textId="77777777" w:rsidTr="00FE2884">
        <w:trPr>
          <w:trHeight w:hRule="exact" w:val="272"/>
        </w:trPr>
        <w:tc>
          <w:tcPr>
            <w:tcW w:w="1684" w:type="dxa"/>
            <w:tcBorders>
              <w:top w:val="nil"/>
              <w:left w:val="nil"/>
              <w:bottom w:val="nil"/>
              <w:right w:val="nil"/>
            </w:tcBorders>
            <w:shd w:val="clear" w:color="auto" w:fill="auto"/>
            <w:vAlign w:val="center"/>
            <w:hideMark/>
          </w:tcPr>
          <w:p w14:paraId="088FED76"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growth 4</w:t>
            </w:r>
          </w:p>
        </w:tc>
        <w:tc>
          <w:tcPr>
            <w:tcW w:w="769" w:type="dxa"/>
            <w:tcBorders>
              <w:top w:val="nil"/>
              <w:left w:val="nil"/>
              <w:bottom w:val="nil"/>
              <w:right w:val="nil"/>
            </w:tcBorders>
            <w:shd w:val="clear" w:color="auto" w:fill="auto"/>
            <w:vAlign w:val="center"/>
            <w:hideMark/>
          </w:tcPr>
          <w:p w14:paraId="149585D6"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0.16</w:t>
            </w:r>
          </w:p>
        </w:tc>
        <w:tc>
          <w:tcPr>
            <w:tcW w:w="941" w:type="dxa"/>
            <w:tcBorders>
              <w:top w:val="nil"/>
              <w:left w:val="nil"/>
              <w:bottom w:val="nil"/>
              <w:right w:val="nil"/>
            </w:tcBorders>
            <w:shd w:val="clear" w:color="auto" w:fill="auto"/>
            <w:vAlign w:val="center"/>
            <w:hideMark/>
          </w:tcPr>
          <w:p w14:paraId="473C1E89"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(0.16)</w:t>
            </w:r>
          </w:p>
        </w:tc>
        <w:tc>
          <w:tcPr>
            <w:tcW w:w="941" w:type="dxa"/>
            <w:tcBorders>
              <w:top w:val="nil"/>
              <w:left w:val="nil"/>
              <w:bottom w:val="nil"/>
              <w:right w:val="nil"/>
            </w:tcBorders>
            <w:shd w:val="clear" w:color="auto" w:fill="auto"/>
            <w:vAlign w:val="center"/>
            <w:hideMark/>
          </w:tcPr>
          <w:p w14:paraId="686C45A9"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0.13</w:t>
            </w:r>
          </w:p>
        </w:tc>
        <w:tc>
          <w:tcPr>
            <w:tcW w:w="942" w:type="dxa"/>
            <w:tcBorders>
              <w:top w:val="nil"/>
              <w:left w:val="nil"/>
              <w:bottom w:val="nil"/>
              <w:right w:val="nil"/>
            </w:tcBorders>
            <w:shd w:val="clear" w:color="auto" w:fill="auto"/>
            <w:vAlign w:val="center"/>
            <w:hideMark/>
          </w:tcPr>
          <w:p w14:paraId="1CB940B5"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(0.42)</w:t>
            </w:r>
          </w:p>
        </w:tc>
        <w:tc>
          <w:tcPr>
            <w:tcW w:w="941" w:type="dxa"/>
            <w:tcBorders>
              <w:top w:val="nil"/>
              <w:left w:val="nil"/>
              <w:bottom w:val="nil"/>
              <w:right w:val="nil"/>
            </w:tcBorders>
            <w:shd w:val="clear" w:color="auto" w:fill="auto"/>
            <w:vAlign w:val="center"/>
            <w:hideMark/>
          </w:tcPr>
          <w:p w14:paraId="09F43134"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0.17</w:t>
            </w:r>
          </w:p>
        </w:tc>
        <w:tc>
          <w:tcPr>
            <w:tcW w:w="942" w:type="dxa"/>
            <w:tcBorders>
              <w:top w:val="nil"/>
              <w:left w:val="nil"/>
              <w:bottom w:val="nil"/>
              <w:right w:val="nil"/>
            </w:tcBorders>
            <w:shd w:val="clear" w:color="auto" w:fill="auto"/>
            <w:vAlign w:val="center"/>
            <w:hideMark/>
          </w:tcPr>
          <w:p w14:paraId="78105C5F"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(0.31 )</w:t>
            </w:r>
          </w:p>
        </w:tc>
        <w:tc>
          <w:tcPr>
            <w:tcW w:w="941" w:type="dxa"/>
            <w:tcBorders>
              <w:top w:val="nil"/>
              <w:left w:val="nil"/>
              <w:bottom w:val="nil"/>
              <w:right w:val="nil"/>
            </w:tcBorders>
            <w:shd w:val="clear" w:color="auto" w:fill="auto"/>
            <w:vAlign w:val="center"/>
            <w:hideMark/>
          </w:tcPr>
          <w:p w14:paraId="26B4A977"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0.13</w:t>
            </w:r>
          </w:p>
        </w:tc>
        <w:tc>
          <w:tcPr>
            <w:tcW w:w="942" w:type="dxa"/>
            <w:tcBorders>
              <w:top w:val="nil"/>
              <w:left w:val="nil"/>
              <w:bottom w:val="nil"/>
              <w:right w:val="nil"/>
            </w:tcBorders>
            <w:shd w:val="clear" w:color="auto" w:fill="auto"/>
            <w:vAlign w:val="center"/>
            <w:hideMark/>
          </w:tcPr>
          <w:p w14:paraId="7BD604EE" w14:textId="77777777" w:rsidR="00507EF5" w:rsidRPr="009F05D1"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9F05D1">
              <w:rPr>
                <w:rFonts w:ascii="Times New Roman" w:eastAsia="Times New Roman" w:hAnsi="Times New Roman" w:cs="Times New Roman"/>
                <w:color w:val="000000"/>
                <w:sz w:val="20"/>
                <w:szCs w:val="20"/>
                <w:lang w:val="en-US" w:eastAsia="en-GB"/>
              </w:rPr>
              <w:t>(0.23)</w:t>
            </w:r>
          </w:p>
        </w:tc>
      </w:tr>
      <w:tr w:rsidR="00507EF5" w:rsidRPr="009F05D1" w14:paraId="577C5F87" w14:textId="77777777" w:rsidTr="00FE2884">
        <w:trPr>
          <w:trHeight w:val="272"/>
        </w:trPr>
        <w:tc>
          <w:tcPr>
            <w:tcW w:w="1684" w:type="dxa"/>
            <w:tcBorders>
              <w:top w:val="nil"/>
              <w:left w:val="nil"/>
              <w:bottom w:val="nil"/>
              <w:right w:val="nil"/>
            </w:tcBorders>
            <w:shd w:val="clear" w:color="auto" w:fill="auto"/>
            <w:vAlign w:val="center"/>
            <w:hideMark/>
          </w:tcPr>
          <w:p w14:paraId="6D9A0B17"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 xml:space="preserve">Ft.  </w:t>
            </w:r>
            <w:proofErr w:type="spellStart"/>
            <w:r w:rsidRPr="00584E6E">
              <w:rPr>
                <w:rFonts w:ascii="Times New Roman" w:eastAsia="Times New Roman" w:hAnsi="Times New Roman" w:cs="Times New Roman"/>
                <w:color w:val="000000"/>
                <w:sz w:val="20"/>
                <w:szCs w:val="20"/>
                <w:lang w:val="en-US" w:eastAsia="en-GB"/>
              </w:rPr>
              <w:t>equivalents</w:t>
            </w:r>
            <w:r w:rsidRPr="00584E6E">
              <w:rPr>
                <w:rFonts w:ascii="Times New Roman" w:eastAsia="Times New Roman" w:hAnsi="Times New Roman" w:cs="Times New Roman"/>
                <w:i/>
                <w:iCs/>
                <w:color w:val="000000"/>
                <w:sz w:val="20"/>
                <w:szCs w:val="20"/>
                <w:vertAlign w:val="subscript"/>
                <w:lang w:val="en-US" w:eastAsia="en-GB"/>
              </w:rPr>
              <w:t>t</w:t>
            </w:r>
            <w:proofErr w:type="spellEnd"/>
          </w:p>
        </w:tc>
        <w:tc>
          <w:tcPr>
            <w:tcW w:w="769" w:type="dxa"/>
            <w:tcBorders>
              <w:top w:val="nil"/>
              <w:left w:val="nil"/>
              <w:bottom w:val="nil"/>
              <w:right w:val="nil"/>
            </w:tcBorders>
            <w:shd w:val="clear" w:color="auto" w:fill="auto"/>
            <w:vAlign w:val="center"/>
            <w:hideMark/>
          </w:tcPr>
          <w:p w14:paraId="49A866FE"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18.50</w:t>
            </w:r>
          </w:p>
        </w:tc>
        <w:tc>
          <w:tcPr>
            <w:tcW w:w="941" w:type="dxa"/>
            <w:tcBorders>
              <w:top w:val="nil"/>
              <w:left w:val="nil"/>
              <w:bottom w:val="nil"/>
              <w:right w:val="nil"/>
            </w:tcBorders>
            <w:shd w:val="clear" w:color="auto" w:fill="auto"/>
            <w:vAlign w:val="center"/>
            <w:hideMark/>
          </w:tcPr>
          <w:p w14:paraId="5C83FF01"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(27.81)</w:t>
            </w:r>
          </w:p>
        </w:tc>
        <w:tc>
          <w:tcPr>
            <w:tcW w:w="941" w:type="dxa"/>
            <w:tcBorders>
              <w:top w:val="nil"/>
              <w:left w:val="nil"/>
              <w:bottom w:val="nil"/>
              <w:right w:val="nil"/>
            </w:tcBorders>
            <w:shd w:val="clear" w:color="auto" w:fill="auto"/>
            <w:vAlign w:val="center"/>
            <w:hideMark/>
          </w:tcPr>
          <w:p w14:paraId="4EDAB64F"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18.35</w:t>
            </w:r>
          </w:p>
        </w:tc>
        <w:tc>
          <w:tcPr>
            <w:tcW w:w="942" w:type="dxa"/>
            <w:tcBorders>
              <w:top w:val="nil"/>
              <w:left w:val="nil"/>
              <w:bottom w:val="nil"/>
              <w:right w:val="nil"/>
            </w:tcBorders>
            <w:shd w:val="clear" w:color="auto" w:fill="auto"/>
            <w:vAlign w:val="center"/>
            <w:hideMark/>
          </w:tcPr>
          <w:p w14:paraId="3790D296"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(51.51.)</w:t>
            </w:r>
          </w:p>
        </w:tc>
        <w:tc>
          <w:tcPr>
            <w:tcW w:w="941" w:type="dxa"/>
            <w:tcBorders>
              <w:top w:val="nil"/>
              <w:left w:val="nil"/>
              <w:bottom w:val="nil"/>
              <w:right w:val="nil"/>
            </w:tcBorders>
            <w:shd w:val="clear" w:color="auto" w:fill="auto"/>
            <w:vAlign w:val="center"/>
            <w:hideMark/>
          </w:tcPr>
          <w:p w14:paraId="49EB8ED2"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17.13</w:t>
            </w:r>
          </w:p>
        </w:tc>
        <w:tc>
          <w:tcPr>
            <w:tcW w:w="942" w:type="dxa"/>
            <w:tcBorders>
              <w:top w:val="nil"/>
              <w:left w:val="nil"/>
              <w:bottom w:val="nil"/>
              <w:right w:val="nil"/>
            </w:tcBorders>
            <w:shd w:val="clear" w:color="auto" w:fill="auto"/>
            <w:vAlign w:val="center"/>
            <w:hideMark/>
          </w:tcPr>
          <w:p w14:paraId="6CD2EF52"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(26.70)</w:t>
            </w:r>
          </w:p>
        </w:tc>
        <w:tc>
          <w:tcPr>
            <w:tcW w:w="941" w:type="dxa"/>
            <w:tcBorders>
              <w:top w:val="nil"/>
              <w:left w:val="nil"/>
              <w:bottom w:val="nil"/>
              <w:right w:val="nil"/>
            </w:tcBorders>
            <w:shd w:val="clear" w:color="auto" w:fill="auto"/>
            <w:vAlign w:val="center"/>
            <w:hideMark/>
          </w:tcPr>
          <w:p w14:paraId="7333FF3E"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14.78</w:t>
            </w:r>
          </w:p>
        </w:tc>
        <w:tc>
          <w:tcPr>
            <w:tcW w:w="942" w:type="dxa"/>
            <w:tcBorders>
              <w:top w:val="nil"/>
              <w:left w:val="nil"/>
              <w:bottom w:val="nil"/>
              <w:right w:val="nil"/>
            </w:tcBorders>
            <w:shd w:val="clear" w:color="auto" w:fill="auto"/>
            <w:vAlign w:val="center"/>
            <w:hideMark/>
          </w:tcPr>
          <w:p w14:paraId="2CD3E170" w14:textId="77777777" w:rsidR="00507EF5" w:rsidRPr="009F05D1"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9F05D1">
              <w:rPr>
                <w:rFonts w:ascii="Times New Roman" w:eastAsia="Times New Roman" w:hAnsi="Times New Roman" w:cs="Times New Roman"/>
                <w:color w:val="000000"/>
                <w:sz w:val="20"/>
                <w:szCs w:val="20"/>
                <w:lang w:val="en-US" w:eastAsia="en-GB"/>
              </w:rPr>
              <w:t>(31.49)</w:t>
            </w:r>
          </w:p>
        </w:tc>
      </w:tr>
      <w:tr w:rsidR="00507EF5" w:rsidRPr="009F05D1" w14:paraId="704A20B9" w14:textId="77777777" w:rsidTr="00FE2884">
        <w:trPr>
          <w:trHeight w:val="272"/>
        </w:trPr>
        <w:tc>
          <w:tcPr>
            <w:tcW w:w="1684" w:type="dxa"/>
            <w:tcBorders>
              <w:top w:val="nil"/>
              <w:left w:val="nil"/>
              <w:bottom w:val="nil"/>
              <w:right w:val="nil"/>
            </w:tcBorders>
            <w:shd w:val="clear" w:color="auto" w:fill="auto"/>
            <w:vAlign w:val="center"/>
            <w:hideMark/>
          </w:tcPr>
          <w:p w14:paraId="59698FB7"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Ln(employees)</w:t>
            </w:r>
            <w:r w:rsidRPr="00584E6E">
              <w:rPr>
                <w:rFonts w:ascii="Times New Roman" w:eastAsia="Times New Roman" w:hAnsi="Times New Roman" w:cs="Times New Roman"/>
                <w:i/>
                <w:iCs/>
                <w:color w:val="000000"/>
                <w:sz w:val="20"/>
                <w:szCs w:val="20"/>
                <w:vertAlign w:val="subscript"/>
                <w:lang w:val="en-US" w:eastAsia="en-GB"/>
              </w:rPr>
              <w:t>t</w:t>
            </w:r>
          </w:p>
        </w:tc>
        <w:tc>
          <w:tcPr>
            <w:tcW w:w="769" w:type="dxa"/>
            <w:tcBorders>
              <w:top w:val="nil"/>
              <w:left w:val="nil"/>
              <w:bottom w:val="nil"/>
              <w:right w:val="nil"/>
            </w:tcBorders>
            <w:shd w:val="clear" w:color="auto" w:fill="auto"/>
            <w:vAlign w:val="center"/>
            <w:hideMark/>
          </w:tcPr>
          <w:p w14:paraId="41BB38DF"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2.46</w:t>
            </w:r>
          </w:p>
        </w:tc>
        <w:tc>
          <w:tcPr>
            <w:tcW w:w="941" w:type="dxa"/>
            <w:tcBorders>
              <w:top w:val="nil"/>
              <w:left w:val="nil"/>
              <w:bottom w:val="nil"/>
              <w:right w:val="nil"/>
            </w:tcBorders>
            <w:shd w:val="clear" w:color="auto" w:fill="auto"/>
            <w:vAlign w:val="center"/>
            <w:hideMark/>
          </w:tcPr>
          <w:p w14:paraId="4681913D"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(0.90)</w:t>
            </w:r>
          </w:p>
        </w:tc>
        <w:tc>
          <w:tcPr>
            <w:tcW w:w="941" w:type="dxa"/>
            <w:tcBorders>
              <w:top w:val="nil"/>
              <w:left w:val="nil"/>
              <w:bottom w:val="nil"/>
              <w:right w:val="nil"/>
            </w:tcBorders>
            <w:shd w:val="clear" w:color="auto" w:fill="auto"/>
            <w:vAlign w:val="center"/>
            <w:hideMark/>
          </w:tcPr>
          <w:p w14:paraId="73AD9CE9"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2.37</w:t>
            </w:r>
          </w:p>
        </w:tc>
        <w:tc>
          <w:tcPr>
            <w:tcW w:w="942" w:type="dxa"/>
            <w:tcBorders>
              <w:top w:val="nil"/>
              <w:left w:val="nil"/>
              <w:bottom w:val="nil"/>
              <w:right w:val="nil"/>
            </w:tcBorders>
            <w:shd w:val="clear" w:color="auto" w:fill="auto"/>
            <w:vAlign w:val="center"/>
            <w:hideMark/>
          </w:tcPr>
          <w:p w14:paraId="666988FC"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(0.90)</w:t>
            </w:r>
          </w:p>
        </w:tc>
        <w:tc>
          <w:tcPr>
            <w:tcW w:w="941" w:type="dxa"/>
            <w:tcBorders>
              <w:top w:val="nil"/>
              <w:left w:val="nil"/>
              <w:bottom w:val="nil"/>
              <w:right w:val="nil"/>
            </w:tcBorders>
            <w:shd w:val="clear" w:color="auto" w:fill="auto"/>
            <w:vAlign w:val="center"/>
            <w:hideMark/>
          </w:tcPr>
          <w:p w14:paraId="79B90C93"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2.45</w:t>
            </w:r>
          </w:p>
        </w:tc>
        <w:tc>
          <w:tcPr>
            <w:tcW w:w="942" w:type="dxa"/>
            <w:tcBorders>
              <w:top w:val="nil"/>
              <w:left w:val="nil"/>
              <w:bottom w:val="nil"/>
              <w:right w:val="nil"/>
            </w:tcBorders>
            <w:shd w:val="clear" w:color="auto" w:fill="auto"/>
            <w:vAlign w:val="center"/>
            <w:hideMark/>
          </w:tcPr>
          <w:p w14:paraId="4B246C39"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(0.79)</w:t>
            </w:r>
          </w:p>
        </w:tc>
        <w:tc>
          <w:tcPr>
            <w:tcW w:w="941" w:type="dxa"/>
            <w:tcBorders>
              <w:top w:val="nil"/>
              <w:left w:val="nil"/>
              <w:bottom w:val="nil"/>
              <w:right w:val="nil"/>
            </w:tcBorders>
            <w:shd w:val="clear" w:color="auto" w:fill="auto"/>
            <w:vAlign w:val="center"/>
            <w:hideMark/>
          </w:tcPr>
          <w:p w14:paraId="4F589442"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2.25</w:t>
            </w:r>
          </w:p>
        </w:tc>
        <w:tc>
          <w:tcPr>
            <w:tcW w:w="942" w:type="dxa"/>
            <w:tcBorders>
              <w:top w:val="nil"/>
              <w:left w:val="nil"/>
              <w:bottom w:val="nil"/>
              <w:right w:val="nil"/>
            </w:tcBorders>
            <w:shd w:val="clear" w:color="auto" w:fill="auto"/>
            <w:vAlign w:val="center"/>
            <w:hideMark/>
          </w:tcPr>
          <w:p w14:paraId="143C81BE" w14:textId="77777777" w:rsidR="00507EF5" w:rsidRPr="009F05D1"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9F05D1">
              <w:rPr>
                <w:rFonts w:ascii="Times New Roman" w:eastAsia="Times New Roman" w:hAnsi="Times New Roman" w:cs="Times New Roman"/>
                <w:color w:val="000000"/>
                <w:sz w:val="20"/>
                <w:szCs w:val="20"/>
                <w:lang w:val="en-US" w:eastAsia="en-GB"/>
              </w:rPr>
              <w:t>(0.78)</w:t>
            </w:r>
          </w:p>
        </w:tc>
      </w:tr>
      <w:tr w:rsidR="00507EF5" w:rsidRPr="009F05D1" w14:paraId="4E33783D" w14:textId="77777777" w:rsidTr="00FE2884">
        <w:trPr>
          <w:trHeight w:hRule="exact" w:val="272"/>
        </w:trPr>
        <w:tc>
          <w:tcPr>
            <w:tcW w:w="1684" w:type="dxa"/>
            <w:tcBorders>
              <w:top w:val="nil"/>
              <w:left w:val="nil"/>
              <w:bottom w:val="nil"/>
              <w:right w:val="nil"/>
            </w:tcBorders>
            <w:shd w:val="clear" w:color="auto" w:fill="auto"/>
            <w:vAlign w:val="center"/>
            <w:hideMark/>
          </w:tcPr>
          <w:p w14:paraId="66D65D14"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tenure</w:t>
            </w:r>
          </w:p>
        </w:tc>
        <w:tc>
          <w:tcPr>
            <w:tcW w:w="769" w:type="dxa"/>
            <w:tcBorders>
              <w:top w:val="nil"/>
              <w:left w:val="nil"/>
              <w:bottom w:val="nil"/>
              <w:right w:val="nil"/>
            </w:tcBorders>
            <w:shd w:val="clear" w:color="auto" w:fill="auto"/>
            <w:vAlign w:val="center"/>
            <w:hideMark/>
          </w:tcPr>
          <w:p w14:paraId="48BDBC7B"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2.70</w:t>
            </w:r>
          </w:p>
        </w:tc>
        <w:tc>
          <w:tcPr>
            <w:tcW w:w="941" w:type="dxa"/>
            <w:tcBorders>
              <w:top w:val="nil"/>
              <w:left w:val="nil"/>
              <w:bottom w:val="nil"/>
              <w:right w:val="nil"/>
            </w:tcBorders>
            <w:shd w:val="clear" w:color="auto" w:fill="auto"/>
            <w:vAlign w:val="center"/>
            <w:hideMark/>
          </w:tcPr>
          <w:p w14:paraId="31F489F5"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(1.60)</w:t>
            </w:r>
          </w:p>
        </w:tc>
        <w:tc>
          <w:tcPr>
            <w:tcW w:w="941" w:type="dxa"/>
            <w:tcBorders>
              <w:top w:val="nil"/>
              <w:left w:val="nil"/>
              <w:bottom w:val="nil"/>
              <w:right w:val="nil"/>
            </w:tcBorders>
            <w:shd w:val="clear" w:color="auto" w:fill="auto"/>
            <w:vAlign w:val="center"/>
            <w:hideMark/>
          </w:tcPr>
          <w:p w14:paraId="0D5D5C97"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1.94</w:t>
            </w:r>
          </w:p>
        </w:tc>
        <w:tc>
          <w:tcPr>
            <w:tcW w:w="942" w:type="dxa"/>
            <w:tcBorders>
              <w:top w:val="nil"/>
              <w:left w:val="nil"/>
              <w:bottom w:val="nil"/>
              <w:right w:val="nil"/>
            </w:tcBorders>
            <w:shd w:val="clear" w:color="auto" w:fill="auto"/>
            <w:vAlign w:val="center"/>
            <w:hideMark/>
          </w:tcPr>
          <w:p w14:paraId="51B5C580"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(2.37)</w:t>
            </w:r>
          </w:p>
        </w:tc>
        <w:tc>
          <w:tcPr>
            <w:tcW w:w="941" w:type="dxa"/>
            <w:tcBorders>
              <w:top w:val="nil"/>
              <w:left w:val="nil"/>
              <w:bottom w:val="nil"/>
              <w:right w:val="nil"/>
            </w:tcBorders>
            <w:shd w:val="clear" w:color="auto" w:fill="auto"/>
            <w:vAlign w:val="center"/>
            <w:hideMark/>
          </w:tcPr>
          <w:p w14:paraId="4566A5A1"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3.06</w:t>
            </w:r>
          </w:p>
        </w:tc>
        <w:tc>
          <w:tcPr>
            <w:tcW w:w="942" w:type="dxa"/>
            <w:tcBorders>
              <w:top w:val="nil"/>
              <w:left w:val="nil"/>
              <w:bottom w:val="nil"/>
              <w:right w:val="nil"/>
            </w:tcBorders>
            <w:shd w:val="clear" w:color="auto" w:fill="auto"/>
            <w:vAlign w:val="center"/>
            <w:hideMark/>
          </w:tcPr>
          <w:p w14:paraId="0DECDB12"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(1.59)</w:t>
            </w:r>
          </w:p>
        </w:tc>
        <w:tc>
          <w:tcPr>
            <w:tcW w:w="941" w:type="dxa"/>
            <w:tcBorders>
              <w:top w:val="nil"/>
              <w:left w:val="nil"/>
              <w:bottom w:val="nil"/>
              <w:right w:val="nil"/>
            </w:tcBorders>
            <w:shd w:val="clear" w:color="auto" w:fill="auto"/>
            <w:vAlign w:val="center"/>
            <w:hideMark/>
          </w:tcPr>
          <w:p w14:paraId="529D0340"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2.68</w:t>
            </w:r>
          </w:p>
        </w:tc>
        <w:tc>
          <w:tcPr>
            <w:tcW w:w="942" w:type="dxa"/>
            <w:tcBorders>
              <w:top w:val="nil"/>
              <w:left w:val="nil"/>
              <w:bottom w:val="nil"/>
              <w:right w:val="nil"/>
            </w:tcBorders>
            <w:shd w:val="clear" w:color="auto" w:fill="auto"/>
            <w:vAlign w:val="center"/>
            <w:hideMark/>
          </w:tcPr>
          <w:p w14:paraId="6C92938D" w14:textId="77777777" w:rsidR="00507EF5" w:rsidRPr="009F05D1"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9F05D1">
              <w:rPr>
                <w:rFonts w:ascii="Times New Roman" w:eastAsia="Times New Roman" w:hAnsi="Times New Roman" w:cs="Times New Roman"/>
                <w:color w:val="000000"/>
                <w:sz w:val="20"/>
                <w:szCs w:val="20"/>
                <w:lang w:val="en-US" w:eastAsia="en-GB"/>
              </w:rPr>
              <w:t>(1.63)</w:t>
            </w:r>
          </w:p>
        </w:tc>
      </w:tr>
      <w:tr w:rsidR="00507EF5" w:rsidRPr="009F05D1" w14:paraId="5D24C9EA" w14:textId="77777777" w:rsidTr="00FE2884">
        <w:trPr>
          <w:trHeight w:hRule="exact" w:val="272"/>
        </w:trPr>
        <w:tc>
          <w:tcPr>
            <w:tcW w:w="1684" w:type="dxa"/>
            <w:tcBorders>
              <w:top w:val="nil"/>
              <w:left w:val="nil"/>
              <w:bottom w:val="single" w:sz="8" w:space="0" w:color="000000"/>
              <w:right w:val="nil"/>
            </w:tcBorders>
            <w:shd w:val="clear" w:color="auto" w:fill="auto"/>
            <w:vAlign w:val="center"/>
            <w:hideMark/>
          </w:tcPr>
          <w:p w14:paraId="2798AB48"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w:t>
            </w:r>
            <w:proofErr w:type="spellStart"/>
            <w:r w:rsidRPr="00584E6E">
              <w:rPr>
                <w:rFonts w:ascii="Times New Roman" w:eastAsia="Times New Roman" w:hAnsi="Times New Roman" w:cs="Times New Roman"/>
                <w:color w:val="000000"/>
                <w:sz w:val="20"/>
                <w:szCs w:val="20"/>
                <w:lang w:val="en-US" w:eastAsia="en-GB"/>
              </w:rPr>
              <w:t>rel</w:t>
            </w:r>
            <w:proofErr w:type="spellEnd"/>
            <w:r w:rsidRPr="00584E6E">
              <w:rPr>
                <w:rFonts w:ascii="Times New Roman" w:eastAsia="Times New Roman" w:hAnsi="Times New Roman" w:cs="Times New Roman"/>
                <w:color w:val="000000"/>
                <w:sz w:val="20"/>
                <w:szCs w:val="20"/>
                <w:lang w:val="en-US" w:eastAsia="en-GB"/>
              </w:rPr>
              <w:t xml:space="preserve"> </w:t>
            </w:r>
            <w:proofErr w:type="spellStart"/>
            <w:r w:rsidRPr="00584E6E">
              <w:rPr>
                <w:rFonts w:ascii="Times New Roman" w:eastAsia="Times New Roman" w:hAnsi="Times New Roman" w:cs="Times New Roman"/>
                <w:color w:val="000000"/>
                <w:sz w:val="20"/>
                <w:szCs w:val="20"/>
                <w:lang w:val="en-US" w:eastAsia="en-GB"/>
              </w:rPr>
              <w:t>wage</w:t>
            </w:r>
            <w:r w:rsidRPr="00584E6E">
              <w:rPr>
                <w:rFonts w:ascii="Times New Roman" w:eastAsia="Times New Roman" w:hAnsi="Times New Roman" w:cs="Times New Roman"/>
                <w:color w:val="000000"/>
                <w:sz w:val="20"/>
                <w:szCs w:val="20"/>
                <w:vertAlign w:val="subscript"/>
                <w:lang w:val="en-US" w:eastAsia="en-GB"/>
              </w:rPr>
              <w:t>t</w:t>
            </w:r>
            <w:proofErr w:type="spellEnd"/>
          </w:p>
        </w:tc>
        <w:tc>
          <w:tcPr>
            <w:tcW w:w="769" w:type="dxa"/>
            <w:tcBorders>
              <w:top w:val="nil"/>
              <w:left w:val="nil"/>
              <w:bottom w:val="nil"/>
              <w:right w:val="nil"/>
            </w:tcBorders>
            <w:shd w:val="clear" w:color="auto" w:fill="auto"/>
            <w:vAlign w:val="center"/>
            <w:hideMark/>
          </w:tcPr>
          <w:p w14:paraId="26EFAAF2"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1.03</w:t>
            </w:r>
          </w:p>
        </w:tc>
        <w:tc>
          <w:tcPr>
            <w:tcW w:w="941" w:type="dxa"/>
            <w:tcBorders>
              <w:top w:val="nil"/>
              <w:left w:val="nil"/>
              <w:bottom w:val="single" w:sz="8" w:space="0" w:color="000000"/>
              <w:right w:val="nil"/>
            </w:tcBorders>
            <w:shd w:val="clear" w:color="auto" w:fill="auto"/>
            <w:vAlign w:val="center"/>
            <w:hideMark/>
          </w:tcPr>
          <w:p w14:paraId="537DCBD2"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(0.40)</w:t>
            </w:r>
          </w:p>
        </w:tc>
        <w:tc>
          <w:tcPr>
            <w:tcW w:w="941" w:type="dxa"/>
            <w:tcBorders>
              <w:top w:val="nil"/>
              <w:left w:val="nil"/>
              <w:bottom w:val="nil"/>
              <w:right w:val="nil"/>
            </w:tcBorders>
            <w:shd w:val="clear" w:color="auto" w:fill="auto"/>
            <w:vAlign w:val="center"/>
            <w:hideMark/>
          </w:tcPr>
          <w:p w14:paraId="1C012330"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1.03</w:t>
            </w:r>
          </w:p>
        </w:tc>
        <w:tc>
          <w:tcPr>
            <w:tcW w:w="942" w:type="dxa"/>
            <w:tcBorders>
              <w:top w:val="nil"/>
              <w:left w:val="nil"/>
              <w:bottom w:val="single" w:sz="8" w:space="0" w:color="000000"/>
              <w:right w:val="nil"/>
            </w:tcBorders>
            <w:shd w:val="clear" w:color="auto" w:fill="auto"/>
            <w:vAlign w:val="center"/>
            <w:hideMark/>
          </w:tcPr>
          <w:p w14:paraId="72AFB17D"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(0.57)</w:t>
            </w:r>
          </w:p>
        </w:tc>
        <w:tc>
          <w:tcPr>
            <w:tcW w:w="941" w:type="dxa"/>
            <w:tcBorders>
              <w:top w:val="nil"/>
              <w:left w:val="nil"/>
              <w:bottom w:val="nil"/>
              <w:right w:val="nil"/>
            </w:tcBorders>
            <w:shd w:val="clear" w:color="auto" w:fill="auto"/>
            <w:vAlign w:val="center"/>
            <w:hideMark/>
          </w:tcPr>
          <w:p w14:paraId="59390C6F"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1.04</w:t>
            </w:r>
          </w:p>
        </w:tc>
        <w:tc>
          <w:tcPr>
            <w:tcW w:w="942" w:type="dxa"/>
            <w:tcBorders>
              <w:top w:val="nil"/>
              <w:left w:val="nil"/>
              <w:bottom w:val="single" w:sz="8" w:space="0" w:color="000000"/>
              <w:right w:val="nil"/>
            </w:tcBorders>
            <w:shd w:val="clear" w:color="auto" w:fill="auto"/>
            <w:vAlign w:val="center"/>
            <w:hideMark/>
          </w:tcPr>
          <w:p w14:paraId="7C9EDA42"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(0.28)</w:t>
            </w:r>
          </w:p>
        </w:tc>
        <w:tc>
          <w:tcPr>
            <w:tcW w:w="941" w:type="dxa"/>
            <w:tcBorders>
              <w:top w:val="nil"/>
              <w:left w:val="nil"/>
              <w:bottom w:val="nil"/>
              <w:right w:val="nil"/>
            </w:tcBorders>
            <w:shd w:val="clear" w:color="auto" w:fill="auto"/>
            <w:vAlign w:val="center"/>
            <w:hideMark/>
          </w:tcPr>
          <w:p w14:paraId="7528114E"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1.09</w:t>
            </w:r>
          </w:p>
        </w:tc>
        <w:tc>
          <w:tcPr>
            <w:tcW w:w="942" w:type="dxa"/>
            <w:tcBorders>
              <w:top w:val="nil"/>
              <w:left w:val="nil"/>
              <w:bottom w:val="single" w:sz="8" w:space="0" w:color="000000"/>
              <w:right w:val="nil"/>
            </w:tcBorders>
            <w:shd w:val="clear" w:color="auto" w:fill="auto"/>
            <w:vAlign w:val="center"/>
            <w:hideMark/>
          </w:tcPr>
          <w:p w14:paraId="1D2CDCF1" w14:textId="77777777" w:rsidR="00507EF5" w:rsidRPr="009F05D1"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9F05D1">
              <w:rPr>
                <w:rFonts w:ascii="Times New Roman" w:eastAsia="Times New Roman" w:hAnsi="Times New Roman" w:cs="Times New Roman"/>
                <w:color w:val="000000"/>
                <w:sz w:val="20"/>
                <w:szCs w:val="20"/>
                <w:lang w:val="en-US" w:eastAsia="en-GB"/>
              </w:rPr>
              <w:t>(0.30)</w:t>
            </w:r>
          </w:p>
        </w:tc>
      </w:tr>
      <w:tr w:rsidR="00507EF5" w:rsidRPr="009F05D1" w14:paraId="707FD2EC" w14:textId="77777777" w:rsidTr="00FE2884">
        <w:trPr>
          <w:trHeight w:val="44"/>
        </w:trPr>
        <w:tc>
          <w:tcPr>
            <w:tcW w:w="1684" w:type="dxa"/>
            <w:tcBorders>
              <w:top w:val="nil"/>
              <w:left w:val="nil"/>
              <w:bottom w:val="nil"/>
              <w:right w:val="nil"/>
            </w:tcBorders>
            <w:shd w:val="clear" w:color="auto" w:fill="auto"/>
            <w:vAlign w:val="center"/>
            <w:hideMark/>
          </w:tcPr>
          <w:p w14:paraId="6762F0F8"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1711" w:type="dxa"/>
            <w:gridSpan w:val="2"/>
            <w:tcBorders>
              <w:top w:val="single" w:sz="8" w:space="0" w:color="000000"/>
              <w:left w:val="nil"/>
              <w:bottom w:val="nil"/>
              <w:right w:val="nil"/>
            </w:tcBorders>
            <w:shd w:val="clear" w:color="auto" w:fill="auto"/>
            <w:vAlign w:val="center"/>
            <w:hideMark/>
          </w:tcPr>
          <w:p w14:paraId="59C34790"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 </w:t>
            </w:r>
          </w:p>
        </w:tc>
        <w:tc>
          <w:tcPr>
            <w:tcW w:w="941" w:type="dxa"/>
            <w:tcBorders>
              <w:top w:val="single" w:sz="8" w:space="0" w:color="000000"/>
              <w:left w:val="nil"/>
              <w:bottom w:val="nil"/>
              <w:right w:val="nil"/>
            </w:tcBorders>
            <w:shd w:val="clear" w:color="auto" w:fill="auto"/>
            <w:vAlign w:val="center"/>
            <w:hideMark/>
          </w:tcPr>
          <w:p w14:paraId="339D479D"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 </w:t>
            </w:r>
          </w:p>
        </w:tc>
        <w:tc>
          <w:tcPr>
            <w:tcW w:w="942" w:type="dxa"/>
            <w:tcBorders>
              <w:top w:val="nil"/>
              <w:left w:val="nil"/>
              <w:bottom w:val="nil"/>
              <w:right w:val="nil"/>
            </w:tcBorders>
            <w:shd w:val="clear" w:color="auto" w:fill="auto"/>
            <w:vAlign w:val="center"/>
            <w:hideMark/>
          </w:tcPr>
          <w:p w14:paraId="33D125E2"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1884" w:type="dxa"/>
            <w:gridSpan w:val="2"/>
            <w:tcBorders>
              <w:top w:val="single" w:sz="8" w:space="0" w:color="000000"/>
              <w:left w:val="nil"/>
              <w:bottom w:val="nil"/>
              <w:right w:val="nil"/>
            </w:tcBorders>
            <w:shd w:val="clear" w:color="auto" w:fill="auto"/>
            <w:vAlign w:val="center"/>
            <w:hideMark/>
          </w:tcPr>
          <w:p w14:paraId="79A70C64"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 </w:t>
            </w:r>
          </w:p>
        </w:tc>
        <w:tc>
          <w:tcPr>
            <w:tcW w:w="941" w:type="dxa"/>
            <w:vMerge w:val="restart"/>
            <w:tcBorders>
              <w:top w:val="single" w:sz="8" w:space="0" w:color="000000"/>
              <w:left w:val="nil"/>
              <w:bottom w:val="nil"/>
              <w:right w:val="nil"/>
            </w:tcBorders>
            <w:shd w:val="clear" w:color="auto" w:fill="auto"/>
            <w:vAlign w:val="center"/>
            <w:hideMark/>
          </w:tcPr>
          <w:p w14:paraId="18934880"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eastAsia="en-GB"/>
              </w:rPr>
              <w:t> </w:t>
            </w:r>
          </w:p>
        </w:tc>
        <w:tc>
          <w:tcPr>
            <w:tcW w:w="942" w:type="dxa"/>
            <w:vMerge w:val="restart"/>
            <w:tcBorders>
              <w:top w:val="nil"/>
              <w:left w:val="nil"/>
              <w:bottom w:val="nil"/>
              <w:right w:val="nil"/>
            </w:tcBorders>
            <w:shd w:val="clear" w:color="auto" w:fill="auto"/>
            <w:vAlign w:val="center"/>
            <w:hideMark/>
          </w:tcPr>
          <w:p w14:paraId="655106D4"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r w:rsidRPr="009F05D1">
              <w:rPr>
                <w:rFonts w:ascii="Times New Roman" w:eastAsia="Times New Roman" w:hAnsi="Times New Roman" w:cs="Times New Roman"/>
                <w:color w:val="000000"/>
                <w:sz w:val="24"/>
                <w:szCs w:val="24"/>
                <w:lang w:eastAsia="en-GB"/>
              </w:rPr>
              <w:t> </w:t>
            </w:r>
          </w:p>
        </w:tc>
      </w:tr>
      <w:tr w:rsidR="00507EF5" w:rsidRPr="009F05D1" w14:paraId="1423414B" w14:textId="77777777" w:rsidTr="00FE2884">
        <w:trPr>
          <w:trHeight w:val="54"/>
        </w:trPr>
        <w:tc>
          <w:tcPr>
            <w:tcW w:w="1684" w:type="dxa"/>
            <w:tcBorders>
              <w:top w:val="nil"/>
              <w:left w:val="nil"/>
              <w:bottom w:val="nil"/>
              <w:right w:val="nil"/>
            </w:tcBorders>
            <w:shd w:val="clear" w:color="auto" w:fill="auto"/>
            <w:vAlign w:val="center"/>
            <w:hideMark/>
          </w:tcPr>
          <w:p w14:paraId="72CB94C1"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1711" w:type="dxa"/>
            <w:gridSpan w:val="2"/>
            <w:tcBorders>
              <w:top w:val="nil"/>
              <w:left w:val="nil"/>
              <w:bottom w:val="single" w:sz="8" w:space="0" w:color="000000"/>
              <w:right w:val="nil"/>
            </w:tcBorders>
            <w:shd w:val="clear" w:color="auto" w:fill="auto"/>
            <w:vAlign w:val="center"/>
            <w:hideMark/>
          </w:tcPr>
          <w:p w14:paraId="0716950C"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E</w:t>
            </w:r>
          </w:p>
        </w:tc>
        <w:tc>
          <w:tcPr>
            <w:tcW w:w="1884" w:type="dxa"/>
            <w:gridSpan w:val="2"/>
            <w:tcBorders>
              <w:top w:val="nil"/>
              <w:left w:val="nil"/>
              <w:bottom w:val="single" w:sz="8" w:space="0" w:color="000000"/>
              <w:right w:val="nil"/>
            </w:tcBorders>
            <w:shd w:val="clear" w:color="auto" w:fill="auto"/>
            <w:vAlign w:val="center"/>
            <w:hideMark/>
          </w:tcPr>
          <w:p w14:paraId="08609440"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F</w:t>
            </w:r>
          </w:p>
        </w:tc>
        <w:tc>
          <w:tcPr>
            <w:tcW w:w="1884" w:type="dxa"/>
            <w:gridSpan w:val="2"/>
            <w:tcBorders>
              <w:top w:val="nil"/>
              <w:left w:val="nil"/>
              <w:bottom w:val="single" w:sz="8" w:space="0" w:color="000000"/>
              <w:right w:val="nil"/>
            </w:tcBorders>
            <w:shd w:val="clear" w:color="auto" w:fill="auto"/>
            <w:vAlign w:val="center"/>
            <w:hideMark/>
          </w:tcPr>
          <w:p w14:paraId="7C241923"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G</w:t>
            </w:r>
          </w:p>
        </w:tc>
        <w:tc>
          <w:tcPr>
            <w:tcW w:w="941" w:type="dxa"/>
            <w:vMerge/>
            <w:tcBorders>
              <w:top w:val="single" w:sz="8" w:space="0" w:color="000000"/>
              <w:left w:val="nil"/>
              <w:bottom w:val="nil"/>
              <w:right w:val="nil"/>
            </w:tcBorders>
            <w:vAlign w:val="center"/>
            <w:hideMark/>
          </w:tcPr>
          <w:p w14:paraId="0FE55545"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vMerge/>
            <w:tcBorders>
              <w:top w:val="nil"/>
              <w:left w:val="nil"/>
              <w:bottom w:val="nil"/>
              <w:right w:val="nil"/>
            </w:tcBorders>
            <w:vAlign w:val="center"/>
            <w:hideMark/>
          </w:tcPr>
          <w:p w14:paraId="6C04EDCA"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17161CC8" w14:textId="77777777" w:rsidTr="00FE2884">
        <w:trPr>
          <w:trHeight w:val="272"/>
        </w:trPr>
        <w:tc>
          <w:tcPr>
            <w:tcW w:w="1684" w:type="dxa"/>
            <w:tcBorders>
              <w:top w:val="nil"/>
              <w:left w:val="nil"/>
              <w:bottom w:val="nil"/>
              <w:right w:val="nil"/>
            </w:tcBorders>
            <w:shd w:val="clear" w:color="auto" w:fill="auto"/>
            <w:vAlign w:val="center"/>
            <w:hideMark/>
          </w:tcPr>
          <w:p w14:paraId="278C84BB"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 xml:space="preserve">No. </w:t>
            </w:r>
            <w:proofErr w:type="spellStart"/>
            <w:r w:rsidRPr="00584E6E">
              <w:rPr>
                <w:rFonts w:ascii="Times New Roman" w:eastAsia="Times New Roman" w:hAnsi="Times New Roman" w:cs="Times New Roman"/>
                <w:color w:val="000000"/>
                <w:sz w:val="20"/>
                <w:szCs w:val="20"/>
                <w:lang w:val="en-US" w:eastAsia="en-GB"/>
              </w:rPr>
              <w:t>obs</w:t>
            </w:r>
            <w:proofErr w:type="spellEnd"/>
          </w:p>
        </w:tc>
        <w:tc>
          <w:tcPr>
            <w:tcW w:w="1711" w:type="dxa"/>
            <w:gridSpan w:val="2"/>
            <w:tcBorders>
              <w:top w:val="single" w:sz="8" w:space="0" w:color="000000"/>
              <w:left w:val="nil"/>
              <w:bottom w:val="nil"/>
              <w:right w:val="nil"/>
            </w:tcBorders>
            <w:shd w:val="clear" w:color="auto" w:fill="auto"/>
            <w:vAlign w:val="center"/>
            <w:hideMark/>
          </w:tcPr>
          <w:p w14:paraId="54CCD366"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2,230</w:t>
            </w:r>
          </w:p>
        </w:tc>
        <w:tc>
          <w:tcPr>
            <w:tcW w:w="1884" w:type="dxa"/>
            <w:gridSpan w:val="2"/>
            <w:tcBorders>
              <w:top w:val="single" w:sz="8" w:space="0" w:color="000000"/>
              <w:left w:val="nil"/>
              <w:bottom w:val="nil"/>
              <w:right w:val="nil"/>
            </w:tcBorders>
            <w:shd w:val="clear" w:color="auto" w:fill="auto"/>
            <w:vAlign w:val="center"/>
            <w:hideMark/>
          </w:tcPr>
          <w:p w14:paraId="50D6C53F"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1,222</w:t>
            </w:r>
          </w:p>
        </w:tc>
        <w:tc>
          <w:tcPr>
            <w:tcW w:w="1884" w:type="dxa"/>
            <w:gridSpan w:val="2"/>
            <w:tcBorders>
              <w:top w:val="single" w:sz="8" w:space="0" w:color="000000"/>
              <w:left w:val="nil"/>
              <w:bottom w:val="nil"/>
              <w:right w:val="nil"/>
            </w:tcBorders>
            <w:shd w:val="clear" w:color="auto" w:fill="auto"/>
            <w:vAlign w:val="center"/>
            <w:hideMark/>
          </w:tcPr>
          <w:p w14:paraId="5A59EFE1"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1,638</w:t>
            </w:r>
          </w:p>
        </w:tc>
        <w:tc>
          <w:tcPr>
            <w:tcW w:w="941" w:type="dxa"/>
            <w:tcBorders>
              <w:top w:val="nil"/>
              <w:left w:val="nil"/>
              <w:bottom w:val="nil"/>
              <w:right w:val="nil"/>
            </w:tcBorders>
            <w:shd w:val="clear" w:color="auto" w:fill="auto"/>
            <w:vAlign w:val="center"/>
            <w:hideMark/>
          </w:tcPr>
          <w:p w14:paraId="47547D74"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0F5DA881"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54747EC7" w14:textId="77777777" w:rsidTr="00FE2884">
        <w:trPr>
          <w:trHeight w:hRule="exact" w:val="272"/>
        </w:trPr>
        <w:tc>
          <w:tcPr>
            <w:tcW w:w="1684" w:type="dxa"/>
            <w:tcBorders>
              <w:top w:val="nil"/>
              <w:left w:val="nil"/>
              <w:bottom w:val="nil"/>
              <w:right w:val="nil"/>
            </w:tcBorders>
            <w:shd w:val="clear" w:color="auto" w:fill="auto"/>
            <w:vAlign w:val="center"/>
            <w:hideMark/>
          </w:tcPr>
          <w:p w14:paraId="465AD5CF"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No. unique firms*</w:t>
            </w:r>
          </w:p>
        </w:tc>
        <w:tc>
          <w:tcPr>
            <w:tcW w:w="1711" w:type="dxa"/>
            <w:gridSpan w:val="2"/>
            <w:tcBorders>
              <w:top w:val="nil"/>
              <w:left w:val="nil"/>
              <w:bottom w:val="nil"/>
              <w:right w:val="nil"/>
            </w:tcBorders>
            <w:shd w:val="clear" w:color="auto" w:fill="auto"/>
            <w:vAlign w:val="center"/>
            <w:hideMark/>
          </w:tcPr>
          <w:p w14:paraId="25C94609"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681</w:t>
            </w:r>
          </w:p>
        </w:tc>
        <w:tc>
          <w:tcPr>
            <w:tcW w:w="1884" w:type="dxa"/>
            <w:gridSpan w:val="2"/>
            <w:tcBorders>
              <w:top w:val="nil"/>
              <w:left w:val="nil"/>
              <w:bottom w:val="nil"/>
              <w:right w:val="nil"/>
            </w:tcBorders>
            <w:shd w:val="clear" w:color="auto" w:fill="auto"/>
            <w:vAlign w:val="center"/>
            <w:hideMark/>
          </w:tcPr>
          <w:p w14:paraId="359086F6"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420</w:t>
            </w:r>
          </w:p>
        </w:tc>
        <w:tc>
          <w:tcPr>
            <w:tcW w:w="1884" w:type="dxa"/>
            <w:gridSpan w:val="2"/>
            <w:tcBorders>
              <w:top w:val="nil"/>
              <w:left w:val="nil"/>
              <w:bottom w:val="nil"/>
              <w:right w:val="nil"/>
            </w:tcBorders>
            <w:shd w:val="clear" w:color="auto" w:fill="auto"/>
            <w:vAlign w:val="center"/>
            <w:hideMark/>
          </w:tcPr>
          <w:p w14:paraId="04964DFB"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442</w:t>
            </w:r>
          </w:p>
        </w:tc>
        <w:tc>
          <w:tcPr>
            <w:tcW w:w="941" w:type="dxa"/>
            <w:tcBorders>
              <w:top w:val="nil"/>
              <w:left w:val="nil"/>
              <w:bottom w:val="nil"/>
              <w:right w:val="nil"/>
            </w:tcBorders>
            <w:shd w:val="clear" w:color="auto" w:fill="auto"/>
            <w:vAlign w:val="center"/>
            <w:hideMark/>
          </w:tcPr>
          <w:p w14:paraId="153A5C05"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7AE8EA61"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78D7D4FA" w14:textId="77777777" w:rsidTr="00FE2884">
        <w:trPr>
          <w:trHeight w:hRule="exact" w:val="272"/>
        </w:trPr>
        <w:tc>
          <w:tcPr>
            <w:tcW w:w="1684" w:type="dxa"/>
            <w:tcBorders>
              <w:top w:val="nil"/>
              <w:left w:val="nil"/>
              <w:bottom w:val="single" w:sz="8" w:space="0" w:color="000000"/>
              <w:right w:val="nil"/>
            </w:tcBorders>
            <w:shd w:val="clear" w:color="auto" w:fill="auto"/>
            <w:vAlign w:val="center"/>
            <w:hideMark/>
          </w:tcPr>
          <w:p w14:paraId="143075BB"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No. firm failures</w:t>
            </w:r>
          </w:p>
        </w:tc>
        <w:tc>
          <w:tcPr>
            <w:tcW w:w="1711" w:type="dxa"/>
            <w:gridSpan w:val="2"/>
            <w:tcBorders>
              <w:top w:val="nil"/>
              <w:left w:val="nil"/>
              <w:bottom w:val="single" w:sz="8" w:space="0" w:color="000000"/>
              <w:right w:val="nil"/>
            </w:tcBorders>
            <w:shd w:val="clear" w:color="auto" w:fill="auto"/>
            <w:vAlign w:val="center"/>
            <w:hideMark/>
          </w:tcPr>
          <w:p w14:paraId="22214DD1"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123</w:t>
            </w:r>
          </w:p>
        </w:tc>
        <w:tc>
          <w:tcPr>
            <w:tcW w:w="1884" w:type="dxa"/>
            <w:gridSpan w:val="2"/>
            <w:tcBorders>
              <w:top w:val="nil"/>
              <w:left w:val="nil"/>
              <w:bottom w:val="single" w:sz="8" w:space="0" w:color="000000"/>
              <w:right w:val="nil"/>
            </w:tcBorders>
            <w:shd w:val="clear" w:color="auto" w:fill="auto"/>
            <w:vAlign w:val="center"/>
            <w:hideMark/>
          </w:tcPr>
          <w:p w14:paraId="72B31E51"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77</w:t>
            </w:r>
          </w:p>
        </w:tc>
        <w:tc>
          <w:tcPr>
            <w:tcW w:w="1884" w:type="dxa"/>
            <w:gridSpan w:val="2"/>
            <w:tcBorders>
              <w:top w:val="nil"/>
              <w:left w:val="nil"/>
              <w:bottom w:val="single" w:sz="8" w:space="0" w:color="000000"/>
              <w:right w:val="nil"/>
            </w:tcBorders>
            <w:shd w:val="clear" w:color="auto" w:fill="auto"/>
            <w:vAlign w:val="center"/>
            <w:hideMark/>
          </w:tcPr>
          <w:p w14:paraId="5C9F0FFF"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72</w:t>
            </w:r>
          </w:p>
        </w:tc>
        <w:tc>
          <w:tcPr>
            <w:tcW w:w="941" w:type="dxa"/>
            <w:tcBorders>
              <w:top w:val="nil"/>
              <w:left w:val="nil"/>
              <w:bottom w:val="nil"/>
              <w:right w:val="nil"/>
            </w:tcBorders>
            <w:shd w:val="clear" w:color="auto" w:fill="auto"/>
            <w:vAlign w:val="center"/>
            <w:hideMark/>
          </w:tcPr>
          <w:p w14:paraId="5D358C2A"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6A4F21FD"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433F793F" w14:textId="77777777" w:rsidTr="00FE2884">
        <w:trPr>
          <w:trHeight w:hRule="exact" w:val="272"/>
        </w:trPr>
        <w:tc>
          <w:tcPr>
            <w:tcW w:w="1684" w:type="dxa"/>
            <w:tcBorders>
              <w:top w:val="nil"/>
              <w:left w:val="nil"/>
              <w:bottom w:val="nil"/>
              <w:right w:val="nil"/>
            </w:tcBorders>
            <w:shd w:val="clear" w:color="auto" w:fill="auto"/>
            <w:vAlign w:val="center"/>
            <w:hideMark/>
          </w:tcPr>
          <w:p w14:paraId="0B127482"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growth 1</w:t>
            </w:r>
          </w:p>
        </w:tc>
        <w:tc>
          <w:tcPr>
            <w:tcW w:w="769" w:type="dxa"/>
            <w:tcBorders>
              <w:top w:val="nil"/>
              <w:left w:val="nil"/>
              <w:bottom w:val="nil"/>
              <w:right w:val="nil"/>
            </w:tcBorders>
            <w:shd w:val="clear" w:color="auto" w:fill="auto"/>
            <w:vAlign w:val="center"/>
            <w:hideMark/>
          </w:tcPr>
          <w:p w14:paraId="5E0C521A"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0.68</w:t>
            </w:r>
          </w:p>
        </w:tc>
        <w:tc>
          <w:tcPr>
            <w:tcW w:w="941" w:type="dxa"/>
            <w:tcBorders>
              <w:top w:val="nil"/>
              <w:left w:val="nil"/>
              <w:bottom w:val="nil"/>
              <w:right w:val="nil"/>
            </w:tcBorders>
            <w:shd w:val="clear" w:color="auto" w:fill="auto"/>
            <w:vAlign w:val="center"/>
            <w:hideMark/>
          </w:tcPr>
          <w:p w14:paraId="19B6961A"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(0.56)</w:t>
            </w:r>
          </w:p>
        </w:tc>
        <w:tc>
          <w:tcPr>
            <w:tcW w:w="941" w:type="dxa"/>
            <w:tcBorders>
              <w:top w:val="nil"/>
              <w:left w:val="nil"/>
              <w:bottom w:val="nil"/>
              <w:right w:val="nil"/>
            </w:tcBorders>
            <w:shd w:val="clear" w:color="auto" w:fill="auto"/>
            <w:vAlign w:val="center"/>
            <w:hideMark/>
          </w:tcPr>
          <w:p w14:paraId="0CA91115"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0.77</w:t>
            </w:r>
          </w:p>
        </w:tc>
        <w:tc>
          <w:tcPr>
            <w:tcW w:w="942" w:type="dxa"/>
            <w:tcBorders>
              <w:top w:val="nil"/>
              <w:left w:val="nil"/>
              <w:bottom w:val="nil"/>
              <w:right w:val="nil"/>
            </w:tcBorders>
            <w:shd w:val="clear" w:color="auto" w:fill="auto"/>
            <w:vAlign w:val="center"/>
            <w:hideMark/>
          </w:tcPr>
          <w:p w14:paraId="4D00F77E"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(0.54)</w:t>
            </w:r>
          </w:p>
        </w:tc>
        <w:tc>
          <w:tcPr>
            <w:tcW w:w="941" w:type="dxa"/>
            <w:tcBorders>
              <w:top w:val="nil"/>
              <w:left w:val="nil"/>
              <w:bottom w:val="nil"/>
              <w:right w:val="nil"/>
            </w:tcBorders>
            <w:shd w:val="clear" w:color="auto" w:fill="auto"/>
            <w:vAlign w:val="center"/>
            <w:hideMark/>
          </w:tcPr>
          <w:p w14:paraId="392384B3"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0.83</w:t>
            </w:r>
          </w:p>
        </w:tc>
        <w:tc>
          <w:tcPr>
            <w:tcW w:w="942" w:type="dxa"/>
            <w:tcBorders>
              <w:top w:val="nil"/>
              <w:left w:val="nil"/>
              <w:bottom w:val="nil"/>
              <w:right w:val="nil"/>
            </w:tcBorders>
            <w:shd w:val="clear" w:color="auto" w:fill="auto"/>
            <w:vAlign w:val="center"/>
            <w:hideMark/>
          </w:tcPr>
          <w:p w14:paraId="22A69E65"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(0.49)</w:t>
            </w:r>
          </w:p>
        </w:tc>
        <w:tc>
          <w:tcPr>
            <w:tcW w:w="941" w:type="dxa"/>
            <w:tcBorders>
              <w:top w:val="nil"/>
              <w:left w:val="nil"/>
              <w:bottom w:val="nil"/>
              <w:right w:val="nil"/>
            </w:tcBorders>
            <w:shd w:val="clear" w:color="auto" w:fill="auto"/>
            <w:vAlign w:val="center"/>
            <w:hideMark/>
          </w:tcPr>
          <w:p w14:paraId="6D175A96"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33FB1ACA"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6F77EC32" w14:textId="77777777" w:rsidTr="00FE2884">
        <w:trPr>
          <w:trHeight w:hRule="exact" w:val="272"/>
        </w:trPr>
        <w:tc>
          <w:tcPr>
            <w:tcW w:w="1684" w:type="dxa"/>
            <w:tcBorders>
              <w:top w:val="nil"/>
              <w:left w:val="nil"/>
              <w:bottom w:val="nil"/>
              <w:right w:val="nil"/>
            </w:tcBorders>
            <w:shd w:val="clear" w:color="auto" w:fill="auto"/>
            <w:vAlign w:val="center"/>
            <w:hideMark/>
          </w:tcPr>
          <w:p w14:paraId="751B32C3"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growth 2</w:t>
            </w:r>
          </w:p>
        </w:tc>
        <w:tc>
          <w:tcPr>
            <w:tcW w:w="769" w:type="dxa"/>
            <w:tcBorders>
              <w:top w:val="nil"/>
              <w:left w:val="nil"/>
              <w:bottom w:val="nil"/>
              <w:right w:val="nil"/>
            </w:tcBorders>
            <w:shd w:val="clear" w:color="auto" w:fill="auto"/>
            <w:vAlign w:val="center"/>
            <w:hideMark/>
          </w:tcPr>
          <w:p w14:paraId="2F774A9E"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0.23</w:t>
            </w:r>
          </w:p>
        </w:tc>
        <w:tc>
          <w:tcPr>
            <w:tcW w:w="941" w:type="dxa"/>
            <w:tcBorders>
              <w:top w:val="nil"/>
              <w:left w:val="nil"/>
              <w:bottom w:val="nil"/>
              <w:right w:val="nil"/>
            </w:tcBorders>
            <w:shd w:val="clear" w:color="auto" w:fill="auto"/>
            <w:vAlign w:val="center"/>
            <w:hideMark/>
          </w:tcPr>
          <w:p w14:paraId="0E7658E8"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(0.34)</w:t>
            </w:r>
          </w:p>
        </w:tc>
        <w:tc>
          <w:tcPr>
            <w:tcW w:w="941" w:type="dxa"/>
            <w:tcBorders>
              <w:top w:val="nil"/>
              <w:left w:val="nil"/>
              <w:bottom w:val="nil"/>
              <w:right w:val="nil"/>
            </w:tcBorders>
            <w:shd w:val="clear" w:color="auto" w:fill="auto"/>
            <w:vAlign w:val="center"/>
            <w:hideMark/>
          </w:tcPr>
          <w:p w14:paraId="6D3D7706"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0.29</w:t>
            </w:r>
          </w:p>
        </w:tc>
        <w:tc>
          <w:tcPr>
            <w:tcW w:w="942" w:type="dxa"/>
            <w:tcBorders>
              <w:top w:val="nil"/>
              <w:left w:val="nil"/>
              <w:bottom w:val="nil"/>
              <w:right w:val="nil"/>
            </w:tcBorders>
            <w:shd w:val="clear" w:color="auto" w:fill="auto"/>
            <w:vAlign w:val="center"/>
            <w:hideMark/>
          </w:tcPr>
          <w:p w14:paraId="6A0C0A9A"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(0.37)</w:t>
            </w:r>
          </w:p>
        </w:tc>
        <w:tc>
          <w:tcPr>
            <w:tcW w:w="941" w:type="dxa"/>
            <w:tcBorders>
              <w:top w:val="nil"/>
              <w:left w:val="nil"/>
              <w:bottom w:val="nil"/>
              <w:right w:val="nil"/>
            </w:tcBorders>
            <w:shd w:val="clear" w:color="auto" w:fill="auto"/>
            <w:vAlign w:val="center"/>
            <w:hideMark/>
          </w:tcPr>
          <w:p w14:paraId="6AFFA5A9"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0.20</w:t>
            </w:r>
          </w:p>
        </w:tc>
        <w:tc>
          <w:tcPr>
            <w:tcW w:w="942" w:type="dxa"/>
            <w:tcBorders>
              <w:top w:val="nil"/>
              <w:left w:val="nil"/>
              <w:bottom w:val="nil"/>
              <w:right w:val="nil"/>
            </w:tcBorders>
            <w:shd w:val="clear" w:color="auto" w:fill="auto"/>
            <w:vAlign w:val="center"/>
            <w:hideMark/>
          </w:tcPr>
          <w:p w14:paraId="6C833DED"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(0.41)</w:t>
            </w:r>
          </w:p>
        </w:tc>
        <w:tc>
          <w:tcPr>
            <w:tcW w:w="941" w:type="dxa"/>
            <w:tcBorders>
              <w:top w:val="nil"/>
              <w:left w:val="nil"/>
              <w:bottom w:val="nil"/>
              <w:right w:val="nil"/>
            </w:tcBorders>
            <w:shd w:val="clear" w:color="auto" w:fill="auto"/>
            <w:vAlign w:val="center"/>
            <w:hideMark/>
          </w:tcPr>
          <w:p w14:paraId="01EB9EEB"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473C4D8D"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378B2994" w14:textId="77777777" w:rsidTr="00FE2884">
        <w:trPr>
          <w:trHeight w:hRule="exact" w:val="272"/>
        </w:trPr>
        <w:tc>
          <w:tcPr>
            <w:tcW w:w="1684" w:type="dxa"/>
            <w:tcBorders>
              <w:top w:val="nil"/>
              <w:left w:val="nil"/>
              <w:bottom w:val="nil"/>
              <w:right w:val="nil"/>
            </w:tcBorders>
            <w:shd w:val="clear" w:color="auto" w:fill="auto"/>
            <w:vAlign w:val="center"/>
            <w:hideMark/>
          </w:tcPr>
          <w:p w14:paraId="66AD2011"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growth 3</w:t>
            </w:r>
          </w:p>
        </w:tc>
        <w:tc>
          <w:tcPr>
            <w:tcW w:w="769" w:type="dxa"/>
            <w:tcBorders>
              <w:top w:val="nil"/>
              <w:left w:val="nil"/>
              <w:bottom w:val="nil"/>
              <w:right w:val="nil"/>
            </w:tcBorders>
            <w:shd w:val="clear" w:color="auto" w:fill="auto"/>
            <w:vAlign w:val="center"/>
            <w:hideMark/>
          </w:tcPr>
          <w:p w14:paraId="1AB40737"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0.17</w:t>
            </w:r>
          </w:p>
        </w:tc>
        <w:tc>
          <w:tcPr>
            <w:tcW w:w="941" w:type="dxa"/>
            <w:tcBorders>
              <w:top w:val="nil"/>
              <w:left w:val="nil"/>
              <w:bottom w:val="nil"/>
              <w:right w:val="nil"/>
            </w:tcBorders>
            <w:shd w:val="clear" w:color="auto" w:fill="auto"/>
            <w:vAlign w:val="center"/>
            <w:hideMark/>
          </w:tcPr>
          <w:p w14:paraId="0785970F"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(0.33)</w:t>
            </w:r>
          </w:p>
        </w:tc>
        <w:tc>
          <w:tcPr>
            <w:tcW w:w="941" w:type="dxa"/>
            <w:tcBorders>
              <w:top w:val="nil"/>
              <w:left w:val="nil"/>
              <w:bottom w:val="nil"/>
              <w:right w:val="nil"/>
            </w:tcBorders>
            <w:shd w:val="clear" w:color="auto" w:fill="auto"/>
            <w:vAlign w:val="center"/>
            <w:hideMark/>
          </w:tcPr>
          <w:p w14:paraId="2B00D844"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0.21</w:t>
            </w:r>
          </w:p>
        </w:tc>
        <w:tc>
          <w:tcPr>
            <w:tcW w:w="942" w:type="dxa"/>
            <w:tcBorders>
              <w:top w:val="nil"/>
              <w:left w:val="nil"/>
              <w:bottom w:val="nil"/>
              <w:right w:val="nil"/>
            </w:tcBorders>
            <w:shd w:val="clear" w:color="auto" w:fill="auto"/>
            <w:vAlign w:val="center"/>
            <w:hideMark/>
          </w:tcPr>
          <w:p w14:paraId="5A757CEC"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(0.36)</w:t>
            </w:r>
          </w:p>
        </w:tc>
        <w:tc>
          <w:tcPr>
            <w:tcW w:w="941" w:type="dxa"/>
            <w:tcBorders>
              <w:top w:val="nil"/>
              <w:left w:val="nil"/>
              <w:bottom w:val="nil"/>
              <w:right w:val="nil"/>
            </w:tcBorders>
            <w:shd w:val="clear" w:color="auto" w:fill="auto"/>
            <w:vAlign w:val="center"/>
            <w:hideMark/>
          </w:tcPr>
          <w:p w14:paraId="684649DE"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0.17</w:t>
            </w:r>
          </w:p>
        </w:tc>
        <w:tc>
          <w:tcPr>
            <w:tcW w:w="942" w:type="dxa"/>
            <w:tcBorders>
              <w:top w:val="nil"/>
              <w:left w:val="nil"/>
              <w:bottom w:val="nil"/>
              <w:right w:val="nil"/>
            </w:tcBorders>
            <w:shd w:val="clear" w:color="auto" w:fill="auto"/>
            <w:vAlign w:val="center"/>
            <w:hideMark/>
          </w:tcPr>
          <w:p w14:paraId="6B8CA535"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(0.36)</w:t>
            </w:r>
          </w:p>
        </w:tc>
        <w:tc>
          <w:tcPr>
            <w:tcW w:w="941" w:type="dxa"/>
            <w:tcBorders>
              <w:top w:val="nil"/>
              <w:left w:val="nil"/>
              <w:bottom w:val="nil"/>
              <w:right w:val="nil"/>
            </w:tcBorders>
            <w:shd w:val="clear" w:color="auto" w:fill="auto"/>
            <w:vAlign w:val="center"/>
            <w:hideMark/>
          </w:tcPr>
          <w:p w14:paraId="0DAAE11C"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6F8AB693"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0E309F96" w14:textId="77777777" w:rsidTr="00FE2884">
        <w:trPr>
          <w:trHeight w:hRule="exact" w:val="272"/>
        </w:trPr>
        <w:tc>
          <w:tcPr>
            <w:tcW w:w="1684" w:type="dxa"/>
            <w:tcBorders>
              <w:top w:val="nil"/>
              <w:left w:val="nil"/>
              <w:bottom w:val="nil"/>
              <w:right w:val="nil"/>
            </w:tcBorders>
            <w:shd w:val="clear" w:color="auto" w:fill="auto"/>
            <w:vAlign w:val="center"/>
            <w:hideMark/>
          </w:tcPr>
          <w:p w14:paraId="70C6D620"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growth 4</w:t>
            </w:r>
          </w:p>
        </w:tc>
        <w:tc>
          <w:tcPr>
            <w:tcW w:w="769" w:type="dxa"/>
            <w:tcBorders>
              <w:top w:val="nil"/>
              <w:left w:val="nil"/>
              <w:bottom w:val="nil"/>
              <w:right w:val="nil"/>
            </w:tcBorders>
            <w:shd w:val="clear" w:color="auto" w:fill="auto"/>
            <w:vAlign w:val="center"/>
            <w:hideMark/>
          </w:tcPr>
          <w:p w14:paraId="17116EC8"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0.14</w:t>
            </w:r>
          </w:p>
        </w:tc>
        <w:tc>
          <w:tcPr>
            <w:tcW w:w="941" w:type="dxa"/>
            <w:tcBorders>
              <w:top w:val="nil"/>
              <w:left w:val="nil"/>
              <w:bottom w:val="nil"/>
              <w:right w:val="nil"/>
            </w:tcBorders>
            <w:shd w:val="clear" w:color="auto" w:fill="auto"/>
            <w:vAlign w:val="center"/>
            <w:hideMark/>
          </w:tcPr>
          <w:p w14:paraId="12D3AA87"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(0.29)</w:t>
            </w:r>
          </w:p>
        </w:tc>
        <w:tc>
          <w:tcPr>
            <w:tcW w:w="941" w:type="dxa"/>
            <w:tcBorders>
              <w:top w:val="nil"/>
              <w:left w:val="nil"/>
              <w:bottom w:val="nil"/>
              <w:right w:val="nil"/>
            </w:tcBorders>
            <w:shd w:val="clear" w:color="auto" w:fill="auto"/>
            <w:vAlign w:val="center"/>
            <w:hideMark/>
          </w:tcPr>
          <w:p w14:paraId="5D41B58A"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0.21</w:t>
            </w:r>
          </w:p>
        </w:tc>
        <w:tc>
          <w:tcPr>
            <w:tcW w:w="942" w:type="dxa"/>
            <w:tcBorders>
              <w:top w:val="nil"/>
              <w:left w:val="nil"/>
              <w:bottom w:val="nil"/>
              <w:right w:val="nil"/>
            </w:tcBorders>
            <w:shd w:val="clear" w:color="auto" w:fill="auto"/>
            <w:vAlign w:val="center"/>
            <w:hideMark/>
          </w:tcPr>
          <w:p w14:paraId="3CDE4753"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(0.32)</w:t>
            </w:r>
          </w:p>
        </w:tc>
        <w:tc>
          <w:tcPr>
            <w:tcW w:w="941" w:type="dxa"/>
            <w:tcBorders>
              <w:top w:val="nil"/>
              <w:left w:val="nil"/>
              <w:bottom w:val="nil"/>
              <w:right w:val="nil"/>
            </w:tcBorders>
            <w:shd w:val="clear" w:color="auto" w:fill="auto"/>
            <w:vAlign w:val="center"/>
            <w:hideMark/>
          </w:tcPr>
          <w:p w14:paraId="36630CFA"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0.11</w:t>
            </w:r>
          </w:p>
        </w:tc>
        <w:tc>
          <w:tcPr>
            <w:tcW w:w="942" w:type="dxa"/>
            <w:tcBorders>
              <w:top w:val="nil"/>
              <w:left w:val="nil"/>
              <w:bottom w:val="nil"/>
              <w:right w:val="nil"/>
            </w:tcBorders>
            <w:shd w:val="clear" w:color="auto" w:fill="auto"/>
            <w:vAlign w:val="center"/>
            <w:hideMark/>
          </w:tcPr>
          <w:p w14:paraId="10F593C9"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(0.21)</w:t>
            </w:r>
          </w:p>
        </w:tc>
        <w:tc>
          <w:tcPr>
            <w:tcW w:w="941" w:type="dxa"/>
            <w:tcBorders>
              <w:top w:val="nil"/>
              <w:left w:val="nil"/>
              <w:bottom w:val="nil"/>
              <w:right w:val="nil"/>
            </w:tcBorders>
            <w:shd w:val="clear" w:color="auto" w:fill="auto"/>
            <w:vAlign w:val="center"/>
            <w:hideMark/>
          </w:tcPr>
          <w:p w14:paraId="38334C01"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22F78EDE"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4C51523D" w14:textId="77777777" w:rsidTr="00FE2884">
        <w:trPr>
          <w:trHeight w:hRule="exact" w:val="272"/>
        </w:trPr>
        <w:tc>
          <w:tcPr>
            <w:tcW w:w="1684" w:type="dxa"/>
            <w:tcBorders>
              <w:top w:val="nil"/>
              <w:left w:val="nil"/>
              <w:bottom w:val="nil"/>
              <w:right w:val="nil"/>
            </w:tcBorders>
            <w:shd w:val="clear" w:color="auto" w:fill="auto"/>
            <w:vAlign w:val="center"/>
            <w:hideMark/>
          </w:tcPr>
          <w:p w14:paraId="7A66F529"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 xml:space="preserve">Ft.  </w:t>
            </w:r>
            <w:proofErr w:type="spellStart"/>
            <w:r w:rsidRPr="00584E6E">
              <w:rPr>
                <w:rFonts w:ascii="Times New Roman" w:eastAsia="Times New Roman" w:hAnsi="Times New Roman" w:cs="Times New Roman"/>
                <w:color w:val="000000"/>
                <w:sz w:val="20"/>
                <w:szCs w:val="20"/>
                <w:lang w:val="en-US" w:eastAsia="en-GB"/>
              </w:rPr>
              <w:t>equivalents</w:t>
            </w:r>
            <w:r w:rsidRPr="00584E6E">
              <w:rPr>
                <w:rFonts w:ascii="Times New Roman" w:eastAsia="Times New Roman" w:hAnsi="Times New Roman" w:cs="Times New Roman"/>
                <w:i/>
                <w:iCs/>
                <w:color w:val="000000"/>
                <w:sz w:val="20"/>
                <w:szCs w:val="20"/>
                <w:vertAlign w:val="subscript"/>
                <w:lang w:val="en-US" w:eastAsia="en-GB"/>
              </w:rPr>
              <w:t>t</w:t>
            </w:r>
            <w:proofErr w:type="spellEnd"/>
          </w:p>
        </w:tc>
        <w:tc>
          <w:tcPr>
            <w:tcW w:w="769" w:type="dxa"/>
            <w:tcBorders>
              <w:top w:val="nil"/>
              <w:left w:val="nil"/>
              <w:bottom w:val="nil"/>
              <w:right w:val="nil"/>
            </w:tcBorders>
            <w:shd w:val="clear" w:color="auto" w:fill="auto"/>
            <w:vAlign w:val="center"/>
            <w:hideMark/>
          </w:tcPr>
          <w:p w14:paraId="5AD82486"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15.56</w:t>
            </w:r>
          </w:p>
        </w:tc>
        <w:tc>
          <w:tcPr>
            <w:tcW w:w="941" w:type="dxa"/>
            <w:tcBorders>
              <w:top w:val="nil"/>
              <w:left w:val="nil"/>
              <w:bottom w:val="nil"/>
              <w:right w:val="nil"/>
            </w:tcBorders>
            <w:shd w:val="clear" w:color="auto" w:fill="auto"/>
            <w:vAlign w:val="center"/>
            <w:hideMark/>
          </w:tcPr>
          <w:p w14:paraId="30FE019F"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(23.30)</w:t>
            </w:r>
          </w:p>
        </w:tc>
        <w:tc>
          <w:tcPr>
            <w:tcW w:w="941" w:type="dxa"/>
            <w:tcBorders>
              <w:top w:val="nil"/>
              <w:left w:val="nil"/>
              <w:bottom w:val="nil"/>
              <w:right w:val="nil"/>
            </w:tcBorders>
            <w:shd w:val="clear" w:color="auto" w:fill="auto"/>
            <w:vAlign w:val="center"/>
            <w:hideMark/>
          </w:tcPr>
          <w:p w14:paraId="1B90FB8B"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25.67</w:t>
            </w:r>
          </w:p>
        </w:tc>
        <w:tc>
          <w:tcPr>
            <w:tcW w:w="942" w:type="dxa"/>
            <w:tcBorders>
              <w:top w:val="nil"/>
              <w:left w:val="nil"/>
              <w:bottom w:val="nil"/>
              <w:right w:val="nil"/>
            </w:tcBorders>
            <w:shd w:val="clear" w:color="auto" w:fill="auto"/>
            <w:vAlign w:val="center"/>
            <w:hideMark/>
          </w:tcPr>
          <w:p w14:paraId="240EC19D"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(52.59)</w:t>
            </w:r>
          </w:p>
        </w:tc>
        <w:tc>
          <w:tcPr>
            <w:tcW w:w="941" w:type="dxa"/>
            <w:tcBorders>
              <w:top w:val="nil"/>
              <w:left w:val="nil"/>
              <w:bottom w:val="nil"/>
              <w:right w:val="nil"/>
            </w:tcBorders>
            <w:shd w:val="clear" w:color="auto" w:fill="auto"/>
            <w:vAlign w:val="center"/>
            <w:hideMark/>
          </w:tcPr>
          <w:p w14:paraId="65266DC3"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21.70</w:t>
            </w:r>
          </w:p>
        </w:tc>
        <w:tc>
          <w:tcPr>
            <w:tcW w:w="942" w:type="dxa"/>
            <w:tcBorders>
              <w:top w:val="nil"/>
              <w:left w:val="nil"/>
              <w:bottom w:val="nil"/>
              <w:right w:val="nil"/>
            </w:tcBorders>
            <w:shd w:val="clear" w:color="auto" w:fill="auto"/>
            <w:vAlign w:val="center"/>
            <w:hideMark/>
          </w:tcPr>
          <w:p w14:paraId="0E4DC7DB"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(53.99)</w:t>
            </w:r>
          </w:p>
        </w:tc>
        <w:tc>
          <w:tcPr>
            <w:tcW w:w="941" w:type="dxa"/>
            <w:tcBorders>
              <w:top w:val="nil"/>
              <w:left w:val="nil"/>
              <w:bottom w:val="nil"/>
              <w:right w:val="nil"/>
            </w:tcBorders>
            <w:shd w:val="clear" w:color="auto" w:fill="auto"/>
            <w:vAlign w:val="center"/>
            <w:hideMark/>
          </w:tcPr>
          <w:p w14:paraId="58F8D341"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5CCD5561"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004D10C7" w14:textId="77777777" w:rsidTr="00FE2884">
        <w:trPr>
          <w:trHeight w:hRule="exact" w:val="272"/>
        </w:trPr>
        <w:tc>
          <w:tcPr>
            <w:tcW w:w="1684" w:type="dxa"/>
            <w:tcBorders>
              <w:top w:val="nil"/>
              <w:left w:val="nil"/>
              <w:bottom w:val="nil"/>
              <w:right w:val="nil"/>
            </w:tcBorders>
            <w:shd w:val="clear" w:color="auto" w:fill="auto"/>
            <w:vAlign w:val="center"/>
            <w:hideMark/>
          </w:tcPr>
          <w:p w14:paraId="66CCCC7E"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Ln(employees)</w:t>
            </w:r>
            <w:r w:rsidRPr="00584E6E">
              <w:rPr>
                <w:rFonts w:ascii="Times New Roman" w:eastAsia="Times New Roman" w:hAnsi="Times New Roman" w:cs="Times New Roman"/>
                <w:i/>
                <w:iCs/>
                <w:color w:val="000000"/>
                <w:sz w:val="20"/>
                <w:szCs w:val="20"/>
                <w:vertAlign w:val="subscript"/>
                <w:lang w:val="en-US" w:eastAsia="en-GB"/>
              </w:rPr>
              <w:t>t</w:t>
            </w:r>
          </w:p>
        </w:tc>
        <w:tc>
          <w:tcPr>
            <w:tcW w:w="769" w:type="dxa"/>
            <w:tcBorders>
              <w:top w:val="nil"/>
              <w:left w:val="nil"/>
              <w:bottom w:val="nil"/>
              <w:right w:val="nil"/>
            </w:tcBorders>
            <w:shd w:val="clear" w:color="auto" w:fill="auto"/>
            <w:vAlign w:val="center"/>
            <w:hideMark/>
          </w:tcPr>
          <w:p w14:paraId="59CDF1E9"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2.36</w:t>
            </w:r>
          </w:p>
        </w:tc>
        <w:tc>
          <w:tcPr>
            <w:tcW w:w="941" w:type="dxa"/>
            <w:tcBorders>
              <w:top w:val="nil"/>
              <w:left w:val="nil"/>
              <w:bottom w:val="nil"/>
              <w:right w:val="nil"/>
            </w:tcBorders>
            <w:shd w:val="clear" w:color="auto" w:fill="auto"/>
            <w:vAlign w:val="center"/>
            <w:hideMark/>
          </w:tcPr>
          <w:p w14:paraId="4CC66650"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(0.81)</w:t>
            </w:r>
          </w:p>
        </w:tc>
        <w:tc>
          <w:tcPr>
            <w:tcW w:w="941" w:type="dxa"/>
            <w:tcBorders>
              <w:top w:val="nil"/>
              <w:left w:val="nil"/>
              <w:bottom w:val="nil"/>
              <w:right w:val="nil"/>
            </w:tcBorders>
            <w:shd w:val="clear" w:color="auto" w:fill="auto"/>
            <w:vAlign w:val="center"/>
            <w:hideMark/>
          </w:tcPr>
          <w:p w14:paraId="724FEFC3"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2.65</w:t>
            </w:r>
          </w:p>
        </w:tc>
        <w:tc>
          <w:tcPr>
            <w:tcW w:w="942" w:type="dxa"/>
            <w:tcBorders>
              <w:top w:val="nil"/>
              <w:left w:val="nil"/>
              <w:bottom w:val="nil"/>
              <w:right w:val="nil"/>
            </w:tcBorders>
            <w:shd w:val="clear" w:color="auto" w:fill="auto"/>
            <w:vAlign w:val="center"/>
            <w:hideMark/>
          </w:tcPr>
          <w:p w14:paraId="7FAE10D6"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(0.98)</w:t>
            </w:r>
          </w:p>
        </w:tc>
        <w:tc>
          <w:tcPr>
            <w:tcW w:w="941" w:type="dxa"/>
            <w:tcBorders>
              <w:top w:val="nil"/>
              <w:left w:val="nil"/>
              <w:bottom w:val="nil"/>
              <w:right w:val="nil"/>
            </w:tcBorders>
            <w:shd w:val="clear" w:color="auto" w:fill="auto"/>
            <w:vAlign w:val="center"/>
            <w:hideMark/>
          </w:tcPr>
          <w:p w14:paraId="53C8CB77"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2.56</w:t>
            </w:r>
          </w:p>
        </w:tc>
        <w:tc>
          <w:tcPr>
            <w:tcW w:w="942" w:type="dxa"/>
            <w:tcBorders>
              <w:top w:val="nil"/>
              <w:left w:val="nil"/>
              <w:bottom w:val="nil"/>
              <w:right w:val="nil"/>
            </w:tcBorders>
            <w:shd w:val="clear" w:color="auto" w:fill="auto"/>
            <w:vAlign w:val="center"/>
            <w:hideMark/>
          </w:tcPr>
          <w:p w14:paraId="59327975"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(0.89)</w:t>
            </w:r>
          </w:p>
        </w:tc>
        <w:tc>
          <w:tcPr>
            <w:tcW w:w="941" w:type="dxa"/>
            <w:tcBorders>
              <w:top w:val="nil"/>
              <w:left w:val="nil"/>
              <w:bottom w:val="nil"/>
              <w:right w:val="nil"/>
            </w:tcBorders>
            <w:shd w:val="clear" w:color="auto" w:fill="auto"/>
            <w:vAlign w:val="center"/>
            <w:hideMark/>
          </w:tcPr>
          <w:p w14:paraId="006A668F"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0CED2264"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3EBA338F" w14:textId="77777777" w:rsidTr="00FE2884">
        <w:trPr>
          <w:trHeight w:hRule="exact" w:val="272"/>
        </w:trPr>
        <w:tc>
          <w:tcPr>
            <w:tcW w:w="1684" w:type="dxa"/>
            <w:tcBorders>
              <w:top w:val="nil"/>
              <w:left w:val="nil"/>
              <w:bottom w:val="nil"/>
              <w:right w:val="nil"/>
            </w:tcBorders>
            <w:shd w:val="clear" w:color="auto" w:fill="auto"/>
            <w:vAlign w:val="center"/>
            <w:hideMark/>
          </w:tcPr>
          <w:p w14:paraId="278954FC"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w:t>
            </w:r>
            <w:proofErr w:type="spellStart"/>
            <w:r w:rsidRPr="00584E6E">
              <w:rPr>
                <w:rFonts w:ascii="Times New Roman" w:eastAsia="Times New Roman" w:hAnsi="Times New Roman" w:cs="Times New Roman"/>
                <w:color w:val="000000"/>
                <w:sz w:val="20"/>
                <w:szCs w:val="20"/>
                <w:lang w:val="en-US" w:eastAsia="en-GB"/>
              </w:rPr>
              <w:t>tenure</w:t>
            </w:r>
            <w:r w:rsidRPr="00584E6E">
              <w:rPr>
                <w:rFonts w:ascii="Times New Roman" w:eastAsia="Times New Roman" w:hAnsi="Times New Roman" w:cs="Times New Roman"/>
                <w:i/>
                <w:iCs/>
                <w:color w:val="000000"/>
                <w:sz w:val="20"/>
                <w:szCs w:val="20"/>
                <w:vertAlign w:val="subscript"/>
                <w:lang w:val="en-US" w:eastAsia="en-GB"/>
              </w:rPr>
              <w:t>t</w:t>
            </w:r>
            <w:proofErr w:type="spellEnd"/>
          </w:p>
        </w:tc>
        <w:tc>
          <w:tcPr>
            <w:tcW w:w="769" w:type="dxa"/>
            <w:tcBorders>
              <w:top w:val="nil"/>
              <w:left w:val="nil"/>
              <w:bottom w:val="nil"/>
              <w:right w:val="nil"/>
            </w:tcBorders>
            <w:shd w:val="clear" w:color="auto" w:fill="auto"/>
            <w:vAlign w:val="center"/>
            <w:hideMark/>
          </w:tcPr>
          <w:p w14:paraId="5A8E0999"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2.86</w:t>
            </w:r>
          </w:p>
        </w:tc>
        <w:tc>
          <w:tcPr>
            <w:tcW w:w="941" w:type="dxa"/>
            <w:tcBorders>
              <w:top w:val="nil"/>
              <w:left w:val="nil"/>
              <w:bottom w:val="nil"/>
              <w:right w:val="nil"/>
            </w:tcBorders>
            <w:shd w:val="clear" w:color="auto" w:fill="auto"/>
            <w:vAlign w:val="center"/>
            <w:hideMark/>
          </w:tcPr>
          <w:p w14:paraId="16130C16"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(1.38)</w:t>
            </w:r>
          </w:p>
        </w:tc>
        <w:tc>
          <w:tcPr>
            <w:tcW w:w="941" w:type="dxa"/>
            <w:tcBorders>
              <w:top w:val="nil"/>
              <w:left w:val="nil"/>
              <w:bottom w:val="nil"/>
              <w:right w:val="nil"/>
            </w:tcBorders>
            <w:shd w:val="clear" w:color="auto" w:fill="auto"/>
            <w:vAlign w:val="center"/>
            <w:hideMark/>
          </w:tcPr>
          <w:p w14:paraId="73C36D86"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2.88</w:t>
            </w:r>
          </w:p>
        </w:tc>
        <w:tc>
          <w:tcPr>
            <w:tcW w:w="942" w:type="dxa"/>
            <w:tcBorders>
              <w:top w:val="nil"/>
              <w:left w:val="nil"/>
              <w:bottom w:val="nil"/>
              <w:right w:val="nil"/>
            </w:tcBorders>
            <w:shd w:val="clear" w:color="auto" w:fill="auto"/>
            <w:vAlign w:val="center"/>
            <w:hideMark/>
          </w:tcPr>
          <w:p w14:paraId="2B4D9D1A"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(1.61)</w:t>
            </w:r>
          </w:p>
        </w:tc>
        <w:tc>
          <w:tcPr>
            <w:tcW w:w="941" w:type="dxa"/>
            <w:tcBorders>
              <w:top w:val="nil"/>
              <w:left w:val="nil"/>
              <w:bottom w:val="nil"/>
              <w:right w:val="nil"/>
            </w:tcBorders>
            <w:shd w:val="clear" w:color="auto" w:fill="auto"/>
            <w:vAlign w:val="center"/>
            <w:hideMark/>
          </w:tcPr>
          <w:p w14:paraId="5B90A5D1"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3.06</w:t>
            </w:r>
          </w:p>
        </w:tc>
        <w:tc>
          <w:tcPr>
            <w:tcW w:w="942" w:type="dxa"/>
            <w:tcBorders>
              <w:top w:val="nil"/>
              <w:left w:val="nil"/>
              <w:bottom w:val="nil"/>
              <w:right w:val="nil"/>
            </w:tcBorders>
            <w:shd w:val="clear" w:color="auto" w:fill="auto"/>
            <w:vAlign w:val="center"/>
            <w:hideMark/>
          </w:tcPr>
          <w:p w14:paraId="573625AE"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(1.42)</w:t>
            </w:r>
          </w:p>
        </w:tc>
        <w:tc>
          <w:tcPr>
            <w:tcW w:w="941" w:type="dxa"/>
            <w:tcBorders>
              <w:top w:val="nil"/>
              <w:left w:val="nil"/>
              <w:bottom w:val="nil"/>
              <w:right w:val="nil"/>
            </w:tcBorders>
            <w:shd w:val="clear" w:color="auto" w:fill="auto"/>
            <w:vAlign w:val="center"/>
            <w:hideMark/>
          </w:tcPr>
          <w:p w14:paraId="53506D7C"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4F850FC1"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r w:rsidR="00507EF5" w:rsidRPr="009F05D1" w14:paraId="63F49615" w14:textId="77777777" w:rsidTr="00FE2884">
        <w:trPr>
          <w:trHeight w:hRule="exact" w:val="272"/>
        </w:trPr>
        <w:tc>
          <w:tcPr>
            <w:tcW w:w="1684" w:type="dxa"/>
            <w:tcBorders>
              <w:top w:val="nil"/>
              <w:left w:val="nil"/>
              <w:bottom w:val="single" w:sz="8" w:space="0" w:color="000000"/>
              <w:right w:val="nil"/>
            </w:tcBorders>
            <w:shd w:val="clear" w:color="auto" w:fill="auto"/>
            <w:vAlign w:val="center"/>
            <w:hideMark/>
          </w:tcPr>
          <w:p w14:paraId="0858C3A1"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roofErr w:type="spellStart"/>
            <w:r w:rsidRPr="00584E6E">
              <w:rPr>
                <w:rFonts w:ascii="Times New Roman" w:eastAsia="Times New Roman" w:hAnsi="Times New Roman" w:cs="Times New Roman"/>
                <w:color w:val="000000"/>
                <w:sz w:val="20"/>
                <w:szCs w:val="20"/>
                <w:lang w:val="en-US" w:eastAsia="en-GB"/>
              </w:rPr>
              <w:t>Emp</w:t>
            </w:r>
            <w:proofErr w:type="spellEnd"/>
            <w:r w:rsidRPr="00584E6E">
              <w:rPr>
                <w:rFonts w:ascii="Times New Roman" w:eastAsia="Times New Roman" w:hAnsi="Times New Roman" w:cs="Times New Roman"/>
                <w:color w:val="000000"/>
                <w:sz w:val="20"/>
                <w:szCs w:val="20"/>
                <w:lang w:val="en-US" w:eastAsia="en-GB"/>
              </w:rPr>
              <w:t xml:space="preserve"> </w:t>
            </w:r>
            <w:proofErr w:type="spellStart"/>
            <w:r w:rsidRPr="00584E6E">
              <w:rPr>
                <w:rFonts w:ascii="Times New Roman" w:eastAsia="Times New Roman" w:hAnsi="Times New Roman" w:cs="Times New Roman"/>
                <w:color w:val="000000"/>
                <w:sz w:val="20"/>
                <w:szCs w:val="20"/>
                <w:lang w:val="en-US" w:eastAsia="en-GB"/>
              </w:rPr>
              <w:t>rel</w:t>
            </w:r>
            <w:proofErr w:type="spellEnd"/>
            <w:r w:rsidRPr="00584E6E">
              <w:rPr>
                <w:rFonts w:ascii="Times New Roman" w:eastAsia="Times New Roman" w:hAnsi="Times New Roman" w:cs="Times New Roman"/>
                <w:color w:val="000000"/>
                <w:sz w:val="20"/>
                <w:szCs w:val="20"/>
                <w:lang w:val="en-US" w:eastAsia="en-GB"/>
              </w:rPr>
              <w:t xml:space="preserve"> </w:t>
            </w:r>
            <w:proofErr w:type="spellStart"/>
            <w:r w:rsidRPr="00584E6E">
              <w:rPr>
                <w:rFonts w:ascii="Times New Roman" w:eastAsia="Times New Roman" w:hAnsi="Times New Roman" w:cs="Times New Roman"/>
                <w:color w:val="000000"/>
                <w:sz w:val="20"/>
                <w:szCs w:val="20"/>
                <w:lang w:val="en-US" w:eastAsia="en-GB"/>
              </w:rPr>
              <w:t>wage</w:t>
            </w:r>
            <w:r w:rsidRPr="00584E6E">
              <w:rPr>
                <w:rFonts w:ascii="Times New Roman" w:eastAsia="Times New Roman" w:hAnsi="Times New Roman" w:cs="Times New Roman"/>
                <w:i/>
                <w:iCs/>
                <w:color w:val="000000"/>
                <w:sz w:val="20"/>
                <w:szCs w:val="20"/>
                <w:vertAlign w:val="subscript"/>
                <w:lang w:val="en-US" w:eastAsia="en-GB"/>
              </w:rPr>
              <w:t>t</w:t>
            </w:r>
            <w:proofErr w:type="spellEnd"/>
          </w:p>
        </w:tc>
        <w:tc>
          <w:tcPr>
            <w:tcW w:w="769" w:type="dxa"/>
            <w:tcBorders>
              <w:top w:val="nil"/>
              <w:left w:val="nil"/>
              <w:bottom w:val="single" w:sz="8" w:space="0" w:color="auto"/>
              <w:right w:val="nil"/>
            </w:tcBorders>
            <w:shd w:val="clear" w:color="auto" w:fill="auto"/>
            <w:vAlign w:val="center"/>
            <w:hideMark/>
          </w:tcPr>
          <w:p w14:paraId="5055A053"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1.09</w:t>
            </w:r>
          </w:p>
        </w:tc>
        <w:tc>
          <w:tcPr>
            <w:tcW w:w="941" w:type="dxa"/>
            <w:tcBorders>
              <w:top w:val="nil"/>
              <w:left w:val="nil"/>
              <w:bottom w:val="single" w:sz="8" w:space="0" w:color="auto"/>
              <w:right w:val="nil"/>
            </w:tcBorders>
            <w:shd w:val="clear" w:color="auto" w:fill="auto"/>
            <w:vAlign w:val="center"/>
            <w:hideMark/>
          </w:tcPr>
          <w:p w14:paraId="7FF469C3"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(0.26)</w:t>
            </w:r>
          </w:p>
        </w:tc>
        <w:tc>
          <w:tcPr>
            <w:tcW w:w="941" w:type="dxa"/>
            <w:tcBorders>
              <w:top w:val="nil"/>
              <w:left w:val="nil"/>
              <w:bottom w:val="single" w:sz="8" w:space="0" w:color="auto"/>
              <w:right w:val="nil"/>
            </w:tcBorders>
            <w:shd w:val="clear" w:color="auto" w:fill="auto"/>
            <w:vAlign w:val="center"/>
            <w:hideMark/>
          </w:tcPr>
          <w:p w14:paraId="5E8A6755"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1.01</w:t>
            </w:r>
          </w:p>
        </w:tc>
        <w:tc>
          <w:tcPr>
            <w:tcW w:w="942" w:type="dxa"/>
            <w:tcBorders>
              <w:top w:val="nil"/>
              <w:left w:val="nil"/>
              <w:bottom w:val="single" w:sz="8" w:space="0" w:color="auto"/>
              <w:right w:val="nil"/>
            </w:tcBorders>
            <w:shd w:val="clear" w:color="auto" w:fill="auto"/>
            <w:vAlign w:val="center"/>
            <w:hideMark/>
          </w:tcPr>
          <w:p w14:paraId="7EAB0DB4"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(0.36)</w:t>
            </w:r>
          </w:p>
        </w:tc>
        <w:tc>
          <w:tcPr>
            <w:tcW w:w="941" w:type="dxa"/>
            <w:tcBorders>
              <w:top w:val="nil"/>
              <w:left w:val="nil"/>
              <w:bottom w:val="single" w:sz="8" w:space="0" w:color="auto"/>
              <w:right w:val="nil"/>
            </w:tcBorders>
            <w:shd w:val="clear" w:color="auto" w:fill="auto"/>
            <w:vAlign w:val="center"/>
            <w:hideMark/>
          </w:tcPr>
          <w:p w14:paraId="0339ACD4" w14:textId="77777777" w:rsidR="00507EF5" w:rsidRPr="00584E6E" w:rsidRDefault="00507EF5" w:rsidP="00FE2884">
            <w:pPr>
              <w:spacing w:after="0" w:line="240" w:lineRule="auto"/>
              <w:jc w:val="right"/>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GB" w:eastAsia="en-GB"/>
              </w:rPr>
              <w:t>1.04</w:t>
            </w:r>
          </w:p>
        </w:tc>
        <w:tc>
          <w:tcPr>
            <w:tcW w:w="942" w:type="dxa"/>
            <w:tcBorders>
              <w:top w:val="nil"/>
              <w:left w:val="nil"/>
              <w:bottom w:val="single" w:sz="8" w:space="0" w:color="auto"/>
              <w:right w:val="nil"/>
            </w:tcBorders>
            <w:shd w:val="clear" w:color="auto" w:fill="auto"/>
            <w:vAlign w:val="center"/>
            <w:hideMark/>
          </w:tcPr>
          <w:p w14:paraId="56A7ECFF" w14:textId="77777777" w:rsidR="00507EF5" w:rsidRPr="00584E6E" w:rsidRDefault="00507EF5" w:rsidP="00FE2884">
            <w:pPr>
              <w:spacing w:after="0" w:line="240" w:lineRule="auto"/>
              <w:jc w:val="center"/>
              <w:rPr>
                <w:rFonts w:ascii="Times New Roman" w:eastAsia="Times New Roman" w:hAnsi="Times New Roman" w:cs="Times New Roman"/>
                <w:color w:val="000000"/>
                <w:sz w:val="20"/>
                <w:szCs w:val="20"/>
                <w:lang w:val="en-GB" w:eastAsia="en-GB"/>
              </w:rPr>
            </w:pPr>
            <w:r w:rsidRPr="00584E6E">
              <w:rPr>
                <w:rFonts w:ascii="Times New Roman" w:eastAsia="Times New Roman" w:hAnsi="Times New Roman" w:cs="Times New Roman"/>
                <w:color w:val="000000"/>
                <w:sz w:val="20"/>
                <w:szCs w:val="20"/>
                <w:lang w:val="en-US" w:eastAsia="en-GB"/>
              </w:rPr>
              <w:t>(0.39)</w:t>
            </w:r>
          </w:p>
        </w:tc>
        <w:tc>
          <w:tcPr>
            <w:tcW w:w="941" w:type="dxa"/>
            <w:tcBorders>
              <w:top w:val="nil"/>
              <w:left w:val="nil"/>
              <w:bottom w:val="nil"/>
              <w:right w:val="nil"/>
            </w:tcBorders>
            <w:shd w:val="clear" w:color="auto" w:fill="auto"/>
            <w:vAlign w:val="center"/>
            <w:hideMark/>
          </w:tcPr>
          <w:p w14:paraId="033BE462" w14:textId="77777777" w:rsidR="00507EF5" w:rsidRPr="00584E6E" w:rsidRDefault="00507EF5" w:rsidP="00FE2884">
            <w:pPr>
              <w:spacing w:after="0" w:line="240" w:lineRule="auto"/>
              <w:rPr>
                <w:rFonts w:ascii="Times New Roman" w:eastAsia="Times New Roman" w:hAnsi="Times New Roman" w:cs="Times New Roman"/>
                <w:color w:val="000000"/>
                <w:sz w:val="20"/>
                <w:szCs w:val="20"/>
                <w:lang w:val="en-GB" w:eastAsia="en-GB"/>
              </w:rPr>
            </w:pPr>
          </w:p>
        </w:tc>
        <w:tc>
          <w:tcPr>
            <w:tcW w:w="942" w:type="dxa"/>
            <w:tcBorders>
              <w:top w:val="nil"/>
              <w:left w:val="nil"/>
              <w:bottom w:val="nil"/>
              <w:right w:val="nil"/>
            </w:tcBorders>
            <w:shd w:val="clear" w:color="auto" w:fill="auto"/>
            <w:vAlign w:val="center"/>
            <w:hideMark/>
          </w:tcPr>
          <w:p w14:paraId="2BB543BE" w14:textId="77777777" w:rsidR="00507EF5" w:rsidRPr="009F05D1" w:rsidRDefault="00507EF5" w:rsidP="00FE2884">
            <w:pPr>
              <w:spacing w:after="0" w:line="240" w:lineRule="auto"/>
              <w:rPr>
                <w:rFonts w:ascii="Times New Roman" w:eastAsia="Times New Roman" w:hAnsi="Times New Roman" w:cs="Times New Roman"/>
                <w:color w:val="000000"/>
                <w:sz w:val="24"/>
                <w:szCs w:val="24"/>
                <w:lang w:val="en-GB" w:eastAsia="en-GB"/>
              </w:rPr>
            </w:pPr>
          </w:p>
        </w:tc>
      </w:tr>
    </w:tbl>
    <w:p w14:paraId="392E8E1A" w14:textId="77777777" w:rsidR="00507EF5" w:rsidRPr="00B213E8" w:rsidRDefault="00507EF5" w:rsidP="00507EF5">
      <w:pPr>
        <w:widowControl w:val="0"/>
        <w:autoSpaceDE w:val="0"/>
        <w:autoSpaceDN w:val="0"/>
        <w:adjustRightInd w:val="0"/>
        <w:spacing w:after="0" w:line="202" w:lineRule="exact"/>
        <w:ind w:right="-23"/>
        <w:rPr>
          <w:rFonts w:ascii="Times New Roman" w:hAnsi="Times New Roman" w:cs="Times New Roman"/>
          <w:sz w:val="20"/>
          <w:szCs w:val="20"/>
          <w:lang w:val="en-US"/>
        </w:rPr>
      </w:pPr>
      <w:r w:rsidRPr="00B213E8">
        <w:rPr>
          <w:rFonts w:ascii="Times New Roman" w:hAnsi="Times New Roman" w:cs="Times New Roman"/>
          <w:sz w:val="20"/>
          <w:szCs w:val="20"/>
          <w:lang w:val="en-US"/>
        </w:rPr>
        <w:t xml:space="preserve">Note. *The total number of firms in the table exceeds the total number of unique firms in the sample (3,990) </w:t>
      </w:r>
    </w:p>
    <w:p w14:paraId="4A0E598E" w14:textId="77777777" w:rsidR="00507EF5" w:rsidRPr="00B213E8" w:rsidRDefault="00507EF5" w:rsidP="00507EF5">
      <w:pPr>
        <w:widowControl w:val="0"/>
        <w:autoSpaceDE w:val="0"/>
        <w:autoSpaceDN w:val="0"/>
        <w:adjustRightInd w:val="0"/>
        <w:spacing w:after="0" w:line="202" w:lineRule="exact"/>
        <w:ind w:right="-23"/>
        <w:rPr>
          <w:rFonts w:ascii="Times New Roman" w:hAnsi="Times New Roman" w:cs="Times New Roman"/>
          <w:sz w:val="20"/>
          <w:szCs w:val="20"/>
          <w:lang w:val="en-US"/>
        </w:rPr>
      </w:pPr>
      <w:r w:rsidRPr="00B213E8">
        <w:rPr>
          <w:rFonts w:ascii="Times New Roman" w:hAnsi="Times New Roman" w:cs="Times New Roman"/>
          <w:sz w:val="20"/>
          <w:szCs w:val="20"/>
          <w:lang w:val="en-US"/>
        </w:rPr>
        <w:t>Because a small number of firms changed their industry classification over time.</w:t>
      </w:r>
      <w:r>
        <w:rPr>
          <w:rFonts w:ascii="Times New Roman" w:hAnsi="Times New Roman" w:cs="Times New Roman"/>
          <w:sz w:val="20"/>
          <w:szCs w:val="20"/>
          <w:lang w:val="en-US"/>
        </w:rPr>
        <w:t xml:space="preserve"> </w:t>
      </w:r>
      <w:r w:rsidRPr="00B213E8">
        <w:rPr>
          <w:rFonts w:ascii="Times New Roman" w:hAnsi="Times New Roman" w:cs="Times New Roman"/>
          <w:sz w:val="20"/>
          <w:szCs w:val="20"/>
          <w:lang w:val="en-US"/>
        </w:rPr>
        <w:t xml:space="preserve">Standard errors are in parentheses. </w:t>
      </w:r>
    </w:p>
    <w:p w14:paraId="238E7BD2" w14:textId="77777777" w:rsidR="00507EF5" w:rsidRPr="00E15CBD" w:rsidRDefault="00507EF5" w:rsidP="00507EF5">
      <w:pPr>
        <w:widowControl w:val="0"/>
        <w:autoSpaceDE w:val="0"/>
        <w:autoSpaceDN w:val="0"/>
        <w:adjustRightInd w:val="0"/>
        <w:spacing w:before="8" w:after="0" w:line="240" w:lineRule="auto"/>
        <w:ind w:left="102" w:right="57" w:firstLine="720"/>
        <w:rPr>
          <w:rFonts w:ascii="Times New Roman" w:hAnsi="Times New Roman" w:cs="Times New Roman"/>
          <w:bCs/>
          <w:sz w:val="24"/>
          <w:szCs w:val="24"/>
          <w:lang w:val="en-GB"/>
        </w:rPr>
      </w:pPr>
    </w:p>
    <w:p w14:paraId="70E1E67E" w14:textId="77777777" w:rsidR="00DB08E6" w:rsidRDefault="00DB08E6" w:rsidP="00507EF5">
      <w:pPr>
        <w:spacing w:after="200" w:line="240" w:lineRule="auto"/>
        <w:rPr>
          <w:rFonts w:ascii="Times New Roman" w:hAnsi="Times New Roman" w:cs="Times New Roman"/>
          <w:spacing w:val="-20"/>
          <w:sz w:val="24"/>
          <w:lang w:val="en-US"/>
        </w:rPr>
      </w:pPr>
    </w:p>
    <w:p w14:paraId="2C30FBF6" w14:textId="3694432D" w:rsidR="00507EF5" w:rsidRDefault="00507EF5" w:rsidP="00507EF5">
      <w:pPr>
        <w:spacing w:after="200" w:line="240" w:lineRule="auto"/>
        <w:rPr>
          <w:rFonts w:ascii="Times New Roman" w:hAnsi="Times New Roman" w:cs="Times New Roman"/>
          <w:i/>
          <w:w w:val="92"/>
          <w:sz w:val="24"/>
          <w:lang w:val="en-US"/>
        </w:rPr>
      </w:pPr>
      <w:r w:rsidRPr="00750458">
        <w:rPr>
          <w:rFonts w:ascii="Times New Roman" w:hAnsi="Times New Roman" w:cs="Times New Roman"/>
          <w:spacing w:val="-20"/>
          <w:sz w:val="24"/>
          <w:lang w:val="en-US"/>
        </w:rPr>
        <w:t>T</w:t>
      </w:r>
      <w:r w:rsidRPr="00750458">
        <w:rPr>
          <w:rFonts w:ascii="Times New Roman" w:hAnsi="Times New Roman" w:cs="Times New Roman"/>
          <w:sz w:val="24"/>
          <w:lang w:val="en-US"/>
        </w:rPr>
        <w:t>able</w:t>
      </w:r>
      <w:r w:rsidRPr="00750458">
        <w:rPr>
          <w:rFonts w:ascii="Times New Roman" w:hAnsi="Times New Roman" w:cs="Times New Roman"/>
          <w:spacing w:val="-7"/>
          <w:sz w:val="24"/>
          <w:lang w:val="en-US"/>
        </w:rPr>
        <w:t xml:space="preserve"> </w:t>
      </w:r>
      <w:r>
        <w:rPr>
          <w:rFonts w:ascii="Times New Roman" w:hAnsi="Times New Roman" w:cs="Times New Roman"/>
          <w:sz w:val="24"/>
          <w:lang w:val="en-US"/>
        </w:rPr>
        <w:t>10</w:t>
      </w:r>
      <w:r w:rsidRPr="00750458">
        <w:rPr>
          <w:rFonts w:ascii="Times New Roman" w:hAnsi="Times New Roman" w:cs="Times New Roman"/>
          <w:sz w:val="24"/>
          <w:lang w:val="en-US"/>
        </w:rPr>
        <w:t>:</w:t>
      </w:r>
      <w:r w:rsidRPr="00750458">
        <w:rPr>
          <w:rFonts w:ascii="Times New Roman" w:hAnsi="Times New Roman" w:cs="Times New Roman"/>
          <w:spacing w:val="18"/>
          <w:sz w:val="24"/>
          <w:lang w:val="en-US"/>
        </w:rPr>
        <w:t xml:space="preserve"> </w:t>
      </w:r>
      <w:r>
        <w:rPr>
          <w:rFonts w:ascii="Times New Roman" w:hAnsi="Times New Roman" w:cs="Times New Roman"/>
          <w:i/>
          <w:sz w:val="24"/>
          <w:lang w:val="en-US"/>
        </w:rPr>
        <w:t>Logit m</w:t>
      </w:r>
      <w:r w:rsidRPr="00750458">
        <w:rPr>
          <w:rFonts w:ascii="Times New Roman" w:hAnsi="Times New Roman" w:cs="Times New Roman"/>
          <w:i/>
          <w:spacing w:val="6"/>
          <w:w w:val="92"/>
          <w:sz w:val="24"/>
          <w:lang w:val="en-US"/>
        </w:rPr>
        <w:t>o</w:t>
      </w:r>
      <w:r w:rsidRPr="00750458">
        <w:rPr>
          <w:rFonts w:ascii="Times New Roman" w:hAnsi="Times New Roman" w:cs="Times New Roman"/>
          <w:i/>
          <w:w w:val="92"/>
          <w:sz w:val="24"/>
          <w:lang w:val="en-US"/>
        </w:rPr>
        <w:t>del</w:t>
      </w:r>
      <w:r>
        <w:rPr>
          <w:rFonts w:ascii="Times New Roman" w:hAnsi="Times New Roman" w:cs="Times New Roman"/>
          <w:i/>
          <w:w w:val="92"/>
          <w:sz w:val="24"/>
          <w:lang w:val="en-US"/>
        </w:rPr>
        <w:t>s for firm exit, industry analysis</w:t>
      </w:r>
      <w:r w:rsidRPr="00750458">
        <w:rPr>
          <w:rFonts w:ascii="Times New Roman" w:hAnsi="Times New Roman" w:cs="Times New Roman"/>
          <w:i/>
          <w:spacing w:val="24"/>
          <w:w w:val="92"/>
          <w:sz w:val="24"/>
          <w:lang w:val="en-US"/>
        </w:rPr>
        <w:t xml:space="preserve"> </w:t>
      </w:r>
      <w:r w:rsidRPr="00750458">
        <w:rPr>
          <w:rFonts w:ascii="Times New Roman" w:hAnsi="Times New Roman" w:cs="Times New Roman"/>
          <w:i/>
          <w:w w:val="92"/>
          <w:sz w:val="24"/>
          <w:lang w:val="en-US"/>
        </w:rPr>
        <w:t>(1999-2006)</w:t>
      </w:r>
    </w:p>
    <w:tbl>
      <w:tblPr>
        <w:tblW w:w="9140" w:type="dxa"/>
        <w:tblLook w:val="04A0" w:firstRow="1" w:lastRow="0" w:firstColumn="1" w:lastColumn="0" w:noHBand="0" w:noVBand="1"/>
      </w:tblPr>
      <w:tblGrid>
        <w:gridCol w:w="1706"/>
        <w:gridCol w:w="1187"/>
        <w:gridCol w:w="1041"/>
        <w:gridCol w:w="1041"/>
        <w:gridCol w:w="1041"/>
        <w:gridCol w:w="1041"/>
        <w:gridCol w:w="1041"/>
        <w:gridCol w:w="1042"/>
      </w:tblGrid>
      <w:tr w:rsidR="00507EF5" w:rsidRPr="005606F0" w14:paraId="3DA9000A" w14:textId="77777777" w:rsidTr="00FE2884">
        <w:trPr>
          <w:trHeight w:val="292"/>
        </w:trPr>
        <w:tc>
          <w:tcPr>
            <w:tcW w:w="1706" w:type="dxa"/>
            <w:tcBorders>
              <w:top w:val="single" w:sz="12" w:space="0" w:color="auto"/>
              <w:left w:val="nil"/>
              <w:bottom w:val="nil"/>
              <w:right w:val="nil"/>
            </w:tcBorders>
            <w:shd w:val="clear" w:color="auto" w:fill="auto"/>
            <w:noWrap/>
            <w:vAlign w:val="bottom"/>
            <w:hideMark/>
          </w:tcPr>
          <w:p w14:paraId="6E3EC995" w14:textId="77777777" w:rsidR="00507EF5" w:rsidRPr="005606F0" w:rsidRDefault="00507EF5" w:rsidP="00FE2884">
            <w:pPr>
              <w:spacing w:after="0" w:line="240" w:lineRule="auto"/>
              <w:rPr>
                <w:rFonts w:ascii="Times New Roman" w:eastAsia="Times New Roman" w:hAnsi="Times New Roman" w:cs="Times New Roman"/>
                <w:sz w:val="24"/>
                <w:szCs w:val="24"/>
                <w:lang w:val="en-US"/>
              </w:rPr>
            </w:pPr>
          </w:p>
        </w:tc>
        <w:tc>
          <w:tcPr>
            <w:tcW w:w="1187" w:type="dxa"/>
            <w:tcBorders>
              <w:top w:val="single" w:sz="12" w:space="0" w:color="auto"/>
              <w:left w:val="nil"/>
              <w:bottom w:val="nil"/>
              <w:right w:val="nil"/>
            </w:tcBorders>
            <w:shd w:val="clear" w:color="auto" w:fill="auto"/>
            <w:noWrap/>
            <w:vAlign w:val="bottom"/>
            <w:hideMark/>
          </w:tcPr>
          <w:p w14:paraId="79C84253" w14:textId="77777777" w:rsidR="00507EF5" w:rsidRPr="005606F0" w:rsidRDefault="00507EF5" w:rsidP="00FE2884">
            <w:pPr>
              <w:spacing w:after="0" w:line="240" w:lineRule="auto"/>
              <w:jc w:val="center"/>
              <w:rPr>
                <w:rFonts w:ascii="Calibri" w:eastAsia="Times New Roman" w:hAnsi="Calibri" w:cs="Calibri"/>
                <w:b/>
                <w:bCs/>
                <w:color w:val="000000"/>
                <w:sz w:val="18"/>
                <w:szCs w:val="18"/>
                <w:lang w:val="en-US"/>
              </w:rPr>
            </w:pPr>
            <w:r w:rsidRPr="005606F0">
              <w:rPr>
                <w:rFonts w:ascii="Calibri" w:eastAsia="Times New Roman" w:hAnsi="Calibri" w:cs="Calibri"/>
                <w:b/>
                <w:bCs/>
                <w:color w:val="000000"/>
                <w:sz w:val="18"/>
                <w:szCs w:val="18"/>
                <w:lang w:val="en-US"/>
              </w:rPr>
              <w:t>A</w:t>
            </w:r>
          </w:p>
        </w:tc>
        <w:tc>
          <w:tcPr>
            <w:tcW w:w="1041" w:type="dxa"/>
            <w:tcBorders>
              <w:top w:val="single" w:sz="12" w:space="0" w:color="auto"/>
              <w:left w:val="nil"/>
              <w:bottom w:val="nil"/>
              <w:right w:val="nil"/>
            </w:tcBorders>
            <w:shd w:val="clear" w:color="auto" w:fill="auto"/>
            <w:noWrap/>
            <w:vAlign w:val="bottom"/>
            <w:hideMark/>
          </w:tcPr>
          <w:p w14:paraId="12A56B42" w14:textId="77777777" w:rsidR="00507EF5" w:rsidRPr="005606F0" w:rsidRDefault="00507EF5" w:rsidP="00FE2884">
            <w:pPr>
              <w:spacing w:after="0" w:line="240" w:lineRule="auto"/>
              <w:jc w:val="center"/>
              <w:rPr>
                <w:rFonts w:ascii="Calibri" w:eastAsia="Times New Roman" w:hAnsi="Calibri" w:cs="Calibri"/>
                <w:b/>
                <w:bCs/>
                <w:color w:val="000000"/>
                <w:sz w:val="18"/>
                <w:szCs w:val="18"/>
                <w:lang w:val="en-US"/>
              </w:rPr>
            </w:pPr>
            <w:r w:rsidRPr="005606F0">
              <w:rPr>
                <w:rFonts w:ascii="Calibri" w:eastAsia="Times New Roman" w:hAnsi="Calibri" w:cs="Calibri"/>
                <w:b/>
                <w:bCs/>
                <w:color w:val="000000"/>
                <w:sz w:val="18"/>
                <w:szCs w:val="18"/>
                <w:lang w:val="en-US"/>
              </w:rPr>
              <w:t>B</w:t>
            </w:r>
          </w:p>
        </w:tc>
        <w:tc>
          <w:tcPr>
            <w:tcW w:w="1041" w:type="dxa"/>
            <w:tcBorders>
              <w:top w:val="single" w:sz="12" w:space="0" w:color="auto"/>
              <w:left w:val="nil"/>
              <w:bottom w:val="nil"/>
              <w:right w:val="nil"/>
            </w:tcBorders>
            <w:shd w:val="clear" w:color="auto" w:fill="auto"/>
            <w:noWrap/>
            <w:vAlign w:val="bottom"/>
            <w:hideMark/>
          </w:tcPr>
          <w:p w14:paraId="6F107540" w14:textId="77777777" w:rsidR="00507EF5" w:rsidRPr="005606F0" w:rsidRDefault="00507EF5" w:rsidP="00FE2884">
            <w:pPr>
              <w:spacing w:after="0" w:line="240" w:lineRule="auto"/>
              <w:jc w:val="center"/>
              <w:rPr>
                <w:rFonts w:ascii="Calibri" w:eastAsia="Times New Roman" w:hAnsi="Calibri" w:cs="Calibri"/>
                <w:b/>
                <w:bCs/>
                <w:color w:val="000000"/>
                <w:sz w:val="18"/>
                <w:szCs w:val="18"/>
                <w:lang w:val="en-US"/>
              </w:rPr>
            </w:pPr>
            <w:r w:rsidRPr="005606F0">
              <w:rPr>
                <w:rFonts w:ascii="Calibri" w:eastAsia="Times New Roman" w:hAnsi="Calibri" w:cs="Calibri"/>
                <w:b/>
                <w:bCs/>
                <w:color w:val="000000"/>
                <w:sz w:val="18"/>
                <w:szCs w:val="18"/>
                <w:lang w:val="en-US"/>
              </w:rPr>
              <w:t>C</w:t>
            </w:r>
          </w:p>
        </w:tc>
        <w:tc>
          <w:tcPr>
            <w:tcW w:w="1041" w:type="dxa"/>
            <w:tcBorders>
              <w:top w:val="single" w:sz="12" w:space="0" w:color="auto"/>
              <w:left w:val="nil"/>
              <w:bottom w:val="nil"/>
              <w:right w:val="nil"/>
            </w:tcBorders>
            <w:shd w:val="clear" w:color="auto" w:fill="auto"/>
            <w:noWrap/>
            <w:vAlign w:val="bottom"/>
            <w:hideMark/>
          </w:tcPr>
          <w:p w14:paraId="656F13E1" w14:textId="77777777" w:rsidR="00507EF5" w:rsidRPr="005606F0" w:rsidRDefault="00507EF5" w:rsidP="00FE2884">
            <w:pPr>
              <w:spacing w:after="0" w:line="240" w:lineRule="auto"/>
              <w:jc w:val="center"/>
              <w:rPr>
                <w:rFonts w:ascii="Calibri" w:eastAsia="Times New Roman" w:hAnsi="Calibri" w:cs="Calibri"/>
                <w:b/>
                <w:bCs/>
                <w:color w:val="000000"/>
                <w:sz w:val="18"/>
                <w:szCs w:val="18"/>
                <w:lang w:val="en-US"/>
              </w:rPr>
            </w:pPr>
            <w:r w:rsidRPr="005606F0">
              <w:rPr>
                <w:rFonts w:ascii="Calibri" w:eastAsia="Times New Roman" w:hAnsi="Calibri" w:cs="Calibri"/>
                <w:b/>
                <w:bCs/>
                <w:color w:val="000000"/>
                <w:sz w:val="18"/>
                <w:szCs w:val="18"/>
                <w:lang w:val="en-US"/>
              </w:rPr>
              <w:t>D</w:t>
            </w:r>
          </w:p>
        </w:tc>
        <w:tc>
          <w:tcPr>
            <w:tcW w:w="1041" w:type="dxa"/>
            <w:tcBorders>
              <w:top w:val="single" w:sz="12" w:space="0" w:color="auto"/>
              <w:left w:val="nil"/>
              <w:bottom w:val="nil"/>
              <w:right w:val="nil"/>
            </w:tcBorders>
            <w:shd w:val="clear" w:color="auto" w:fill="auto"/>
            <w:noWrap/>
            <w:vAlign w:val="bottom"/>
            <w:hideMark/>
          </w:tcPr>
          <w:p w14:paraId="715A93D9" w14:textId="77777777" w:rsidR="00507EF5" w:rsidRPr="005606F0" w:rsidRDefault="00507EF5" w:rsidP="00FE2884">
            <w:pPr>
              <w:spacing w:after="0" w:line="240" w:lineRule="auto"/>
              <w:jc w:val="center"/>
              <w:rPr>
                <w:rFonts w:ascii="Calibri" w:eastAsia="Times New Roman" w:hAnsi="Calibri" w:cs="Calibri"/>
                <w:b/>
                <w:bCs/>
                <w:color w:val="000000"/>
                <w:sz w:val="18"/>
                <w:szCs w:val="18"/>
                <w:lang w:val="en-US"/>
              </w:rPr>
            </w:pPr>
            <w:r w:rsidRPr="005606F0">
              <w:rPr>
                <w:rFonts w:ascii="Calibri" w:eastAsia="Times New Roman" w:hAnsi="Calibri" w:cs="Calibri"/>
                <w:b/>
                <w:bCs/>
                <w:color w:val="000000"/>
                <w:sz w:val="18"/>
                <w:szCs w:val="18"/>
                <w:lang w:val="en-US"/>
              </w:rPr>
              <w:t>E</w:t>
            </w:r>
          </w:p>
        </w:tc>
        <w:tc>
          <w:tcPr>
            <w:tcW w:w="1041" w:type="dxa"/>
            <w:tcBorders>
              <w:top w:val="single" w:sz="12" w:space="0" w:color="auto"/>
              <w:left w:val="nil"/>
              <w:bottom w:val="nil"/>
              <w:right w:val="nil"/>
            </w:tcBorders>
            <w:shd w:val="clear" w:color="auto" w:fill="auto"/>
            <w:noWrap/>
            <w:vAlign w:val="bottom"/>
            <w:hideMark/>
          </w:tcPr>
          <w:p w14:paraId="3AE6E85D" w14:textId="77777777" w:rsidR="00507EF5" w:rsidRPr="005606F0" w:rsidRDefault="00507EF5" w:rsidP="00FE2884">
            <w:pPr>
              <w:spacing w:after="0" w:line="240" w:lineRule="auto"/>
              <w:jc w:val="center"/>
              <w:rPr>
                <w:rFonts w:ascii="Calibri" w:eastAsia="Times New Roman" w:hAnsi="Calibri" w:cs="Calibri"/>
                <w:b/>
                <w:bCs/>
                <w:color w:val="000000"/>
                <w:sz w:val="18"/>
                <w:szCs w:val="18"/>
                <w:lang w:val="en-US"/>
              </w:rPr>
            </w:pPr>
            <w:r w:rsidRPr="005606F0">
              <w:rPr>
                <w:rFonts w:ascii="Calibri" w:eastAsia="Times New Roman" w:hAnsi="Calibri" w:cs="Calibri"/>
                <w:b/>
                <w:bCs/>
                <w:color w:val="000000"/>
                <w:sz w:val="18"/>
                <w:szCs w:val="18"/>
                <w:lang w:val="en-US"/>
              </w:rPr>
              <w:t>F</w:t>
            </w:r>
          </w:p>
        </w:tc>
        <w:tc>
          <w:tcPr>
            <w:tcW w:w="1041" w:type="dxa"/>
            <w:tcBorders>
              <w:top w:val="single" w:sz="12" w:space="0" w:color="auto"/>
              <w:left w:val="nil"/>
              <w:bottom w:val="nil"/>
              <w:right w:val="nil"/>
            </w:tcBorders>
            <w:shd w:val="clear" w:color="auto" w:fill="auto"/>
            <w:noWrap/>
            <w:vAlign w:val="bottom"/>
            <w:hideMark/>
          </w:tcPr>
          <w:p w14:paraId="476D0D6E" w14:textId="77777777" w:rsidR="00507EF5" w:rsidRPr="005606F0" w:rsidRDefault="00507EF5" w:rsidP="00FE2884">
            <w:pPr>
              <w:spacing w:after="0" w:line="240" w:lineRule="auto"/>
              <w:jc w:val="center"/>
              <w:rPr>
                <w:rFonts w:ascii="Calibri" w:eastAsia="Times New Roman" w:hAnsi="Calibri" w:cs="Calibri"/>
                <w:b/>
                <w:bCs/>
                <w:color w:val="000000"/>
                <w:sz w:val="18"/>
                <w:szCs w:val="18"/>
                <w:lang w:val="en-US"/>
              </w:rPr>
            </w:pPr>
            <w:r w:rsidRPr="005606F0">
              <w:rPr>
                <w:rFonts w:ascii="Calibri" w:eastAsia="Times New Roman" w:hAnsi="Calibri" w:cs="Calibri"/>
                <w:b/>
                <w:bCs/>
                <w:color w:val="000000"/>
                <w:sz w:val="18"/>
                <w:szCs w:val="18"/>
                <w:lang w:val="en-US"/>
              </w:rPr>
              <w:t>G</w:t>
            </w:r>
          </w:p>
        </w:tc>
      </w:tr>
      <w:tr w:rsidR="00507EF5" w:rsidRPr="005606F0" w14:paraId="3F42085F" w14:textId="77777777" w:rsidTr="00FE2884">
        <w:trPr>
          <w:trHeight w:val="292"/>
        </w:trPr>
        <w:tc>
          <w:tcPr>
            <w:tcW w:w="9140" w:type="dxa"/>
            <w:gridSpan w:val="8"/>
            <w:tcBorders>
              <w:top w:val="nil"/>
              <w:left w:val="nil"/>
              <w:bottom w:val="single" w:sz="8" w:space="0" w:color="auto"/>
              <w:right w:val="nil"/>
            </w:tcBorders>
            <w:shd w:val="clear" w:color="auto" w:fill="auto"/>
            <w:noWrap/>
            <w:vAlign w:val="bottom"/>
          </w:tcPr>
          <w:p w14:paraId="177359A0"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Dependent variable:                                                             Exit</w:t>
            </w:r>
          </w:p>
        </w:tc>
      </w:tr>
      <w:tr w:rsidR="00507EF5" w:rsidRPr="005606F0" w14:paraId="661F8A7A" w14:textId="77777777" w:rsidTr="00FE2884">
        <w:trPr>
          <w:trHeight w:val="292"/>
        </w:trPr>
        <w:tc>
          <w:tcPr>
            <w:tcW w:w="1706" w:type="dxa"/>
            <w:tcBorders>
              <w:top w:val="nil"/>
              <w:left w:val="nil"/>
              <w:bottom w:val="nil"/>
              <w:right w:val="nil"/>
            </w:tcBorders>
            <w:shd w:val="clear" w:color="auto" w:fill="auto"/>
            <w:vAlign w:val="center"/>
            <w:hideMark/>
          </w:tcPr>
          <w:p w14:paraId="6347F5A8"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GB"/>
              </w:rPr>
              <w:t>Ln(</w:t>
            </w:r>
            <w:proofErr w:type="spellStart"/>
            <w:r w:rsidRPr="00584E6E">
              <w:rPr>
                <w:rFonts w:ascii="Calibri" w:eastAsia="Times New Roman" w:hAnsi="Calibri" w:cs="Calibri"/>
                <w:color w:val="000000"/>
                <w:sz w:val="18"/>
                <w:szCs w:val="18"/>
                <w:lang w:val="en-GB"/>
              </w:rPr>
              <w:t>emp</w:t>
            </w:r>
            <w:proofErr w:type="spellEnd"/>
            <w:r w:rsidRPr="00584E6E">
              <w:rPr>
                <w:rFonts w:ascii="Calibri" w:eastAsia="Times New Roman" w:hAnsi="Calibri" w:cs="Calibri"/>
                <w:color w:val="000000"/>
                <w:sz w:val="18"/>
                <w:szCs w:val="18"/>
                <w:lang w:val="en-GB"/>
              </w:rPr>
              <w:t>)</w:t>
            </w:r>
            <w:r w:rsidRPr="00584E6E">
              <w:rPr>
                <w:rFonts w:ascii="Calibri" w:eastAsia="Times New Roman" w:hAnsi="Calibri" w:cs="Calibri"/>
                <w:color w:val="000000"/>
                <w:sz w:val="18"/>
                <w:szCs w:val="18"/>
                <w:vertAlign w:val="subscript"/>
                <w:lang w:val="en-GB"/>
              </w:rPr>
              <w:t>t</w:t>
            </w:r>
          </w:p>
        </w:tc>
        <w:tc>
          <w:tcPr>
            <w:tcW w:w="1187" w:type="dxa"/>
            <w:tcBorders>
              <w:top w:val="nil"/>
              <w:left w:val="nil"/>
              <w:bottom w:val="nil"/>
              <w:right w:val="nil"/>
            </w:tcBorders>
            <w:shd w:val="clear" w:color="auto" w:fill="auto"/>
            <w:vAlign w:val="center"/>
            <w:hideMark/>
          </w:tcPr>
          <w:p w14:paraId="5AA8235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-0.402</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7F61B83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-0.598</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62E52BD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-1.027</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0CCF9560"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-0.665</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12A2352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-0.603</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73DEED1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-0.219</w:t>
            </w:r>
          </w:p>
        </w:tc>
        <w:tc>
          <w:tcPr>
            <w:tcW w:w="1041" w:type="dxa"/>
            <w:tcBorders>
              <w:top w:val="nil"/>
              <w:left w:val="nil"/>
              <w:bottom w:val="nil"/>
              <w:right w:val="nil"/>
            </w:tcBorders>
            <w:shd w:val="clear" w:color="auto" w:fill="auto"/>
            <w:vAlign w:val="center"/>
            <w:hideMark/>
          </w:tcPr>
          <w:p w14:paraId="4A3B75B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-0.863</w:t>
            </w:r>
            <w:r w:rsidRPr="00584E6E">
              <w:rPr>
                <w:rFonts w:ascii="Calibri" w:eastAsia="Times New Roman" w:hAnsi="Calibri" w:cs="Calibri"/>
                <w:color w:val="000000"/>
                <w:sz w:val="18"/>
                <w:szCs w:val="18"/>
                <w:vertAlign w:val="superscript"/>
                <w:lang w:val="en-US"/>
              </w:rPr>
              <w:t>***</w:t>
            </w:r>
          </w:p>
        </w:tc>
      </w:tr>
      <w:tr w:rsidR="00507EF5" w:rsidRPr="005606F0" w14:paraId="7CD4C5AE" w14:textId="77777777" w:rsidTr="00FE2884">
        <w:trPr>
          <w:trHeight w:val="282"/>
        </w:trPr>
        <w:tc>
          <w:tcPr>
            <w:tcW w:w="1706" w:type="dxa"/>
            <w:tcBorders>
              <w:top w:val="nil"/>
              <w:left w:val="nil"/>
              <w:bottom w:val="nil"/>
              <w:right w:val="nil"/>
            </w:tcBorders>
            <w:shd w:val="clear" w:color="auto" w:fill="auto"/>
            <w:vAlign w:val="center"/>
            <w:hideMark/>
          </w:tcPr>
          <w:p w14:paraId="63104F7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p>
        </w:tc>
        <w:tc>
          <w:tcPr>
            <w:tcW w:w="1187" w:type="dxa"/>
            <w:tcBorders>
              <w:top w:val="nil"/>
              <w:left w:val="nil"/>
              <w:bottom w:val="nil"/>
              <w:right w:val="nil"/>
            </w:tcBorders>
            <w:shd w:val="clear" w:color="auto" w:fill="auto"/>
            <w:vAlign w:val="center"/>
            <w:hideMark/>
          </w:tcPr>
          <w:p w14:paraId="03C5B70B"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(0.097)</w:t>
            </w:r>
          </w:p>
        </w:tc>
        <w:tc>
          <w:tcPr>
            <w:tcW w:w="1041" w:type="dxa"/>
            <w:tcBorders>
              <w:top w:val="nil"/>
              <w:left w:val="nil"/>
              <w:bottom w:val="nil"/>
              <w:right w:val="nil"/>
            </w:tcBorders>
            <w:shd w:val="clear" w:color="auto" w:fill="auto"/>
            <w:vAlign w:val="center"/>
            <w:hideMark/>
          </w:tcPr>
          <w:p w14:paraId="530BCB8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(0.246)</w:t>
            </w:r>
          </w:p>
        </w:tc>
        <w:tc>
          <w:tcPr>
            <w:tcW w:w="1041" w:type="dxa"/>
            <w:tcBorders>
              <w:top w:val="nil"/>
              <w:left w:val="nil"/>
              <w:bottom w:val="nil"/>
              <w:right w:val="nil"/>
            </w:tcBorders>
            <w:shd w:val="clear" w:color="auto" w:fill="auto"/>
            <w:vAlign w:val="center"/>
            <w:hideMark/>
          </w:tcPr>
          <w:p w14:paraId="068CE70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(0.237)</w:t>
            </w:r>
          </w:p>
        </w:tc>
        <w:tc>
          <w:tcPr>
            <w:tcW w:w="1041" w:type="dxa"/>
            <w:tcBorders>
              <w:top w:val="nil"/>
              <w:left w:val="nil"/>
              <w:bottom w:val="nil"/>
              <w:right w:val="nil"/>
            </w:tcBorders>
            <w:shd w:val="clear" w:color="auto" w:fill="auto"/>
            <w:vAlign w:val="center"/>
            <w:hideMark/>
          </w:tcPr>
          <w:p w14:paraId="66877BE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(0.248)</w:t>
            </w:r>
          </w:p>
        </w:tc>
        <w:tc>
          <w:tcPr>
            <w:tcW w:w="1041" w:type="dxa"/>
            <w:tcBorders>
              <w:top w:val="nil"/>
              <w:left w:val="nil"/>
              <w:bottom w:val="nil"/>
              <w:right w:val="nil"/>
            </w:tcBorders>
            <w:shd w:val="clear" w:color="auto" w:fill="auto"/>
            <w:vAlign w:val="center"/>
            <w:hideMark/>
          </w:tcPr>
          <w:p w14:paraId="76A8A1D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(0.178)</w:t>
            </w:r>
          </w:p>
        </w:tc>
        <w:tc>
          <w:tcPr>
            <w:tcW w:w="1041" w:type="dxa"/>
            <w:tcBorders>
              <w:top w:val="nil"/>
              <w:left w:val="nil"/>
              <w:bottom w:val="nil"/>
              <w:right w:val="nil"/>
            </w:tcBorders>
            <w:shd w:val="clear" w:color="auto" w:fill="auto"/>
            <w:vAlign w:val="center"/>
            <w:hideMark/>
          </w:tcPr>
          <w:p w14:paraId="3E55579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(0.200)</w:t>
            </w:r>
          </w:p>
        </w:tc>
        <w:tc>
          <w:tcPr>
            <w:tcW w:w="1041" w:type="dxa"/>
            <w:tcBorders>
              <w:top w:val="nil"/>
              <w:left w:val="nil"/>
              <w:bottom w:val="nil"/>
              <w:right w:val="nil"/>
            </w:tcBorders>
            <w:shd w:val="clear" w:color="auto" w:fill="auto"/>
            <w:vAlign w:val="center"/>
            <w:hideMark/>
          </w:tcPr>
          <w:p w14:paraId="6B0D6B2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(0.224)</w:t>
            </w:r>
          </w:p>
        </w:tc>
      </w:tr>
      <w:tr w:rsidR="00507EF5" w:rsidRPr="005606F0" w14:paraId="293EB747" w14:textId="77777777" w:rsidTr="00FE2884">
        <w:trPr>
          <w:trHeight w:val="282"/>
        </w:trPr>
        <w:tc>
          <w:tcPr>
            <w:tcW w:w="1706" w:type="dxa"/>
            <w:tcBorders>
              <w:top w:val="nil"/>
              <w:left w:val="nil"/>
              <w:bottom w:val="nil"/>
              <w:right w:val="nil"/>
            </w:tcBorders>
            <w:shd w:val="clear" w:color="auto" w:fill="auto"/>
            <w:vAlign w:val="center"/>
            <w:hideMark/>
          </w:tcPr>
          <w:p w14:paraId="09B090A3"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GB"/>
              </w:rPr>
              <w:t>Growth1</w:t>
            </w:r>
          </w:p>
        </w:tc>
        <w:tc>
          <w:tcPr>
            <w:tcW w:w="1187" w:type="dxa"/>
            <w:tcBorders>
              <w:top w:val="nil"/>
              <w:left w:val="nil"/>
              <w:bottom w:val="nil"/>
              <w:right w:val="nil"/>
            </w:tcBorders>
            <w:shd w:val="clear" w:color="auto" w:fill="auto"/>
            <w:vAlign w:val="center"/>
            <w:hideMark/>
          </w:tcPr>
          <w:p w14:paraId="55A96A6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-1.540</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5F6392D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-2.239</w:t>
            </w:r>
          </w:p>
        </w:tc>
        <w:tc>
          <w:tcPr>
            <w:tcW w:w="1041" w:type="dxa"/>
            <w:tcBorders>
              <w:top w:val="nil"/>
              <w:left w:val="nil"/>
              <w:bottom w:val="nil"/>
              <w:right w:val="nil"/>
            </w:tcBorders>
            <w:shd w:val="clear" w:color="auto" w:fill="auto"/>
            <w:vAlign w:val="center"/>
            <w:hideMark/>
          </w:tcPr>
          <w:p w14:paraId="0A04F60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1.638</w:t>
            </w:r>
          </w:p>
        </w:tc>
        <w:tc>
          <w:tcPr>
            <w:tcW w:w="1041" w:type="dxa"/>
            <w:tcBorders>
              <w:top w:val="nil"/>
              <w:left w:val="nil"/>
              <w:bottom w:val="nil"/>
              <w:right w:val="nil"/>
            </w:tcBorders>
            <w:shd w:val="clear" w:color="auto" w:fill="auto"/>
            <w:vAlign w:val="center"/>
            <w:hideMark/>
          </w:tcPr>
          <w:p w14:paraId="7B5F660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-7.092</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15D9DB3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-0.080</w:t>
            </w:r>
          </w:p>
        </w:tc>
        <w:tc>
          <w:tcPr>
            <w:tcW w:w="1041" w:type="dxa"/>
            <w:tcBorders>
              <w:top w:val="nil"/>
              <w:left w:val="nil"/>
              <w:bottom w:val="nil"/>
              <w:right w:val="nil"/>
            </w:tcBorders>
            <w:shd w:val="clear" w:color="auto" w:fill="auto"/>
            <w:vAlign w:val="center"/>
            <w:hideMark/>
          </w:tcPr>
          <w:p w14:paraId="61BB50C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-2.550</w:t>
            </w:r>
          </w:p>
        </w:tc>
        <w:tc>
          <w:tcPr>
            <w:tcW w:w="1041" w:type="dxa"/>
            <w:tcBorders>
              <w:top w:val="nil"/>
              <w:left w:val="nil"/>
              <w:bottom w:val="nil"/>
              <w:right w:val="nil"/>
            </w:tcBorders>
            <w:shd w:val="clear" w:color="auto" w:fill="auto"/>
            <w:vAlign w:val="center"/>
            <w:hideMark/>
          </w:tcPr>
          <w:p w14:paraId="6A17AC6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-0.116</w:t>
            </w:r>
          </w:p>
        </w:tc>
      </w:tr>
      <w:tr w:rsidR="00507EF5" w:rsidRPr="005606F0" w14:paraId="0AFABD7B" w14:textId="77777777" w:rsidTr="00FE2884">
        <w:trPr>
          <w:trHeight w:val="282"/>
        </w:trPr>
        <w:tc>
          <w:tcPr>
            <w:tcW w:w="1706" w:type="dxa"/>
            <w:tcBorders>
              <w:top w:val="nil"/>
              <w:left w:val="nil"/>
              <w:bottom w:val="nil"/>
              <w:right w:val="nil"/>
            </w:tcBorders>
            <w:shd w:val="clear" w:color="auto" w:fill="auto"/>
            <w:vAlign w:val="center"/>
            <w:hideMark/>
          </w:tcPr>
          <w:p w14:paraId="6609E4E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p>
        </w:tc>
        <w:tc>
          <w:tcPr>
            <w:tcW w:w="1187" w:type="dxa"/>
            <w:tcBorders>
              <w:top w:val="nil"/>
              <w:left w:val="nil"/>
              <w:bottom w:val="nil"/>
              <w:right w:val="nil"/>
            </w:tcBorders>
            <w:shd w:val="clear" w:color="auto" w:fill="auto"/>
            <w:vAlign w:val="center"/>
            <w:hideMark/>
          </w:tcPr>
          <w:p w14:paraId="24A0328A"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(0.922)</w:t>
            </w:r>
          </w:p>
        </w:tc>
        <w:tc>
          <w:tcPr>
            <w:tcW w:w="1041" w:type="dxa"/>
            <w:tcBorders>
              <w:top w:val="nil"/>
              <w:left w:val="nil"/>
              <w:bottom w:val="nil"/>
              <w:right w:val="nil"/>
            </w:tcBorders>
            <w:shd w:val="clear" w:color="auto" w:fill="auto"/>
            <w:vAlign w:val="center"/>
            <w:hideMark/>
          </w:tcPr>
          <w:p w14:paraId="30BF94D3" w14:textId="41D945E6"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1.818</w:t>
            </w:r>
          </w:p>
        </w:tc>
        <w:tc>
          <w:tcPr>
            <w:tcW w:w="1041" w:type="dxa"/>
            <w:tcBorders>
              <w:top w:val="nil"/>
              <w:left w:val="nil"/>
              <w:bottom w:val="nil"/>
              <w:right w:val="nil"/>
            </w:tcBorders>
            <w:shd w:val="clear" w:color="auto" w:fill="auto"/>
            <w:vAlign w:val="center"/>
            <w:hideMark/>
          </w:tcPr>
          <w:p w14:paraId="40BD4170" w14:textId="7963EBAD"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2.533</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378436E9" w14:textId="550DB6A5"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2.566</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663B5E9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(0.570)</w:t>
            </w:r>
          </w:p>
        </w:tc>
        <w:tc>
          <w:tcPr>
            <w:tcW w:w="1041" w:type="dxa"/>
            <w:tcBorders>
              <w:top w:val="nil"/>
              <w:left w:val="nil"/>
              <w:bottom w:val="nil"/>
              <w:right w:val="nil"/>
            </w:tcBorders>
            <w:shd w:val="clear" w:color="auto" w:fill="auto"/>
            <w:vAlign w:val="center"/>
            <w:hideMark/>
          </w:tcPr>
          <w:p w14:paraId="0EA88772" w14:textId="5AC3AF3A"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3.449</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7260E9EA" w14:textId="35547B73"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2.186</w:t>
            </w:r>
            <w:r>
              <w:rPr>
                <w:rFonts w:ascii="Calibri" w:eastAsia="Times New Roman" w:hAnsi="Calibri" w:cs="Calibri"/>
                <w:color w:val="000000"/>
                <w:sz w:val="18"/>
                <w:szCs w:val="18"/>
                <w:lang w:val="en-US"/>
              </w:rPr>
              <w:t>)</w:t>
            </w:r>
          </w:p>
        </w:tc>
      </w:tr>
      <w:tr w:rsidR="00507EF5" w:rsidRPr="005606F0" w14:paraId="0320275D" w14:textId="77777777" w:rsidTr="00FE2884">
        <w:trPr>
          <w:trHeight w:val="282"/>
        </w:trPr>
        <w:tc>
          <w:tcPr>
            <w:tcW w:w="1706" w:type="dxa"/>
            <w:tcBorders>
              <w:top w:val="nil"/>
              <w:left w:val="nil"/>
              <w:bottom w:val="nil"/>
              <w:right w:val="nil"/>
            </w:tcBorders>
            <w:shd w:val="clear" w:color="auto" w:fill="auto"/>
            <w:vAlign w:val="center"/>
            <w:hideMark/>
          </w:tcPr>
          <w:p w14:paraId="5043DABE"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GB"/>
              </w:rPr>
              <w:t>Growth2</w:t>
            </w:r>
          </w:p>
        </w:tc>
        <w:tc>
          <w:tcPr>
            <w:tcW w:w="1187" w:type="dxa"/>
            <w:tcBorders>
              <w:top w:val="nil"/>
              <w:left w:val="nil"/>
              <w:bottom w:val="nil"/>
              <w:right w:val="nil"/>
            </w:tcBorders>
            <w:shd w:val="clear" w:color="auto" w:fill="auto"/>
            <w:vAlign w:val="center"/>
            <w:hideMark/>
          </w:tcPr>
          <w:p w14:paraId="562B9AAA"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-2.063</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61D95E52"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0.817</w:t>
            </w:r>
          </w:p>
        </w:tc>
        <w:tc>
          <w:tcPr>
            <w:tcW w:w="1041" w:type="dxa"/>
            <w:tcBorders>
              <w:top w:val="nil"/>
              <w:left w:val="nil"/>
              <w:bottom w:val="nil"/>
              <w:right w:val="nil"/>
            </w:tcBorders>
            <w:shd w:val="clear" w:color="auto" w:fill="auto"/>
            <w:vAlign w:val="center"/>
            <w:hideMark/>
          </w:tcPr>
          <w:p w14:paraId="6B04659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0.391</w:t>
            </w:r>
          </w:p>
        </w:tc>
        <w:tc>
          <w:tcPr>
            <w:tcW w:w="1041" w:type="dxa"/>
            <w:tcBorders>
              <w:top w:val="nil"/>
              <w:left w:val="nil"/>
              <w:bottom w:val="nil"/>
              <w:right w:val="nil"/>
            </w:tcBorders>
            <w:shd w:val="clear" w:color="auto" w:fill="auto"/>
            <w:vAlign w:val="center"/>
            <w:hideMark/>
          </w:tcPr>
          <w:p w14:paraId="22B9A6EC"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-11.657</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4745829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1.743</w:t>
            </w:r>
          </w:p>
        </w:tc>
        <w:tc>
          <w:tcPr>
            <w:tcW w:w="1041" w:type="dxa"/>
            <w:tcBorders>
              <w:top w:val="nil"/>
              <w:left w:val="nil"/>
              <w:bottom w:val="nil"/>
              <w:right w:val="nil"/>
            </w:tcBorders>
            <w:shd w:val="clear" w:color="auto" w:fill="auto"/>
            <w:vAlign w:val="center"/>
            <w:hideMark/>
          </w:tcPr>
          <w:p w14:paraId="50AF2F3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0.831</w:t>
            </w:r>
          </w:p>
        </w:tc>
        <w:tc>
          <w:tcPr>
            <w:tcW w:w="1041" w:type="dxa"/>
            <w:tcBorders>
              <w:top w:val="nil"/>
              <w:left w:val="nil"/>
              <w:bottom w:val="nil"/>
              <w:right w:val="nil"/>
            </w:tcBorders>
            <w:shd w:val="clear" w:color="auto" w:fill="auto"/>
            <w:vAlign w:val="center"/>
            <w:hideMark/>
          </w:tcPr>
          <w:p w14:paraId="6BB468AA"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0.188</w:t>
            </w:r>
          </w:p>
        </w:tc>
      </w:tr>
      <w:tr w:rsidR="00507EF5" w:rsidRPr="005606F0" w14:paraId="2D2B2402" w14:textId="77777777" w:rsidTr="00FE2884">
        <w:trPr>
          <w:trHeight w:val="282"/>
        </w:trPr>
        <w:tc>
          <w:tcPr>
            <w:tcW w:w="1706" w:type="dxa"/>
            <w:tcBorders>
              <w:top w:val="nil"/>
              <w:left w:val="nil"/>
              <w:bottom w:val="nil"/>
              <w:right w:val="nil"/>
            </w:tcBorders>
            <w:shd w:val="clear" w:color="auto" w:fill="auto"/>
            <w:vAlign w:val="center"/>
            <w:hideMark/>
          </w:tcPr>
          <w:p w14:paraId="0392D9F4"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p>
        </w:tc>
        <w:tc>
          <w:tcPr>
            <w:tcW w:w="1187" w:type="dxa"/>
            <w:tcBorders>
              <w:top w:val="nil"/>
              <w:left w:val="nil"/>
              <w:bottom w:val="nil"/>
              <w:right w:val="nil"/>
            </w:tcBorders>
            <w:shd w:val="clear" w:color="auto" w:fill="auto"/>
            <w:vAlign w:val="center"/>
            <w:hideMark/>
          </w:tcPr>
          <w:p w14:paraId="33C01DD7" w14:textId="4CCA073E"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1.130</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6C45946A" w14:textId="0163F394"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1.319</w:t>
            </w:r>
          </w:p>
        </w:tc>
        <w:tc>
          <w:tcPr>
            <w:tcW w:w="1041" w:type="dxa"/>
            <w:tcBorders>
              <w:top w:val="nil"/>
              <w:left w:val="nil"/>
              <w:bottom w:val="nil"/>
              <w:right w:val="nil"/>
            </w:tcBorders>
            <w:shd w:val="clear" w:color="auto" w:fill="auto"/>
            <w:vAlign w:val="center"/>
            <w:hideMark/>
          </w:tcPr>
          <w:p w14:paraId="445B96DD" w14:textId="4B14E9B2"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2.369</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08B7712F" w14:textId="66594341"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3.645</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007DC3D6" w14:textId="5EDCFEB7"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1.537</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73CE9F36" w14:textId="5D153A3C"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3.353</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58BEDCD8" w14:textId="1C139065"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2.070</w:t>
            </w:r>
            <w:r>
              <w:rPr>
                <w:rFonts w:ascii="Calibri" w:eastAsia="Times New Roman" w:hAnsi="Calibri" w:cs="Calibri"/>
                <w:color w:val="000000"/>
                <w:sz w:val="18"/>
                <w:szCs w:val="18"/>
                <w:lang w:val="en-US"/>
              </w:rPr>
              <w:t>)</w:t>
            </w:r>
          </w:p>
        </w:tc>
      </w:tr>
      <w:tr w:rsidR="00507EF5" w:rsidRPr="005606F0" w14:paraId="2044AC70" w14:textId="77777777" w:rsidTr="00FE2884">
        <w:trPr>
          <w:trHeight w:val="282"/>
        </w:trPr>
        <w:tc>
          <w:tcPr>
            <w:tcW w:w="1706" w:type="dxa"/>
            <w:tcBorders>
              <w:top w:val="nil"/>
              <w:left w:val="nil"/>
              <w:bottom w:val="nil"/>
              <w:right w:val="nil"/>
            </w:tcBorders>
            <w:shd w:val="clear" w:color="auto" w:fill="auto"/>
            <w:vAlign w:val="center"/>
            <w:hideMark/>
          </w:tcPr>
          <w:p w14:paraId="6B113CE3"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GB"/>
              </w:rPr>
              <w:t>Growth3</w:t>
            </w:r>
          </w:p>
        </w:tc>
        <w:tc>
          <w:tcPr>
            <w:tcW w:w="1187" w:type="dxa"/>
            <w:tcBorders>
              <w:top w:val="nil"/>
              <w:left w:val="nil"/>
              <w:bottom w:val="nil"/>
              <w:right w:val="nil"/>
            </w:tcBorders>
            <w:shd w:val="clear" w:color="auto" w:fill="auto"/>
            <w:vAlign w:val="center"/>
            <w:hideMark/>
          </w:tcPr>
          <w:p w14:paraId="0F59BA5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-3.427</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004E686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-2.904</w:t>
            </w:r>
          </w:p>
        </w:tc>
        <w:tc>
          <w:tcPr>
            <w:tcW w:w="1041" w:type="dxa"/>
            <w:tcBorders>
              <w:top w:val="nil"/>
              <w:left w:val="nil"/>
              <w:bottom w:val="nil"/>
              <w:right w:val="nil"/>
            </w:tcBorders>
            <w:shd w:val="clear" w:color="auto" w:fill="auto"/>
            <w:vAlign w:val="center"/>
            <w:hideMark/>
          </w:tcPr>
          <w:p w14:paraId="5B083E9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1.348</w:t>
            </w:r>
          </w:p>
        </w:tc>
        <w:tc>
          <w:tcPr>
            <w:tcW w:w="1041" w:type="dxa"/>
            <w:tcBorders>
              <w:top w:val="nil"/>
              <w:left w:val="nil"/>
              <w:bottom w:val="nil"/>
              <w:right w:val="nil"/>
            </w:tcBorders>
            <w:shd w:val="clear" w:color="auto" w:fill="auto"/>
            <w:vAlign w:val="center"/>
            <w:hideMark/>
          </w:tcPr>
          <w:p w14:paraId="6655F46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4.831</w:t>
            </w:r>
          </w:p>
        </w:tc>
        <w:tc>
          <w:tcPr>
            <w:tcW w:w="1041" w:type="dxa"/>
            <w:tcBorders>
              <w:top w:val="nil"/>
              <w:left w:val="nil"/>
              <w:bottom w:val="nil"/>
              <w:right w:val="nil"/>
            </w:tcBorders>
            <w:shd w:val="clear" w:color="auto" w:fill="auto"/>
            <w:vAlign w:val="center"/>
            <w:hideMark/>
          </w:tcPr>
          <w:p w14:paraId="0A8E21E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-1.324</w:t>
            </w:r>
          </w:p>
        </w:tc>
        <w:tc>
          <w:tcPr>
            <w:tcW w:w="1041" w:type="dxa"/>
            <w:tcBorders>
              <w:top w:val="nil"/>
              <w:left w:val="nil"/>
              <w:bottom w:val="nil"/>
              <w:right w:val="nil"/>
            </w:tcBorders>
            <w:shd w:val="clear" w:color="auto" w:fill="auto"/>
            <w:vAlign w:val="center"/>
            <w:hideMark/>
          </w:tcPr>
          <w:p w14:paraId="09B893BC"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-11.724</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090858D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-2.271</w:t>
            </w:r>
          </w:p>
        </w:tc>
      </w:tr>
      <w:tr w:rsidR="00507EF5" w:rsidRPr="005606F0" w14:paraId="631D0E87" w14:textId="77777777" w:rsidTr="00FE2884">
        <w:trPr>
          <w:trHeight w:val="282"/>
        </w:trPr>
        <w:tc>
          <w:tcPr>
            <w:tcW w:w="1706" w:type="dxa"/>
            <w:tcBorders>
              <w:top w:val="nil"/>
              <w:left w:val="nil"/>
              <w:bottom w:val="nil"/>
              <w:right w:val="nil"/>
            </w:tcBorders>
            <w:shd w:val="clear" w:color="auto" w:fill="auto"/>
            <w:vAlign w:val="center"/>
            <w:hideMark/>
          </w:tcPr>
          <w:p w14:paraId="0597FBF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p>
        </w:tc>
        <w:tc>
          <w:tcPr>
            <w:tcW w:w="1187" w:type="dxa"/>
            <w:tcBorders>
              <w:top w:val="nil"/>
              <w:left w:val="nil"/>
              <w:bottom w:val="nil"/>
              <w:right w:val="nil"/>
            </w:tcBorders>
            <w:shd w:val="clear" w:color="auto" w:fill="auto"/>
            <w:vAlign w:val="center"/>
            <w:hideMark/>
          </w:tcPr>
          <w:p w14:paraId="32AACE56" w14:textId="1AF25C34"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1.516</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5DBA8046" w14:textId="5A51627A"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3.682</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56D7DEC3" w14:textId="5E89D0DE"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2.372</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3289B6CF" w14:textId="2ACB10CB"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3.064</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6836E01D" w14:textId="55C88A12"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1.904</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1C40AC3A" w14:textId="34DFDFA5"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5.183</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781BF1ED" w14:textId="42F4D26A"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2.469</w:t>
            </w:r>
            <w:r>
              <w:rPr>
                <w:rFonts w:ascii="Calibri" w:eastAsia="Times New Roman" w:hAnsi="Calibri" w:cs="Calibri"/>
                <w:color w:val="000000"/>
                <w:sz w:val="18"/>
                <w:szCs w:val="18"/>
                <w:lang w:val="en-US"/>
              </w:rPr>
              <w:t>)</w:t>
            </w:r>
          </w:p>
        </w:tc>
      </w:tr>
      <w:tr w:rsidR="00507EF5" w:rsidRPr="005606F0" w14:paraId="2AC33D97" w14:textId="77777777" w:rsidTr="00FE2884">
        <w:trPr>
          <w:trHeight w:val="282"/>
        </w:trPr>
        <w:tc>
          <w:tcPr>
            <w:tcW w:w="1706" w:type="dxa"/>
            <w:tcBorders>
              <w:top w:val="nil"/>
              <w:left w:val="nil"/>
              <w:bottom w:val="nil"/>
              <w:right w:val="nil"/>
            </w:tcBorders>
            <w:shd w:val="clear" w:color="auto" w:fill="auto"/>
            <w:vAlign w:val="center"/>
            <w:hideMark/>
          </w:tcPr>
          <w:p w14:paraId="6CC32D94"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GB"/>
              </w:rPr>
              <w:t>Growth4</w:t>
            </w:r>
          </w:p>
        </w:tc>
        <w:tc>
          <w:tcPr>
            <w:tcW w:w="1187" w:type="dxa"/>
            <w:tcBorders>
              <w:top w:val="nil"/>
              <w:left w:val="nil"/>
              <w:bottom w:val="nil"/>
              <w:right w:val="nil"/>
            </w:tcBorders>
            <w:shd w:val="clear" w:color="auto" w:fill="auto"/>
            <w:vAlign w:val="center"/>
            <w:hideMark/>
          </w:tcPr>
          <w:p w14:paraId="16B86D1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-1.159</w:t>
            </w:r>
          </w:p>
        </w:tc>
        <w:tc>
          <w:tcPr>
            <w:tcW w:w="1041" w:type="dxa"/>
            <w:tcBorders>
              <w:top w:val="nil"/>
              <w:left w:val="nil"/>
              <w:bottom w:val="nil"/>
              <w:right w:val="nil"/>
            </w:tcBorders>
            <w:shd w:val="clear" w:color="auto" w:fill="auto"/>
            <w:vAlign w:val="center"/>
            <w:hideMark/>
          </w:tcPr>
          <w:p w14:paraId="3C3EF68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-8.002</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5684A90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1.935</w:t>
            </w:r>
          </w:p>
        </w:tc>
        <w:tc>
          <w:tcPr>
            <w:tcW w:w="1041" w:type="dxa"/>
            <w:tcBorders>
              <w:top w:val="nil"/>
              <w:left w:val="nil"/>
              <w:bottom w:val="nil"/>
              <w:right w:val="nil"/>
            </w:tcBorders>
            <w:shd w:val="clear" w:color="auto" w:fill="auto"/>
            <w:vAlign w:val="center"/>
            <w:hideMark/>
          </w:tcPr>
          <w:p w14:paraId="3A565C4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-21.996</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1E1EA94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3.463</w:t>
            </w:r>
          </w:p>
        </w:tc>
        <w:tc>
          <w:tcPr>
            <w:tcW w:w="1041" w:type="dxa"/>
            <w:tcBorders>
              <w:top w:val="nil"/>
              <w:left w:val="nil"/>
              <w:bottom w:val="nil"/>
              <w:right w:val="nil"/>
            </w:tcBorders>
            <w:shd w:val="clear" w:color="auto" w:fill="auto"/>
            <w:vAlign w:val="center"/>
            <w:hideMark/>
          </w:tcPr>
          <w:p w14:paraId="19508C9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-8.382</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422F46F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-7.795</w:t>
            </w:r>
            <w:r w:rsidRPr="00584E6E">
              <w:rPr>
                <w:rFonts w:ascii="Calibri" w:eastAsia="Times New Roman" w:hAnsi="Calibri" w:cs="Calibri"/>
                <w:color w:val="000000"/>
                <w:sz w:val="18"/>
                <w:szCs w:val="18"/>
                <w:vertAlign w:val="superscript"/>
                <w:lang w:val="en-US"/>
              </w:rPr>
              <w:t>*</w:t>
            </w:r>
          </w:p>
        </w:tc>
      </w:tr>
      <w:tr w:rsidR="00507EF5" w:rsidRPr="005606F0" w14:paraId="5AAC585A" w14:textId="77777777" w:rsidTr="00FE2884">
        <w:trPr>
          <w:trHeight w:val="282"/>
        </w:trPr>
        <w:tc>
          <w:tcPr>
            <w:tcW w:w="1706" w:type="dxa"/>
            <w:tcBorders>
              <w:top w:val="nil"/>
              <w:left w:val="nil"/>
              <w:bottom w:val="nil"/>
              <w:right w:val="nil"/>
            </w:tcBorders>
            <w:shd w:val="clear" w:color="auto" w:fill="auto"/>
            <w:vAlign w:val="center"/>
            <w:hideMark/>
          </w:tcPr>
          <w:p w14:paraId="1F1E8FF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p>
        </w:tc>
        <w:tc>
          <w:tcPr>
            <w:tcW w:w="1187" w:type="dxa"/>
            <w:tcBorders>
              <w:top w:val="nil"/>
              <w:left w:val="nil"/>
              <w:bottom w:val="nil"/>
              <w:right w:val="nil"/>
            </w:tcBorders>
            <w:shd w:val="clear" w:color="auto" w:fill="auto"/>
            <w:vAlign w:val="center"/>
            <w:hideMark/>
          </w:tcPr>
          <w:p w14:paraId="7286B75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(0.875)</w:t>
            </w:r>
          </w:p>
        </w:tc>
        <w:tc>
          <w:tcPr>
            <w:tcW w:w="1041" w:type="dxa"/>
            <w:tcBorders>
              <w:top w:val="nil"/>
              <w:left w:val="nil"/>
              <w:bottom w:val="nil"/>
              <w:right w:val="nil"/>
            </w:tcBorders>
            <w:shd w:val="clear" w:color="auto" w:fill="auto"/>
            <w:vAlign w:val="center"/>
            <w:hideMark/>
          </w:tcPr>
          <w:p w14:paraId="3534B463" w14:textId="7E030EC3"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3.271</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41F918E6" w14:textId="0405CAC6"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2.582</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0C3D0EB8" w14:textId="2E949042"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5.918</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1D6A502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-3.136</w:t>
            </w:r>
          </w:p>
        </w:tc>
        <w:tc>
          <w:tcPr>
            <w:tcW w:w="1041" w:type="dxa"/>
            <w:tcBorders>
              <w:top w:val="nil"/>
              <w:left w:val="nil"/>
              <w:bottom w:val="nil"/>
              <w:right w:val="nil"/>
            </w:tcBorders>
            <w:shd w:val="clear" w:color="auto" w:fill="auto"/>
            <w:vAlign w:val="center"/>
            <w:hideMark/>
          </w:tcPr>
          <w:p w14:paraId="1292DC6A" w14:textId="36534EC1"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2.473</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271E90F9" w14:textId="28235DB1"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4.623</w:t>
            </w:r>
            <w:r>
              <w:rPr>
                <w:rFonts w:ascii="Calibri" w:eastAsia="Times New Roman" w:hAnsi="Calibri" w:cs="Calibri"/>
                <w:color w:val="000000"/>
                <w:sz w:val="18"/>
                <w:szCs w:val="18"/>
                <w:lang w:val="en-US"/>
              </w:rPr>
              <w:t>)</w:t>
            </w:r>
          </w:p>
        </w:tc>
      </w:tr>
      <w:tr w:rsidR="00507EF5" w:rsidRPr="005606F0" w14:paraId="17AC9B55" w14:textId="77777777" w:rsidTr="00FE2884">
        <w:trPr>
          <w:trHeight w:val="292"/>
        </w:trPr>
        <w:tc>
          <w:tcPr>
            <w:tcW w:w="1706" w:type="dxa"/>
            <w:tcBorders>
              <w:top w:val="nil"/>
              <w:left w:val="nil"/>
              <w:bottom w:val="nil"/>
              <w:right w:val="nil"/>
            </w:tcBorders>
            <w:shd w:val="clear" w:color="auto" w:fill="auto"/>
            <w:vAlign w:val="center"/>
            <w:hideMark/>
          </w:tcPr>
          <w:p w14:paraId="20C661DE"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GB"/>
              </w:rPr>
              <w:t>Ln(turnover)</w:t>
            </w:r>
            <w:r w:rsidRPr="00584E6E">
              <w:rPr>
                <w:rFonts w:ascii="Calibri" w:eastAsia="Times New Roman" w:hAnsi="Calibri" w:cs="Calibri"/>
                <w:color w:val="000000"/>
                <w:sz w:val="18"/>
                <w:szCs w:val="18"/>
                <w:vertAlign w:val="subscript"/>
                <w:lang w:val="en-GB"/>
              </w:rPr>
              <w:t>t</w:t>
            </w:r>
          </w:p>
        </w:tc>
        <w:tc>
          <w:tcPr>
            <w:tcW w:w="1187" w:type="dxa"/>
            <w:tcBorders>
              <w:top w:val="nil"/>
              <w:left w:val="nil"/>
              <w:bottom w:val="nil"/>
              <w:right w:val="nil"/>
            </w:tcBorders>
            <w:shd w:val="clear" w:color="auto" w:fill="auto"/>
            <w:vAlign w:val="center"/>
            <w:hideMark/>
          </w:tcPr>
          <w:p w14:paraId="75A54E1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-0.342</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61B1133B"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-0.609</w:t>
            </w:r>
          </w:p>
        </w:tc>
        <w:tc>
          <w:tcPr>
            <w:tcW w:w="1041" w:type="dxa"/>
            <w:tcBorders>
              <w:top w:val="nil"/>
              <w:left w:val="nil"/>
              <w:bottom w:val="nil"/>
              <w:right w:val="nil"/>
            </w:tcBorders>
            <w:shd w:val="clear" w:color="auto" w:fill="auto"/>
            <w:vAlign w:val="center"/>
            <w:hideMark/>
          </w:tcPr>
          <w:p w14:paraId="613BA0AA"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0.883</w:t>
            </w:r>
          </w:p>
        </w:tc>
        <w:tc>
          <w:tcPr>
            <w:tcW w:w="1041" w:type="dxa"/>
            <w:tcBorders>
              <w:top w:val="nil"/>
              <w:left w:val="nil"/>
              <w:bottom w:val="nil"/>
              <w:right w:val="nil"/>
            </w:tcBorders>
            <w:shd w:val="clear" w:color="auto" w:fill="auto"/>
            <w:vAlign w:val="center"/>
            <w:hideMark/>
          </w:tcPr>
          <w:p w14:paraId="478F789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-0.612</w:t>
            </w:r>
          </w:p>
        </w:tc>
        <w:tc>
          <w:tcPr>
            <w:tcW w:w="1041" w:type="dxa"/>
            <w:tcBorders>
              <w:top w:val="nil"/>
              <w:left w:val="nil"/>
              <w:bottom w:val="nil"/>
              <w:right w:val="nil"/>
            </w:tcBorders>
            <w:shd w:val="clear" w:color="auto" w:fill="auto"/>
            <w:vAlign w:val="center"/>
            <w:hideMark/>
          </w:tcPr>
          <w:p w14:paraId="66131D9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0.603</w:t>
            </w:r>
          </w:p>
        </w:tc>
        <w:tc>
          <w:tcPr>
            <w:tcW w:w="1041" w:type="dxa"/>
            <w:tcBorders>
              <w:top w:val="nil"/>
              <w:left w:val="nil"/>
              <w:bottom w:val="nil"/>
              <w:right w:val="nil"/>
            </w:tcBorders>
            <w:shd w:val="clear" w:color="auto" w:fill="auto"/>
            <w:vAlign w:val="center"/>
            <w:hideMark/>
          </w:tcPr>
          <w:p w14:paraId="0662FBA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0.180</w:t>
            </w:r>
          </w:p>
        </w:tc>
        <w:tc>
          <w:tcPr>
            <w:tcW w:w="1041" w:type="dxa"/>
            <w:tcBorders>
              <w:top w:val="nil"/>
              <w:left w:val="nil"/>
              <w:bottom w:val="nil"/>
              <w:right w:val="nil"/>
            </w:tcBorders>
            <w:shd w:val="clear" w:color="auto" w:fill="auto"/>
            <w:vAlign w:val="center"/>
            <w:hideMark/>
          </w:tcPr>
          <w:p w14:paraId="1E5E032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-0.083</w:t>
            </w:r>
          </w:p>
        </w:tc>
      </w:tr>
      <w:tr w:rsidR="00507EF5" w:rsidRPr="005606F0" w14:paraId="4F3F63DE" w14:textId="77777777" w:rsidTr="00FE2884">
        <w:trPr>
          <w:trHeight w:val="302"/>
        </w:trPr>
        <w:tc>
          <w:tcPr>
            <w:tcW w:w="1706" w:type="dxa"/>
            <w:tcBorders>
              <w:top w:val="nil"/>
              <w:left w:val="nil"/>
              <w:bottom w:val="nil"/>
              <w:right w:val="nil"/>
            </w:tcBorders>
            <w:shd w:val="clear" w:color="auto" w:fill="auto"/>
            <w:vAlign w:val="center"/>
            <w:hideMark/>
          </w:tcPr>
          <w:p w14:paraId="53CFD861"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p>
        </w:tc>
        <w:tc>
          <w:tcPr>
            <w:tcW w:w="1187" w:type="dxa"/>
            <w:tcBorders>
              <w:top w:val="nil"/>
              <w:left w:val="nil"/>
              <w:bottom w:val="nil"/>
              <w:right w:val="nil"/>
            </w:tcBorders>
            <w:shd w:val="clear" w:color="auto" w:fill="auto"/>
            <w:vAlign w:val="center"/>
            <w:hideMark/>
          </w:tcPr>
          <w:p w14:paraId="67ACEC8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(0.206)</w:t>
            </w:r>
          </w:p>
        </w:tc>
        <w:tc>
          <w:tcPr>
            <w:tcW w:w="1041" w:type="dxa"/>
            <w:tcBorders>
              <w:top w:val="nil"/>
              <w:left w:val="nil"/>
              <w:bottom w:val="nil"/>
              <w:right w:val="nil"/>
            </w:tcBorders>
            <w:shd w:val="clear" w:color="auto" w:fill="auto"/>
            <w:vAlign w:val="center"/>
            <w:hideMark/>
          </w:tcPr>
          <w:p w14:paraId="6FFB21C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(0.410)</w:t>
            </w:r>
          </w:p>
        </w:tc>
        <w:tc>
          <w:tcPr>
            <w:tcW w:w="1041" w:type="dxa"/>
            <w:tcBorders>
              <w:top w:val="nil"/>
              <w:left w:val="nil"/>
              <w:bottom w:val="nil"/>
              <w:right w:val="nil"/>
            </w:tcBorders>
            <w:shd w:val="clear" w:color="auto" w:fill="auto"/>
            <w:vAlign w:val="center"/>
            <w:hideMark/>
          </w:tcPr>
          <w:p w14:paraId="104CB41B"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(0.608)</w:t>
            </w:r>
          </w:p>
        </w:tc>
        <w:tc>
          <w:tcPr>
            <w:tcW w:w="1041" w:type="dxa"/>
            <w:tcBorders>
              <w:top w:val="nil"/>
              <w:left w:val="nil"/>
              <w:bottom w:val="nil"/>
              <w:right w:val="nil"/>
            </w:tcBorders>
            <w:shd w:val="clear" w:color="auto" w:fill="auto"/>
            <w:vAlign w:val="center"/>
            <w:hideMark/>
          </w:tcPr>
          <w:p w14:paraId="69A62262"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(0.565)</w:t>
            </w:r>
          </w:p>
        </w:tc>
        <w:tc>
          <w:tcPr>
            <w:tcW w:w="1041" w:type="dxa"/>
            <w:tcBorders>
              <w:top w:val="nil"/>
              <w:left w:val="nil"/>
              <w:bottom w:val="nil"/>
              <w:right w:val="nil"/>
            </w:tcBorders>
            <w:shd w:val="clear" w:color="auto" w:fill="auto"/>
            <w:vAlign w:val="center"/>
            <w:hideMark/>
          </w:tcPr>
          <w:p w14:paraId="2581FAB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(0.405)</w:t>
            </w:r>
          </w:p>
        </w:tc>
        <w:tc>
          <w:tcPr>
            <w:tcW w:w="1041" w:type="dxa"/>
            <w:tcBorders>
              <w:top w:val="nil"/>
              <w:left w:val="nil"/>
              <w:bottom w:val="nil"/>
              <w:right w:val="nil"/>
            </w:tcBorders>
            <w:shd w:val="clear" w:color="auto" w:fill="auto"/>
            <w:vAlign w:val="center"/>
            <w:hideMark/>
          </w:tcPr>
          <w:p w14:paraId="067D2F82"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(0.734)</w:t>
            </w:r>
          </w:p>
        </w:tc>
        <w:tc>
          <w:tcPr>
            <w:tcW w:w="1041" w:type="dxa"/>
            <w:tcBorders>
              <w:top w:val="nil"/>
              <w:left w:val="nil"/>
              <w:bottom w:val="nil"/>
              <w:right w:val="nil"/>
            </w:tcBorders>
            <w:shd w:val="clear" w:color="auto" w:fill="auto"/>
            <w:vAlign w:val="center"/>
            <w:hideMark/>
          </w:tcPr>
          <w:p w14:paraId="0B94319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(0.487)</w:t>
            </w:r>
          </w:p>
        </w:tc>
      </w:tr>
      <w:tr w:rsidR="00507EF5" w:rsidRPr="005606F0" w14:paraId="07D6C33D" w14:textId="77777777" w:rsidTr="00FE2884">
        <w:trPr>
          <w:trHeight w:val="282"/>
        </w:trPr>
        <w:tc>
          <w:tcPr>
            <w:tcW w:w="1706" w:type="dxa"/>
            <w:tcBorders>
              <w:top w:val="nil"/>
              <w:left w:val="nil"/>
              <w:bottom w:val="nil"/>
              <w:right w:val="nil"/>
            </w:tcBorders>
            <w:shd w:val="clear" w:color="auto" w:fill="auto"/>
            <w:vAlign w:val="center"/>
            <w:hideMark/>
          </w:tcPr>
          <w:p w14:paraId="4DE718B5"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GB"/>
              </w:rPr>
              <w:t>Growth1 x turnover</w:t>
            </w:r>
          </w:p>
        </w:tc>
        <w:tc>
          <w:tcPr>
            <w:tcW w:w="1187" w:type="dxa"/>
            <w:tcBorders>
              <w:top w:val="nil"/>
              <w:left w:val="nil"/>
              <w:bottom w:val="nil"/>
              <w:right w:val="nil"/>
            </w:tcBorders>
            <w:shd w:val="clear" w:color="auto" w:fill="auto"/>
            <w:vAlign w:val="center"/>
            <w:hideMark/>
          </w:tcPr>
          <w:p w14:paraId="35ABC88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0.389</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1A387E52"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0.528</w:t>
            </w:r>
          </w:p>
        </w:tc>
        <w:tc>
          <w:tcPr>
            <w:tcW w:w="1041" w:type="dxa"/>
            <w:tcBorders>
              <w:top w:val="nil"/>
              <w:left w:val="nil"/>
              <w:bottom w:val="nil"/>
              <w:right w:val="nil"/>
            </w:tcBorders>
            <w:shd w:val="clear" w:color="auto" w:fill="auto"/>
            <w:vAlign w:val="center"/>
            <w:hideMark/>
          </w:tcPr>
          <w:p w14:paraId="0452C7C4"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-0.410</w:t>
            </w:r>
          </w:p>
        </w:tc>
        <w:tc>
          <w:tcPr>
            <w:tcW w:w="1041" w:type="dxa"/>
            <w:tcBorders>
              <w:top w:val="nil"/>
              <w:left w:val="nil"/>
              <w:bottom w:val="nil"/>
              <w:right w:val="nil"/>
            </w:tcBorders>
            <w:shd w:val="clear" w:color="auto" w:fill="auto"/>
            <w:vAlign w:val="center"/>
            <w:hideMark/>
          </w:tcPr>
          <w:p w14:paraId="76C6519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1.540</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3135E2B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0.020</w:t>
            </w:r>
          </w:p>
        </w:tc>
        <w:tc>
          <w:tcPr>
            <w:tcW w:w="1041" w:type="dxa"/>
            <w:tcBorders>
              <w:top w:val="nil"/>
              <w:left w:val="nil"/>
              <w:bottom w:val="nil"/>
              <w:right w:val="nil"/>
            </w:tcBorders>
            <w:shd w:val="clear" w:color="auto" w:fill="auto"/>
            <w:vAlign w:val="center"/>
            <w:hideMark/>
          </w:tcPr>
          <w:p w14:paraId="7B46F82A"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0.536</w:t>
            </w:r>
          </w:p>
        </w:tc>
        <w:tc>
          <w:tcPr>
            <w:tcW w:w="1041" w:type="dxa"/>
            <w:tcBorders>
              <w:top w:val="nil"/>
              <w:left w:val="nil"/>
              <w:bottom w:val="nil"/>
              <w:right w:val="nil"/>
            </w:tcBorders>
            <w:shd w:val="clear" w:color="auto" w:fill="auto"/>
            <w:vAlign w:val="center"/>
            <w:hideMark/>
          </w:tcPr>
          <w:p w14:paraId="6CAB6F3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0.198</w:t>
            </w:r>
          </w:p>
        </w:tc>
      </w:tr>
      <w:tr w:rsidR="00507EF5" w:rsidRPr="005606F0" w14:paraId="29429400" w14:textId="77777777" w:rsidTr="00FE2884">
        <w:trPr>
          <w:trHeight w:val="282"/>
        </w:trPr>
        <w:tc>
          <w:tcPr>
            <w:tcW w:w="1706" w:type="dxa"/>
            <w:tcBorders>
              <w:top w:val="nil"/>
              <w:left w:val="nil"/>
              <w:bottom w:val="nil"/>
              <w:right w:val="nil"/>
            </w:tcBorders>
            <w:shd w:val="clear" w:color="auto" w:fill="auto"/>
            <w:vAlign w:val="center"/>
            <w:hideMark/>
          </w:tcPr>
          <w:p w14:paraId="550CB36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p>
        </w:tc>
        <w:tc>
          <w:tcPr>
            <w:tcW w:w="1187" w:type="dxa"/>
            <w:tcBorders>
              <w:top w:val="nil"/>
              <w:left w:val="nil"/>
              <w:bottom w:val="nil"/>
              <w:right w:val="nil"/>
            </w:tcBorders>
            <w:shd w:val="clear" w:color="auto" w:fill="auto"/>
            <w:vAlign w:val="center"/>
            <w:hideMark/>
          </w:tcPr>
          <w:p w14:paraId="634C6C9C"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(0.220)</w:t>
            </w:r>
          </w:p>
        </w:tc>
        <w:tc>
          <w:tcPr>
            <w:tcW w:w="1041" w:type="dxa"/>
            <w:tcBorders>
              <w:top w:val="nil"/>
              <w:left w:val="nil"/>
              <w:bottom w:val="nil"/>
              <w:right w:val="nil"/>
            </w:tcBorders>
            <w:shd w:val="clear" w:color="auto" w:fill="auto"/>
            <w:vAlign w:val="center"/>
            <w:hideMark/>
          </w:tcPr>
          <w:p w14:paraId="05EF7ADC"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(0.400)</w:t>
            </w:r>
          </w:p>
        </w:tc>
        <w:tc>
          <w:tcPr>
            <w:tcW w:w="1041" w:type="dxa"/>
            <w:tcBorders>
              <w:top w:val="nil"/>
              <w:left w:val="nil"/>
              <w:bottom w:val="nil"/>
              <w:right w:val="nil"/>
            </w:tcBorders>
            <w:shd w:val="clear" w:color="auto" w:fill="auto"/>
            <w:vAlign w:val="center"/>
            <w:hideMark/>
          </w:tcPr>
          <w:p w14:paraId="4F4909C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(0.623)</w:t>
            </w:r>
          </w:p>
        </w:tc>
        <w:tc>
          <w:tcPr>
            <w:tcW w:w="1041" w:type="dxa"/>
            <w:tcBorders>
              <w:top w:val="nil"/>
              <w:left w:val="nil"/>
              <w:bottom w:val="nil"/>
              <w:right w:val="nil"/>
            </w:tcBorders>
            <w:shd w:val="clear" w:color="auto" w:fill="auto"/>
            <w:vAlign w:val="center"/>
            <w:hideMark/>
          </w:tcPr>
          <w:p w14:paraId="40084E6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(0.597)</w:t>
            </w:r>
          </w:p>
        </w:tc>
        <w:tc>
          <w:tcPr>
            <w:tcW w:w="1041" w:type="dxa"/>
            <w:tcBorders>
              <w:top w:val="nil"/>
              <w:left w:val="nil"/>
              <w:bottom w:val="nil"/>
              <w:right w:val="nil"/>
            </w:tcBorders>
            <w:shd w:val="clear" w:color="auto" w:fill="auto"/>
            <w:vAlign w:val="center"/>
            <w:hideMark/>
          </w:tcPr>
          <w:p w14:paraId="19B40FEC"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(0.143)</w:t>
            </w:r>
          </w:p>
        </w:tc>
        <w:tc>
          <w:tcPr>
            <w:tcW w:w="1041" w:type="dxa"/>
            <w:tcBorders>
              <w:top w:val="nil"/>
              <w:left w:val="nil"/>
              <w:bottom w:val="nil"/>
              <w:right w:val="nil"/>
            </w:tcBorders>
            <w:shd w:val="clear" w:color="auto" w:fill="auto"/>
            <w:vAlign w:val="center"/>
            <w:hideMark/>
          </w:tcPr>
          <w:p w14:paraId="2BD3900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(0.769)</w:t>
            </w:r>
          </w:p>
        </w:tc>
        <w:tc>
          <w:tcPr>
            <w:tcW w:w="1041" w:type="dxa"/>
            <w:tcBorders>
              <w:top w:val="nil"/>
              <w:left w:val="nil"/>
              <w:bottom w:val="nil"/>
              <w:right w:val="nil"/>
            </w:tcBorders>
            <w:shd w:val="clear" w:color="auto" w:fill="auto"/>
            <w:vAlign w:val="center"/>
            <w:hideMark/>
          </w:tcPr>
          <w:p w14:paraId="6E4A08DA"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(0.547)</w:t>
            </w:r>
          </w:p>
        </w:tc>
      </w:tr>
      <w:tr w:rsidR="00507EF5" w:rsidRPr="005606F0" w14:paraId="4CE74448" w14:textId="77777777" w:rsidTr="00FE2884">
        <w:trPr>
          <w:trHeight w:val="282"/>
        </w:trPr>
        <w:tc>
          <w:tcPr>
            <w:tcW w:w="1706" w:type="dxa"/>
            <w:tcBorders>
              <w:top w:val="nil"/>
              <w:left w:val="nil"/>
              <w:bottom w:val="nil"/>
              <w:right w:val="nil"/>
            </w:tcBorders>
            <w:shd w:val="clear" w:color="auto" w:fill="auto"/>
            <w:vAlign w:val="center"/>
            <w:hideMark/>
          </w:tcPr>
          <w:p w14:paraId="7A3480C3"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GB"/>
              </w:rPr>
              <w:t>Growth2 x turnover</w:t>
            </w:r>
          </w:p>
        </w:tc>
        <w:tc>
          <w:tcPr>
            <w:tcW w:w="1187" w:type="dxa"/>
            <w:tcBorders>
              <w:top w:val="nil"/>
              <w:left w:val="nil"/>
              <w:bottom w:val="nil"/>
              <w:right w:val="nil"/>
            </w:tcBorders>
            <w:shd w:val="clear" w:color="auto" w:fill="auto"/>
            <w:vAlign w:val="center"/>
            <w:hideMark/>
          </w:tcPr>
          <w:p w14:paraId="4B3CC4F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0.532</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755CB841"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-0.317</w:t>
            </w:r>
          </w:p>
        </w:tc>
        <w:tc>
          <w:tcPr>
            <w:tcW w:w="1041" w:type="dxa"/>
            <w:tcBorders>
              <w:top w:val="nil"/>
              <w:left w:val="nil"/>
              <w:bottom w:val="nil"/>
              <w:right w:val="nil"/>
            </w:tcBorders>
            <w:shd w:val="clear" w:color="auto" w:fill="auto"/>
            <w:vAlign w:val="center"/>
            <w:hideMark/>
          </w:tcPr>
          <w:p w14:paraId="011579D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-0.060</w:t>
            </w:r>
          </w:p>
        </w:tc>
        <w:tc>
          <w:tcPr>
            <w:tcW w:w="1041" w:type="dxa"/>
            <w:tcBorders>
              <w:top w:val="nil"/>
              <w:left w:val="nil"/>
              <w:bottom w:val="nil"/>
              <w:right w:val="nil"/>
            </w:tcBorders>
            <w:shd w:val="clear" w:color="auto" w:fill="auto"/>
            <w:vAlign w:val="center"/>
            <w:hideMark/>
          </w:tcPr>
          <w:p w14:paraId="2FF114F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2.599</w:t>
            </w:r>
            <w:r w:rsidRPr="00584E6E">
              <w:rPr>
                <w:rFonts w:ascii="Calibri" w:eastAsia="Times New Roman" w:hAnsi="Calibri" w:cs="Calibri"/>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4EBEF17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-0.452</w:t>
            </w:r>
          </w:p>
        </w:tc>
        <w:tc>
          <w:tcPr>
            <w:tcW w:w="1041" w:type="dxa"/>
            <w:tcBorders>
              <w:top w:val="nil"/>
              <w:left w:val="nil"/>
              <w:bottom w:val="nil"/>
              <w:right w:val="nil"/>
            </w:tcBorders>
            <w:shd w:val="clear" w:color="auto" w:fill="auto"/>
            <w:vAlign w:val="center"/>
            <w:hideMark/>
          </w:tcPr>
          <w:p w14:paraId="0E43745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-0.171</w:t>
            </w:r>
          </w:p>
        </w:tc>
        <w:tc>
          <w:tcPr>
            <w:tcW w:w="1041" w:type="dxa"/>
            <w:tcBorders>
              <w:top w:val="nil"/>
              <w:left w:val="nil"/>
              <w:bottom w:val="nil"/>
              <w:right w:val="nil"/>
            </w:tcBorders>
            <w:shd w:val="clear" w:color="auto" w:fill="auto"/>
            <w:vAlign w:val="center"/>
            <w:hideMark/>
          </w:tcPr>
          <w:p w14:paraId="4CD2C54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0.020</w:t>
            </w:r>
          </w:p>
        </w:tc>
      </w:tr>
      <w:tr w:rsidR="00507EF5" w:rsidRPr="005606F0" w14:paraId="62D68E2B" w14:textId="77777777" w:rsidTr="00FE2884">
        <w:trPr>
          <w:trHeight w:val="282"/>
        </w:trPr>
        <w:tc>
          <w:tcPr>
            <w:tcW w:w="1706" w:type="dxa"/>
            <w:tcBorders>
              <w:top w:val="nil"/>
              <w:left w:val="nil"/>
              <w:bottom w:val="nil"/>
              <w:right w:val="nil"/>
            </w:tcBorders>
            <w:shd w:val="clear" w:color="auto" w:fill="auto"/>
            <w:vAlign w:val="center"/>
            <w:hideMark/>
          </w:tcPr>
          <w:p w14:paraId="5F3351E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p>
        </w:tc>
        <w:tc>
          <w:tcPr>
            <w:tcW w:w="1187" w:type="dxa"/>
            <w:tcBorders>
              <w:top w:val="nil"/>
              <w:left w:val="nil"/>
              <w:bottom w:val="nil"/>
              <w:right w:val="nil"/>
            </w:tcBorders>
            <w:shd w:val="clear" w:color="auto" w:fill="auto"/>
            <w:vAlign w:val="center"/>
            <w:hideMark/>
          </w:tcPr>
          <w:p w14:paraId="4EDACDC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(0.267)</w:t>
            </w:r>
          </w:p>
        </w:tc>
        <w:tc>
          <w:tcPr>
            <w:tcW w:w="1041" w:type="dxa"/>
            <w:tcBorders>
              <w:top w:val="nil"/>
              <w:left w:val="nil"/>
              <w:bottom w:val="nil"/>
              <w:right w:val="nil"/>
            </w:tcBorders>
            <w:shd w:val="clear" w:color="auto" w:fill="auto"/>
            <w:vAlign w:val="center"/>
            <w:hideMark/>
          </w:tcPr>
          <w:p w14:paraId="3B1565F2"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(0.293)</w:t>
            </w:r>
          </w:p>
        </w:tc>
        <w:tc>
          <w:tcPr>
            <w:tcW w:w="1041" w:type="dxa"/>
            <w:tcBorders>
              <w:top w:val="nil"/>
              <w:left w:val="nil"/>
              <w:bottom w:val="nil"/>
              <w:right w:val="nil"/>
            </w:tcBorders>
            <w:shd w:val="clear" w:color="auto" w:fill="auto"/>
            <w:vAlign w:val="center"/>
            <w:hideMark/>
          </w:tcPr>
          <w:p w14:paraId="3EF4CB2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(0.553)</w:t>
            </w:r>
          </w:p>
        </w:tc>
        <w:tc>
          <w:tcPr>
            <w:tcW w:w="1041" w:type="dxa"/>
            <w:tcBorders>
              <w:top w:val="nil"/>
              <w:left w:val="nil"/>
              <w:bottom w:val="nil"/>
              <w:right w:val="nil"/>
            </w:tcBorders>
            <w:shd w:val="clear" w:color="auto" w:fill="auto"/>
            <w:vAlign w:val="center"/>
            <w:hideMark/>
          </w:tcPr>
          <w:p w14:paraId="502299F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(0.835)</w:t>
            </w:r>
          </w:p>
        </w:tc>
        <w:tc>
          <w:tcPr>
            <w:tcW w:w="1041" w:type="dxa"/>
            <w:tcBorders>
              <w:top w:val="nil"/>
              <w:left w:val="nil"/>
              <w:bottom w:val="nil"/>
              <w:right w:val="nil"/>
            </w:tcBorders>
            <w:shd w:val="clear" w:color="auto" w:fill="auto"/>
            <w:vAlign w:val="center"/>
            <w:hideMark/>
          </w:tcPr>
          <w:p w14:paraId="5A7A84A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(0.367)</w:t>
            </w:r>
          </w:p>
        </w:tc>
        <w:tc>
          <w:tcPr>
            <w:tcW w:w="1041" w:type="dxa"/>
            <w:tcBorders>
              <w:top w:val="nil"/>
              <w:left w:val="nil"/>
              <w:bottom w:val="nil"/>
              <w:right w:val="nil"/>
            </w:tcBorders>
            <w:shd w:val="clear" w:color="auto" w:fill="auto"/>
            <w:vAlign w:val="center"/>
            <w:hideMark/>
          </w:tcPr>
          <w:p w14:paraId="294003A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(0.758)</w:t>
            </w:r>
          </w:p>
        </w:tc>
        <w:tc>
          <w:tcPr>
            <w:tcW w:w="1041" w:type="dxa"/>
            <w:tcBorders>
              <w:top w:val="nil"/>
              <w:left w:val="nil"/>
              <w:bottom w:val="nil"/>
              <w:right w:val="nil"/>
            </w:tcBorders>
            <w:shd w:val="clear" w:color="auto" w:fill="auto"/>
            <w:vAlign w:val="center"/>
            <w:hideMark/>
          </w:tcPr>
          <w:p w14:paraId="17D85F8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(0.535)</w:t>
            </w:r>
          </w:p>
        </w:tc>
      </w:tr>
      <w:tr w:rsidR="00507EF5" w:rsidRPr="005606F0" w14:paraId="618ED6CB" w14:textId="77777777" w:rsidTr="00FE2884">
        <w:trPr>
          <w:trHeight w:val="361"/>
        </w:trPr>
        <w:tc>
          <w:tcPr>
            <w:tcW w:w="1706" w:type="dxa"/>
            <w:tcBorders>
              <w:top w:val="nil"/>
              <w:left w:val="nil"/>
              <w:bottom w:val="nil"/>
              <w:right w:val="nil"/>
            </w:tcBorders>
            <w:shd w:val="clear" w:color="auto" w:fill="auto"/>
            <w:vAlign w:val="center"/>
            <w:hideMark/>
          </w:tcPr>
          <w:p w14:paraId="5C1901AE"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GB"/>
              </w:rPr>
              <w:t>Growth3 x turnover</w:t>
            </w:r>
          </w:p>
        </w:tc>
        <w:tc>
          <w:tcPr>
            <w:tcW w:w="1187" w:type="dxa"/>
            <w:tcBorders>
              <w:top w:val="nil"/>
              <w:left w:val="nil"/>
              <w:bottom w:val="nil"/>
              <w:right w:val="nil"/>
            </w:tcBorders>
            <w:shd w:val="clear" w:color="auto" w:fill="auto"/>
            <w:vAlign w:val="center"/>
            <w:hideMark/>
          </w:tcPr>
          <w:p w14:paraId="466245E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0.828</w:t>
            </w:r>
            <w:r w:rsidRPr="00584E6E">
              <w:rPr>
                <w:rFonts w:ascii="Times New Roman" w:eastAsia="Times New Roman" w:hAnsi="Times New Roman" w:cs="Times New Roman"/>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43218D82"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0.701</w:t>
            </w:r>
          </w:p>
        </w:tc>
        <w:tc>
          <w:tcPr>
            <w:tcW w:w="1041" w:type="dxa"/>
            <w:tcBorders>
              <w:top w:val="nil"/>
              <w:left w:val="nil"/>
              <w:bottom w:val="nil"/>
              <w:right w:val="nil"/>
            </w:tcBorders>
            <w:shd w:val="clear" w:color="auto" w:fill="auto"/>
            <w:vAlign w:val="center"/>
            <w:hideMark/>
          </w:tcPr>
          <w:p w14:paraId="793E8A17"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-0.207</w:t>
            </w:r>
          </w:p>
        </w:tc>
        <w:tc>
          <w:tcPr>
            <w:tcW w:w="1041" w:type="dxa"/>
            <w:tcBorders>
              <w:top w:val="nil"/>
              <w:left w:val="nil"/>
              <w:bottom w:val="nil"/>
              <w:right w:val="nil"/>
            </w:tcBorders>
            <w:shd w:val="clear" w:color="auto" w:fill="auto"/>
            <w:vAlign w:val="center"/>
            <w:hideMark/>
          </w:tcPr>
          <w:p w14:paraId="6F449AB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-0.841</w:t>
            </w:r>
          </w:p>
        </w:tc>
        <w:tc>
          <w:tcPr>
            <w:tcW w:w="1041" w:type="dxa"/>
            <w:tcBorders>
              <w:top w:val="nil"/>
              <w:left w:val="nil"/>
              <w:bottom w:val="nil"/>
              <w:right w:val="nil"/>
            </w:tcBorders>
            <w:shd w:val="clear" w:color="auto" w:fill="auto"/>
            <w:vAlign w:val="center"/>
            <w:hideMark/>
          </w:tcPr>
          <w:p w14:paraId="35EFB91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0.363</w:t>
            </w:r>
          </w:p>
        </w:tc>
        <w:tc>
          <w:tcPr>
            <w:tcW w:w="1041" w:type="dxa"/>
            <w:tcBorders>
              <w:top w:val="nil"/>
              <w:left w:val="nil"/>
              <w:bottom w:val="nil"/>
              <w:right w:val="nil"/>
            </w:tcBorders>
            <w:shd w:val="clear" w:color="auto" w:fill="auto"/>
            <w:vAlign w:val="center"/>
            <w:hideMark/>
          </w:tcPr>
          <w:p w14:paraId="489C8F22"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2.649</w:t>
            </w:r>
            <w:r w:rsidRPr="00584E6E">
              <w:rPr>
                <w:rFonts w:ascii="Times New Roman" w:eastAsia="Times New Roman" w:hAnsi="Times New Roman" w:cs="Times New Roman"/>
                <w:color w:val="000000"/>
                <w:sz w:val="18"/>
                <w:szCs w:val="18"/>
                <w:vertAlign w:val="superscript"/>
                <w:lang w:val="en-US"/>
              </w:rPr>
              <w:t>**</w:t>
            </w:r>
          </w:p>
        </w:tc>
        <w:tc>
          <w:tcPr>
            <w:tcW w:w="1041" w:type="dxa"/>
            <w:tcBorders>
              <w:top w:val="nil"/>
              <w:left w:val="nil"/>
              <w:bottom w:val="nil"/>
              <w:right w:val="nil"/>
            </w:tcBorders>
            <w:shd w:val="clear" w:color="auto" w:fill="auto"/>
            <w:vAlign w:val="center"/>
            <w:hideMark/>
          </w:tcPr>
          <w:p w14:paraId="392BD4C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0.751</w:t>
            </w:r>
          </w:p>
        </w:tc>
      </w:tr>
      <w:tr w:rsidR="00507EF5" w:rsidRPr="005606F0" w14:paraId="0D5CAA98" w14:textId="77777777" w:rsidTr="00FE2884">
        <w:trPr>
          <w:trHeight w:val="282"/>
        </w:trPr>
        <w:tc>
          <w:tcPr>
            <w:tcW w:w="1706" w:type="dxa"/>
            <w:tcBorders>
              <w:top w:val="nil"/>
              <w:left w:val="nil"/>
              <w:bottom w:val="nil"/>
              <w:right w:val="nil"/>
            </w:tcBorders>
            <w:shd w:val="clear" w:color="auto" w:fill="auto"/>
            <w:vAlign w:val="center"/>
            <w:hideMark/>
          </w:tcPr>
          <w:p w14:paraId="3FD3174B"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p>
        </w:tc>
        <w:tc>
          <w:tcPr>
            <w:tcW w:w="1187" w:type="dxa"/>
            <w:tcBorders>
              <w:top w:val="nil"/>
              <w:left w:val="nil"/>
              <w:bottom w:val="nil"/>
              <w:right w:val="nil"/>
            </w:tcBorders>
            <w:shd w:val="clear" w:color="auto" w:fill="auto"/>
            <w:vAlign w:val="center"/>
            <w:hideMark/>
          </w:tcPr>
          <w:p w14:paraId="20316127"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(0.354)</w:t>
            </w:r>
          </w:p>
        </w:tc>
        <w:tc>
          <w:tcPr>
            <w:tcW w:w="1041" w:type="dxa"/>
            <w:tcBorders>
              <w:top w:val="nil"/>
              <w:left w:val="nil"/>
              <w:bottom w:val="nil"/>
              <w:right w:val="nil"/>
            </w:tcBorders>
            <w:shd w:val="clear" w:color="auto" w:fill="auto"/>
            <w:vAlign w:val="center"/>
            <w:hideMark/>
          </w:tcPr>
          <w:p w14:paraId="2168E4E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(0.849)</w:t>
            </w:r>
          </w:p>
        </w:tc>
        <w:tc>
          <w:tcPr>
            <w:tcW w:w="1041" w:type="dxa"/>
            <w:tcBorders>
              <w:top w:val="nil"/>
              <w:left w:val="nil"/>
              <w:bottom w:val="nil"/>
              <w:right w:val="nil"/>
            </w:tcBorders>
            <w:shd w:val="clear" w:color="auto" w:fill="auto"/>
            <w:vAlign w:val="center"/>
            <w:hideMark/>
          </w:tcPr>
          <w:p w14:paraId="5021E2DB"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(0.541)</w:t>
            </w:r>
          </w:p>
        </w:tc>
        <w:tc>
          <w:tcPr>
            <w:tcW w:w="1041" w:type="dxa"/>
            <w:tcBorders>
              <w:top w:val="nil"/>
              <w:left w:val="nil"/>
              <w:bottom w:val="nil"/>
              <w:right w:val="nil"/>
            </w:tcBorders>
            <w:shd w:val="clear" w:color="auto" w:fill="auto"/>
            <w:vAlign w:val="center"/>
            <w:hideMark/>
          </w:tcPr>
          <w:p w14:paraId="3F08D834"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(0.719)</w:t>
            </w:r>
          </w:p>
        </w:tc>
        <w:tc>
          <w:tcPr>
            <w:tcW w:w="1041" w:type="dxa"/>
            <w:tcBorders>
              <w:top w:val="nil"/>
              <w:left w:val="nil"/>
              <w:bottom w:val="nil"/>
              <w:right w:val="nil"/>
            </w:tcBorders>
            <w:shd w:val="clear" w:color="auto" w:fill="auto"/>
            <w:vAlign w:val="center"/>
            <w:hideMark/>
          </w:tcPr>
          <w:p w14:paraId="515B2B44"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(0.436)</w:t>
            </w:r>
          </w:p>
        </w:tc>
        <w:tc>
          <w:tcPr>
            <w:tcW w:w="1041" w:type="dxa"/>
            <w:tcBorders>
              <w:top w:val="nil"/>
              <w:left w:val="nil"/>
              <w:bottom w:val="nil"/>
              <w:right w:val="nil"/>
            </w:tcBorders>
            <w:shd w:val="clear" w:color="auto" w:fill="auto"/>
            <w:vAlign w:val="center"/>
            <w:hideMark/>
          </w:tcPr>
          <w:p w14:paraId="3197AA84" w14:textId="33938B24" w:rsidR="00507EF5" w:rsidRPr="00584E6E" w:rsidRDefault="00F24017" w:rsidP="00FE2884">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1</w:t>
            </w:r>
            <w:r>
              <w:rPr>
                <w:rFonts w:ascii="Calibri" w:eastAsia="Times New Roman" w:hAnsi="Calibri" w:cs="Calibri"/>
                <w:color w:val="000000"/>
                <w:sz w:val="18"/>
                <w:szCs w:val="18"/>
                <w:lang w:val="en-US"/>
              </w:rPr>
              <w:t>.</w:t>
            </w:r>
            <w:r w:rsidR="00507EF5" w:rsidRPr="00584E6E">
              <w:rPr>
                <w:rFonts w:ascii="Calibri" w:eastAsia="Times New Roman" w:hAnsi="Calibri" w:cs="Calibri"/>
                <w:color w:val="000000"/>
                <w:sz w:val="18"/>
                <w:szCs w:val="18"/>
                <w:lang w:val="en-US"/>
              </w:rPr>
              <w:t>165</w:t>
            </w:r>
            <w:r>
              <w:rPr>
                <w:rFonts w:ascii="Calibri" w:eastAsia="Times New Roman" w:hAnsi="Calibri" w:cs="Calibri"/>
                <w:color w:val="000000"/>
                <w:sz w:val="18"/>
                <w:szCs w:val="18"/>
                <w:lang w:val="en-US"/>
              </w:rPr>
              <w:t>)</w:t>
            </w:r>
          </w:p>
        </w:tc>
        <w:tc>
          <w:tcPr>
            <w:tcW w:w="1041" w:type="dxa"/>
            <w:tcBorders>
              <w:top w:val="nil"/>
              <w:left w:val="nil"/>
              <w:bottom w:val="nil"/>
              <w:right w:val="nil"/>
            </w:tcBorders>
            <w:shd w:val="clear" w:color="auto" w:fill="auto"/>
            <w:vAlign w:val="center"/>
            <w:hideMark/>
          </w:tcPr>
          <w:p w14:paraId="2275697D"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(0.629)</w:t>
            </w:r>
          </w:p>
        </w:tc>
      </w:tr>
      <w:tr w:rsidR="00507EF5" w:rsidRPr="005606F0" w14:paraId="35AF9979" w14:textId="77777777" w:rsidTr="00FE2884">
        <w:trPr>
          <w:trHeight w:val="282"/>
        </w:trPr>
        <w:tc>
          <w:tcPr>
            <w:tcW w:w="1706" w:type="dxa"/>
            <w:tcBorders>
              <w:top w:val="nil"/>
              <w:left w:val="nil"/>
              <w:bottom w:val="nil"/>
              <w:right w:val="nil"/>
            </w:tcBorders>
            <w:shd w:val="clear" w:color="auto" w:fill="auto"/>
            <w:vAlign w:val="center"/>
            <w:hideMark/>
          </w:tcPr>
          <w:p w14:paraId="370935F4"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GB"/>
              </w:rPr>
              <w:t>Growth4 x turnover</w:t>
            </w:r>
          </w:p>
        </w:tc>
        <w:tc>
          <w:tcPr>
            <w:tcW w:w="1187" w:type="dxa"/>
            <w:tcBorders>
              <w:top w:val="nil"/>
              <w:left w:val="nil"/>
              <w:bottom w:val="nil"/>
              <w:right w:val="nil"/>
            </w:tcBorders>
            <w:shd w:val="clear" w:color="auto" w:fill="auto"/>
            <w:vAlign w:val="center"/>
            <w:hideMark/>
          </w:tcPr>
          <w:p w14:paraId="776795F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0.313</w:t>
            </w:r>
          </w:p>
        </w:tc>
        <w:tc>
          <w:tcPr>
            <w:tcW w:w="1041" w:type="dxa"/>
            <w:tcBorders>
              <w:top w:val="nil"/>
              <w:left w:val="nil"/>
              <w:bottom w:val="nil"/>
              <w:right w:val="nil"/>
            </w:tcBorders>
            <w:shd w:val="clear" w:color="auto" w:fill="auto"/>
            <w:vAlign w:val="center"/>
            <w:hideMark/>
          </w:tcPr>
          <w:p w14:paraId="5BF1647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1.782**</w:t>
            </w:r>
          </w:p>
        </w:tc>
        <w:tc>
          <w:tcPr>
            <w:tcW w:w="1041" w:type="dxa"/>
            <w:tcBorders>
              <w:top w:val="nil"/>
              <w:left w:val="nil"/>
              <w:bottom w:val="nil"/>
              <w:right w:val="nil"/>
            </w:tcBorders>
            <w:shd w:val="clear" w:color="auto" w:fill="auto"/>
            <w:vAlign w:val="center"/>
            <w:hideMark/>
          </w:tcPr>
          <w:p w14:paraId="56A848E7"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-0.366</w:t>
            </w:r>
          </w:p>
        </w:tc>
        <w:tc>
          <w:tcPr>
            <w:tcW w:w="1041" w:type="dxa"/>
            <w:tcBorders>
              <w:top w:val="nil"/>
              <w:left w:val="nil"/>
              <w:bottom w:val="nil"/>
              <w:right w:val="nil"/>
            </w:tcBorders>
            <w:shd w:val="clear" w:color="auto" w:fill="auto"/>
            <w:vAlign w:val="center"/>
            <w:hideMark/>
          </w:tcPr>
          <w:p w14:paraId="1101A2A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4.683***</w:t>
            </w:r>
          </w:p>
        </w:tc>
        <w:tc>
          <w:tcPr>
            <w:tcW w:w="1041" w:type="dxa"/>
            <w:tcBorders>
              <w:top w:val="nil"/>
              <w:left w:val="nil"/>
              <w:bottom w:val="nil"/>
              <w:right w:val="nil"/>
            </w:tcBorders>
            <w:shd w:val="clear" w:color="auto" w:fill="auto"/>
            <w:vAlign w:val="center"/>
            <w:hideMark/>
          </w:tcPr>
          <w:p w14:paraId="06CAC21C"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-0.723</w:t>
            </w:r>
          </w:p>
        </w:tc>
        <w:tc>
          <w:tcPr>
            <w:tcW w:w="1041" w:type="dxa"/>
            <w:tcBorders>
              <w:top w:val="nil"/>
              <w:left w:val="nil"/>
              <w:bottom w:val="nil"/>
              <w:right w:val="nil"/>
            </w:tcBorders>
            <w:shd w:val="clear" w:color="auto" w:fill="auto"/>
            <w:vAlign w:val="center"/>
            <w:hideMark/>
          </w:tcPr>
          <w:p w14:paraId="2B8557E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1.990***</w:t>
            </w:r>
          </w:p>
        </w:tc>
        <w:tc>
          <w:tcPr>
            <w:tcW w:w="1041" w:type="dxa"/>
            <w:tcBorders>
              <w:top w:val="nil"/>
              <w:left w:val="nil"/>
              <w:bottom w:val="nil"/>
              <w:right w:val="nil"/>
            </w:tcBorders>
            <w:shd w:val="clear" w:color="auto" w:fill="auto"/>
            <w:vAlign w:val="center"/>
            <w:hideMark/>
          </w:tcPr>
          <w:p w14:paraId="358B224C"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2.012*</w:t>
            </w:r>
          </w:p>
        </w:tc>
      </w:tr>
      <w:tr w:rsidR="00507EF5" w:rsidRPr="005606F0" w14:paraId="6A8D6392" w14:textId="77777777" w:rsidTr="00FE2884">
        <w:trPr>
          <w:trHeight w:val="282"/>
        </w:trPr>
        <w:tc>
          <w:tcPr>
            <w:tcW w:w="1706" w:type="dxa"/>
            <w:tcBorders>
              <w:top w:val="nil"/>
              <w:left w:val="nil"/>
              <w:bottom w:val="nil"/>
              <w:right w:val="nil"/>
            </w:tcBorders>
            <w:shd w:val="clear" w:color="auto" w:fill="auto"/>
            <w:vAlign w:val="center"/>
            <w:hideMark/>
          </w:tcPr>
          <w:p w14:paraId="2C9F84F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p>
        </w:tc>
        <w:tc>
          <w:tcPr>
            <w:tcW w:w="1187" w:type="dxa"/>
            <w:tcBorders>
              <w:top w:val="nil"/>
              <w:left w:val="nil"/>
              <w:bottom w:val="nil"/>
              <w:right w:val="nil"/>
            </w:tcBorders>
            <w:shd w:val="clear" w:color="auto" w:fill="auto"/>
            <w:vAlign w:val="center"/>
            <w:hideMark/>
          </w:tcPr>
          <w:p w14:paraId="7EBC883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(0.208)</w:t>
            </w:r>
          </w:p>
        </w:tc>
        <w:tc>
          <w:tcPr>
            <w:tcW w:w="1041" w:type="dxa"/>
            <w:tcBorders>
              <w:top w:val="nil"/>
              <w:left w:val="nil"/>
              <w:bottom w:val="nil"/>
              <w:right w:val="nil"/>
            </w:tcBorders>
            <w:shd w:val="clear" w:color="auto" w:fill="auto"/>
            <w:vAlign w:val="center"/>
            <w:hideMark/>
          </w:tcPr>
          <w:p w14:paraId="21C27E5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(0.716)</w:t>
            </w:r>
          </w:p>
        </w:tc>
        <w:tc>
          <w:tcPr>
            <w:tcW w:w="1041" w:type="dxa"/>
            <w:tcBorders>
              <w:top w:val="nil"/>
              <w:left w:val="nil"/>
              <w:bottom w:val="nil"/>
              <w:right w:val="nil"/>
            </w:tcBorders>
            <w:shd w:val="clear" w:color="auto" w:fill="auto"/>
            <w:vAlign w:val="center"/>
            <w:hideMark/>
          </w:tcPr>
          <w:p w14:paraId="3D74EF9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(0.616)</w:t>
            </w:r>
          </w:p>
        </w:tc>
        <w:tc>
          <w:tcPr>
            <w:tcW w:w="1041" w:type="dxa"/>
            <w:tcBorders>
              <w:top w:val="nil"/>
              <w:left w:val="nil"/>
              <w:bottom w:val="nil"/>
              <w:right w:val="nil"/>
            </w:tcBorders>
            <w:shd w:val="clear" w:color="auto" w:fill="auto"/>
            <w:vAlign w:val="center"/>
            <w:hideMark/>
          </w:tcPr>
          <w:p w14:paraId="4A198CD0"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(1.301)</w:t>
            </w:r>
          </w:p>
        </w:tc>
        <w:tc>
          <w:tcPr>
            <w:tcW w:w="1041" w:type="dxa"/>
            <w:tcBorders>
              <w:top w:val="nil"/>
              <w:left w:val="nil"/>
              <w:bottom w:val="nil"/>
              <w:right w:val="nil"/>
            </w:tcBorders>
            <w:shd w:val="clear" w:color="auto" w:fill="auto"/>
            <w:vAlign w:val="center"/>
            <w:hideMark/>
          </w:tcPr>
          <w:p w14:paraId="513BF08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(0.734)</w:t>
            </w:r>
          </w:p>
        </w:tc>
        <w:tc>
          <w:tcPr>
            <w:tcW w:w="1041" w:type="dxa"/>
            <w:tcBorders>
              <w:top w:val="nil"/>
              <w:left w:val="nil"/>
              <w:bottom w:val="nil"/>
              <w:right w:val="nil"/>
            </w:tcBorders>
            <w:shd w:val="clear" w:color="auto" w:fill="auto"/>
            <w:vAlign w:val="center"/>
            <w:hideMark/>
          </w:tcPr>
          <w:p w14:paraId="0387A3F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(0.542)</w:t>
            </w:r>
          </w:p>
        </w:tc>
        <w:tc>
          <w:tcPr>
            <w:tcW w:w="1041" w:type="dxa"/>
            <w:tcBorders>
              <w:top w:val="nil"/>
              <w:left w:val="nil"/>
              <w:bottom w:val="nil"/>
              <w:right w:val="nil"/>
            </w:tcBorders>
            <w:shd w:val="clear" w:color="auto" w:fill="auto"/>
            <w:vAlign w:val="center"/>
            <w:hideMark/>
          </w:tcPr>
          <w:p w14:paraId="05AA1FAA"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(1.084)</w:t>
            </w:r>
          </w:p>
        </w:tc>
      </w:tr>
      <w:tr w:rsidR="00507EF5" w:rsidRPr="005606F0" w14:paraId="629815D4" w14:textId="77777777" w:rsidTr="00FE2884">
        <w:trPr>
          <w:trHeight w:val="282"/>
        </w:trPr>
        <w:tc>
          <w:tcPr>
            <w:tcW w:w="1706" w:type="dxa"/>
            <w:tcBorders>
              <w:top w:val="nil"/>
              <w:left w:val="nil"/>
              <w:bottom w:val="nil"/>
              <w:right w:val="nil"/>
            </w:tcBorders>
            <w:shd w:val="clear" w:color="auto" w:fill="auto"/>
            <w:vAlign w:val="center"/>
            <w:hideMark/>
          </w:tcPr>
          <w:p w14:paraId="4D31B553"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Times New Roman"/>
                <w:color w:val="000000"/>
                <w:sz w:val="18"/>
                <w:szCs w:val="18"/>
              </w:rPr>
              <w:t>Constant</w:t>
            </w:r>
          </w:p>
        </w:tc>
        <w:tc>
          <w:tcPr>
            <w:tcW w:w="1187" w:type="dxa"/>
            <w:tcBorders>
              <w:top w:val="nil"/>
              <w:left w:val="nil"/>
              <w:bottom w:val="nil"/>
              <w:right w:val="nil"/>
            </w:tcBorders>
            <w:shd w:val="clear" w:color="auto" w:fill="auto"/>
            <w:vAlign w:val="center"/>
            <w:hideMark/>
          </w:tcPr>
          <w:p w14:paraId="07061077"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-0.139</w:t>
            </w:r>
          </w:p>
        </w:tc>
        <w:tc>
          <w:tcPr>
            <w:tcW w:w="1041" w:type="dxa"/>
            <w:tcBorders>
              <w:top w:val="nil"/>
              <w:left w:val="nil"/>
              <w:bottom w:val="nil"/>
              <w:right w:val="nil"/>
            </w:tcBorders>
            <w:shd w:val="clear" w:color="auto" w:fill="auto"/>
            <w:vAlign w:val="center"/>
            <w:hideMark/>
          </w:tcPr>
          <w:p w14:paraId="0EB25A82"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7.175</w:t>
            </w:r>
          </w:p>
        </w:tc>
        <w:tc>
          <w:tcPr>
            <w:tcW w:w="1041" w:type="dxa"/>
            <w:tcBorders>
              <w:top w:val="nil"/>
              <w:left w:val="nil"/>
              <w:bottom w:val="nil"/>
              <w:right w:val="nil"/>
            </w:tcBorders>
            <w:shd w:val="clear" w:color="auto" w:fill="auto"/>
            <w:vAlign w:val="center"/>
            <w:hideMark/>
          </w:tcPr>
          <w:p w14:paraId="6B46E652"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-6.154</w:t>
            </w:r>
          </w:p>
        </w:tc>
        <w:tc>
          <w:tcPr>
            <w:tcW w:w="1041" w:type="dxa"/>
            <w:tcBorders>
              <w:top w:val="nil"/>
              <w:left w:val="nil"/>
              <w:bottom w:val="nil"/>
              <w:right w:val="nil"/>
            </w:tcBorders>
            <w:shd w:val="clear" w:color="auto" w:fill="auto"/>
            <w:vAlign w:val="center"/>
            <w:hideMark/>
          </w:tcPr>
          <w:p w14:paraId="19FEC15E"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8.811**</w:t>
            </w:r>
          </w:p>
        </w:tc>
        <w:tc>
          <w:tcPr>
            <w:tcW w:w="1041" w:type="dxa"/>
            <w:tcBorders>
              <w:top w:val="nil"/>
              <w:left w:val="nil"/>
              <w:bottom w:val="nil"/>
              <w:right w:val="nil"/>
            </w:tcBorders>
            <w:shd w:val="clear" w:color="auto" w:fill="auto"/>
            <w:vAlign w:val="center"/>
            <w:hideMark/>
          </w:tcPr>
          <w:p w14:paraId="5D4CE41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-8.134*</w:t>
            </w:r>
          </w:p>
        </w:tc>
        <w:tc>
          <w:tcPr>
            <w:tcW w:w="1041" w:type="dxa"/>
            <w:tcBorders>
              <w:top w:val="nil"/>
              <w:left w:val="nil"/>
              <w:bottom w:val="nil"/>
              <w:right w:val="nil"/>
            </w:tcBorders>
            <w:shd w:val="clear" w:color="auto" w:fill="auto"/>
            <w:vAlign w:val="center"/>
            <w:hideMark/>
          </w:tcPr>
          <w:p w14:paraId="69D69E31"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-1.625</w:t>
            </w:r>
          </w:p>
        </w:tc>
        <w:tc>
          <w:tcPr>
            <w:tcW w:w="1041" w:type="dxa"/>
            <w:tcBorders>
              <w:top w:val="nil"/>
              <w:left w:val="nil"/>
              <w:bottom w:val="nil"/>
              <w:right w:val="nil"/>
            </w:tcBorders>
            <w:shd w:val="clear" w:color="auto" w:fill="auto"/>
            <w:vAlign w:val="center"/>
            <w:hideMark/>
          </w:tcPr>
          <w:p w14:paraId="697FB037"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-2.607</w:t>
            </w:r>
          </w:p>
        </w:tc>
      </w:tr>
      <w:tr w:rsidR="00507EF5" w:rsidRPr="005606F0" w14:paraId="06797607" w14:textId="77777777" w:rsidTr="00FE2884">
        <w:trPr>
          <w:trHeight w:val="292"/>
        </w:trPr>
        <w:tc>
          <w:tcPr>
            <w:tcW w:w="1706" w:type="dxa"/>
            <w:tcBorders>
              <w:top w:val="nil"/>
              <w:left w:val="nil"/>
              <w:bottom w:val="single" w:sz="8" w:space="0" w:color="auto"/>
              <w:right w:val="nil"/>
            </w:tcBorders>
            <w:shd w:val="clear" w:color="auto" w:fill="auto"/>
            <w:vAlign w:val="center"/>
            <w:hideMark/>
          </w:tcPr>
          <w:p w14:paraId="7F8A5CC6"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Times New Roman"/>
                <w:color w:val="000000"/>
                <w:sz w:val="18"/>
                <w:szCs w:val="18"/>
              </w:rPr>
              <w:t> </w:t>
            </w:r>
          </w:p>
        </w:tc>
        <w:tc>
          <w:tcPr>
            <w:tcW w:w="1187" w:type="dxa"/>
            <w:tcBorders>
              <w:top w:val="nil"/>
              <w:left w:val="nil"/>
              <w:bottom w:val="single" w:sz="8" w:space="0" w:color="auto"/>
              <w:right w:val="nil"/>
            </w:tcBorders>
            <w:shd w:val="clear" w:color="auto" w:fill="auto"/>
            <w:vAlign w:val="center"/>
            <w:hideMark/>
          </w:tcPr>
          <w:p w14:paraId="7A16144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(1.359)</w:t>
            </w:r>
          </w:p>
        </w:tc>
        <w:tc>
          <w:tcPr>
            <w:tcW w:w="1041" w:type="dxa"/>
            <w:tcBorders>
              <w:top w:val="nil"/>
              <w:left w:val="nil"/>
              <w:bottom w:val="single" w:sz="8" w:space="0" w:color="auto"/>
              <w:right w:val="nil"/>
            </w:tcBorders>
            <w:shd w:val="clear" w:color="auto" w:fill="auto"/>
            <w:vAlign w:val="center"/>
            <w:hideMark/>
          </w:tcPr>
          <w:p w14:paraId="3C16089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(4.987)</w:t>
            </w:r>
          </w:p>
        </w:tc>
        <w:tc>
          <w:tcPr>
            <w:tcW w:w="1041" w:type="dxa"/>
            <w:tcBorders>
              <w:top w:val="nil"/>
              <w:left w:val="nil"/>
              <w:bottom w:val="single" w:sz="8" w:space="0" w:color="auto"/>
              <w:right w:val="nil"/>
            </w:tcBorders>
            <w:shd w:val="clear" w:color="auto" w:fill="auto"/>
            <w:vAlign w:val="center"/>
            <w:hideMark/>
          </w:tcPr>
          <w:p w14:paraId="3455813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(4.323)</w:t>
            </w:r>
          </w:p>
        </w:tc>
        <w:tc>
          <w:tcPr>
            <w:tcW w:w="1041" w:type="dxa"/>
            <w:tcBorders>
              <w:top w:val="nil"/>
              <w:left w:val="nil"/>
              <w:bottom w:val="single" w:sz="8" w:space="0" w:color="auto"/>
              <w:right w:val="nil"/>
            </w:tcBorders>
            <w:shd w:val="clear" w:color="auto" w:fill="auto"/>
            <w:vAlign w:val="center"/>
            <w:hideMark/>
          </w:tcPr>
          <w:p w14:paraId="4F4B29CB"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(4.170)</w:t>
            </w:r>
          </w:p>
        </w:tc>
        <w:tc>
          <w:tcPr>
            <w:tcW w:w="1041" w:type="dxa"/>
            <w:tcBorders>
              <w:top w:val="nil"/>
              <w:left w:val="nil"/>
              <w:bottom w:val="single" w:sz="8" w:space="0" w:color="auto"/>
              <w:right w:val="nil"/>
            </w:tcBorders>
            <w:shd w:val="clear" w:color="auto" w:fill="auto"/>
            <w:vAlign w:val="center"/>
            <w:hideMark/>
          </w:tcPr>
          <w:p w14:paraId="118F3288"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(4.439)</w:t>
            </w:r>
          </w:p>
        </w:tc>
        <w:tc>
          <w:tcPr>
            <w:tcW w:w="1041" w:type="dxa"/>
            <w:tcBorders>
              <w:top w:val="nil"/>
              <w:left w:val="nil"/>
              <w:bottom w:val="single" w:sz="8" w:space="0" w:color="auto"/>
              <w:right w:val="nil"/>
            </w:tcBorders>
            <w:shd w:val="clear" w:color="auto" w:fill="auto"/>
            <w:vAlign w:val="center"/>
            <w:hideMark/>
          </w:tcPr>
          <w:p w14:paraId="3D92407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(4.509)</w:t>
            </w:r>
          </w:p>
        </w:tc>
        <w:tc>
          <w:tcPr>
            <w:tcW w:w="1041" w:type="dxa"/>
            <w:tcBorders>
              <w:top w:val="nil"/>
              <w:left w:val="nil"/>
              <w:bottom w:val="single" w:sz="8" w:space="0" w:color="auto"/>
              <w:right w:val="nil"/>
            </w:tcBorders>
            <w:shd w:val="clear" w:color="auto" w:fill="auto"/>
            <w:vAlign w:val="center"/>
            <w:hideMark/>
          </w:tcPr>
          <w:p w14:paraId="2EBF930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(2.938)</w:t>
            </w:r>
          </w:p>
        </w:tc>
      </w:tr>
      <w:tr w:rsidR="00507EF5" w:rsidRPr="005606F0" w14:paraId="7FAB7BAC" w14:textId="77777777" w:rsidTr="00FE2884">
        <w:trPr>
          <w:trHeight w:val="282"/>
        </w:trPr>
        <w:tc>
          <w:tcPr>
            <w:tcW w:w="1706" w:type="dxa"/>
            <w:tcBorders>
              <w:top w:val="nil"/>
              <w:left w:val="nil"/>
              <w:bottom w:val="nil"/>
              <w:right w:val="nil"/>
            </w:tcBorders>
            <w:shd w:val="clear" w:color="auto" w:fill="auto"/>
            <w:vAlign w:val="center"/>
            <w:hideMark/>
          </w:tcPr>
          <w:p w14:paraId="7CB19A45" w14:textId="77777777" w:rsidR="00507EF5" w:rsidRPr="00584E6E" w:rsidRDefault="00507EF5" w:rsidP="00FE2884">
            <w:pPr>
              <w:spacing w:after="0" w:line="240" w:lineRule="auto"/>
              <w:rPr>
                <w:rFonts w:ascii="Calibri" w:eastAsia="Times New Roman" w:hAnsi="Calibri" w:cs="Calibri"/>
                <w:i/>
                <w:iCs/>
                <w:color w:val="000000"/>
                <w:sz w:val="18"/>
                <w:szCs w:val="18"/>
                <w:lang w:val="en-US"/>
              </w:rPr>
            </w:pPr>
            <w:r w:rsidRPr="00584E6E">
              <w:rPr>
                <w:rFonts w:ascii="Calibri" w:eastAsia="Times New Roman" w:hAnsi="Calibri" w:cs="Times New Roman"/>
                <w:i/>
                <w:iCs/>
                <w:color w:val="000000"/>
                <w:sz w:val="18"/>
                <w:szCs w:val="18"/>
              </w:rPr>
              <w:t>N</w:t>
            </w:r>
          </w:p>
        </w:tc>
        <w:tc>
          <w:tcPr>
            <w:tcW w:w="1187" w:type="dxa"/>
            <w:tcBorders>
              <w:top w:val="nil"/>
              <w:left w:val="nil"/>
              <w:bottom w:val="nil"/>
              <w:right w:val="nil"/>
            </w:tcBorders>
            <w:shd w:val="clear" w:color="auto" w:fill="auto"/>
            <w:vAlign w:val="center"/>
            <w:hideMark/>
          </w:tcPr>
          <w:p w14:paraId="44783DF4"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3,951</w:t>
            </w:r>
          </w:p>
        </w:tc>
        <w:tc>
          <w:tcPr>
            <w:tcW w:w="1041" w:type="dxa"/>
            <w:tcBorders>
              <w:top w:val="nil"/>
              <w:left w:val="nil"/>
              <w:bottom w:val="nil"/>
              <w:right w:val="nil"/>
            </w:tcBorders>
            <w:shd w:val="clear" w:color="auto" w:fill="auto"/>
            <w:vAlign w:val="center"/>
            <w:hideMark/>
          </w:tcPr>
          <w:p w14:paraId="53EDA144"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919</w:t>
            </w:r>
          </w:p>
        </w:tc>
        <w:tc>
          <w:tcPr>
            <w:tcW w:w="1041" w:type="dxa"/>
            <w:tcBorders>
              <w:top w:val="nil"/>
              <w:left w:val="nil"/>
              <w:bottom w:val="nil"/>
              <w:right w:val="nil"/>
            </w:tcBorders>
            <w:shd w:val="clear" w:color="auto" w:fill="auto"/>
            <w:vAlign w:val="center"/>
            <w:hideMark/>
          </w:tcPr>
          <w:p w14:paraId="5E508F8F"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2,189</w:t>
            </w:r>
          </w:p>
        </w:tc>
        <w:tc>
          <w:tcPr>
            <w:tcW w:w="1041" w:type="dxa"/>
            <w:tcBorders>
              <w:top w:val="nil"/>
              <w:left w:val="nil"/>
              <w:bottom w:val="nil"/>
              <w:right w:val="nil"/>
            </w:tcBorders>
            <w:shd w:val="clear" w:color="auto" w:fill="auto"/>
            <w:vAlign w:val="center"/>
            <w:hideMark/>
          </w:tcPr>
          <w:p w14:paraId="53A04354"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1,583</w:t>
            </w:r>
          </w:p>
        </w:tc>
        <w:tc>
          <w:tcPr>
            <w:tcW w:w="1041" w:type="dxa"/>
            <w:tcBorders>
              <w:top w:val="nil"/>
              <w:left w:val="nil"/>
              <w:bottom w:val="nil"/>
              <w:right w:val="nil"/>
            </w:tcBorders>
            <w:shd w:val="clear" w:color="auto" w:fill="auto"/>
            <w:vAlign w:val="center"/>
            <w:hideMark/>
          </w:tcPr>
          <w:p w14:paraId="4643DA50"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2,230</w:t>
            </w:r>
          </w:p>
        </w:tc>
        <w:tc>
          <w:tcPr>
            <w:tcW w:w="1041" w:type="dxa"/>
            <w:tcBorders>
              <w:top w:val="nil"/>
              <w:left w:val="nil"/>
              <w:bottom w:val="nil"/>
              <w:right w:val="nil"/>
            </w:tcBorders>
            <w:shd w:val="clear" w:color="auto" w:fill="auto"/>
            <w:vAlign w:val="center"/>
            <w:hideMark/>
          </w:tcPr>
          <w:p w14:paraId="341AFF03"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1,222</w:t>
            </w:r>
          </w:p>
        </w:tc>
        <w:tc>
          <w:tcPr>
            <w:tcW w:w="1041" w:type="dxa"/>
            <w:tcBorders>
              <w:top w:val="nil"/>
              <w:left w:val="nil"/>
              <w:bottom w:val="nil"/>
              <w:right w:val="nil"/>
            </w:tcBorders>
            <w:shd w:val="clear" w:color="auto" w:fill="auto"/>
            <w:vAlign w:val="center"/>
            <w:hideMark/>
          </w:tcPr>
          <w:p w14:paraId="0AB5E8AA"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1,560</w:t>
            </w:r>
          </w:p>
        </w:tc>
      </w:tr>
      <w:tr w:rsidR="00507EF5" w:rsidRPr="005606F0" w14:paraId="2F3DF437" w14:textId="77777777" w:rsidTr="00FE2884">
        <w:trPr>
          <w:trHeight w:val="292"/>
        </w:trPr>
        <w:tc>
          <w:tcPr>
            <w:tcW w:w="1706" w:type="dxa"/>
            <w:tcBorders>
              <w:top w:val="nil"/>
              <w:left w:val="nil"/>
              <w:bottom w:val="single" w:sz="8" w:space="0" w:color="auto"/>
              <w:right w:val="nil"/>
            </w:tcBorders>
            <w:shd w:val="clear" w:color="auto" w:fill="auto"/>
            <w:vAlign w:val="center"/>
            <w:hideMark/>
          </w:tcPr>
          <w:p w14:paraId="70B48558" w14:textId="77777777" w:rsidR="00507EF5" w:rsidRPr="00584E6E" w:rsidRDefault="00507EF5" w:rsidP="00FE2884">
            <w:pPr>
              <w:spacing w:after="0" w:line="240" w:lineRule="auto"/>
              <w:rPr>
                <w:rFonts w:ascii="Calibri" w:eastAsia="Times New Roman" w:hAnsi="Calibri" w:cs="Calibri"/>
                <w:color w:val="000000"/>
                <w:sz w:val="18"/>
                <w:szCs w:val="18"/>
                <w:lang w:val="en-US"/>
              </w:rPr>
            </w:pPr>
            <w:r w:rsidRPr="00584E6E">
              <w:rPr>
                <w:rFonts w:ascii="Calibri" w:eastAsia="Times New Roman" w:hAnsi="Calibri" w:cs="Times New Roman"/>
                <w:color w:val="000000"/>
                <w:sz w:val="18"/>
                <w:szCs w:val="18"/>
              </w:rPr>
              <w:t xml:space="preserve">pseudo </w:t>
            </w:r>
            <w:r w:rsidRPr="00584E6E">
              <w:rPr>
                <w:rFonts w:ascii="Calibri" w:eastAsia="Times New Roman" w:hAnsi="Calibri" w:cs="Calibri"/>
                <w:i/>
                <w:iCs/>
                <w:color w:val="000000"/>
                <w:sz w:val="18"/>
                <w:szCs w:val="18"/>
              </w:rPr>
              <w:t>R</w:t>
            </w:r>
            <w:r w:rsidRPr="00584E6E">
              <w:rPr>
                <w:rFonts w:ascii="Calibri" w:eastAsia="Times New Roman" w:hAnsi="Calibri" w:cs="Calibri"/>
                <w:color w:val="000000"/>
                <w:sz w:val="18"/>
                <w:szCs w:val="18"/>
                <w:vertAlign w:val="superscript"/>
              </w:rPr>
              <w:t>2</w:t>
            </w:r>
          </w:p>
        </w:tc>
        <w:tc>
          <w:tcPr>
            <w:tcW w:w="1187" w:type="dxa"/>
            <w:tcBorders>
              <w:top w:val="nil"/>
              <w:left w:val="nil"/>
              <w:bottom w:val="single" w:sz="8" w:space="0" w:color="auto"/>
              <w:right w:val="nil"/>
            </w:tcBorders>
            <w:shd w:val="clear" w:color="auto" w:fill="auto"/>
            <w:vAlign w:val="center"/>
            <w:hideMark/>
          </w:tcPr>
          <w:p w14:paraId="586C7794"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0.151</w:t>
            </w:r>
          </w:p>
        </w:tc>
        <w:tc>
          <w:tcPr>
            <w:tcW w:w="1041" w:type="dxa"/>
            <w:tcBorders>
              <w:top w:val="nil"/>
              <w:left w:val="nil"/>
              <w:bottom w:val="single" w:sz="8" w:space="0" w:color="auto"/>
              <w:right w:val="nil"/>
            </w:tcBorders>
            <w:shd w:val="clear" w:color="auto" w:fill="auto"/>
            <w:vAlign w:val="center"/>
            <w:hideMark/>
          </w:tcPr>
          <w:p w14:paraId="5434574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0.215</w:t>
            </w:r>
          </w:p>
        </w:tc>
        <w:tc>
          <w:tcPr>
            <w:tcW w:w="1041" w:type="dxa"/>
            <w:tcBorders>
              <w:top w:val="nil"/>
              <w:left w:val="nil"/>
              <w:bottom w:val="single" w:sz="8" w:space="0" w:color="auto"/>
              <w:right w:val="nil"/>
            </w:tcBorders>
            <w:shd w:val="clear" w:color="auto" w:fill="auto"/>
            <w:vAlign w:val="center"/>
            <w:hideMark/>
          </w:tcPr>
          <w:p w14:paraId="77056249"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0.235</w:t>
            </w:r>
          </w:p>
        </w:tc>
        <w:tc>
          <w:tcPr>
            <w:tcW w:w="1041" w:type="dxa"/>
            <w:tcBorders>
              <w:top w:val="nil"/>
              <w:left w:val="nil"/>
              <w:bottom w:val="single" w:sz="8" w:space="0" w:color="auto"/>
              <w:right w:val="nil"/>
            </w:tcBorders>
            <w:shd w:val="clear" w:color="auto" w:fill="auto"/>
            <w:vAlign w:val="center"/>
            <w:hideMark/>
          </w:tcPr>
          <w:p w14:paraId="24987166"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0.297</w:t>
            </w:r>
          </w:p>
        </w:tc>
        <w:tc>
          <w:tcPr>
            <w:tcW w:w="1041" w:type="dxa"/>
            <w:tcBorders>
              <w:top w:val="nil"/>
              <w:left w:val="nil"/>
              <w:bottom w:val="single" w:sz="8" w:space="0" w:color="auto"/>
              <w:right w:val="nil"/>
            </w:tcBorders>
            <w:shd w:val="clear" w:color="auto" w:fill="auto"/>
            <w:vAlign w:val="center"/>
            <w:hideMark/>
          </w:tcPr>
          <w:p w14:paraId="074318AB"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0.162</w:t>
            </w:r>
          </w:p>
        </w:tc>
        <w:tc>
          <w:tcPr>
            <w:tcW w:w="1041" w:type="dxa"/>
            <w:tcBorders>
              <w:top w:val="nil"/>
              <w:left w:val="nil"/>
              <w:bottom w:val="single" w:sz="8" w:space="0" w:color="auto"/>
              <w:right w:val="nil"/>
            </w:tcBorders>
            <w:shd w:val="clear" w:color="auto" w:fill="auto"/>
            <w:vAlign w:val="center"/>
            <w:hideMark/>
          </w:tcPr>
          <w:p w14:paraId="34161DF5"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0.271</w:t>
            </w:r>
          </w:p>
        </w:tc>
        <w:tc>
          <w:tcPr>
            <w:tcW w:w="1041" w:type="dxa"/>
            <w:tcBorders>
              <w:top w:val="nil"/>
              <w:left w:val="nil"/>
              <w:bottom w:val="single" w:sz="8" w:space="0" w:color="auto"/>
              <w:right w:val="nil"/>
            </w:tcBorders>
            <w:shd w:val="clear" w:color="auto" w:fill="auto"/>
            <w:vAlign w:val="center"/>
            <w:hideMark/>
          </w:tcPr>
          <w:p w14:paraId="4F87FE92" w14:textId="77777777" w:rsidR="00507EF5" w:rsidRPr="00584E6E" w:rsidRDefault="00507EF5" w:rsidP="00FE2884">
            <w:pPr>
              <w:spacing w:after="0" w:line="240" w:lineRule="auto"/>
              <w:jc w:val="center"/>
              <w:rPr>
                <w:rFonts w:ascii="Calibri" w:eastAsia="Times New Roman" w:hAnsi="Calibri" w:cs="Calibri"/>
                <w:color w:val="000000"/>
                <w:sz w:val="18"/>
                <w:szCs w:val="18"/>
                <w:lang w:val="en-US"/>
              </w:rPr>
            </w:pPr>
            <w:r w:rsidRPr="00584E6E">
              <w:rPr>
                <w:rFonts w:ascii="Calibri" w:eastAsia="Times New Roman" w:hAnsi="Calibri" w:cs="Calibri"/>
                <w:color w:val="000000"/>
                <w:sz w:val="18"/>
                <w:szCs w:val="18"/>
                <w:lang w:val="en-US"/>
              </w:rPr>
              <w:t>0.238</w:t>
            </w:r>
          </w:p>
        </w:tc>
      </w:tr>
    </w:tbl>
    <w:p w14:paraId="76CEBF43" w14:textId="77777777" w:rsidR="00507EF5" w:rsidRDefault="00507EF5" w:rsidP="00507EF5">
      <w:pPr>
        <w:widowControl w:val="0"/>
        <w:autoSpaceDE w:val="0"/>
        <w:autoSpaceDN w:val="0"/>
        <w:adjustRightInd w:val="0"/>
        <w:spacing w:after="0" w:line="247" w:lineRule="exact"/>
        <w:ind w:right="-20"/>
        <w:jc w:val="both"/>
        <w:rPr>
          <w:rFonts w:ascii="Times New Roman" w:hAnsi="Times New Roman" w:cs="Times New Roman"/>
          <w:szCs w:val="20"/>
          <w:lang w:val="en-US"/>
        </w:rPr>
      </w:pPr>
      <w:r w:rsidRPr="00B213E8">
        <w:rPr>
          <w:rFonts w:ascii="Times New Roman" w:hAnsi="Times New Roman" w:cs="Times New Roman"/>
          <w:sz w:val="20"/>
          <w:szCs w:val="18"/>
          <w:lang w:val="en-US"/>
        </w:rPr>
        <w:t xml:space="preserve">Note. The table only includes observations of firms if age ≥ 5years old and initial expansion is ≥ 4 employees. All models include unreported controls for </w:t>
      </w:r>
      <w:r>
        <w:rPr>
          <w:rFonts w:ascii="Times New Roman" w:hAnsi="Times New Roman" w:cs="Times New Roman"/>
          <w:sz w:val="20"/>
          <w:szCs w:val="18"/>
          <w:lang w:val="en-US"/>
        </w:rPr>
        <w:t xml:space="preserve">lagged </w:t>
      </w:r>
      <w:proofErr w:type="spellStart"/>
      <w:r>
        <w:rPr>
          <w:rFonts w:ascii="Times New Roman" w:hAnsi="Times New Roman" w:cs="Times New Roman"/>
          <w:sz w:val="20"/>
          <w:szCs w:val="18"/>
          <w:lang w:val="en-US"/>
        </w:rPr>
        <w:t>growth</w:t>
      </w:r>
      <w:r w:rsidRPr="00B213E8">
        <w:rPr>
          <w:rFonts w:ascii="Times New Roman" w:hAnsi="Times New Roman" w:cs="Times New Roman"/>
          <w:i/>
          <w:sz w:val="20"/>
          <w:szCs w:val="18"/>
          <w:vertAlign w:val="subscript"/>
          <w:lang w:val="en-US"/>
        </w:rPr>
        <w:t>t</w:t>
      </w:r>
      <w:proofErr w:type="spellEnd"/>
      <w:r>
        <w:rPr>
          <w:rFonts w:ascii="Times New Roman" w:hAnsi="Times New Roman" w:cs="Times New Roman"/>
          <w:sz w:val="20"/>
          <w:szCs w:val="18"/>
          <w:lang w:val="en-US"/>
        </w:rPr>
        <w:t xml:space="preserve">, </w:t>
      </w:r>
      <w:r w:rsidRPr="00B213E8">
        <w:rPr>
          <w:rFonts w:ascii="Times New Roman" w:hAnsi="Times New Roman" w:cs="Times New Roman"/>
          <w:sz w:val="20"/>
          <w:szCs w:val="18"/>
          <w:lang w:val="en-US"/>
        </w:rPr>
        <w:t xml:space="preserve">employee </w:t>
      </w:r>
      <w:proofErr w:type="spellStart"/>
      <w:r w:rsidRPr="00B213E8">
        <w:rPr>
          <w:rFonts w:ascii="Times New Roman" w:hAnsi="Times New Roman" w:cs="Times New Roman"/>
          <w:sz w:val="20"/>
          <w:szCs w:val="18"/>
          <w:lang w:val="en-US"/>
        </w:rPr>
        <w:t>education</w:t>
      </w:r>
      <w:r w:rsidRPr="00B213E8">
        <w:rPr>
          <w:rFonts w:ascii="Times New Roman" w:hAnsi="Times New Roman" w:cs="Times New Roman"/>
          <w:i/>
          <w:sz w:val="20"/>
          <w:szCs w:val="18"/>
          <w:vertAlign w:val="subscript"/>
          <w:lang w:val="en-US"/>
        </w:rPr>
        <w:t>t</w:t>
      </w:r>
      <w:proofErr w:type="spellEnd"/>
      <w:r w:rsidRPr="00B213E8">
        <w:rPr>
          <w:rFonts w:ascii="Times New Roman" w:hAnsi="Times New Roman" w:cs="Times New Roman"/>
          <w:sz w:val="20"/>
          <w:szCs w:val="18"/>
          <w:lang w:val="en-US"/>
        </w:rPr>
        <w:t xml:space="preserve">, employee </w:t>
      </w:r>
      <w:proofErr w:type="spellStart"/>
      <w:r w:rsidRPr="00B213E8">
        <w:rPr>
          <w:rFonts w:ascii="Times New Roman" w:hAnsi="Times New Roman" w:cs="Times New Roman"/>
          <w:sz w:val="20"/>
          <w:szCs w:val="18"/>
          <w:lang w:val="en-US"/>
        </w:rPr>
        <w:t>tenure</w:t>
      </w:r>
      <w:r w:rsidRPr="00B213E8">
        <w:rPr>
          <w:rFonts w:ascii="Times New Roman" w:hAnsi="Times New Roman" w:cs="Times New Roman"/>
          <w:i/>
          <w:sz w:val="20"/>
          <w:szCs w:val="18"/>
          <w:vertAlign w:val="subscript"/>
          <w:lang w:val="en-US"/>
        </w:rPr>
        <w:t>t</w:t>
      </w:r>
      <w:proofErr w:type="spellEnd"/>
      <w:r w:rsidRPr="00B213E8">
        <w:rPr>
          <w:rFonts w:ascii="Times New Roman" w:hAnsi="Times New Roman" w:cs="Times New Roman"/>
          <w:sz w:val="20"/>
          <w:szCs w:val="18"/>
          <w:lang w:val="en-US"/>
        </w:rPr>
        <w:t xml:space="preserve"> employee </w:t>
      </w:r>
      <w:proofErr w:type="spellStart"/>
      <w:r w:rsidRPr="00B213E8">
        <w:rPr>
          <w:rFonts w:ascii="Times New Roman" w:hAnsi="Times New Roman" w:cs="Times New Roman"/>
          <w:sz w:val="20"/>
          <w:szCs w:val="18"/>
          <w:lang w:val="en-US"/>
        </w:rPr>
        <w:t>age</w:t>
      </w:r>
      <w:r w:rsidRPr="00B213E8">
        <w:rPr>
          <w:rFonts w:ascii="Times New Roman" w:hAnsi="Times New Roman" w:cs="Times New Roman"/>
          <w:i/>
          <w:sz w:val="20"/>
          <w:szCs w:val="18"/>
          <w:vertAlign w:val="subscript"/>
          <w:lang w:val="en-US"/>
        </w:rPr>
        <w:t>t</w:t>
      </w:r>
      <w:proofErr w:type="spellEnd"/>
      <w:r w:rsidRPr="00B213E8">
        <w:rPr>
          <w:rFonts w:ascii="Times New Roman" w:hAnsi="Times New Roman" w:cs="Times New Roman"/>
          <w:sz w:val="20"/>
          <w:szCs w:val="18"/>
          <w:lang w:val="en-US"/>
        </w:rPr>
        <w:t xml:space="preserve">, employee wage relative to </w:t>
      </w:r>
      <w:proofErr w:type="spellStart"/>
      <w:r w:rsidRPr="00B213E8">
        <w:rPr>
          <w:rFonts w:ascii="Times New Roman" w:hAnsi="Times New Roman" w:cs="Times New Roman"/>
          <w:sz w:val="20"/>
          <w:szCs w:val="18"/>
          <w:lang w:val="en-US"/>
        </w:rPr>
        <w:t>ER</w:t>
      </w:r>
      <w:r w:rsidRPr="00B213E8">
        <w:rPr>
          <w:rFonts w:ascii="Times New Roman" w:hAnsi="Times New Roman" w:cs="Times New Roman"/>
          <w:i/>
          <w:sz w:val="20"/>
          <w:szCs w:val="18"/>
          <w:vertAlign w:val="subscript"/>
          <w:lang w:val="en-US"/>
        </w:rPr>
        <w:t>t</w:t>
      </w:r>
      <w:proofErr w:type="spellEnd"/>
      <w:r w:rsidRPr="00B213E8">
        <w:rPr>
          <w:rFonts w:ascii="Times New Roman" w:hAnsi="Times New Roman" w:cs="Times New Roman"/>
          <w:sz w:val="20"/>
          <w:szCs w:val="18"/>
          <w:lang w:val="en-US"/>
        </w:rPr>
        <w:t>,</w:t>
      </w:r>
      <w:r w:rsidRPr="00B213E8">
        <w:rPr>
          <w:rFonts w:ascii="Times New Roman" w:hAnsi="Times New Roman" w:cs="Times New Roman"/>
          <w:i/>
          <w:sz w:val="20"/>
          <w:szCs w:val="18"/>
          <w:vertAlign w:val="subscript"/>
          <w:lang w:val="en-US"/>
        </w:rPr>
        <w:t xml:space="preserve"> </w:t>
      </w:r>
      <w:r w:rsidRPr="00B213E8">
        <w:rPr>
          <w:rFonts w:ascii="Times New Roman" w:hAnsi="Times New Roman" w:cs="Times New Roman"/>
          <w:sz w:val="20"/>
          <w:szCs w:val="18"/>
          <w:lang w:val="en-US"/>
        </w:rPr>
        <w:t xml:space="preserve">no. founders, entrepreneurial experience, founder age, founder education, founder </w:t>
      </w:r>
      <w:proofErr w:type="spellStart"/>
      <w:r w:rsidRPr="00B213E8">
        <w:rPr>
          <w:rFonts w:ascii="Times New Roman" w:hAnsi="Times New Roman" w:cs="Times New Roman"/>
          <w:sz w:val="20"/>
          <w:szCs w:val="18"/>
          <w:lang w:val="en-US"/>
        </w:rPr>
        <w:t>turnover</w:t>
      </w:r>
      <w:r w:rsidRPr="00B213E8">
        <w:rPr>
          <w:rFonts w:ascii="Times New Roman" w:hAnsi="Times New Roman" w:cs="Times New Roman"/>
          <w:i/>
          <w:sz w:val="20"/>
          <w:szCs w:val="18"/>
          <w:vertAlign w:val="subscript"/>
          <w:lang w:val="en-US"/>
        </w:rPr>
        <w:t>t</w:t>
      </w:r>
      <w:proofErr w:type="spellEnd"/>
      <w:r w:rsidRPr="00B213E8">
        <w:rPr>
          <w:rFonts w:ascii="Times New Roman" w:hAnsi="Times New Roman" w:cs="Times New Roman"/>
          <w:sz w:val="20"/>
          <w:szCs w:val="18"/>
          <w:lang w:val="en-US"/>
        </w:rPr>
        <w:t xml:space="preserve"> , spin-off, managerial experience, parent firm size, personal liability,  market </w:t>
      </w:r>
      <w:proofErr w:type="spellStart"/>
      <w:r w:rsidRPr="00B213E8">
        <w:rPr>
          <w:rFonts w:ascii="Times New Roman" w:hAnsi="Times New Roman" w:cs="Times New Roman"/>
          <w:sz w:val="20"/>
          <w:szCs w:val="18"/>
          <w:lang w:val="en-US"/>
        </w:rPr>
        <w:t>concentration</w:t>
      </w:r>
      <w:r w:rsidRPr="00B213E8">
        <w:rPr>
          <w:rFonts w:ascii="Times New Roman" w:hAnsi="Times New Roman" w:cs="Times New Roman"/>
          <w:i/>
          <w:sz w:val="20"/>
          <w:szCs w:val="18"/>
          <w:vertAlign w:val="subscript"/>
          <w:lang w:val="en-US"/>
        </w:rPr>
        <w:t>t</w:t>
      </w:r>
      <w:proofErr w:type="spellEnd"/>
      <w:r w:rsidRPr="00B213E8">
        <w:rPr>
          <w:rFonts w:ascii="Times New Roman" w:hAnsi="Times New Roman" w:cs="Times New Roman"/>
          <w:i/>
          <w:sz w:val="20"/>
          <w:szCs w:val="18"/>
          <w:vertAlign w:val="subscript"/>
          <w:lang w:val="en-US"/>
        </w:rPr>
        <w:t xml:space="preserve"> </w:t>
      </w:r>
      <w:r w:rsidRPr="00B213E8">
        <w:rPr>
          <w:rFonts w:ascii="Times New Roman" w:hAnsi="Times New Roman" w:cs="Times New Roman"/>
          <w:sz w:val="20"/>
          <w:szCs w:val="18"/>
          <w:lang w:val="en-US"/>
        </w:rPr>
        <w:t xml:space="preserve">, market </w:t>
      </w:r>
      <w:proofErr w:type="spellStart"/>
      <w:r w:rsidRPr="00B213E8">
        <w:rPr>
          <w:rFonts w:ascii="Times New Roman" w:hAnsi="Times New Roman" w:cs="Times New Roman"/>
          <w:sz w:val="20"/>
          <w:szCs w:val="18"/>
          <w:lang w:val="en-US"/>
        </w:rPr>
        <w:t>concentration</w:t>
      </w:r>
      <w:r w:rsidRPr="00B213E8">
        <w:rPr>
          <w:rFonts w:ascii="Times New Roman" w:hAnsi="Times New Roman" w:cs="Times New Roman"/>
          <w:i/>
          <w:sz w:val="20"/>
          <w:szCs w:val="18"/>
          <w:vertAlign w:val="subscript"/>
          <w:lang w:val="en-US"/>
        </w:rPr>
        <w:t>entry</w:t>
      </w:r>
      <w:proofErr w:type="spellEnd"/>
      <w:r w:rsidRPr="00B213E8">
        <w:rPr>
          <w:rFonts w:ascii="Times New Roman" w:hAnsi="Times New Roman" w:cs="Times New Roman"/>
          <w:i/>
          <w:sz w:val="20"/>
          <w:szCs w:val="18"/>
          <w:vertAlign w:val="subscript"/>
          <w:lang w:val="en-US"/>
        </w:rPr>
        <w:t xml:space="preserve"> year</w:t>
      </w:r>
      <w:r w:rsidRPr="00B213E8">
        <w:rPr>
          <w:rFonts w:ascii="Times New Roman" w:hAnsi="Times New Roman" w:cs="Times New Roman"/>
          <w:sz w:val="20"/>
          <w:szCs w:val="18"/>
          <w:lang w:val="en-US"/>
        </w:rPr>
        <w:t>, industry exit rate</w:t>
      </w:r>
      <w:r w:rsidRPr="00B213E8">
        <w:rPr>
          <w:rFonts w:ascii="Times New Roman" w:hAnsi="Times New Roman" w:cs="Times New Roman"/>
          <w:i/>
          <w:sz w:val="20"/>
          <w:szCs w:val="18"/>
          <w:vertAlign w:val="subscript"/>
          <w:lang w:val="en-US"/>
        </w:rPr>
        <w:t>t−1</w:t>
      </w:r>
      <w:r w:rsidRPr="00B213E8">
        <w:rPr>
          <w:rFonts w:ascii="Times New Roman" w:hAnsi="Times New Roman" w:cs="Times New Roman"/>
          <w:sz w:val="20"/>
          <w:szCs w:val="18"/>
          <w:lang w:val="en-US"/>
        </w:rPr>
        <w:t xml:space="preserve">, GDP </w:t>
      </w:r>
      <w:proofErr w:type="spellStart"/>
      <w:r w:rsidRPr="00B213E8">
        <w:rPr>
          <w:rFonts w:ascii="Times New Roman" w:hAnsi="Times New Roman" w:cs="Times New Roman"/>
          <w:sz w:val="20"/>
          <w:szCs w:val="18"/>
          <w:lang w:val="en-US"/>
        </w:rPr>
        <w:t>growth</w:t>
      </w:r>
      <w:r w:rsidRPr="00B213E8">
        <w:rPr>
          <w:rFonts w:ascii="Times New Roman" w:hAnsi="Times New Roman" w:cs="Times New Roman"/>
          <w:i/>
          <w:sz w:val="20"/>
          <w:szCs w:val="18"/>
          <w:vertAlign w:val="subscript"/>
          <w:lang w:val="en-US"/>
        </w:rPr>
        <w:t>t</w:t>
      </w:r>
      <w:proofErr w:type="spellEnd"/>
      <w:r w:rsidRPr="00B213E8">
        <w:rPr>
          <w:rFonts w:ascii="Times New Roman" w:hAnsi="Times New Roman" w:cs="Times New Roman"/>
          <w:sz w:val="20"/>
          <w:szCs w:val="18"/>
          <w:lang w:val="en-US"/>
        </w:rPr>
        <w:t xml:space="preserve">, growth by acquisition (dummy), </w:t>
      </w:r>
      <w:proofErr w:type="spellStart"/>
      <w:r w:rsidRPr="00B213E8">
        <w:rPr>
          <w:rFonts w:ascii="Times New Roman" w:hAnsi="Times New Roman" w:cs="Times New Roman"/>
          <w:sz w:val="20"/>
          <w:szCs w:val="18"/>
          <w:lang w:val="en-US"/>
        </w:rPr>
        <w:t>age</w:t>
      </w:r>
      <w:r w:rsidRPr="00B213E8">
        <w:rPr>
          <w:rFonts w:ascii="Times New Roman" w:hAnsi="Times New Roman" w:cs="Times New Roman"/>
          <w:i/>
          <w:sz w:val="20"/>
          <w:szCs w:val="18"/>
          <w:vertAlign w:val="subscript"/>
          <w:lang w:val="en-US"/>
        </w:rPr>
        <w:t>t</w:t>
      </w:r>
      <w:proofErr w:type="spellEnd"/>
      <w:r w:rsidRPr="00B213E8">
        <w:rPr>
          <w:rFonts w:ascii="Times New Roman" w:hAnsi="Times New Roman" w:cs="Times New Roman"/>
          <w:sz w:val="20"/>
          <w:szCs w:val="18"/>
          <w:lang w:val="en-US"/>
        </w:rPr>
        <w:t xml:space="preserve">  (seven dummies), and capital area (dummy). Clustered standard errors are in parentheses.</w:t>
      </w:r>
      <w:r w:rsidRPr="00B213E8">
        <w:rPr>
          <w:rFonts w:ascii="Times New Roman" w:hAnsi="Times New Roman" w:cs="Times New Roman"/>
          <w:szCs w:val="20"/>
          <w:lang w:val="en-US"/>
        </w:rPr>
        <w:t xml:space="preserve"> </w:t>
      </w:r>
    </w:p>
    <w:p w14:paraId="748C7302" w14:textId="77777777" w:rsidR="00507EF5" w:rsidRDefault="00507EF5" w:rsidP="00507EF5">
      <w:pPr>
        <w:widowControl w:val="0"/>
        <w:autoSpaceDE w:val="0"/>
        <w:autoSpaceDN w:val="0"/>
        <w:adjustRightInd w:val="0"/>
        <w:spacing w:after="0" w:line="247" w:lineRule="exact"/>
        <w:ind w:right="-20"/>
        <w:jc w:val="both"/>
        <w:rPr>
          <w:rFonts w:ascii="Times New Roman" w:hAnsi="Times New Roman" w:cs="Times New Roman"/>
          <w:sz w:val="20"/>
          <w:szCs w:val="18"/>
          <w:lang w:val="en-US"/>
        </w:rPr>
      </w:pPr>
      <w:r w:rsidRPr="00B213E8">
        <w:rPr>
          <w:rFonts w:ascii="Times New Roman" w:hAnsi="Times New Roman" w:cs="Times New Roman"/>
          <w:sz w:val="20"/>
          <w:szCs w:val="18"/>
          <w:lang w:val="en-US"/>
        </w:rPr>
        <w:t xml:space="preserve">Significance levels:  </w:t>
      </w:r>
      <w:proofErr w:type="gramStart"/>
      <w:r w:rsidRPr="00B213E8">
        <w:rPr>
          <w:rFonts w:ascii="Times New Roman" w:hAnsi="Times New Roman" w:cs="Times New Roman"/>
          <w:sz w:val="20"/>
          <w:szCs w:val="18"/>
          <w:lang w:val="en-US"/>
        </w:rPr>
        <w:t>* :</w:t>
      </w:r>
      <w:proofErr w:type="gramEnd"/>
      <w:r w:rsidRPr="00B213E8">
        <w:rPr>
          <w:rFonts w:ascii="Times New Roman" w:hAnsi="Times New Roman" w:cs="Times New Roman"/>
          <w:sz w:val="20"/>
          <w:szCs w:val="18"/>
          <w:lang w:val="en-US"/>
        </w:rPr>
        <w:t xml:space="preserve"> 10%  ** : 5% *** : 1%</w:t>
      </w:r>
    </w:p>
    <w:p w14:paraId="4B2515BA" w14:textId="77777777" w:rsidR="00507EF5" w:rsidRPr="00B213E8" w:rsidRDefault="00507EF5" w:rsidP="00507EF5">
      <w:pPr>
        <w:widowControl w:val="0"/>
        <w:autoSpaceDE w:val="0"/>
        <w:autoSpaceDN w:val="0"/>
        <w:adjustRightInd w:val="0"/>
        <w:spacing w:after="0" w:line="247" w:lineRule="exact"/>
        <w:ind w:right="-20"/>
        <w:jc w:val="both"/>
        <w:rPr>
          <w:rFonts w:ascii="Times New Roman" w:hAnsi="Times New Roman" w:cs="Times New Roman"/>
          <w:szCs w:val="20"/>
          <w:lang w:val="en-US"/>
        </w:rPr>
      </w:pPr>
    </w:p>
    <w:p w14:paraId="10D6B5FE" w14:textId="77777777" w:rsidR="00507EF5" w:rsidRPr="002309FD" w:rsidRDefault="00507EF5" w:rsidP="00507EF5">
      <w:pPr>
        <w:widowControl w:val="0"/>
        <w:autoSpaceDE w:val="0"/>
        <w:autoSpaceDN w:val="0"/>
        <w:adjustRightInd w:val="0"/>
        <w:spacing w:after="0" w:line="480" w:lineRule="auto"/>
        <w:ind w:right="57" w:firstLine="720"/>
        <w:rPr>
          <w:rFonts w:ascii="Times New Roman" w:hAnsi="Times New Roman" w:cs="Times New Roman"/>
          <w:b/>
          <w:bCs/>
          <w:sz w:val="24"/>
          <w:szCs w:val="24"/>
          <w:lang w:val="en-GB"/>
        </w:rPr>
      </w:pPr>
    </w:p>
    <w:p w14:paraId="18107E02" w14:textId="77777777" w:rsidR="00507EF5" w:rsidRPr="003C291F" w:rsidRDefault="00507EF5" w:rsidP="00507EF5">
      <w:pPr>
        <w:widowControl w:val="0"/>
        <w:autoSpaceDE w:val="0"/>
        <w:autoSpaceDN w:val="0"/>
        <w:adjustRightInd w:val="0"/>
        <w:spacing w:after="0" w:line="480" w:lineRule="auto"/>
        <w:ind w:right="5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Discussion and Limitations</w:t>
      </w:r>
    </w:p>
    <w:p w14:paraId="4BBED710" w14:textId="4741F16C" w:rsidR="00507EF5" w:rsidRDefault="00507EF5" w:rsidP="00507EF5">
      <w:pPr>
        <w:spacing w:after="0" w:line="480" w:lineRule="auto"/>
        <w:rPr>
          <w:rFonts w:ascii="Times New Roman" w:eastAsiaTheme="majorEastAsia" w:hAnsi="Times New Roman" w:cs="Times New Roman"/>
          <w:bCs/>
          <w:sz w:val="24"/>
          <w:szCs w:val="24"/>
          <w:lang w:val="en-GB"/>
        </w:rPr>
      </w:pPr>
      <w:r>
        <w:rPr>
          <w:rFonts w:ascii="Times New Roman" w:eastAsiaTheme="majorEastAsia" w:hAnsi="Times New Roman" w:cs="Times New Roman"/>
          <w:bCs/>
          <w:sz w:val="24"/>
          <w:szCs w:val="24"/>
          <w:lang w:val="en-GB"/>
        </w:rPr>
        <w:t xml:space="preserve">In this section, </w:t>
      </w:r>
      <w:r w:rsidR="0004510C">
        <w:rPr>
          <w:rFonts w:ascii="Times New Roman" w:eastAsiaTheme="majorEastAsia" w:hAnsi="Times New Roman" w:cs="Times New Roman"/>
          <w:bCs/>
          <w:sz w:val="24"/>
          <w:szCs w:val="24"/>
          <w:lang w:val="en-GB"/>
        </w:rPr>
        <w:t>we</w:t>
      </w:r>
      <w:r>
        <w:rPr>
          <w:rFonts w:ascii="Times New Roman" w:eastAsiaTheme="majorEastAsia" w:hAnsi="Times New Roman" w:cs="Times New Roman"/>
          <w:bCs/>
          <w:sz w:val="24"/>
          <w:szCs w:val="24"/>
          <w:lang w:val="en-GB"/>
        </w:rPr>
        <w:t xml:space="preserve"> shed more light on the relationship between </w:t>
      </w:r>
      <w:r w:rsidR="00627A2E">
        <w:rPr>
          <w:rFonts w:ascii="Times New Roman" w:eastAsiaTheme="majorEastAsia" w:hAnsi="Times New Roman" w:cs="Times New Roman"/>
          <w:bCs/>
          <w:sz w:val="24"/>
          <w:szCs w:val="24"/>
          <w:lang w:val="en-GB"/>
        </w:rPr>
        <w:t xml:space="preserve">initial employment </w:t>
      </w:r>
      <w:r>
        <w:rPr>
          <w:rFonts w:ascii="Times New Roman" w:eastAsiaTheme="majorEastAsia" w:hAnsi="Times New Roman" w:cs="Times New Roman"/>
          <w:bCs/>
          <w:sz w:val="24"/>
          <w:szCs w:val="24"/>
          <w:lang w:val="en-GB"/>
        </w:rPr>
        <w:t xml:space="preserve">growth and </w:t>
      </w:r>
      <w:r w:rsidR="00627A2E">
        <w:rPr>
          <w:rFonts w:ascii="Times New Roman" w:eastAsiaTheme="majorEastAsia" w:hAnsi="Times New Roman" w:cs="Times New Roman"/>
          <w:bCs/>
          <w:sz w:val="24"/>
          <w:szCs w:val="24"/>
          <w:lang w:val="en-GB"/>
        </w:rPr>
        <w:t xml:space="preserve">employee </w:t>
      </w:r>
      <w:r>
        <w:rPr>
          <w:rFonts w:ascii="Times New Roman" w:eastAsiaTheme="majorEastAsia" w:hAnsi="Times New Roman" w:cs="Times New Roman"/>
          <w:bCs/>
          <w:sz w:val="24"/>
          <w:szCs w:val="24"/>
          <w:lang w:val="en-GB"/>
        </w:rPr>
        <w:t xml:space="preserve">turnover and propose </w:t>
      </w:r>
      <w:r w:rsidR="0004510C">
        <w:rPr>
          <w:rFonts w:ascii="Times New Roman" w:eastAsiaTheme="majorEastAsia" w:hAnsi="Times New Roman" w:cs="Times New Roman"/>
          <w:bCs/>
          <w:sz w:val="24"/>
          <w:szCs w:val="24"/>
          <w:lang w:val="en-GB"/>
        </w:rPr>
        <w:t xml:space="preserve">some </w:t>
      </w:r>
      <w:r>
        <w:rPr>
          <w:rFonts w:ascii="Times New Roman" w:eastAsiaTheme="majorEastAsia" w:hAnsi="Times New Roman" w:cs="Times New Roman"/>
          <w:bCs/>
          <w:sz w:val="24"/>
          <w:szCs w:val="24"/>
          <w:lang w:val="en-GB"/>
        </w:rPr>
        <w:t>directions for future research.</w:t>
      </w:r>
    </w:p>
    <w:p w14:paraId="734D4D76" w14:textId="7D1CE9E7" w:rsidR="00507EF5" w:rsidRPr="007323B8" w:rsidRDefault="00507EF5" w:rsidP="00507EF5">
      <w:pPr>
        <w:spacing w:after="0" w:line="480" w:lineRule="auto"/>
        <w:ind w:firstLine="720"/>
        <w:rPr>
          <w:rFonts w:ascii="Times New Roman" w:eastAsiaTheme="majorEastAsia" w:hAnsi="Times New Roman" w:cs="Times New Roman"/>
          <w:bCs/>
          <w:sz w:val="24"/>
          <w:szCs w:val="24"/>
          <w:lang w:val="en-GB"/>
        </w:rPr>
      </w:pPr>
      <w:r>
        <w:rPr>
          <w:rFonts w:ascii="Times New Roman" w:eastAsiaTheme="majorEastAsia" w:hAnsi="Times New Roman" w:cs="Times New Roman"/>
          <w:bCs/>
          <w:sz w:val="24"/>
          <w:szCs w:val="24"/>
          <w:lang w:val="en-GB"/>
        </w:rPr>
        <w:t>Firstly, while the strategic HR literature (</w:t>
      </w:r>
      <w:proofErr w:type="spellStart"/>
      <w:r>
        <w:rPr>
          <w:rFonts w:ascii="Times New Roman" w:eastAsiaTheme="majorEastAsia" w:hAnsi="Times New Roman" w:cs="Times New Roman"/>
          <w:bCs/>
          <w:sz w:val="24"/>
          <w:szCs w:val="24"/>
          <w:lang w:val="en-GB"/>
        </w:rPr>
        <w:t>Demir</w:t>
      </w:r>
      <w:proofErr w:type="spellEnd"/>
      <w:r>
        <w:rPr>
          <w:rFonts w:ascii="Times New Roman" w:eastAsiaTheme="majorEastAsia" w:hAnsi="Times New Roman" w:cs="Times New Roman"/>
          <w:bCs/>
          <w:sz w:val="24"/>
          <w:szCs w:val="24"/>
          <w:lang w:val="en-GB"/>
        </w:rPr>
        <w:t xml:space="preserve"> et al., 2016) is already aware of the fact that higher growth may lead to higher turnover, we would like to dive deeper into the dynamics of </w:t>
      </w:r>
      <w:r w:rsidR="00627A2E">
        <w:rPr>
          <w:rFonts w:ascii="Times New Roman" w:eastAsiaTheme="majorEastAsia" w:hAnsi="Times New Roman" w:cs="Times New Roman"/>
          <w:bCs/>
          <w:sz w:val="24"/>
          <w:szCs w:val="24"/>
          <w:lang w:val="en-GB"/>
        </w:rPr>
        <w:t xml:space="preserve">employee </w:t>
      </w:r>
      <w:r>
        <w:rPr>
          <w:rFonts w:ascii="Times New Roman" w:eastAsiaTheme="majorEastAsia" w:hAnsi="Times New Roman" w:cs="Times New Roman"/>
          <w:bCs/>
          <w:sz w:val="24"/>
          <w:szCs w:val="24"/>
          <w:lang w:val="en-GB"/>
        </w:rPr>
        <w:t xml:space="preserve">turnover, and investigate which employees are most likely to leave. Identifying systematic patterns within these dynamics allows </w:t>
      </w:r>
      <w:proofErr w:type="gramStart"/>
      <w:r>
        <w:rPr>
          <w:rFonts w:ascii="Times New Roman" w:eastAsiaTheme="majorEastAsia" w:hAnsi="Times New Roman" w:cs="Times New Roman"/>
          <w:bCs/>
          <w:sz w:val="24"/>
          <w:szCs w:val="24"/>
          <w:lang w:val="en-GB"/>
        </w:rPr>
        <w:t>to design</w:t>
      </w:r>
      <w:proofErr w:type="gramEnd"/>
      <w:r>
        <w:rPr>
          <w:rFonts w:ascii="Times New Roman" w:eastAsiaTheme="majorEastAsia" w:hAnsi="Times New Roman" w:cs="Times New Roman"/>
          <w:bCs/>
          <w:sz w:val="24"/>
          <w:szCs w:val="24"/>
          <w:lang w:val="en-GB"/>
        </w:rPr>
        <w:t xml:space="preserve"> better targeted retention strategies. Therefore, we explore the dynamics of employee outflow in more details. </w:t>
      </w:r>
      <w:r w:rsidRPr="00251496">
        <w:rPr>
          <w:rFonts w:ascii="Times New Roman" w:eastAsiaTheme="majorEastAsia" w:hAnsi="Times New Roman" w:cs="Times New Roman"/>
          <w:bCs/>
          <w:sz w:val="24"/>
          <w:szCs w:val="24"/>
          <w:lang w:val="en-GB"/>
        </w:rPr>
        <w:t>The above suggest</w:t>
      </w:r>
      <w:r>
        <w:rPr>
          <w:rFonts w:ascii="Times New Roman" w:eastAsiaTheme="majorEastAsia" w:hAnsi="Times New Roman" w:cs="Times New Roman"/>
          <w:bCs/>
          <w:sz w:val="24"/>
          <w:szCs w:val="24"/>
          <w:lang w:val="en-GB"/>
        </w:rPr>
        <w:t>s</w:t>
      </w:r>
      <w:r w:rsidRPr="00251496">
        <w:rPr>
          <w:rFonts w:ascii="Times New Roman" w:eastAsiaTheme="majorEastAsia" w:hAnsi="Times New Roman" w:cs="Times New Roman"/>
          <w:bCs/>
          <w:sz w:val="24"/>
          <w:szCs w:val="24"/>
          <w:lang w:val="en-GB"/>
        </w:rPr>
        <w:t xml:space="preserve"> that </w:t>
      </w:r>
      <w:r w:rsidRPr="00251496">
        <w:rPr>
          <w:rFonts w:ascii="Times New Roman" w:hAnsi="Times New Roman" w:cs="Times New Roman"/>
          <w:sz w:val="24"/>
          <w:szCs w:val="24"/>
          <w:lang w:val="en-US"/>
        </w:rPr>
        <w:t xml:space="preserve">experienced employees might be at a higher risk of leaving because of declining motivation and commitments as well as conflicts arising that were not present in the early years when the company was growing (Baron et al., 2001; Garnsey </w:t>
      </w:r>
      <w:r>
        <w:rPr>
          <w:rFonts w:ascii="Times New Roman" w:hAnsi="Times New Roman" w:cs="Times New Roman"/>
          <w:sz w:val="24"/>
          <w:szCs w:val="24"/>
          <w:lang w:val="en-US"/>
        </w:rPr>
        <w:t>and</w:t>
      </w:r>
      <w:r w:rsidRPr="00251496">
        <w:rPr>
          <w:rFonts w:ascii="Times New Roman" w:hAnsi="Times New Roman" w:cs="Times New Roman"/>
          <w:sz w:val="24"/>
          <w:szCs w:val="24"/>
          <w:lang w:val="en-US"/>
        </w:rPr>
        <w:t xml:space="preserve"> Heffernan, 2005). </w:t>
      </w:r>
      <w:r>
        <w:rPr>
          <w:rFonts w:ascii="Times New Roman" w:hAnsi="Times New Roman" w:cs="Times New Roman"/>
          <w:sz w:val="24"/>
          <w:szCs w:val="24"/>
          <w:lang w:val="en-US"/>
        </w:rPr>
        <w:t>Tenured employees might also leave</w:t>
      </w:r>
      <w:r w:rsidRPr="00251496">
        <w:rPr>
          <w:rFonts w:ascii="Times New Roman" w:hAnsi="Times New Roman" w:cs="Times New Roman"/>
          <w:sz w:val="24"/>
          <w:szCs w:val="24"/>
          <w:lang w:val="en-US"/>
        </w:rPr>
        <w:t xml:space="preserve"> </w:t>
      </w:r>
      <w:r>
        <w:rPr>
          <w:rFonts w:ascii="Times New Roman" w:hAnsi="Times New Roman" w:cs="Times New Roman"/>
          <w:sz w:val="24"/>
          <w:szCs w:val="24"/>
          <w:lang w:val="en-US"/>
        </w:rPr>
        <w:t>to found their own firm (</w:t>
      </w:r>
      <w:proofErr w:type="spellStart"/>
      <w:proofErr w:type="gramStart"/>
      <w:r w:rsidRPr="00CD5A0C">
        <w:rPr>
          <w:rFonts w:ascii="Times New Roman" w:hAnsi="Times New Roman" w:cs="Times New Roman"/>
          <w:sz w:val="24"/>
          <w:szCs w:val="24"/>
          <w:lang w:val="en-US"/>
        </w:rPr>
        <w:t>Acs</w:t>
      </w:r>
      <w:proofErr w:type="spellEnd"/>
      <w:proofErr w:type="gramEnd"/>
      <w:r w:rsidRPr="00CD5A0C">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CD5A0C">
        <w:rPr>
          <w:rFonts w:ascii="Times New Roman" w:hAnsi="Times New Roman" w:cs="Times New Roman"/>
          <w:sz w:val="24"/>
          <w:szCs w:val="24"/>
          <w:lang w:val="en-US"/>
        </w:rPr>
        <w:t xml:space="preserve"> Mueller, 2008</w:t>
      </w:r>
      <w:r>
        <w:rPr>
          <w:rFonts w:ascii="Times New Roman" w:hAnsi="Times New Roman" w:cs="Times New Roman"/>
          <w:sz w:val="24"/>
          <w:szCs w:val="24"/>
          <w:lang w:val="en-US"/>
        </w:rPr>
        <w:t xml:space="preserve">), are headhunted away, given their </w:t>
      </w:r>
      <w:r w:rsidR="00B96164">
        <w:rPr>
          <w:rFonts w:ascii="Times New Roman" w:hAnsi="Times New Roman" w:cs="Times New Roman"/>
          <w:sz w:val="24"/>
          <w:szCs w:val="24"/>
          <w:lang w:val="en-US"/>
        </w:rPr>
        <w:t>greater</w:t>
      </w:r>
      <w:r>
        <w:rPr>
          <w:rFonts w:ascii="Times New Roman" w:hAnsi="Times New Roman" w:cs="Times New Roman"/>
          <w:sz w:val="24"/>
          <w:szCs w:val="24"/>
          <w:lang w:val="en-US"/>
        </w:rPr>
        <w:t xml:space="preserve"> outside options (Dahl, 2011), or may be attracted by</w:t>
      </w:r>
      <w:r>
        <w:rPr>
          <w:rFonts w:ascii="Times New Roman" w:eastAsiaTheme="majorEastAsia" w:hAnsi="Times New Roman" w:cs="Times New Roman"/>
          <w:bCs/>
          <w:sz w:val="24"/>
          <w:szCs w:val="24"/>
          <w:lang w:val="en-GB"/>
        </w:rPr>
        <w:t xml:space="preserve"> a vibrant and entrepreneurial environment in another start-up, once structures in the growing start-up may become more bureaucratic or </w:t>
      </w:r>
      <w:r>
        <w:rPr>
          <w:rFonts w:ascii="Times New Roman" w:eastAsiaTheme="majorEastAsia" w:hAnsi="Times New Roman" w:cs="Times New Roman"/>
          <w:bCs/>
          <w:sz w:val="24"/>
          <w:szCs w:val="24"/>
          <w:lang w:val="en-GB"/>
        </w:rPr>
        <w:lastRenderedPageBreak/>
        <w:t>hierarchical</w:t>
      </w:r>
      <w:r>
        <w:rPr>
          <w:rFonts w:ascii="Times New Roman" w:hAnsi="Times New Roman" w:cs="Times New Roman"/>
          <w:sz w:val="24"/>
          <w:szCs w:val="24"/>
          <w:lang w:val="en-US"/>
        </w:rPr>
        <w:t xml:space="preserve"> (Gruber, 2010; </w:t>
      </w:r>
      <w:r w:rsidR="00E82622">
        <w:rPr>
          <w:rFonts w:ascii="Times New Roman" w:hAnsi="Times New Roman" w:cs="Times New Roman"/>
          <w:sz w:val="24"/>
          <w:szCs w:val="24"/>
          <w:lang w:val="en-US"/>
        </w:rPr>
        <w:t xml:space="preserve">Penrose, 1959; </w:t>
      </w:r>
      <w:proofErr w:type="spellStart"/>
      <w:r>
        <w:rPr>
          <w:rFonts w:ascii="Times New Roman" w:hAnsi="Times New Roman" w:cs="Times New Roman"/>
          <w:sz w:val="24"/>
          <w:szCs w:val="24"/>
          <w:lang w:val="en-US"/>
        </w:rPr>
        <w:t>Wennberg</w:t>
      </w:r>
      <w:proofErr w:type="spellEnd"/>
      <w:r>
        <w:rPr>
          <w:rFonts w:ascii="Times New Roman" w:hAnsi="Times New Roman" w:cs="Times New Roman"/>
          <w:sz w:val="24"/>
          <w:szCs w:val="24"/>
          <w:lang w:val="en-US"/>
        </w:rPr>
        <w:t xml:space="preserve"> et al., 2016). </w:t>
      </w:r>
      <w:r>
        <w:rPr>
          <w:rFonts w:ascii="Times New Roman" w:eastAsiaTheme="majorEastAsia" w:hAnsi="Times New Roman" w:cs="Times New Roman"/>
          <w:bCs/>
          <w:sz w:val="24"/>
          <w:szCs w:val="24"/>
          <w:lang w:val="en-GB"/>
        </w:rPr>
        <w:t xml:space="preserve"> </w:t>
      </w:r>
      <w:r w:rsidRPr="00690007">
        <w:rPr>
          <w:rFonts w:ascii="Times New Roman" w:eastAsiaTheme="majorEastAsia" w:hAnsi="Times New Roman" w:cs="Times New Roman"/>
          <w:bCs/>
          <w:sz w:val="24"/>
          <w:szCs w:val="24"/>
          <w:lang w:val="en-GB"/>
        </w:rPr>
        <w:t xml:space="preserve">We cannot investigate, and thus confirm, these hypothesised mechanisms directly, as we cannot observe the organizational setting or employee motivation. Instead, we investigate if key employees are overrepresented in the higher rates of employee </w:t>
      </w:r>
      <w:r w:rsidRPr="007323B8">
        <w:rPr>
          <w:rFonts w:ascii="Times New Roman" w:eastAsiaTheme="majorEastAsia" w:hAnsi="Times New Roman" w:cs="Times New Roman"/>
          <w:bCs/>
          <w:sz w:val="24"/>
          <w:szCs w:val="24"/>
          <w:lang w:val="en-GB"/>
        </w:rPr>
        <w:t>outflow following early growth</w:t>
      </w:r>
      <w:r>
        <w:rPr>
          <w:rFonts w:ascii="Times New Roman" w:eastAsiaTheme="majorEastAsia" w:hAnsi="Times New Roman" w:cs="Times New Roman"/>
          <w:bCs/>
          <w:sz w:val="24"/>
          <w:szCs w:val="24"/>
          <w:lang w:val="en-GB"/>
        </w:rPr>
        <w:t xml:space="preserve"> and whether they leave </w:t>
      </w:r>
      <w:proofErr w:type="gramStart"/>
      <w:r>
        <w:rPr>
          <w:rFonts w:ascii="Times New Roman" w:eastAsiaTheme="majorEastAsia" w:hAnsi="Times New Roman" w:cs="Times New Roman"/>
          <w:bCs/>
          <w:sz w:val="24"/>
          <w:szCs w:val="24"/>
          <w:lang w:val="en-GB"/>
        </w:rPr>
        <w:t>for another start-up or to found their own</w:t>
      </w:r>
      <w:proofErr w:type="gramEnd"/>
      <w:r w:rsidRPr="007323B8">
        <w:rPr>
          <w:rFonts w:ascii="Times New Roman" w:eastAsiaTheme="majorEastAsia" w:hAnsi="Times New Roman" w:cs="Times New Roman"/>
          <w:bCs/>
          <w:sz w:val="24"/>
          <w:szCs w:val="24"/>
          <w:lang w:val="en-GB"/>
        </w:rPr>
        <w:t xml:space="preserve">. If more key employees leave, it would imply a greater human capital loss from employee outflow </w:t>
      </w:r>
      <w:r>
        <w:rPr>
          <w:rFonts w:ascii="Times New Roman" w:eastAsiaTheme="majorEastAsia" w:hAnsi="Times New Roman" w:cs="Times New Roman"/>
          <w:bCs/>
          <w:sz w:val="24"/>
          <w:szCs w:val="24"/>
          <w:lang w:val="en-GB"/>
        </w:rPr>
        <w:t xml:space="preserve">and </w:t>
      </w:r>
      <w:r>
        <w:rPr>
          <w:rFonts w:ascii="Times New Roman" w:hAnsi="Times New Roman" w:cs="Times New Roman"/>
          <w:bCs/>
          <w:sz w:val="24"/>
          <w:szCs w:val="24"/>
          <w:lang w:val="en-US"/>
        </w:rPr>
        <w:t>put high-growth start-ups in a particular vulnerable situation</w:t>
      </w:r>
      <w:r w:rsidRPr="007323B8">
        <w:rPr>
          <w:rFonts w:ascii="Times New Roman" w:eastAsiaTheme="majorEastAsia" w:hAnsi="Times New Roman" w:cs="Times New Roman"/>
          <w:bCs/>
          <w:sz w:val="24"/>
          <w:szCs w:val="24"/>
          <w:lang w:val="en-GB"/>
        </w:rPr>
        <w:t xml:space="preserve"> (</w:t>
      </w:r>
      <w:proofErr w:type="spellStart"/>
      <w:r w:rsidRPr="007323B8">
        <w:rPr>
          <w:rFonts w:ascii="Times New Roman" w:eastAsiaTheme="majorEastAsia" w:hAnsi="Times New Roman" w:cs="Times New Roman"/>
          <w:bCs/>
          <w:sz w:val="24"/>
          <w:szCs w:val="24"/>
          <w:lang w:val="en-GB"/>
        </w:rPr>
        <w:t>Hausknecht</w:t>
      </w:r>
      <w:proofErr w:type="spellEnd"/>
      <w:r w:rsidRPr="007323B8">
        <w:rPr>
          <w:rFonts w:ascii="Times New Roman" w:eastAsiaTheme="majorEastAsia" w:hAnsi="Times New Roman" w:cs="Times New Roman"/>
          <w:bCs/>
          <w:sz w:val="24"/>
          <w:szCs w:val="24"/>
          <w:lang w:val="en-GB"/>
        </w:rPr>
        <w:t xml:space="preserve"> </w:t>
      </w:r>
      <w:r>
        <w:rPr>
          <w:rFonts w:ascii="Times New Roman" w:eastAsiaTheme="majorEastAsia" w:hAnsi="Times New Roman" w:cs="Times New Roman"/>
          <w:bCs/>
          <w:sz w:val="24"/>
          <w:szCs w:val="24"/>
          <w:lang w:val="en-GB"/>
        </w:rPr>
        <w:t>and</w:t>
      </w:r>
      <w:r w:rsidRPr="007323B8">
        <w:rPr>
          <w:rFonts w:ascii="Times New Roman" w:eastAsiaTheme="majorEastAsia" w:hAnsi="Times New Roman" w:cs="Times New Roman"/>
          <w:bCs/>
          <w:sz w:val="24"/>
          <w:szCs w:val="24"/>
          <w:lang w:val="en-GB"/>
        </w:rPr>
        <w:t xml:space="preserve"> </w:t>
      </w:r>
      <w:proofErr w:type="spellStart"/>
      <w:r w:rsidRPr="007323B8">
        <w:rPr>
          <w:rFonts w:ascii="Times New Roman" w:eastAsiaTheme="majorEastAsia" w:hAnsi="Times New Roman" w:cs="Times New Roman"/>
          <w:bCs/>
          <w:sz w:val="24"/>
          <w:szCs w:val="24"/>
          <w:lang w:val="en-GB"/>
        </w:rPr>
        <w:t>Holwerda</w:t>
      </w:r>
      <w:proofErr w:type="spellEnd"/>
      <w:r w:rsidRPr="007323B8">
        <w:rPr>
          <w:rFonts w:ascii="Times New Roman" w:eastAsiaTheme="majorEastAsia" w:hAnsi="Times New Roman" w:cs="Times New Roman"/>
          <w:bCs/>
          <w:sz w:val="24"/>
          <w:szCs w:val="24"/>
          <w:lang w:val="en-GB"/>
        </w:rPr>
        <w:t xml:space="preserve">, 2013; Nyberg </w:t>
      </w:r>
      <w:r>
        <w:rPr>
          <w:rFonts w:ascii="Times New Roman" w:eastAsiaTheme="majorEastAsia" w:hAnsi="Times New Roman" w:cs="Times New Roman"/>
          <w:bCs/>
          <w:sz w:val="24"/>
          <w:szCs w:val="24"/>
          <w:lang w:val="en-GB"/>
        </w:rPr>
        <w:t>and</w:t>
      </w:r>
      <w:r w:rsidRPr="007323B8">
        <w:rPr>
          <w:rFonts w:ascii="Times New Roman" w:eastAsiaTheme="majorEastAsia" w:hAnsi="Times New Roman" w:cs="Times New Roman"/>
          <w:bCs/>
          <w:sz w:val="24"/>
          <w:szCs w:val="24"/>
          <w:lang w:val="en-GB"/>
        </w:rPr>
        <w:t xml:space="preserve"> </w:t>
      </w:r>
      <w:proofErr w:type="spellStart"/>
      <w:r w:rsidRPr="007323B8">
        <w:rPr>
          <w:rFonts w:ascii="Times New Roman" w:eastAsiaTheme="majorEastAsia" w:hAnsi="Times New Roman" w:cs="Times New Roman"/>
          <w:bCs/>
          <w:sz w:val="24"/>
          <w:szCs w:val="24"/>
          <w:lang w:val="en-GB"/>
        </w:rPr>
        <w:t>Ployhart</w:t>
      </w:r>
      <w:proofErr w:type="spellEnd"/>
      <w:r w:rsidRPr="007323B8">
        <w:rPr>
          <w:rFonts w:ascii="Times New Roman" w:eastAsiaTheme="majorEastAsia" w:hAnsi="Times New Roman" w:cs="Times New Roman"/>
          <w:bCs/>
          <w:sz w:val="24"/>
          <w:szCs w:val="24"/>
          <w:lang w:val="en-GB"/>
        </w:rPr>
        <w:t>, 2013</w:t>
      </w:r>
      <w:r>
        <w:rPr>
          <w:rFonts w:ascii="Times New Roman" w:eastAsiaTheme="majorEastAsia" w:hAnsi="Times New Roman" w:cs="Times New Roman"/>
          <w:bCs/>
          <w:sz w:val="24"/>
          <w:szCs w:val="24"/>
          <w:lang w:val="en-GB"/>
        </w:rPr>
        <w:t>).</w:t>
      </w:r>
      <w:r w:rsidRPr="009D02BB">
        <w:rPr>
          <w:rFonts w:ascii="Times New Roman" w:hAnsi="Times New Roman" w:cs="Times New Roman"/>
          <w:bCs/>
          <w:sz w:val="24"/>
          <w:szCs w:val="24"/>
          <w:lang w:val="en-US"/>
        </w:rPr>
        <w:t xml:space="preserve"> </w:t>
      </w:r>
    </w:p>
    <w:p w14:paraId="77A1A119" w14:textId="77777777"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bCs/>
          <w:sz w:val="24"/>
          <w:szCs w:val="24"/>
          <w:lang w:val="en-US"/>
        </w:rPr>
        <w:t>Firstly, w</w:t>
      </w:r>
      <w:r w:rsidRPr="003C291F">
        <w:rPr>
          <w:rFonts w:ascii="Times New Roman" w:hAnsi="Times New Roman" w:cs="Times New Roman"/>
          <w:bCs/>
          <w:sz w:val="24"/>
          <w:szCs w:val="24"/>
          <w:lang w:val="en-US"/>
        </w:rPr>
        <w:t>e use count models to estimate the number of key employees who leave the firm, controlling for firm size and the total outflow of employees</w:t>
      </w:r>
      <w:r>
        <w:rPr>
          <w:rFonts w:ascii="Times New Roman" w:hAnsi="Times New Roman" w:cs="Times New Roman"/>
          <w:bCs/>
          <w:sz w:val="24"/>
          <w:szCs w:val="24"/>
          <w:lang w:val="en-US"/>
        </w:rPr>
        <w:t xml:space="preserve"> (estimations are included in Table A3 in the Appendix)</w:t>
      </w:r>
      <w:r w:rsidRPr="003C291F">
        <w:rPr>
          <w:rFonts w:ascii="Times New Roman" w:hAnsi="Times New Roman" w:cs="Times New Roman"/>
          <w:bCs/>
          <w:sz w:val="24"/>
          <w:szCs w:val="24"/>
          <w:lang w:val="en-US"/>
        </w:rPr>
        <w:t>. We use three definitions of key employees: employees with a salary above the 50</w:t>
      </w:r>
      <w:r w:rsidRPr="003C291F">
        <w:rPr>
          <w:rFonts w:ascii="Times New Roman" w:hAnsi="Times New Roman" w:cs="Times New Roman"/>
          <w:bCs/>
          <w:sz w:val="24"/>
          <w:szCs w:val="24"/>
          <w:vertAlign w:val="superscript"/>
          <w:lang w:val="en-US"/>
        </w:rPr>
        <w:t>th</w:t>
      </w:r>
      <w:r w:rsidRPr="003C291F">
        <w:rPr>
          <w:rFonts w:ascii="Times New Roman" w:hAnsi="Times New Roman" w:cs="Times New Roman"/>
          <w:bCs/>
          <w:sz w:val="24"/>
          <w:szCs w:val="24"/>
          <w:lang w:val="en-US"/>
        </w:rPr>
        <w:t>, 75</w:t>
      </w:r>
      <w:r w:rsidRPr="003C291F">
        <w:rPr>
          <w:rFonts w:ascii="Times New Roman" w:hAnsi="Times New Roman" w:cs="Times New Roman"/>
          <w:bCs/>
          <w:sz w:val="24"/>
          <w:szCs w:val="24"/>
          <w:vertAlign w:val="superscript"/>
          <w:lang w:val="en-US"/>
        </w:rPr>
        <w:t>th</w:t>
      </w:r>
      <w:r w:rsidRPr="003C291F">
        <w:rPr>
          <w:rFonts w:ascii="Times New Roman" w:hAnsi="Times New Roman" w:cs="Times New Roman"/>
          <w:bCs/>
          <w:sz w:val="24"/>
          <w:szCs w:val="24"/>
          <w:lang w:val="en-US"/>
        </w:rPr>
        <w:t>, or 90</w:t>
      </w:r>
      <w:r w:rsidRPr="003C291F">
        <w:rPr>
          <w:rFonts w:ascii="Times New Roman" w:hAnsi="Times New Roman" w:cs="Times New Roman"/>
          <w:bCs/>
          <w:sz w:val="24"/>
          <w:szCs w:val="24"/>
          <w:vertAlign w:val="superscript"/>
          <w:lang w:val="en-US"/>
        </w:rPr>
        <w:t>th</w:t>
      </w:r>
      <w:r w:rsidRPr="003C291F">
        <w:rPr>
          <w:rFonts w:ascii="Times New Roman" w:hAnsi="Times New Roman" w:cs="Times New Roman"/>
          <w:bCs/>
          <w:sz w:val="24"/>
          <w:szCs w:val="24"/>
          <w:lang w:val="en-US"/>
        </w:rPr>
        <w:t xml:space="preserve"> percentile of full-time salaries in each firm. All three definitions also include founders regardless of salary.</w:t>
      </w:r>
      <w:r w:rsidRPr="003C291F">
        <w:rPr>
          <w:rStyle w:val="FootnoteReference"/>
          <w:rFonts w:ascii="Times New Roman" w:hAnsi="Times New Roman"/>
          <w:bCs/>
          <w:sz w:val="24"/>
          <w:szCs w:val="24"/>
          <w:lang w:val="en-US"/>
        </w:rPr>
        <w:footnoteReference w:id="28"/>
      </w:r>
      <w:r w:rsidRPr="003C291F">
        <w:rPr>
          <w:rFonts w:ascii="Times New Roman" w:hAnsi="Times New Roman" w:cs="Times New Roman"/>
          <w:bCs/>
          <w:sz w:val="24"/>
          <w:szCs w:val="24"/>
          <w:lang w:val="en-US"/>
        </w:rPr>
        <w:t xml:space="preserve"> For all three categories of key employees, we find that higher employment growth during the first four years increases the number of key employees departing in the </w:t>
      </w:r>
      <w:proofErr w:type="gramStart"/>
      <w:r w:rsidRPr="003C291F">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(see Table A3, Appendix)</w:t>
      </w:r>
      <w:r w:rsidRPr="003C291F">
        <w:rPr>
          <w:rFonts w:ascii="Times New Roman" w:hAnsi="Times New Roman" w:cs="Times New Roman"/>
          <w:bCs/>
          <w:sz w:val="24"/>
          <w:szCs w:val="24"/>
          <w:lang w:val="en-US"/>
        </w:rPr>
        <w:t>.</w:t>
      </w:r>
      <w:r w:rsidRPr="003C291F">
        <w:rPr>
          <w:rStyle w:val="FootnoteReference"/>
          <w:rFonts w:ascii="Times New Roman" w:hAnsi="Times New Roman"/>
          <w:bCs/>
          <w:sz w:val="24"/>
          <w:szCs w:val="24"/>
          <w:lang w:val="en-US"/>
        </w:rPr>
        <w:footnoteReference w:id="29"/>
      </w:r>
      <w:r w:rsidRPr="003C291F">
        <w:rPr>
          <w:rFonts w:ascii="Times New Roman" w:hAnsi="Times New Roman" w:cs="Times New Roman"/>
          <w:bCs/>
          <w:sz w:val="24"/>
          <w:szCs w:val="24"/>
          <w:lang w:val="en-US"/>
        </w:rPr>
        <w:t xml:space="preserve"> To test the robustness of these results, we also estimated logit model</w:t>
      </w:r>
      <w:r>
        <w:rPr>
          <w:rFonts w:ascii="Times New Roman" w:hAnsi="Times New Roman" w:cs="Times New Roman"/>
          <w:bCs/>
          <w:sz w:val="24"/>
          <w:szCs w:val="24"/>
          <w:lang w:val="en-US"/>
        </w:rPr>
        <w:t>s</w:t>
      </w:r>
      <w:r w:rsidRPr="003C291F">
        <w:rPr>
          <w:rFonts w:ascii="Times New Roman" w:hAnsi="Times New Roman" w:cs="Times New Roman"/>
          <w:bCs/>
          <w:sz w:val="24"/>
          <w:szCs w:val="24"/>
          <w:lang w:val="en-US"/>
        </w:rPr>
        <w:t xml:space="preserve"> for the likelihood of losing key employees (salary above </w:t>
      </w:r>
      <w:r>
        <w:rPr>
          <w:rFonts w:ascii="Times New Roman" w:hAnsi="Times New Roman" w:cs="Times New Roman"/>
          <w:bCs/>
          <w:sz w:val="24"/>
          <w:szCs w:val="24"/>
          <w:lang w:val="en-US"/>
        </w:rPr>
        <w:t>50</w:t>
      </w:r>
      <w:r w:rsidRPr="003C291F">
        <w:rPr>
          <w:rFonts w:ascii="Times New Roman" w:hAnsi="Times New Roman" w:cs="Times New Roman"/>
          <w:bCs/>
          <w:sz w:val="24"/>
          <w:szCs w:val="24"/>
          <w:vertAlign w:val="superscript"/>
          <w:lang w:val="en-US"/>
        </w:rPr>
        <w:t>th</w:t>
      </w:r>
      <w:r>
        <w:rPr>
          <w:rFonts w:ascii="Times New Roman" w:hAnsi="Times New Roman" w:cs="Times New Roman"/>
          <w:bCs/>
          <w:sz w:val="24"/>
          <w:szCs w:val="24"/>
          <w:lang w:val="en-US"/>
        </w:rPr>
        <w:t>, 75</w:t>
      </w:r>
      <w:r w:rsidRPr="003C291F">
        <w:rPr>
          <w:rFonts w:ascii="Times New Roman" w:hAnsi="Times New Roman" w:cs="Times New Roman"/>
          <w:bCs/>
          <w:sz w:val="24"/>
          <w:szCs w:val="24"/>
          <w:vertAlign w:val="superscript"/>
          <w:lang w:val="en-US"/>
        </w:rPr>
        <w:t>th</w:t>
      </w:r>
      <w:r>
        <w:rPr>
          <w:rFonts w:ascii="Times New Roman" w:hAnsi="Times New Roman" w:cs="Times New Roman"/>
          <w:bCs/>
          <w:sz w:val="24"/>
          <w:szCs w:val="24"/>
          <w:lang w:val="en-US"/>
        </w:rPr>
        <w:t xml:space="preserve">, and </w:t>
      </w:r>
      <w:r w:rsidRPr="003C291F">
        <w:rPr>
          <w:rFonts w:ascii="Times New Roman" w:hAnsi="Times New Roman" w:cs="Times New Roman"/>
          <w:bCs/>
          <w:sz w:val="24"/>
          <w:szCs w:val="24"/>
          <w:lang w:val="en-US"/>
        </w:rPr>
        <w:t>90</w:t>
      </w:r>
      <w:r w:rsidRPr="003C291F">
        <w:rPr>
          <w:rFonts w:ascii="Times New Roman" w:hAnsi="Times New Roman" w:cs="Times New Roman"/>
          <w:bCs/>
          <w:sz w:val="24"/>
          <w:szCs w:val="24"/>
          <w:vertAlign w:val="superscript"/>
          <w:lang w:val="en-US"/>
        </w:rPr>
        <w:t>th</w:t>
      </w:r>
      <w:r w:rsidRPr="003C291F">
        <w:rPr>
          <w:rFonts w:ascii="Times New Roman" w:hAnsi="Times New Roman" w:cs="Times New Roman"/>
          <w:bCs/>
          <w:sz w:val="24"/>
          <w:szCs w:val="24"/>
          <w:lang w:val="en-US"/>
        </w:rPr>
        <w:t xml:space="preserve"> percentile</w:t>
      </w:r>
      <w:r>
        <w:rPr>
          <w:rFonts w:ascii="Times New Roman" w:hAnsi="Times New Roman" w:cs="Times New Roman"/>
          <w:bCs/>
          <w:sz w:val="24"/>
          <w:szCs w:val="24"/>
          <w:lang w:val="en-US"/>
        </w:rPr>
        <w:t>s, respectively</w:t>
      </w:r>
      <w:r w:rsidRPr="003C29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In support of the above result, we find that initial growth increases the likelihood of losing key employees</w:t>
      </w:r>
      <w:r w:rsidRPr="005A329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with a </w:t>
      </w:r>
      <w:r w:rsidRPr="003C291F">
        <w:rPr>
          <w:rFonts w:ascii="Times New Roman" w:hAnsi="Times New Roman" w:cs="Times New Roman"/>
          <w:bCs/>
          <w:sz w:val="24"/>
          <w:szCs w:val="24"/>
          <w:lang w:val="en-US"/>
        </w:rPr>
        <w:t xml:space="preserve">salary above </w:t>
      </w:r>
      <w:r>
        <w:rPr>
          <w:rFonts w:ascii="Times New Roman" w:hAnsi="Times New Roman" w:cs="Times New Roman"/>
          <w:bCs/>
          <w:sz w:val="24"/>
          <w:szCs w:val="24"/>
          <w:lang w:val="en-US"/>
        </w:rPr>
        <w:t>the 75</w:t>
      </w:r>
      <w:r w:rsidRPr="003C291F">
        <w:rPr>
          <w:rFonts w:ascii="Times New Roman" w:hAnsi="Times New Roman" w:cs="Times New Roman"/>
          <w:bCs/>
          <w:sz w:val="24"/>
          <w:szCs w:val="24"/>
          <w:vertAlign w:val="superscript"/>
          <w:lang w:val="en-US"/>
        </w:rPr>
        <w:t>th</w:t>
      </w:r>
      <w:r>
        <w:rPr>
          <w:rFonts w:ascii="Times New Roman" w:hAnsi="Times New Roman" w:cs="Times New Roman"/>
          <w:bCs/>
          <w:sz w:val="24"/>
          <w:szCs w:val="24"/>
          <w:lang w:val="en-US"/>
        </w:rPr>
        <w:t xml:space="preserve"> or 90</w:t>
      </w:r>
      <w:r w:rsidRPr="005A329E">
        <w:rPr>
          <w:rFonts w:ascii="Times New Roman" w:hAnsi="Times New Roman" w:cs="Times New Roman"/>
          <w:bCs/>
          <w:sz w:val="24"/>
          <w:szCs w:val="24"/>
          <w:vertAlign w:val="superscript"/>
          <w:lang w:val="en-US"/>
        </w:rPr>
        <w:t>th</w:t>
      </w:r>
      <w:r>
        <w:rPr>
          <w:rFonts w:ascii="Times New Roman" w:hAnsi="Times New Roman" w:cs="Times New Roman"/>
          <w:bCs/>
          <w:sz w:val="24"/>
          <w:szCs w:val="24"/>
          <w:lang w:val="en-US"/>
        </w:rPr>
        <w:t xml:space="preserve"> (but not 50</w:t>
      </w:r>
      <w:r w:rsidRPr="002309FD">
        <w:rPr>
          <w:rFonts w:ascii="Times New Roman" w:hAnsi="Times New Roman" w:cs="Times New Roman"/>
          <w:bCs/>
          <w:sz w:val="24"/>
          <w:szCs w:val="24"/>
          <w:vertAlign w:val="superscript"/>
          <w:lang w:val="en-US"/>
        </w:rPr>
        <w:t>th</w:t>
      </w:r>
      <w:r>
        <w:rPr>
          <w:rFonts w:ascii="Times New Roman" w:hAnsi="Times New Roman" w:cs="Times New Roman"/>
          <w:bCs/>
          <w:sz w:val="24"/>
          <w:szCs w:val="24"/>
          <w:lang w:val="en-US"/>
        </w:rPr>
        <w:t xml:space="preserve">) salary of the firm. </w:t>
      </w:r>
    </w:p>
    <w:p w14:paraId="0EAE3864" w14:textId="717B8CA6" w:rsidR="00507EF5" w:rsidRPr="0021410C"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Secondly, </w:t>
      </w:r>
      <w:proofErr w:type="spellStart"/>
      <w:r>
        <w:rPr>
          <w:rFonts w:ascii="Times New Roman" w:hAnsi="Times New Roman" w:cs="Times New Roman"/>
          <w:bCs/>
          <w:sz w:val="24"/>
          <w:szCs w:val="24"/>
          <w:lang w:val="en-US"/>
        </w:rPr>
        <w:t>i</w:t>
      </w:r>
      <w:proofErr w:type="spellEnd"/>
      <w:r w:rsidRPr="007F2A1F">
        <w:rPr>
          <w:rFonts w:ascii="Times New Roman" w:hAnsi="Times New Roman" w:cs="Times New Roman"/>
          <w:bCs/>
          <w:sz w:val="24"/>
          <w:szCs w:val="24"/>
          <w:lang w:val="en-GB"/>
        </w:rPr>
        <w:t xml:space="preserve">f an innovative and entrepreneurial environment motivates the departing employees, we would expect them to leave for other start-ups at a higher rate. To test this explanation, we investigated whether early employment expansion increase employee departures to </w:t>
      </w:r>
      <w:r w:rsidRPr="007F2A1F">
        <w:rPr>
          <w:rFonts w:ascii="Times New Roman" w:hAnsi="Times New Roman" w:cs="Times New Roman"/>
          <w:bCs/>
          <w:sz w:val="24"/>
          <w:szCs w:val="24"/>
          <w:lang w:val="en-GB"/>
        </w:rPr>
        <w:lastRenderedPageBreak/>
        <w:t>new and young firms. We use GEE regression to estimate how our four focal variables of initial employment growth affect the departing employees’ later employment status. Our dependent variables are the share of departing employees that change their employment status to “entrepreneur”, “employee at a new firm”, and “employee at a young firm”, respectively. The latter category includes all firms age 0 to 4. We control for the number of employees this year and the outflow ratio the following year. For departing employees in general, we do not find that initial growth affects their destination following departure. For key employees (50</w:t>
      </w:r>
      <w:r w:rsidRPr="007F2A1F">
        <w:rPr>
          <w:rFonts w:ascii="Times New Roman" w:hAnsi="Times New Roman" w:cs="Times New Roman"/>
          <w:bCs/>
          <w:sz w:val="24"/>
          <w:szCs w:val="24"/>
          <w:vertAlign w:val="superscript"/>
          <w:lang w:val="en-GB"/>
        </w:rPr>
        <w:t>th</w:t>
      </w:r>
      <w:r w:rsidRPr="007F2A1F">
        <w:rPr>
          <w:rFonts w:ascii="Times New Roman" w:hAnsi="Times New Roman" w:cs="Times New Roman"/>
          <w:bCs/>
          <w:sz w:val="24"/>
          <w:szCs w:val="24"/>
          <w:lang w:val="en-GB"/>
        </w:rPr>
        <w:t>, 25</w:t>
      </w:r>
      <w:r w:rsidRPr="007F2A1F">
        <w:rPr>
          <w:rFonts w:ascii="Times New Roman" w:hAnsi="Times New Roman" w:cs="Times New Roman"/>
          <w:bCs/>
          <w:sz w:val="24"/>
          <w:szCs w:val="24"/>
          <w:vertAlign w:val="superscript"/>
          <w:lang w:val="en-GB"/>
        </w:rPr>
        <w:t>th</w:t>
      </w:r>
      <w:r w:rsidRPr="007F2A1F">
        <w:rPr>
          <w:rFonts w:ascii="Times New Roman" w:hAnsi="Times New Roman" w:cs="Times New Roman"/>
          <w:bCs/>
          <w:sz w:val="24"/>
          <w:szCs w:val="24"/>
          <w:lang w:val="en-GB"/>
        </w:rPr>
        <w:t>, and 10</w:t>
      </w:r>
      <w:r w:rsidRPr="007F2A1F">
        <w:rPr>
          <w:rFonts w:ascii="Times New Roman" w:hAnsi="Times New Roman" w:cs="Times New Roman"/>
          <w:bCs/>
          <w:sz w:val="24"/>
          <w:szCs w:val="24"/>
          <w:vertAlign w:val="superscript"/>
          <w:lang w:val="en-GB"/>
        </w:rPr>
        <w:t>th</w:t>
      </w:r>
      <w:r w:rsidRPr="007F2A1F">
        <w:rPr>
          <w:rFonts w:ascii="Times New Roman" w:hAnsi="Times New Roman" w:cs="Times New Roman"/>
          <w:bCs/>
          <w:sz w:val="24"/>
          <w:szCs w:val="24"/>
          <w:lang w:val="en-GB"/>
        </w:rPr>
        <w:t xml:space="preserve"> percentile salary) we find some support for our explanation, particularly among the top-ten percent.</w:t>
      </w:r>
      <w:r>
        <w:rPr>
          <w:rStyle w:val="FootnoteReference"/>
          <w:rFonts w:ascii="Times New Roman" w:hAnsi="Times New Roman"/>
          <w:bCs/>
          <w:sz w:val="24"/>
          <w:szCs w:val="24"/>
          <w:lang w:val="en-US"/>
        </w:rPr>
        <w:footnoteReference w:id="30"/>
      </w:r>
    </w:p>
    <w:p w14:paraId="4CB614FE" w14:textId="16691FAE" w:rsidR="00507EF5" w:rsidRDefault="00507EF5" w:rsidP="00507EF5">
      <w:pPr>
        <w:widowControl w:val="0"/>
        <w:autoSpaceDE w:val="0"/>
        <w:autoSpaceDN w:val="0"/>
        <w:adjustRightInd w:val="0"/>
        <w:spacing w:after="0" w:line="480" w:lineRule="auto"/>
        <w:ind w:right="54" w:firstLine="720"/>
        <w:rPr>
          <w:rFonts w:ascii="Times New Roman" w:hAnsi="Times New Roman" w:cs="Times New Roman"/>
          <w:bCs/>
          <w:sz w:val="24"/>
          <w:szCs w:val="24"/>
          <w:lang w:val="en-US"/>
        </w:rPr>
      </w:pPr>
      <w:r>
        <w:rPr>
          <w:rFonts w:ascii="Times New Roman" w:hAnsi="Times New Roman" w:cs="Times New Roman"/>
          <w:bCs/>
          <w:sz w:val="24"/>
          <w:szCs w:val="24"/>
          <w:lang w:val="en-GB"/>
        </w:rPr>
        <w:t xml:space="preserve">Overall, these analyses show that higher initial employment growth is associated with, not only higher employee outflow, but also higher outflow of key employees. Confirming the results of </w:t>
      </w:r>
      <w:proofErr w:type="spellStart"/>
      <w:proofErr w:type="gramStart"/>
      <w:r>
        <w:rPr>
          <w:rFonts w:ascii="Times New Roman" w:hAnsi="Times New Roman" w:cs="Times New Roman"/>
          <w:bCs/>
          <w:sz w:val="24"/>
          <w:szCs w:val="24"/>
          <w:lang w:val="en-GB"/>
        </w:rPr>
        <w:t>Acs</w:t>
      </w:r>
      <w:proofErr w:type="spellEnd"/>
      <w:proofErr w:type="gramEnd"/>
      <w:r>
        <w:rPr>
          <w:rFonts w:ascii="Times New Roman" w:hAnsi="Times New Roman" w:cs="Times New Roman"/>
          <w:bCs/>
          <w:sz w:val="24"/>
          <w:szCs w:val="24"/>
          <w:lang w:val="en-GB"/>
        </w:rPr>
        <w:t xml:space="preserve"> and Mueller (2008), we see that key employees are more likely to leave in favour of new and young ventures. </w:t>
      </w:r>
      <w:proofErr w:type="gramStart"/>
      <w:r>
        <w:rPr>
          <w:rFonts w:ascii="Times New Roman" w:hAnsi="Times New Roman" w:cs="Times New Roman"/>
          <w:bCs/>
          <w:sz w:val="24"/>
          <w:szCs w:val="24"/>
          <w:lang w:val="en-GB"/>
        </w:rPr>
        <w:t>Our sample does not only include typical high-growth firms, but also includes firms that pursue “only” an above average employment expansion of at least four employees, Thus, we may expand the literature’s cautioning to establish a solid HR strategy in terms of retention and compensation schemes to growing firms in general</w:t>
      </w:r>
      <w:r w:rsidR="0004510C">
        <w:rPr>
          <w:rFonts w:ascii="Times New Roman" w:hAnsi="Times New Roman" w:cs="Times New Roman"/>
          <w:bCs/>
          <w:sz w:val="24"/>
          <w:szCs w:val="24"/>
          <w:lang w:val="en-GB"/>
        </w:rPr>
        <w:t xml:space="preserve"> (</w:t>
      </w:r>
      <w:proofErr w:type="spellStart"/>
      <w:r w:rsidR="0004510C">
        <w:rPr>
          <w:rFonts w:ascii="Times New Roman" w:hAnsi="Times New Roman" w:cs="Times New Roman"/>
          <w:bCs/>
          <w:sz w:val="24"/>
          <w:szCs w:val="24"/>
          <w:lang w:val="en-GB"/>
        </w:rPr>
        <w:t>Demir</w:t>
      </w:r>
      <w:proofErr w:type="spellEnd"/>
      <w:r w:rsidR="0004510C">
        <w:rPr>
          <w:rFonts w:ascii="Times New Roman" w:hAnsi="Times New Roman" w:cs="Times New Roman"/>
          <w:bCs/>
          <w:sz w:val="24"/>
          <w:szCs w:val="24"/>
          <w:lang w:val="en-GB"/>
        </w:rPr>
        <w:t xml:space="preserve"> et al., 2017)</w:t>
      </w:r>
      <w:r>
        <w:rPr>
          <w:rFonts w:ascii="Times New Roman" w:hAnsi="Times New Roman" w:cs="Times New Roman"/>
          <w:bCs/>
          <w:sz w:val="24"/>
          <w:szCs w:val="24"/>
          <w:lang w:val="en-GB"/>
        </w:rPr>
        <w:t>, as these dynamics become visible already at rather low levels of employment growth.</w:t>
      </w:r>
      <w:proofErr w:type="gramEnd"/>
      <w:r>
        <w:rPr>
          <w:rFonts w:ascii="Times New Roman" w:hAnsi="Times New Roman" w:cs="Times New Roman"/>
          <w:bCs/>
          <w:sz w:val="24"/>
          <w:szCs w:val="24"/>
          <w:lang w:val="en-GB"/>
        </w:rPr>
        <w:t xml:space="preserve"> Given that we cannot analyse the underlying reasons for the key employees’ departure, future research should </w:t>
      </w:r>
      <w:r>
        <w:rPr>
          <w:rFonts w:ascii="Times New Roman" w:hAnsi="Times New Roman" w:cs="Times New Roman"/>
          <w:bCs/>
          <w:sz w:val="24"/>
          <w:szCs w:val="24"/>
          <w:lang w:val="en-US"/>
        </w:rPr>
        <w:t>investigate this relationship in a longitudinal survey context to illuminate the reasons for (key) employee outflow from previously growing start-ups. Among other things, these surveys should cover employee motivation and could shed some light on when actually structures and bureaucracy emerge within expanding organizations. Moreover, while this paper assumes voluntary departures, future research should solidify in how far the</w:t>
      </w:r>
      <w:r w:rsidR="00627A2E">
        <w:rPr>
          <w:rFonts w:ascii="Times New Roman" w:hAnsi="Times New Roman" w:cs="Times New Roman"/>
          <w:bCs/>
          <w:sz w:val="24"/>
          <w:szCs w:val="24"/>
          <w:lang w:val="en-US"/>
        </w:rPr>
        <w:t xml:space="preserve"> employee</w:t>
      </w:r>
      <w:r>
        <w:rPr>
          <w:rFonts w:ascii="Times New Roman" w:hAnsi="Times New Roman" w:cs="Times New Roman"/>
          <w:bCs/>
          <w:sz w:val="24"/>
          <w:szCs w:val="24"/>
          <w:lang w:val="en-US"/>
        </w:rPr>
        <w:t xml:space="preserve"> turnover dynamics are voluntary or subject to the different </w:t>
      </w:r>
      <w:r>
        <w:rPr>
          <w:rFonts w:ascii="Times New Roman" w:hAnsi="Times New Roman" w:cs="Times New Roman"/>
          <w:bCs/>
          <w:sz w:val="24"/>
          <w:szCs w:val="24"/>
          <w:lang w:val="en-US"/>
        </w:rPr>
        <w:lastRenderedPageBreak/>
        <w:t>staffing needs of organizations at different points in time (</w:t>
      </w:r>
      <w:proofErr w:type="spellStart"/>
      <w:r>
        <w:rPr>
          <w:rFonts w:ascii="Times New Roman" w:hAnsi="Times New Roman" w:cs="Times New Roman"/>
          <w:bCs/>
          <w:sz w:val="24"/>
          <w:szCs w:val="24"/>
          <w:lang w:val="en-US"/>
        </w:rPr>
        <w:t>Demir</w:t>
      </w:r>
      <w:proofErr w:type="spellEnd"/>
      <w:r>
        <w:rPr>
          <w:rFonts w:ascii="Times New Roman" w:hAnsi="Times New Roman" w:cs="Times New Roman"/>
          <w:bCs/>
          <w:sz w:val="24"/>
          <w:szCs w:val="24"/>
          <w:lang w:val="en-US"/>
        </w:rPr>
        <w:t xml:space="preserve"> et al., 201</w:t>
      </w:r>
      <w:r w:rsidR="0004510C">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and if so, how that relates to the dynamics described in the current paper. For example, different skills and HR profiles </w:t>
      </w:r>
      <w:proofErr w:type="gramStart"/>
      <w:r>
        <w:rPr>
          <w:rFonts w:ascii="Times New Roman" w:hAnsi="Times New Roman" w:cs="Times New Roman"/>
          <w:bCs/>
          <w:sz w:val="24"/>
          <w:szCs w:val="24"/>
          <w:lang w:val="en-US"/>
        </w:rPr>
        <w:t>are needed</w:t>
      </w:r>
      <w:proofErr w:type="gramEnd"/>
      <w:r>
        <w:rPr>
          <w:rFonts w:ascii="Times New Roman" w:hAnsi="Times New Roman" w:cs="Times New Roman"/>
          <w:bCs/>
          <w:sz w:val="24"/>
          <w:szCs w:val="24"/>
          <w:lang w:val="en-US"/>
        </w:rPr>
        <w:t xml:space="preserve"> at different stages of the start-up and growth process. Likewise, efficiency improvements as part of a consolidation process following periods of growth, or layoffs </w:t>
      </w:r>
      <w:proofErr w:type="gramStart"/>
      <w:r>
        <w:rPr>
          <w:rFonts w:ascii="Times New Roman" w:hAnsi="Times New Roman" w:cs="Times New Roman"/>
          <w:bCs/>
          <w:sz w:val="24"/>
          <w:szCs w:val="24"/>
          <w:lang w:val="en-US"/>
        </w:rPr>
        <w:t>might be related</w:t>
      </w:r>
      <w:proofErr w:type="gramEnd"/>
      <w:r>
        <w:rPr>
          <w:rFonts w:ascii="Times New Roman" w:hAnsi="Times New Roman" w:cs="Times New Roman"/>
          <w:bCs/>
          <w:sz w:val="24"/>
          <w:szCs w:val="24"/>
          <w:lang w:val="en-US"/>
        </w:rPr>
        <w:t xml:space="preserve"> to hiring mistakes or early recruitment of marginal employees </w:t>
      </w:r>
      <w:r w:rsidRPr="003C291F">
        <w:rPr>
          <w:rFonts w:ascii="Times New Roman" w:hAnsi="Times New Roman" w:cs="Times New Roman"/>
          <w:sz w:val="24"/>
          <w:szCs w:val="24"/>
          <w:lang w:val="en-US"/>
        </w:rPr>
        <w:t>(Baron</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2001; Coad</w:t>
      </w:r>
      <w:r>
        <w:rPr>
          <w:rFonts w:ascii="Times New Roman" w:hAnsi="Times New Roman" w:cs="Times New Roman"/>
          <w:sz w:val="24"/>
          <w:szCs w:val="24"/>
          <w:lang w:val="en-US"/>
        </w:rPr>
        <w:t xml:space="preserve"> et al.,</w:t>
      </w:r>
      <w:r w:rsidRPr="003C291F">
        <w:rPr>
          <w:rFonts w:ascii="Times New Roman" w:hAnsi="Times New Roman" w:cs="Times New Roman"/>
          <w:sz w:val="24"/>
          <w:szCs w:val="24"/>
          <w:lang w:val="en-US"/>
        </w:rPr>
        <w:t xml:space="preserve"> 2014</w:t>
      </w:r>
      <w:r>
        <w:rPr>
          <w:rFonts w:ascii="Times New Roman" w:hAnsi="Times New Roman" w:cs="Times New Roman"/>
          <w:sz w:val="24"/>
          <w:szCs w:val="24"/>
          <w:lang w:val="en-US"/>
        </w:rPr>
        <w:t>)</w:t>
      </w:r>
      <w:r>
        <w:rPr>
          <w:rFonts w:ascii="Times New Roman" w:hAnsi="Times New Roman" w:cs="Times New Roman"/>
          <w:bCs/>
          <w:sz w:val="24"/>
          <w:szCs w:val="24"/>
          <w:lang w:val="en-US"/>
        </w:rPr>
        <w:t xml:space="preserve">. </w:t>
      </w:r>
    </w:p>
    <w:p w14:paraId="005024C0" w14:textId="15B1FF41" w:rsidR="00507EF5" w:rsidRDefault="00507EF5" w:rsidP="00507EF5">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In empirical work, data-availability is often a concern, and despite the richness of our data, our study is not an exception. W</w:t>
      </w:r>
      <w:r w:rsidRPr="006415F2">
        <w:rPr>
          <w:rFonts w:ascii="Times New Roman" w:hAnsi="Times New Roman" w:cs="Times New Roman"/>
          <w:bCs/>
          <w:sz w:val="24"/>
          <w:szCs w:val="24"/>
          <w:lang w:val="en-US"/>
        </w:rPr>
        <w:t>hile we do control for important resources such as human capital along various dimensions</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Demir</w:t>
      </w:r>
      <w:proofErr w:type="spellEnd"/>
      <w:r>
        <w:rPr>
          <w:rFonts w:ascii="Times New Roman" w:hAnsi="Times New Roman" w:cs="Times New Roman"/>
          <w:bCs/>
          <w:sz w:val="24"/>
          <w:szCs w:val="24"/>
          <w:lang w:val="en-US"/>
        </w:rPr>
        <w:t xml:space="preserve"> et al., 2017)</w:t>
      </w:r>
      <w:r w:rsidRPr="006415F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we cannot observe and control for all differences in firm characteristics, including</w:t>
      </w:r>
      <w:r>
        <w:rPr>
          <w:rFonts w:ascii="Times New Roman" w:hAnsi="Times New Roman" w:cs="Times New Roman"/>
          <w:sz w:val="24"/>
          <w:szCs w:val="24"/>
          <w:lang w:val="en-US"/>
        </w:rPr>
        <w:t xml:space="preserve">, for example, </w:t>
      </w:r>
      <w:r w:rsidRPr="006415F2">
        <w:rPr>
          <w:rFonts w:ascii="Times New Roman" w:hAnsi="Times New Roman" w:cs="Times New Roman"/>
          <w:bCs/>
          <w:sz w:val="24"/>
          <w:szCs w:val="24"/>
          <w:lang w:val="en-US"/>
        </w:rPr>
        <w:t>financial resources</w:t>
      </w:r>
      <w:r>
        <w:rPr>
          <w:rFonts w:ascii="Times New Roman" w:hAnsi="Times New Roman" w:cs="Times New Roman"/>
          <w:sz w:val="24"/>
          <w:szCs w:val="24"/>
          <w:lang w:val="en-US"/>
        </w:rPr>
        <w:t xml:space="preserve"> and profitability </w:t>
      </w:r>
      <w:r w:rsidRPr="00707BD2">
        <w:rPr>
          <w:rFonts w:ascii="Times New Roman" w:hAnsi="Times New Roman"/>
          <w:sz w:val="24"/>
          <w:szCs w:val="24"/>
          <w:lang w:val="en-US"/>
        </w:rPr>
        <w:t>(</w:t>
      </w:r>
      <w:r w:rsidRPr="00707BD2">
        <w:rPr>
          <w:rFonts w:ascii="Times New Roman" w:hAnsi="Times New Roman" w:cs="Times New Roman"/>
          <w:sz w:val="24"/>
          <w:szCs w:val="24"/>
          <w:lang w:val="en-US"/>
        </w:rPr>
        <w:t>Churchill and Mullins, 2001</w:t>
      </w:r>
      <w:r w:rsidR="00E82622" w:rsidRPr="00707BD2">
        <w:rPr>
          <w:rFonts w:ascii="Times New Roman" w:hAnsi="Times New Roman"/>
          <w:sz w:val="24"/>
          <w:szCs w:val="24"/>
          <w:lang w:val="en-US"/>
        </w:rPr>
        <w:t xml:space="preserve">; </w:t>
      </w:r>
      <w:proofErr w:type="spellStart"/>
      <w:r w:rsidR="00E82622" w:rsidRPr="00707BD2">
        <w:rPr>
          <w:rFonts w:ascii="Times New Roman" w:hAnsi="Times New Roman"/>
          <w:sz w:val="24"/>
          <w:szCs w:val="24"/>
          <w:lang w:val="en-US"/>
        </w:rPr>
        <w:t>Davidsson</w:t>
      </w:r>
      <w:proofErr w:type="spellEnd"/>
      <w:r w:rsidR="00E82622" w:rsidRPr="00707BD2">
        <w:rPr>
          <w:rFonts w:ascii="Times New Roman" w:hAnsi="Times New Roman"/>
          <w:sz w:val="24"/>
          <w:szCs w:val="24"/>
          <w:lang w:val="en-US"/>
        </w:rPr>
        <w:t xml:space="preserve"> et al., 2009;</w:t>
      </w:r>
      <w:r w:rsidR="00E82622" w:rsidRPr="00707BD2">
        <w:rPr>
          <w:rFonts w:ascii="Times New Roman" w:hAnsi="Times New Roman" w:cs="Times New Roman"/>
          <w:sz w:val="24"/>
          <w:szCs w:val="24"/>
          <w:lang w:val="en-US"/>
        </w:rPr>
        <w:t xml:space="preserve"> </w:t>
      </w:r>
      <w:proofErr w:type="spellStart"/>
      <w:r w:rsidR="00E82622" w:rsidRPr="00707BD2">
        <w:rPr>
          <w:rFonts w:ascii="Times New Roman" w:hAnsi="Times New Roman" w:cs="Times New Roman"/>
          <w:sz w:val="24"/>
          <w:szCs w:val="24"/>
          <w:lang w:val="en-US"/>
        </w:rPr>
        <w:t>Marmar</w:t>
      </w:r>
      <w:proofErr w:type="spellEnd"/>
      <w:r w:rsidR="00E82622" w:rsidRPr="00707BD2">
        <w:rPr>
          <w:rFonts w:ascii="Times New Roman" w:hAnsi="Times New Roman" w:cs="Times New Roman"/>
          <w:sz w:val="24"/>
          <w:szCs w:val="24"/>
          <w:lang w:val="en-US"/>
        </w:rPr>
        <w:t xml:space="preserve"> et al., 2011</w:t>
      </w:r>
      <w:r w:rsidRPr="00707BD2">
        <w:rPr>
          <w:rFonts w:ascii="Times New Roman" w:hAnsi="Times New Roman" w:cs="Times New Roman"/>
          <w:sz w:val="24"/>
          <w:szCs w:val="24"/>
          <w:lang w:val="en-US"/>
        </w:rPr>
        <w:t xml:space="preserve">; </w:t>
      </w:r>
      <w:proofErr w:type="spellStart"/>
      <w:r w:rsidRPr="00707BD2">
        <w:rPr>
          <w:rFonts w:ascii="Times New Roman" w:hAnsi="Times New Roman" w:cs="Times New Roman"/>
          <w:sz w:val="24"/>
          <w:szCs w:val="24"/>
          <w:lang w:val="en-US"/>
        </w:rPr>
        <w:t>Sterman</w:t>
      </w:r>
      <w:proofErr w:type="spellEnd"/>
      <w:r w:rsidRPr="00707BD2">
        <w:rPr>
          <w:rFonts w:ascii="Times New Roman" w:hAnsi="Times New Roman" w:cs="Times New Roman"/>
          <w:sz w:val="24"/>
          <w:szCs w:val="24"/>
          <w:lang w:val="en-US"/>
        </w:rPr>
        <w:t xml:space="preserve"> et al., 2007)</w:t>
      </w:r>
      <w:r w:rsidRPr="006415F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To address this data limitation, we first follow </w:t>
      </w:r>
      <w:proofErr w:type="spellStart"/>
      <w:r>
        <w:rPr>
          <w:rFonts w:ascii="Times New Roman" w:hAnsi="Times New Roman" w:cs="Times New Roman"/>
          <w:bCs/>
          <w:sz w:val="24"/>
          <w:szCs w:val="24"/>
          <w:lang w:val="en-US"/>
        </w:rPr>
        <w:t>Davidsson</w:t>
      </w:r>
      <w:proofErr w:type="spellEnd"/>
      <w:r>
        <w:rPr>
          <w:rFonts w:ascii="Times New Roman" w:hAnsi="Times New Roman" w:cs="Times New Roman"/>
          <w:bCs/>
          <w:sz w:val="24"/>
          <w:szCs w:val="24"/>
          <w:lang w:val="en-US"/>
        </w:rPr>
        <w:t xml:space="preserve"> et al.’s (2009) advice in the case of non-availability of data to use a sufficiently long observation period to investigate the dynamics and performance in particular, as eventually unsound growth activities will materialize in lower performance.</w:t>
      </w:r>
    </w:p>
    <w:p w14:paraId="1D9E9060" w14:textId="36F835E5" w:rsidR="00507EF5" w:rsidRDefault="00507EF5" w:rsidP="00507EF5">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However, unobserved differences in the above variables might also affect which firms choose a strategy of early employment expansion and thereby selects into our sample (Hamilton and Nickerson, 2003). It is plausible that stronger firms with better survival prospects are more likely to choose a high-growth strategy. Moreover, it might not be reasonable to assume that (weaker) firms that did not choose this strategy would enjoy the same benefits of early employment growth or experience the same contingence on employee resources. While we cannot fully account for this potential source of endogeneity, we do include a selection corrected model when we investigate the relationship between early employment growth and survival. Our selection corrected estimations show that the hypothesized difficulties for firms to eventually utilize the benefits of early expansion is more pronounced for our subsample the firms that choose a different and less aggressive growth </w:t>
      </w:r>
      <w:r>
        <w:rPr>
          <w:rFonts w:ascii="Times New Roman" w:hAnsi="Times New Roman" w:cs="Times New Roman"/>
          <w:bCs/>
          <w:sz w:val="24"/>
          <w:szCs w:val="24"/>
          <w:lang w:val="en-US"/>
        </w:rPr>
        <w:lastRenderedPageBreak/>
        <w:t>strategy, potentially due to lower profitability. However, we stress that we only study a small group of particularly successful start-ups with high survival and above average employment expansion. Thus, we do not claim that our results apply for all start-ups in general.</w:t>
      </w:r>
      <w:r w:rsidRPr="00A72CAD">
        <w:rPr>
          <w:rFonts w:ascii="Times New Roman" w:hAnsi="Times New Roman" w:cs="Times New Roman"/>
          <w:bCs/>
          <w:sz w:val="24"/>
          <w:szCs w:val="24"/>
          <w:lang w:val="en-US"/>
        </w:rPr>
        <w:t xml:space="preserve"> </w:t>
      </w:r>
      <w:r w:rsidDel="002E4EEF">
        <w:rPr>
          <w:rFonts w:ascii="Times New Roman" w:hAnsi="Times New Roman" w:cs="Times New Roman"/>
          <w:bCs/>
          <w:sz w:val="24"/>
          <w:szCs w:val="24"/>
          <w:lang w:val="en-US"/>
        </w:rPr>
        <w:t xml:space="preserve"> </w:t>
      </w:r>
    </w:p>
    <w:p w14:paraId="6715764F" w14:textId="77777777" w:rsidR="00507EF5" w:rsidRPr="001A7985" w:rsidRDefault="00507EF5" w:rsidP="00507EF5">
      <w:pPr>
        <w:spacing w:after="0" w:line="480" w:lineRule="auto"/>
        <w:rPr>
          <w:rFonts w:ascii="Times New Roman" w:eastAsiaTheme="majorEastAsia" w:hAnsi="Times New Roman" w:cs="Times New Roman"/>
          <w:bCs/>
          <w:sz w:val="24"/>
          <w:szCs w:val="24"/>
          <w:lang w:val="en-GB"/>
        </w:rPr>
      </w:pPr>
    </w:p>
    <w:p w14:paraId="3D68AF35" w14:textId="77777777" w:rsidR="00507EF5" w:rsidRPr="00B037A9" w:rsidRDefault="00507EF5" w:rsidP="00507EF5">
      <w:pPr>
        <w:spacing w:after="0" w:line="480" w:lineRule="auto"/>
        <w:jc w:val="center"/>
        <w:rPr>
          <w:rFonts w:ascii="Times New Roman" w:eastAsiaTheme="majorEastAsia" w:hAnsi="Times New Roman" w:cs="Times New Roman"/>
          <w:b/>
          <w:bCs/>
          <w:sz w:val="24"/>
          <w:szCs w:val="24"/>
          <w:lang w:val="en-GB"/>
        </w:rPr>
      </w:pPr>
      <w:r w:rsidRPr="00B037A9">
        <w:rPr>
          <w:rFonts w:ascii="Times New Roman" w:eastAsiaTheme="majorEastAsia" w:hAnsi="Times New Roman" w:cs="Times New Roman"/>
          <w:b/>
          <w:bCs/>
          <w:sz w:val="24"/>
          <w:szCs w:val="24"/>
          <w:lang w:val="en-GB"/>
        </w:rPr>
        <w:t>Conclusion</w:t>
      </w:r>
    </w:p>
    <w:p w14:paraId="74165D6A" w14:textId="138DDD9B" w:rsidR="00507EF5" w:rsidRDefault="00507EF5" w:rsidP="00507EF5">
      <w:pPr>
        <w:spacing w:after="0" w:line="480" w:lineRule="auto"/>
        <w:ind w:firstLine="720"/>
        <w:rPr>
          <w:rFonts w:ascii="Times New Roman" w:hAnsi="Times New Roman" w:cs="Times New Roman"/>
          <w:bCs/>
          <w:sz w:val="24"/>
          <w:szCs w:val="24"/>
          <w:lang w:val="en-US"/>
        </w:rPr>
      </w:pPr>
      <w:r w:rsidRPr="00B037A9">
        <w:rPr>
          <w:rFonts w:ascii="Times New Roman" w:hAnsi="Times New Roman" w:cs="Times New Roman"/>
          <w:bCs/>
          <w:sz w:val="24"/>
          <w:szCs w:val="24"/>
          <w:lang w:val="en-US"/>
        </w:rPr>
        <w:t xml:space="preserve">In this paper, we </w:t>
      </w:r>
      <w:r>
        <w:rPr>
          <w:rFonts w:ascii="Times New Roman" w:hAnsi="Times New Roman" w:cs="Times New Roman"/>
          <w:bCs/>
          <w:sz w:val="24"/>
          <w:szCs w:val="24"/>
          <w:lang w:val="en-US"/>
        </w:rPr>
        <w:t>investigate the conditional relationship</w:t>
      </w:r>
      <w:r w:rsidRPr="00B037A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between </w:t>
      </w:r>
      <w:r w:rsidR="00C8369A">
        <w:rPr>
          <w:rFonts w:ascii="Times New Roman" w:hAnsi="Times New Roman" w:cs="Times New Roman"/>
          <w:bCs/>
          <w:sz w:val="24"/>
          <w:szCs w:val="24"/>
          <w:lang w:val="en-US"/>
        </w:rPr>
        <w:t>initial</w:t>
      </w:r>
      <w:r>
        <w:rPr>
          <w:rFonts w:ascii="Times New Roman" w:hAnsi="Times New Roman" w:cs="Times New Roman"/>
          <w:bCs/>
          <w:sz w:val="24"/>
          <w:szCs w:val="24"/>
          <w:lang w:val="en-US"/>
        </w:rPr>
        <w:t xml:space="preserve"> </w:t>
      </w:r>
      <w:r w:rsidRPr="00B037A9">
        <w:rPr>
          <w:rFonts w:ascii="Times New Roman" w:hAnsi="Times New Roman" w:cs="Times New Roman"/>
          <w:bCs/>
          <w:sz w:val="24"/>
          <w:szCs w:val="24"/>
          <w:lang w:val="en-US"/>
        </w:rPr>
        <w:t xml:space="preserve">employment growth </w:t>
      </w:r>
      <w:r>
        <w:rPr>
          <w:rFonts w:ascii="Times New Roman" w:hAnsi="Times New Roman" w:cs="Times New Roman"/>
          <w:bCs/>
          <w:sz w:val="24"/>
          <w:szCs w:val="24"/>
          <w:lang w:val="en-US"/>
        </w:rPr>
        <w:t xml:space="preserve">and </w:t>
      </w:r>
      <w:r w:rsidR="00C8369A">
        <w:rPr>
          <w:rFonts w:ascii="Times New Roman" w:hAnsi="Times New Roman" w:cs="Times New Roman"/>
          <w:bCs/>
          <w:sz w:val="24"/>
          <w:szCs w:val="24"/>
          <w:lang w:val="en-US"/>
        </w:rPr>
        <w:t xml:space="preserve">long-run </w:t>
      </w:r>
      <w:r>
        <w:rPr>
          <w:rFonts w:ascii="Times New Roman" w:hAnsi="Times New Roman" w:cs="Times New Roman"/>
          <w:bCs/>
          <w:sz w:val="24"/>
          <w:szCs w:val="24"/>
          <w:lang w:val="en-US"/>
        </w:rPr>
        <w:t>firm</w:t>
      </w:r>
      <w:r w:rsidRPr="00B037A9">
        <w:rPr>
          <w:rFonts w:ascii="Times New Roman" w:hAnsi="Times New Roman" w:cs="Times New Roman"/>
          <w:bCs/>
          <w:sz w:val="24"/>
          <w:szCs w:val="24"/>
          <w:lang w:val="en-US"/>
        </w:rPr>
        <w:t xml:space="preserve"> survival</w:t>
      </w:r>
      <w:r>
        <w:rPr>
          <w:rFonts w:ascii="Times New Roman" w:hAnsi="Times New Roman" w:cs="Times New Roman"/>
          <w:bCs/>
          <w:sz w:val="24"/>
          <w:szCs w:val="24"/>
          <w:lang w:val="en-US"/>
        </w:rPr>
        <w:t xml:space="preserve"> using Penrose’s theory of the growth of the firm as the theoretical framework</w:t>
      </w:r>
      <w:r w:rsidRPr="00B037A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While earlier studies have focused on the immediate</w:t>
      </w:r>
      <w:r w:rsidR="00627A2E">
        <w:rPr>
          <w:rFonts w:ascii="Times New Roman" w:hAnsi="Times New Roman" w:cs="Times New Roman"/>
          <w:bCs/>
          <w:sz w:val="24"/>
          <w:szCs w:val="24"/>
          <w:lang w:val="en-US"/>
        </w:rPr>
        <w:t>, short</w:t>
      </w:r>
      <w:r w:rsidR="00C8369A">
        <w:rPr>
          <w:rFonts w:ascii="Times New Roman" w:hAnsi="Times New Roman" w:cs="Times New Roman"/>
          <w:bCs/>
          <w:sz w:val="24"/>
          <w:szCs w:val="24"/>
          <w:lang w:val="en-US"/>
        </w:rPr>
        <w:t>-</w:t>
      </w:r>
      <w:r w:rsidR="00627A2E">
        <w:rPr>
          <w:rFonts w:ascii="Times New Roman" w:hAnsi="Times New Roman" w:cs="Times New Roman"/>
          <w:bCs/>
          <w:sz w:val="24"/>
          <w:szCs w:val="24"/>
          <w:lang w:val="en-US"/>
        </w:rPr>
        <w:t>run</w:t>
      </w:r>
      <w:r>
        <w:rPr>
          <w:rFonts w:ascii="Times New Roman" w:hAnsi="Times New Roman" w:cs="Times New Roman"/>
          <w:bCs/>
          <w:sz w:val="24"/>
          <w:szCs w:val="24"/>
          <w:lang w:val="en-US"/>
        </w:rPr>
        <w:t xml:space="preserve"> effects of the well-known adjustment costs associated with high employment growth (e.g.</w:t>
      </w:r>
      <w:r w:rsidR="00E82622">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Pe’er</w:t>
      </w:r>
      <w:proofErr w:type="spellEnd"/>
      <w:r>
        <w:rPr>
          <w:rFonts w:ascii="Times New Roman" w:hAnsi="Times New Roman" w:cs="Times New Roman"/>
          <w:bCs/>
          <w:sz w:val="24"/>
          <w:szCs w:val="24"/>
          <w:lang w:val="en-US"/>
        </w:rPr>
        <w:t xml:space="preserve"> et al., 2016), we demonstrate that early employment growth also has long-term effects on firm survival. Moreover, we show that a positive relationship between </w:t>
      </w:r>
      <w:r w:rsidR="00C8369A">
        <w:rPr>
          <w:rFonts w:ascii="Times New Roman" w:hAnsi="Times New Roman" w:cs="Times New Roman"/>
          <w:bCs/>
          <w:sz w:val="24"/>
          <w:szCs w:val="24"/>
          <w:lang w:val="en-US"/>
        </w:rPr>
        <w:t>initial</w:t>
      </w:r>
      <w:r>
        <w:rPr>
          <w:rFonts w:ascii="Times New Roman" w:hAnsi="Times New Roman" w:cs="Times New Roman"/>
          <w:bCs/>
          <w:sz w:val="24"/>
          <w:szCs w:val="24"/>
          <w:lang w:val="en-US"/>
        </w:rPr>
        <w:t xml:space="preserve"> employment growth and long-</w:t>
      </w:r>
      <w:r w:rsidR="00C8369A">
        <w:rPr>
          <w:rFonts w:ascii="Times New Roman" w:hAnsi="Times New Roman" w:cs="Times New Roman"/>
          <w:bCs/>
          <w:sz w:val="24"/>
          <w:szCs w:val="24"/>
          <w:lang w:val="en-US"/>
        </w:rPr>
        <w:t>run</w:t>
      </w:r>
      <w:r>
        <w:rPr>
          <w:rFonts w:ascii="Times New Roman" w:hAnsi="Times New Roman" w:cs="Times New Roman"/>
          <w:bCs/>
          <w:sz w:val="24"/>
          <w:szCs w:val="24"/>
          <w:lang w:val="en-US"/>
        </w:rPr>
        <w:t xml:space="preserve"> survival is conditional on low employee turnover rates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More precisely, new ventures only benefit from early employment expansion in the </w:t>
      </w:r>
      <w:proofErr w:type="gramStart"/>
      <w:r>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xml:space="preserve"> when employee turnover is low, while </w:t>
      </w:r>
      <w:r w:rsidR="00C8369A">
        <w:rPr>
          <w:rFonts w:ascii="Times New Roman" w:hAnsi="Times New Roman" w:cs="Times New Roman"/>
          <w:bCs/>
          <w:sz w:val="24"/>
          <w:szCs w:val="24"/>
          <w:lang w:val="en-US"/>
        </w:rPr>
        <w:t>initial</w:t>
      </w:r>
      <w:r>
        <w:rPr>
          <w:rFonts w:ascii="Times New Roman" w:hAnsi="Times New Roman" w:cs="Times New Roman"/>
          <w:bCs/>
          <w:sz w:val="24"/>
          <w:szCs w:val="24"/>
          <w:lang w:val="en-US"/>
        </w:rPr>
        <w:t xml:space="preserve"> employment growth reduces survival in the long run when employee turnover is high</w:t>
      </w:r>
      <w:r w:rsidRPr="00B213E8">
        <w:rPr>
          <w:rFonts w:ascii="Times New Roman" w:hAnsi="Times New Roman" w:cs="Times New Roman"/>
          <w:bCs/>
          <w:sz w:val="24"/>
          <w:szCs w:val="24"/>
          <w:lang w:val="en-US"/>
        </w:rPr>
        <w:t>.</w:t>
      </w:r>
      <w:r w:rsidRPr="004B4A73">
        <w:rPr>
          <w:rFonts w:ascii="Times New Roman" w:hAnsi="Times New Roman" w:cs="Times New Roman"/>
          <w:bCs/>
          <w:sz w:val="24"/>
          <w:szCs w:val="24"/>
          <w:lang w:val="en-US"/>
        </w:rPr>
        <w:t xml:space="preserve"> In</w:t>
      </w:r>
      <w:r>
        <w:rPr>
          <w:rFonts w:ascii="Times New Roman" w:hAnsi="Times New Roman" w:cs="Times New Roman"/>
          <w:bCs/>
          <w:sz w:val="24"/>
          <w:szCs w:val="24"/>
          <w:lang w:val="en-US"/>
        </w:rPr>
        <w:t xml:space="preserve"> addition, we</w:t>
      </w:r>
      <w:r w:rsidRPr="00B037A9">
        <w:rPr>
          <w:rFonts w:ascii="Times New Roman" w:hAnsi="Times New Roman" w:cs="Times New Roman"/>
          <w:bCs/>
          <w:sz w:val="24"/>
          <w:szCs w:val="24"/>
          <w:lang w:val="en-US"/>
        </w:rPr>
        <w:t xml:space="preserve"> show that </w:t>
      </w:r>
      <w:r w:rsidR="00C8369A">
        <w:rPr>
          <w:rFonts w:ascii="Times New Roman" w:hAnsi="Times New Roman" w:cs="Times New Roman"/>
          <w:bCs/>
          <w:sz w:val="24"/>
          <w:szCs w:val="24"/>
          <w:lang w:val="en-US"/>
        </w:rPr>
        <w:t>initial</w:t>
      </w:r>
      <w:r w:rsidRPr="00B037A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employment growth</w:t>
      </w:r>
      <w:r w:rsidRPr="00B037A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is associated with higher</w:t>
      </w:r>
      <w:r w:rsidRPr="00B037A9">
        <w:rPr>
          <w:rFonts w:ascii="Times New Roman" w:hAnsi="Times New Roman" w:cs="Times New Roman"/>
          <w:bCs/>
          <w:sz w:val="24"/>
          <w:szCs w:val="24"/>
          <w:lang w:val="en-US"/>
        </w:rPr>
        <w:t xml:space="preserve"> employee </w:t>
      </w:r>
      <w:r>
        <w:rPr>
          <w:rFonts w:ascii="Times New Roman" w:hAnsi="Times New Roman" w:cs="Times New Roman"/>
          <w:bCs/>
          <w:sz w:val="24"/>
          <w:szCs w:val="24"/>
          <w:lang w:val="en-US"/>
        </w:rPr>
        <w:t>outflow</w:t>
      </w:r>
      <w:r w:rsidRPr="00B037A9">
        <w:rPr>
          <w:rFonts w:ascii="Times New Roman" w:hAnsi="Times New Roman" w:cs="Times New Roman"/>
          <w:bCs/>
          <w:sz w:val="24"/>
          <w:szCs w:val="24"/>
          <w:lang w:val="en-US"/>
        </w:rPr>
        <w:t xml:space="preserve"> in the </w:t>
      </w:r>
      <w:proofErr w:type="gramStart"/>
      <w:r w:rsidRPr="00B037A9">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 especially outflow of key employees</w:t>
      </w:r>
      <w:r w:rsidRPr="00B037A9">
        <w:rPr>
          <w:rFonts w:ascii="Times New Roman" w:hAnsi="Times New Roman" w:cs="Times New Roman"/>
          <w:bCs/>
          <w:sz w:val="24"/>
          <w:szCs w:val="24"/>
          <w:lang w:val="en-US"/>
        </w:rPr>
        <w:t>.</w:t>
      </w:r>
    </w:p>
    <w:p w14:paraId="190AB18F" w14:textId="77777777" w:rsidR="00507EF5" w:rsidRPr="00B037A9" w:rsidRDefault="00507EF5" w:rsidP="00507EF5">
      <w:pPr>
        <w:spacing w:after="0" w:line="480" w:lineRule="auto"/>
        <w:ind w:firstLine="720"/>
        <w:rPr>
          <w:rFonts w:ascii="Times New Roman" w:hAnsi="Times New Roman" w:cs="Times New Roman"/>
          <w:bCs/>
          <w:sz w:val="24"/>
          <w:szCs w:val="24"/>
          <w:lang w:val="en-US"/>
        </w:rPr>
      </w:pPr>
    </w:p>
    <w:p w14:paraId="4A4A6CC7" w14:textId="77777777" w:rsidR="00507EF5" w:rsidRPr="00B037A9" w:rsidRDefault="00507EF5" w:rsidP="00507EF5">
      <w:pPr>
        <w:spacing w:after="0" w:line="480" w:lineRule="auto"/>
        <w:rPr>
          <w:rFonts w:ascii="Times New Roman" w:hAnsi="Times New Roman" w:cs="Times New Roman"/>
          <w:b/>
          <w:bCs/>
          <w:sz w:val="24"/>
          <w:szCs w:val="24"/>
          <w:lang w:val="en-US"/>
        </w:rPr>
      </w:pPr>
      <w:r w:rsidRPr="00B037A9">
        <w:rPr>
          <w:rFonts w:ascii="Times New Roman" w:hAnsi="Times New Roman" w:cs="Times New Roman"/>
          <w:b/>
          <w:bCs/>
          <w:sz w:val="24"/>
          <w:szCs w:val="24"/>
          <w:lang w:val="en-US"/>
        </w:rPr>
        <w:t xml:space="preserve">Theoretical </w:t>
      </w:r>
      <w:r>
        <w:rPr>
          <w:rFonts w:ascii="Times New Roman" w:hAnsi="Times New Roman" w:cs="Times New Roman"/>
          <w:b/>
          <w:bCs/>
          <w:sz w:val="24"/>
          <w:szCs w:val="24"/>
          <w:lang w:val="en-US"/>
        </w:rPr>
        <w:t>Contributions</w:t>
      </w:r>
    </w:p>
    <w:p w14:paraId="243BE01E" w14:textId="77777777" w:rsidR="00507EF5" w:rsidRDefault="00507EF5" w:rsidP="00507EF5">
      <w:pPr>
        <w:spacing w:after="0" w:line="480" w:lineRule="auto"/>
        <w:ind w:firstLine="720"/>
        <w:rPr>
          <w:rFonts w:ascii="Times New Roman" w:hAnsi="Times New Roman" w:cs="Times New Roman"/>
          <w:bCs/>
          <w:sz w:val="24"/>
          <w:szCs w:val="24"/>
          <w:lang w:val="en-US"/>
        </w:rPr>
      </w:pPr>
      <w:r w:rsidRPr="00B037A9">
        <w:rPr>
          <w:rFonts w:ascii="Times New Roman" w:hAnsi="Times New Roman" w:cs="Times New Roman"/>
          <w:bCs/>
          <w:sz w:val="24"/>
          <w:szCs w:val="24"/>
          <w:lang w:val="en-US"/>
        </w:rPr>
        <w:t xml:space="preserve">Our </w:t>
      </w:r>
      <w:r>
        <w:rPr>
          <w:rFonts w:ascii="Times New Roman" w:hAnsi="Times New Roman" w:cs="Times New Roman"/>
          <w:bCs/>
          <w:sz w:val="24"/>
          <w:szCs w:val="24"/>
          <w:lang w:val="en-US"/>
        </w:rPr>
        <w:t>study</w:t>
      </w:r>
      <w:r w:rsidRPr="00B037A9">
        <w:rPr>
          <w:rFonts w:ascii="Times New Roman" w:hAnsi="Times New Roman" w:cs="Times New Roman"/>
          <w:bCs/>
          <w:sz w:val="24"/>
          <w:szCs w:val="24"/>
          <w:lang w:val="en-US"/>
        </w:rPr>
        <w:t xml:space="preserve"> make</w:t>
      </w:r>
      <w:r>
        <w:rPr>
          <w:rFonts w:ascii="Times New Roman" w:hAnsi="Times New Roman" w:cs="Times New Roman"/>
          <w:bCs/>
          <w:sz w:val="24"/>
          <w:szCs w:val="24"/>
          <w:lang w:val="en-US"/>
        </w:rPr>
        <w:t>s</w:t>
      </w:r>
      <w:r w:rsidRPr="00B037A9">
        <w:rPr>
          <w:rFonts w:ascii="Times New Roman" w:hAnsi="Times New Roman" w:cs="Times New Roman"/>
          <w:bCs/>
          <w:sz w:val="24"/>
          <w:szCs w:val="24"/>
          <w:lang w:val="en-US"/>
        </w:rPr>
        <w:t xml:space="preserve"> </w:t>
      </w:r>
      <w:r w:rsidRPr="00C1279F">
        <w:rPr>
          <w:rFonts w:ascii="Times New Roman" w:hAnsi="Times New Roman" w:cs="Times New Roman"/>
          <w:bCs/>
          <w:sz w:val="24"/>
          <w:szCs w:val="24"/>
          <w:lang w:val="en-US"/>
        </w:rPr>
        <w:t>three</w:t>
      </w:r>
      <w:r w:rsidRPr="00B037A9">
        <w:rPr>
          <w:rFonts w:ascii="Times New Roman" w:hAnsi="Times New Roman" w:cs="Times New Roman"/>
          <w:bCs/>
          <w:sz w:val="24"/>
          <w:szCs w:val="24"/>
          <w:lang w:val="en-US"/>
        </w:rPr>
        <w:t xml:space="preserve"> important contributions to the literature</w:t>
      </w:r>
      <w:r>
        <w:rPr>
          <w:rFonts w:ascii="Times New Roman" w:hAnsi="Times New Roman" w:cs="Times New Roman"/>
          <w:bCs/>
          <w:sz w:val="24"/>
          <w:szCs w:val="24"/>
          <w:lang w:val="en-US"/>
        </w:rPr>
        <w:t>. First</w:t>
      </w:r>
      <w:r w:rsidRPr="00B037A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EC12A7">
        <w:rPr>
          <w:rFonts w:ascii="Times New Roman" w:hAnsi="Times New Roman" w:cs="Times New Roman"/>
          <w:sz w:val="24"/>
          <w:szCs w:val="24"/>
          <w:lang w:val="en-US"/>
        </w:rPr>
        <w:t>our study enriches the theoretical understanding of the growth of new ventures as a strategic mean to overcome the liability of smallness</w:t>
      </w:r>
      <w:r>
        <w:rPr>
          <w:rFonts w:ascii="Times New Roman" w:hAnsi="Times New Roman" w:cs="Times New Roman"/>
          <w:sz w:val="24"/>
          <w:szCs w:val="24"/>
          <w:lang w:val="en-US"/>
        </w:rPr>
        <w:t xml:space="preserve"> </w:t>
      </w:r>
      <w:r w:rsidRPr="00EC12A7">
        <w:rPr>
          <w:rFonts w:ascii="Times New Roman" w:hAnsi="Times New Roman" w:cs="Times New Roman"/>
          <w:sz w:val="24"/>
          <w:szCs w:val="24"/>
          <w:lang w:val="en-US"/>
        </w:rPr>
        <w:t xml:space="preserve">and thus the disadvantages of new ventures given their size. </w:t>
      </w:r>
      <w:r>
        <w:rPr>
          <w:rFonts w:ascii="Times New Roman" w:hAnsi="Times New Roman" w:cs="Times New Roman"/>
          <w:sz w:val="24"/>
          <w:szCs w:val="24"/>
          <w:lang w:val="en-US"/>
        </w:rPr>
        <w:t xml:space="preserve">Using Penrose’s theory of the growth of the firm, we develop a theoretical framework that allows us to qualify under which circumstances initial employment growth leads to survival enhancing benefits </w:t>
      </w:r>
      <w:r w:rsidRPr="00EC12A7">
        <w:rPr>
          <w:rFonts w:ascii="Times New Roman" w:hAnsi="Times New Roman" w:cs="Times New Roman"/>
          <w:sz w:val="24"/>
          <w:szCs w:val="24"/>
          <w:lang w:val="en-US"/>
        </w:rPr>
        <w:t>(</w:t>
      </w:r>
      <w:proofErr w:type="spellStart"/>
      <w:r w:rsidRPr="00EC12A7">
        <w:rPr>
          <w:rFonts w:ascii="Times New Roman" w:hAnsi="Times New Roman" w:cs="Times New Roman"/>
          <w:sz w:val="24"/>
          <w:szCs w:val="24"/>
          <w:lang w:val="en-US"/>
        </w:rPr>
        <w:t>Davidsson</w:t>
      </w:r>
      <w:proofErr w:type="spellEnd"/>
      <w:r w:rsidRPr="00EC12A7">
        <w:rPr>
          <w:rFonts w:ascii="Times New Roman" w:hAnsi="Times New Roman" w:cs="Times New Roman"/>
          <w:sz w:val="24"/>
          <w:szCs w:val="24"/>
          <w:lang w:val="en-US"/>
        </w:rPr>
        <w:t xml:space="preserve"> et al., 2009)</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We thereby add to the ongoing stream of literature that cautions that the ability of new </w:t>
      </w:r>
      <w:r>
        <w:rPr>
          <w:rFonts w:ascii="Times New Roman" w:hAnsi="Times New Roman" w:cs="Times New Roman"/>
          <w:bCs/>
          <w:sz w:val="24"/>
          <w:szCs w:val="24"/>
          <w:lang w:val="en-US"/>
        </w:rPr>
        <w:lastRenderedPageBreak/>
        <w:t>firms to benefit from early growth is context-dependent rather than universal (</w:t>
      </w:r>
      <w:proofErr w:type="spellStart"/>
      <w:r>
        <w:rPr>
          <w:rFonts w:ascii="Times New Roman" w:hAnsi="Times New Roman" w:cs="Times New Roman"/>
          <w:bCs/>
          <w:sz w:val="24"/>
          <w:szCs w:val="24"/>
          <w:lang w:val="en-US"/>
        </w:rPr>
        <w:t>Davidsson</w:t>
      </w:r>
      <w:proofErr w:type="spellEnd"/>
      <w:r>
        <w:rPr>
          <w:rFonts w:ascii="Times New Roman" w:hAnsi="Times New Roman" w:cs="Times New Roman"/>
          <w:bCs/>
          <w:sz w:val="24"/>
          <w:szCs w:val="24"/>
          <w:lang w:val="en-US"/>
        </w:rPr>
        <w:t xml:space="preserve"> et al., 2009; </w:t>
      </w:r>
      <w:proofErr w:type="spellStart"/>
      <w:r>
        <w:rPr>
          <w:rFonts w:ascii="Times New Roman" w:hAnsi="Times New Roman" w:cs="Times New Roman"/>
          <w:bCs/>
          <w:sz w:val="24"/>
          <w:szCs w:val="24"/>
          <w:lang w:val="en-US"/>
        </w:rPr>
        <w:t>Pe’er</w:t>
      </w:r>
      <w:proofErr w:type="spellEnd"/>
      <w:r>
        <w:rPr>
          <w:rFonts w:ascii="Times New Roman" w:hAnsi="Times New Roman" w:cs="Times New Roman"/>
          <w:bCs/>
          <w:sz w:val="24"/>
          <w:szCs w:val="24"/>
          <w:lang w:val="en-US"/>
        </w:rPr>
        <w:t xml:space="preserve"> et al. 2016;</w:t>
      </w:r>
      <w:r w:rsidRPr="00B037A9">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Wennberg</w:t>
      </w:r>
      <w:proofErr w:type="spellEnd"/>
      <w:r>
        <w:rPr>
          <w:rFonts w:ascii="Times New Roman" w:hAnsi="Times New Roman" w:cs="Times New Roman"/>
          <w:bCs/>
          <w:sz w:val="24"/>
          <w:szCs w:val="24"/>
          <w:lang w:val="en-US"/>
        </w:rPr>
        <w:t xml:space="preserve"> et al, 2016). </w:t>
      </w:r>
      <w:r>
        <w:rPr>
          <w:rFonts w:ascii="Times New Roman" w:hAnsi="Times New Roman" w:cs="Times New Roman"/>
          <w:sz w:val="24"/>
          <w:szCs w:val="24"/>
          <w:lang w:val="en-US"/>
        </w:rPr>
        <w:t>W</w:t>
      </w:r>
      <w:r w:rsidRPr="00EC12A7">
        <w:rPr>
          <w:rFonts w:ascii="Times New Roman" w:hAnsi="Times New Roman" w:cs="Times New Roman"/>
          <w:sz w:val="24"/>
          <w:szCs w:val="24"/>
          <w:lang w:val="en-US"/>
        </w:rPr>
        <w:t>hile previous studies focus</w:t>
      </w:r>
      <w:r>
        <w:rPr>
          <w:rFonts w:ascii="Times New Roman" w:hAnsi="Times New Roman" w:cs="Times New Roman"/>
          <w:sz w:val="24"/>
          <w:szCs w:val="24"/>
          <w:lang w:val="en-US"/>
        </w:rPr>
        <w:t>ed</w:t>
      </w:r>
      <w:r w:rsidRPr="00EC12A7">
        <w:rPr>
          <w:rFonts w:ascii="Times New Roman" w:hAnsi="Times New Roman" w:cs="Times New Roman"/>
          <w:sz w:val="24"/>
          <w:szCs w:val="24"/>
          <w:lang w:val="en-US"/>
        </w:rPr>
        <w:t xml:space="preserve"> on external context factors (</w:t>
      </w:r>
      <w:proofErr w:type="spellStart"/>
      <w:r w:rsidRPr="00EC12A7">
        <w:rPr>
          <w:rFonts w:ascii="Times New Roman" w:hAnsi="Times New Roman" w:cs="Times New Roman"/>
          <w:sz w:val="24"/>
          <w:szCs w:val="24"/>
          <w:lang w:val="en-US"/>
        </w:rPr>
        <w:t>Pe’er</w:t>
      </w:r>
      <w:proofErr w:type="spellEnd"/>
      <w:r w:rsidRPr="00EC12A7">
        <w:rPr>
          <w:rFonts w:ascii="Times New Roman" w:hAnsi="Times New Roman" w:cs="Times New Roman"/>
          <w:sz w:val="24"/>
          <w:szCs w:val="24"/>
          <w:lang w:val="en-US"/>
        </w:rPr>
        <w:t xml:space="preserve"> et al., 2016), we build on Penrose’s growth theory to extend this literature by an organization internal context factor, namely turnover.</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We </w:t>
      </w:r>
      <w:r w:rsidRPr="00B037A9">
        <w:rPr>
          <w:rFonts w:ascii="Times New Roman" w:hAnsi="Times New Roman" w:cs="Times New Roman"/>
          <w:bCs/>
          <w:sz w:val="24"/>
          <w:szCs w:val="24"/>
          <w:lang w:val="en-US"/>
        </w:rPr>
        <w:t xml:space="preserve">expand this literature by showing that the long-term positive survival effect of growth in new ventures is contingent upon </w:t>
      </w:r>
      <w:r>
        <w:rPr>
          <w:rFonts w:ascii="Times New Roman" w:hAnsi="Times New Roman" w:cs="Times New Roman"/>
          <w:bCs/>
          <w:sz w:val="24"/>
          <w:szCs w:val="24"/>
          <w:lang w:val="en-US"/>
        </w:rPr>
        <w:t>low levels of employee turnover</w:t>
      </w:r>
      <w:r w:rsidRPr="00B037A9">
        <w:rPr>
          <w:rFonts w:ascii="Times New Roman" w:hAnsi="Times New Roman" w:cs="Times New Roman"/>
          <w:bCs/>
          <w:sz w:val="24"/>
          <w:szCs w:val="24"/>
          <w:lang w:val="en-US"/>
        </w:rPr>
        <w:t xml:space="preserve">. </w:t>
      </w:r>
    </w:p>
    <w:p w14:paraId="28119FDD" w14:textId="74C16CBC" w:rsidR="00507EF5" w:rsidRDefault="00507EF5" w:rsidP="00507EF5">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Second, our theoretical framework</w:t>
      </w:r>
      <w:r w:rsidRPr="00EC12A7">
        <w:rPr>
          <w:rFonts w:ascii="Times New Roman" w:hAnsi="Times New Roman" w:cs="Times New Roman"/>
          <w:sz w:val="24"/>
          <w:szCs w:val="24"/>
          <w:lang w:val="en-US"/>
        </w:rPr>
        <w:t xml:space="preserve"> complements our understanding of Penrose’s growth theory. While most empirical studies focus on adjustment costs as the major growth-limiting factor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2016)</w:t>
      </w:r>
      <w:r w:rsidRPr="00EC12A7">
        <w:rPr>
          <w:rFonts w:ascii="Times New Roman" w:hAnsi="Times New Roman" w:cs="Times New Roman"/>
          <w:sz w:val="24"/>
          <w:szCs w:val="24"/>
          <w:lang w:val="en-US"/>
        </w:rPr>
        <w:t>, we follow Lockett et al. (2011) and include the second growth-limiting factor, i.e., the development of the productive opportunity set, in our theoretical framework</w:t>
      </w:r>
      <w:r>
        <w:rPr>
          <w:rFonts w:ascii="Times New Roman" w:hAnsi="Times New Roman" w:cs="Times New Roman"/>
          <w:sz w:val="24"/>
          <w:szCs w:val="24"/>
          <w:lang w:val="en-US"/>
        </w:rPr>
        <w:t xml:space="preserve">. </w:t>
      </w:r>
      <w:r w:rsidRPr="00EC12A7">
        <w:rPr>
          <w:rFonts w:ascii="Times New Roman" w:hAnsi="Times New Roman" w:cs="Times New Roman"/>
          <w:sz w:val="24"/>
          <w:szCs w:val="24"/>
          <w:lang w:val="en-US"/>
        </w:rPr>
        <w:t xml:space="preserve">In this context, our study </w:t>
      </w:r>
      <w:r>
        <w:rPr>
          <w:rFonts w:ascii="Times New Roman" w:hAnsi="Times New Roman" w:cs="Times New Roman"/>
          <w:sz w:val="24"/>
          <w:szCs w:val="24"/>
          <w:lang w:val="en-US"/>
        </w:rPr>
        <w:t xml:space="preserve">suggests that there are important short-term as well as long-term effects of high initial employment growth, and we provide empirical evidence along these lines. </w:t>
      </w:r>
      <w:r>
        <w:rPr>
          <w:rFonts w:ascii="Times New Roman" w:hAnsi="Times New Roman" w:cs="Times New Roman"/>
          <w:bCs/>
          <w:sz w:val="24"/>
          <w:szCs w:val="24"/>
          <w:lang w:val="en-US"/>
        </w:rPr>
        <w:t>Third, we contribute to the strategic human resource literature within the field of entrepreneurship dealing especially with high-growth firms (</w:t>
      </w:r>
      <w:proofErr w:type="spellStart"/>
      <w:r>
        <w:rPr>
          <w:rFonts w:ascii="Times New Roman" w:hAnsi="Times New Roman" w:cs="Times New Roman"/>
          <w:bCs/>
          <w:sz w:val="24"/>
          <w:szCs w:val="24"/>
          <w:lang w:val="en-US"/>
        </w:rPr>
        <w:t>Demir</w:t>
      </w:r>
      <w:proofErr w:type="spellEnd"/>
      <w:r>
        <w:rPr>
          <w:rFonts w:ascii="Times New Roman" w:hAnsi="Times New Roman" w:cs="Times New Roman"/>
          <w:bCs/>
          <w:sz w:val="24"/>
          <w:szCs w:val="24"/>
          <w:lang w:val="en-US"/>
        </w:rPr>
        <w:t xml:space="preserve"> et al., 201</w:t>
      </w:r>
      <w:r w:rsidR="00EB7BD1">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While the literature has already highlighted the necessity of sophisticated retention strategies (e.g., </w:t>
      </w:r>
      <w:proofErr w:type="spellStart"/>
      <w:r>
        <w:rPr>
          <w:rFonts w:ascii="Times New Roman" w:hAnsi="Times New Roman" w:cs="Times New Roman"/>
          <w:sz w:val="24"/>
          <w:szCs w:val="24"/>
          <w:lang w:val="en-US"/>
        </w:rPr>
        <w:t>Hambrick</w:t>
      </w:r>
      <w:proofErr w:type="spellEnd"/>
      <w:r>
        <w:rPr>
          <w:rFonts w:ascii="Times New Roman" w:hAnsi="Times New Roman" w:cs="Times New Roman"/>
          <w:sz w:val="24"/>
          <w:szCs w:val="24"/>
          <w:lang w:val="en-US"/>
        </w:rPr>
        <w:t xml:space="preserve"> and Crozier, 19</w:t>
      </w:r>
      <w:r w:rsidR="001059B9">
        <w:rPr>
          <w:rFonts w:ascii="Times New Roman" w:hAnsi="Times New Roman" w:cs="Times New Roman"/>
          <w:sz w:val="24"/>
          <w:szCs w:val="24"/>
          <w:lang w:val="en-US"/>
        </w:rPr>
        <w:t>8</w:t>
      </w:r>
      <w:r>
        <w:rPr>
          <w:rFonts w:ascii="Times New Roman" w:hAnsi="Times New Roman" w:cs="Times New Roman"/>
          <w:sz w:val="24"/>
          <w:szCs w:val="24"/>
          <w:lang w:val="en-US"/>
        </w:rPr>
        <w:t xml:space="preserve">5), we developed a theoretical explanation of how </w:t>
      </w:r>
      <w:r w:rsidR="00627A2E">
        <w:rPr>
          <w:rFonts w:ascii="Times New Roman" w:hAnsi="Times New Roman" w:cs="Times New Roman"/>
          <w:sz w:val="24"/>
          <w:szCs w:val="24"/>
          <w:lang w:val="en-US"/>
        </w:rPr>
        <w:t xml:space="preserve">employee </w:t>
      </w:r>
      <w:r>
        <w:rPr>
          <w:rFonts w:ascii="Times New Roman" w:hAnsi="Times New Roman" w:cs="Times New Roman"/>
          <w:sz w:val="24"/>
          <w:szCs w:val="24"/>
          <w:lang w:val="en-US"/>
        </w:rPr>
        <w:t xml:space="preserve">turnover conditions the relationship between employment growth and firm survival. Moreover, while we could not support the suggestion that higher initial employment growth leads to higher </w:t>
      </w:r>
      <w:r w:rsidR="00627A2E">
        <w:rPr>
          <w:rFonts w:ascii="Times New Roman" w:hAnsi="Times New Roman" w:cs="Times New Roman"/>
          <w:sz w:val="24"/>
          <w:szCs w:val="24"/>
          <w:lang w:val="en-US"/>
        </w:rPr>
        <w:t xml:space="preserve">employee </w:t>
      </w:r>
      <w:r>
        <w:rPr>
          <w:rFonts w:ascii="Times New Roman" w:hAnsi="Times New Roman" w:cs="Times New Roman"/>
          <w:sz w:val="24"/>
          <w:szCs w:val="24"/>
          <w:lang w:val="en-US"/>
        </w:rPr>
        <w:t>turnover in general, we could empirically demonstrate that higher initial employment growth is associated with higher employee outflow. In particular, a higher risk of losing key employees, who have a tendency to leave for other start-ups or to create their own (</w:t>
      </w:r>
      <w:proofErr w:type="spellStart"/>
      <w:proofErr w:type="gramStart"/>
      <w:r>
        <w:rPr>
          <w:rFonts w:ascii="Times New Roman" w:hAnsi="Times New Roman" w:cs="Times New Roman"/>
          <w:sz w:val="24"/>
          <w:szCs w:val="24"/>
          <w:lang w:val="en-US"/>
        </w:rPr>
        <w:t>Acs</w:t>
      </w:r>
      <w:proofErr w:type="spellEnd"/>
      <w:proofErr w:type="gramEnd"/>
      <w:r>
        <w:rPr>
          <w:rFonts w:ascii="Times New Roman" w:hAnsi="Times New Roman" w:cs="Times New Roman"/>
          <w:sz w:val="24"/>
          <w:szCs w:val="24"/>
          <w:lang w:val="en-US"/>
        </w:rPr>
        <w:t xml:space="preserve"> and Müller, 2008).</w:t>
      </w:r>
    </w:p>
    <w:p w14:paraId="472EA745" w14:textId="77777777" w:rsidR="00507EF5" w:rsidRDefault="00507EF5" w:rsidP="00507EF5">
      <w:pPr>
        <w:spacing w:after="0" w:line="480" w:lineRule="auto"/>
        <w:ind w:firstLine="720"/>
        <w:rPr>
          <w:rFonts w:ascii="Times New Roman" w:hAnsi="Times New Roman" w:cs="Times New Roman"/>
          <w:bCs/>
          <w:sz w:val="24"/>
          <w:szCs w:val="24"/>
          <w:lang w:val="en-US"/>
        </w:rPr>
      </w:pPr>
      <w:r>
        <w:rPr>
          <w:rFonts w:ascii="Times New Roman" w:hAnsi="Times New Roman" w:cs="Times New Roman"/>
          <w:sz w:val="24"/>
          <w:szCs w:val="24"/>
          <w:lang w:val="en-US"/>
        </w:rPr>
        <w:t xml:space="preserve">Therefore, future studies analyzing the relationship between high initial employment growth and survival, or potentially different measure of performance, </w:t>
      </w:r>
      <w:proofErr w:type="gramStart"/>
      <w:r>
        <w:rPr>
          <w:rFonts w:ascii="Times New Roman" w:hAnsi="Times New Roman" w:cs="Times New Roman"/>
          <w:sz w:val="24"/>
          <w:szCs w:val="24"/>
          <w:lang w:val="en-US"/>
        </w:rPr>
        <w:t>are advised</w:t>
      </w:r>
      <w:proofErr w:type="gramEnd"/>
      <w:r>
        <w:rPr>
          <w:rFonts w:ascii="Times New Roman" w:hAnsi="Times New Roman" w:cs="Times New Roman"/>
          <w:sz w:val="24"/>
          <w:szCs w:val="24"/>
          <w:lang w:val="en-US"/>
        </w:rPr>
        <w:t xml:space="preserve"> to consider turnover as an important context-factor. </w:t>
      </w:r>
    </w:p>
    <w:p w14:paraId="63D3CE91" w14:textId="77777777" w:rsidR="00507EF5" w:rsidRPr="00B037A9" w:rsidRDefault="00507EF5" w:rsidP="00507EF5">
      <w:pPr>
        <w:spacing w:after="0" w:line="480" w:lineRule="auto"/>
        <w:ind w:firstLine="720"/>
        <w:rPr>
          <w:rFonts w:ascii="Times New Roman" w:hAnsi="Times New Roman" w:cs="Times New Roman"/>
          <w:bCs/>
          <w:sz w:val="24"/>
          <w:szCs w:val="24"/>
          <w:lang w:val="en-US"/>
        </w:rPr>
      </w:pPr>
    </w:p>
    <w:p w14:paraId="4FA87BF9" w14:textId="77777777" w:rsidR="00507EF5" w:rsidRPr="00B037A9" w:rsidRDefault="00507EF5" w:rsidP="00507EF5">
      <w:pPr>
        <w:spacing w:after="0" w:line="480" w:lineRule="auto"/>
        <w:rPr>
          <w:rFonts w:ascii="Times New Roman" w:hAnsi="Times New Roman" w:cs="Times New Roman"/>
          <w:b/>
          <w:bCs/>
          <w:sz w:val="24"/>
          <w:szCs w:val="24"/>
          <w:lang w:val="en-US"/>
        </w:rPr>
      </w:pPr>
      <w:r w:rsidRPr="00B037A9">
        <w:rPr>
          <w:rFonts w:ascii="Times New Roman" w:hAnsi="Times New Roman" w:cs="Times New Roman"/>
          <w:b/>
          <w:bCs/>
          <w:sz w:val="24"/>
          <w:szCs w:val="24"/>
          <w:lang w:val="en-US"/>
        </w:rPr>
        <w:t xml:space="preserve">Implications for </w:t>
      </w:r>
      <w:r>
        <w:rPr>
          <w:rFonts w:ascii="Times New Roman" w:hAnsi="Times New Roman" w:cs="Times New Roman"/>
          <w:b/>
          <w:bCs/>
          <w:sz w:val="24"/>
          <w:szCs w:val="24"/>
          <w:lang w:val="en-US"/>
        </w:rPr>
        <w:t>P</w:t>
      </w:r>
      <w:r w:rsidRPr="00B037A9">
        <w:rPr>
          <w:rFonts w:ascii="Times New Roman" w:hAnsi="Times New Roman" w:cs="Times New Roman"/>
          <w:b/>
          <w:bCs/>
          <w:sz w:val="24"/>
          <w:szCs w:val="24"/>
          <w:lang w:val="en-US"/>
        </w:rPr>
        <w:t>ractice</w:t>
      </w:r>
    </w:p>
    <w:p w14:paraId="0DA8DD7F" w14:textId="47527B87" w:rsidR="00507EF5" w:rsidRDefault="00507EF5" w:rsidP="00507EF5">
      <w:pPr>
        <w:autoSpaceDE w:val="0"/>
        <w:autoSpaceDN w:val="0"/>
        <w:adjustRightInd w:val="0"/>
        <w:spacing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We demonstrate that new ventures’ ability to utilize long-run performance effects of </w:t>
      </w:r>
      <w:r w:rsidR="00F55012">
        <w:rPr>
          <w:rFonts w:ascii="Times New Roman" w:hAnsi="Times New Roman" w:cs="Times New Roman"/>
          <w:bCs/>
          <w:sz w:val="24"/>
          <w:szCs w:val="24"/>
          <w:lang w:val="en-US"/>
        </w:rPr>
        <w:t>early</w:t>
      </w:r>
      <w:r>
        <w:rPr>
          <w:rFonts w:ascii="Times New Roman" w:hAnsi="Times New Roman" w:cs="Times New Roman"/>
          <w:bCs/>
          <w:sz w:val="24"/>
          <w:szCs w:val="24"/>
          <w:lang w:val="en-US"/>
        </w:rPr>
        <w:t xml:space="preserve"> employment growth is contingent on low employee turnover in the </w:t>
      </w:r>
      <w:proofErr w:type="gramStart"/>
      <w:r>
        <w:rPr>
          <w:rFonts w:ascii="Times New Roman" w:hAnsi="Times New Roman" w:cs="Times New Roman"/>
          <w:bCs/>
          <w:sz w:val="24"/>
          <w:szCs w:val="24"/>
          <w:lang w:val="en-US"/>
        </w:rPr>
        <w:t>long run</w:t>
      </w:r>
      <w:proofErr w:type="gramEnd"/>
      <w:r w:rsidRPr="00B037A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In addition, we </w:t>
      </w:r>
      <w:r w:rsidRPr="00B037A9">
        <w:rPr>
          <w:rFonts w:ascii="Times New Roman" w:hAnsi="Times New Roman" w:cs="Times New Roman"/>
          <w:bCs/>
          <w:sz w:val="24"/>
          <w:szCs w:val="24"/>
          <w:lang w:val="en-US"/>
        </w:rPr>
        <w:t xml:space="preserve">show that higher initial employment growth is associated with higher employee </w:t>
      </w:r>
      <w:r>
        <w:rPr>
          <w:rFonts w:ascii="Times New Roman" w:hAnsi="Times New Roman" w:cs="Times New Roman"/>
          <w:bCs/>
          <w:sz w:val="24"/>
          <w:szCs w:val="24"/>
          <w:lang w:val="en-US"/>
        </w:rPr>
        <w:t>outflow</w:t>
      </w:r>
      <w:r w:rsidRPr="00B037A9">
        <w:rPr>
          <w:rFonts w:ascii="Times New Roman" w:hAnsi="Times New Roman" w:cs="Times New Roman"/>
          <w:bCs/>
          <w:sz w:val="24"/>
          <w:szCs w:val="24"/>
          <w:lang w:val="en-US"/>
        </w:rPr>
        <w:t xml:space="preserve"> in the </w:t>
      </w:r>
      <w:proofErr w:type="gramStart"/>
      <w:r w:rsidRPr="00B037A9">
        <w:rPr>
          <w:rFonts w:ascii="Times New Roman" w:hAnsi="Times New Roman" w:cs="Times New Roman"/>
          <w:bCs/>
          <w:sz w:val="24"/>
          <w:szCs w:val="24"/>
          <w:lang w:val="en-US"/>
        </w:rPr>
        <w:t>long run</w:t>
      </w:r>
      <w:proofErr w:type="gramEnd"/>
      <w:r>
        <w:rPr>
          <w:rFonts w:ascii="Times New Roman" w:hAnsi="Times New Roman" w:cs="Times New Roman"/>
          <w:bCs/>
          <w:sz w:val="24"/>
          <w:szCs w:val="24"/>
          <w:lang w:val="en-US"/>
        </w:rPr>
        <w:t>,</w:t>
      </w:r>
      <w:r w:rsidRPr="00B037A9">
        <w:rPr>
          <w:rFonts w:ascii="Times New Roman" w:hAnsi="Times New Roman" w:cs="Times New Roman"/>
          <w:bCs/>
          <w:sz w:val="24"/>
          <w:szCs w:val="24"/>
          <w:lang w:val="en-US"/>
        </w:rPr>
        <w:t xml:space="preserve"> as well as a higher likelihood to eventually lose key employees. </w:t>
      </w:r>
      <w:r>
        <w:rPr>
          <w:rFonts w:ascii="Times New Roman" w:hAnsi="Times New Roman" w:cs="Times New Roman"/>
          <w:bCs/>
          <w:sz w:val="24"/>
          <w:szCs w:val="24"/>
          <w:lang w:val="en-US"/>
        </w:rPr>
        <w:t>These</w:t>
      </w:r>
      <w:r w:rsidRPr="00B037A9">
        <w:rPr>
          <w:rFonts w:ascii="Times New Roman" w:hAnsi="Times New Roman" w:cs="Times New Roman"/>
          <w:bCs/>
          <w:sz w:val="24"/>
          <w:szCs w:val="24"/>
          <w:lang w:val="en-US"/>
        </w:rPr>
        <w:t xml:space="preserve"> results deliver important lessons for practice. </w:t>
      </w:r>
    </w:p>
    <w:p w14:paraId="2246030B" w14:textId="77777777" w:rsidR="00507EF5" w:rsidRDefault="00507EF5" w:rsidP="00507EF5">
      <w:pPr>
        <w:autoSpaceDE w:val="0"/>
        <w:autoSpaceDN w:val="0"/>
        <w:adjustRightInd w:val="0"/>
        <w:spacing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E</w:t>
      </w:r>
      <w:r w:rsidRPr="00B037A9">
        <w:rPr>
          <w:rFonts w:ascii="Times New Roman" w:hAnsi="Times New Roman" w:cs="Times New Roman"/>
          <w:bCs/>
          <w:sz w:val="24"/>
          <w:szCs w:val="24"/>
          <w:lang w:val="en-US"/>
        </w:rPr>
        <w:t xml:space="preserve">ntrepreneurs, </w:t>
      </w:r>
      <w:r>
        <w:rPr>
          <w:rFonts w:ascii="Times New Roman" w:hAnsi="Times New Roman" w:cs="Times New Roman"/>
          <w:bCs/>
          <w:sz w:val="24"/>
          <w:szCs w:val="24"/>
          <w:lang w:val="en-US"/>
        </w:rPr>
        <w:t>venture capital firms,</w:t>
      </w:r>
      <w:r w:rsidRPr="00B037A9">
        <w:rPr>
          <w:rFonts w:ascii="Times New Roman" w:hAnsi="Times New Roman" w:cs="Times New Roman"/>
          <w:bCs/>
          <w:sz w:val="24"/>
          <w:szCs w:val="24"/>
          <w:lang w:val="en-US"/>
        </w:rPr>
        <w:t xml:space="preserve"> and other external stakeholders should carefully consider </w:t>
      </w:r>
      <w:r>
        <w:rPr>
          <w:rFonts w:ascii="Times New Roman" w:hAnsi="Times New Roman" w:cs="Times New Roman"/>
          <w:bCs/>
          <w:sz w:val="24"/>
          <w:szCs w:val="24"/>
          <w:lang w:val="en-US"/>
        </w:rPr>
        <w:t>a</w:t>
      </w:r>
      <w:r w:rsidRPr="00B037A9">
        <w:rPr>
          <w:rFonts w:ascii="Times New Roman" w:hAnsi="Times New Roman" w:cs="Times New Roman"/>
          <w:bCs/>
          <w:sz w:val="24"/>
          <w:szCs w:val="24"/>
          <w:lang w:val="en-US"/>
        </w:rPr>
        <w:t xml:space="preserve"> start</w:t>
      </w:r>
      <w:r>
        <w:rPr>
          <w:rFonts w:ascii="Times New Roman" w:hAnsi="Times New Roman" w:cs="Times New Roman"/>
          <w:bCs/>
          <w:sz w:val="24"/>
          <w:szCs w:val="24"/>
          <w:lang w:val="en-US"/>
        </w:rPr>
        <w:t>-</w:t>
      </w:r>
      <w:r w:rsidRPr="00B037A9">
        <w:rPr>
          <w:rFonts w:ascii="Times New Roman" w:hAnsi="Times New Roman" w:cs="Times New Roman"/>
          <w:bCs/>
          <w:sz w:val="24"/>
          <w:szCs w:val="24"/>
          <w:lang w:val="en-US"/>
        </w:rPr>
        <w:t>up’s human resource strategy from the very beginning</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Demir</w:t>
      </w:r>
      <w:proofErr w:type="spellEnd"/>
      <w:r>
        <w:rPr>
          <w:rFonts w:ascii="Times New Roman" w:hAnsi="Times New Roman" w:cs="Times New Roman"/>
          <w:bCs/>
          <w:sz w:val="24"/>
          <w:szCs w:val="24"/>
          <w:lang w:val="en-US"/>
        </w:rPr>
        <w:t xml:space="preserve"> et al., 2017)</w:t>
      </w:r>
      <w:r w:rsidRPr="00B037A9">
        <w:rPr>
          <w:rFonts w:ascii="Times New Roman" w:hAnsi="Times New Roman" w:cs="Times New Roman"/>
          <w:bCs/>
          <w:sz w:val="24"/>
          <w:szCs w:val="24"/>
          <w:lang w:val="en-US"/>
        </w:rPr>
        <w:t xml:space="preserve">. First, </w:t>
      </w:r>
      <w:r>
        <w:rPr>
          <w:rFonts w:ascii="Times New Roman" w:hAnsi="Times New Roman" w:cs="Times New Roman"/>
          <w:bCs/>
          <w:sz w:val="24"/>
          <w:szCs w:val="24"/>
          <w:lang w:val="en-US"/>
        </w:rPr>
        <w:t xml:space="preserve">as suggested by </w:t>
      </w:r>
      <w:r w:rsidRPr="003C291F">
        <w:rPr>
          <w:rFonts w:ascii="Times New Roman" w:hAnsi="Times New Roman" w:cs="Times New Roman"/>
          <w:sz w:val="24"/>
          <w:szCs w:val="24"/>
          <w:lang w:val="en-US"/>
        </w:rPr>
        <w:t>Baron</w:t>
      </w:r>
      <w:r>
        <w:rPr>
          <w:rFonts w:ascii="Times New Roman" w:hAnsi="Times New Roman" w:cs="Times New Roman"/>
          <w:sz w:val="24"/>
          <w:szCs w:val="24"/>
          <w:lang w:val="en-US"/>
        </w:rPr>
        <w:t xml:space="preserve"> et al. (</w:t>
      </w:r>
      <w:r w:rsidRPr="003C291F">
        <w:rPr>
          <w:rFonts w:ascii="Times New Roman" w:hAnsi="Times New Roman" w:cs="Times New Roman"/>
          <w:sz w:val="24"/>
          <w:szCs w:val="24"/>
          <w:lang w:val="en-US"/>
        </w:rPr>
        <w:t>2001</w:t>
      </w:r>
      <w:r>
        <w:rPr>
          <w:rFonts w:ascii="Times New Roman" w:hAnsi="Times New Roman" w:cs="Times New Roman"/>
          <w:sz w:val="24"/>
          <w:szCs w:val="24"/>
          <w:lang w:val="en-US"/>
        </w:rPr>
        <w:t>) and</w:t>
      </w:r>
      <w:r w:rsidRPr="003C291F">
        <w:rPr>
          <w:rFonts w:ascii="Times New Roman" w:hAnsi="Times New Roman" w:cs="Times New Roman"/>
          <w:sz w:val="24"/>
          <w:szCs w:val="24"/>
          <w:lang w:val="en-US"/>
        </w:rPr>
        <w:t xml:space="preserve"> Coad</w:t>
      </w:r>
      <w:r>
        <w:rPr>
          <w:rFonts w:ascii="Times New Roman" w:hAnsi="Times New Roman" w:cs="Times New Roman"/>
          <w:sz w:val="24"/>
          <w:szCs w:val="24"/>
          <w:lang w:val="en-US"/>
        </w:rPr>
        <w:t xml:space="preserve"> et al. (</w:t>
      </w:r>
      <w:r w:rsidRPr="003C291F">
        <w:rPr>
          <w:rFonts w:ascii="Times New Roman" w:hAnsi="Times New Roman" w:cs="Times New Roman"/>
          <w:sz w:val="24"/>
          <w:szCs w:val="24"/>
          <w:lang w:val="en-US"/>
        </w:rPr>
        <w:t>2014)</w:t>
      </w:r>
      <w:r>
        <w:rPr>
          <w:rFonts w:ascii="Times New Roman" w:hAnsi="Times New Roman" w:cs="Times New Roman"/>
          <w:sz w:val="24"/>
          <w:szCs w:val="24"/>
          <w:lang w:val="en-US"/>
        </w:rPr>
        <w:t xml:space="preserve"> </w:t>
      </w:r>
      <w:r w:rsidRPr="00B037A9">
        <w:rPr>
          <w:rFonts w:ascii="Times New Roman" w:hAnsi="Times New Roman" w:cs="Times New Roman"/>
          <w:bCs/>
          <w:sz w:val="24"/>
          <w:szCs w:val="24"/>
          <w:lang w:val="en-US"/>
        </w:rPr>
        <w:t xml:space="preserve">young </w:t>
      </w:r>
      <w:r>
        <w:rPr>
          <w:rFonts w:ascii="Times New Roman" w:hAnsi="Times New Roman" w:cs="Times New Roman"/>
          <w:bCs/>
          <w:sz w:val="24"/>
          <w:szCs w:val="24"/>
          <w:lang w:val="en-US"/>
        </w:rPr>
        <w:t xml:space="preserve">high-growth firms </w:t>
      </w:r>
      <w:r w:rsidRPr="00B037A9">
        <w:rPr>
          <w:rFonts w:ascii="Times New Roman" w:hAnsi="Times New Roman" w:cs="Times New Roman"/>
          <w:bCs/>
          <w:sz w:val="24"/>
          <w:szCs w:val="24"/>
          <w:lang w:val="en-US"/>
        </w:rPr>
        <w:t>might be prone to mak</w:t>
      </w:r>
      <w:r>
        <w:rPr>
          <w:rFonts w:ascii="Times New Roman" w:hAnsi="Times New Roman" w:cs="Times New Roman"/>
          <w:bCs/>
          <w:sz w:val="24"/>
          <w:szCs w:val="24"/>
          <w:lang w:val="en-US"/>
        </w:rPr>
        <w:t>ing</w:t>
      </w:r>
      <w:r w:rsidRPr="00B037A9">
        <w:rPr>
          <w:rFonts w:ascii="Times New Roman" w:hAnsi="Times New Roman" w:cs="Times New Roman"/>
          <w:bCs/>
          <w:sz w:val="24"/>
          <w:szCs w:val="24"/>
          <w:lang w:val="en-US"/>
        </w:rPr>
        <w:t xml:space="preserve"> hiring mistakes, as hiring decisions are made too hastily or without a clear search profile for the positions to be filled. Second, we show that initial employment growth affects the employees’ long-run employment choice</w:t>
      </w:r>
      <w:r>
        <w:rPr>
          <w:rFonts w:ascii="Times New Roman" w:hAnsi="Times New Roman" w:cs="Times New Roman"/>
          <w:bCs/>
          <w:sz w:val="24"/>
          <w:szCs w:val="24"/>
          <w:lang w:val="en-US"/>
        </w:rPr>
        <w:t>s</w:t>
      </w:r>
      <w:r w:rsidRPr="00B037A9">
        <w:rPr>
          <w:rFonts w:ascii="Times New Roman" w:hAnsi="Times New Roman" w:cs="Times New Roman"/>
          <w:bCs/>
          <w:sz w:val="24"/>
          <w:szCs w:val="24"/>
          <w:lang w:val="en-US"/>
        </w:rPr>
        <w:t xml:space="preserve"> (or opportunities) by increasing the share of </w:t>
      </w:r>
      <w:r>
        <w:rPr>
          <w:rFonts w:ascii="Times New Roman" w:hAnsi="Times New Roman" w:cs="Times New Roman"/>
          <w:bCs/>
          <w:sz w:val="24"/>
          <w:szCs w:val="24"/>
          <w:lang w:val="en-US"/>
        </w:rPr>
        <w:t xml:space="preserve">key </w:t>
      </w:r>
      <w:r w:rsidRPr="00B037A9">
        <w:rPr>
          <w:rFonts w:ascii="Times New Roman" w:hAnsi="Times New Roman" w:cs="Times New Roman"/>
          <w:bCs/>
          <w:sz w:val="24"/>
          <w:szCs w:val="24"/>
          <w:lang w:val="en-US"/>
        </w:rPr>
        <w:t xml:space="preserve">employee migration to new and young firms. Assuming voluntary departures, this finding indicates that early employees </w:t>
      </w:r>
      <w:proofErr w:type="gramStart"/>
      <w:r w:rsidRPr="00B037A9">
        <w:rPr>
          <w:rFonts w:ascii="Times New Roman" w:hAnsi="Times New Roman" w:cs="Times New Roman"/>
          <w:bCs/>
          <w:sz w:val="24"/>
          <w:szCs w:val="24"/>
          <w:lang w:val="en-US"/>
        </w:rPr>
        <w:t>are attracted and motivated by the tasks, working environment, or opportunities characterizing start-ups</w:t>
      </w:r>
      <w:proofErr w:type="gramEnd"/>
      <w:r w:rsidRPr="00B037A9">
        <w:rPr>
          <w:rFonts w:ascii="Times New Roman" w:hAnsi="Times New Roman" w:cs="Times New Roman"/>
          <w:bCs/>
          <w:sz w:val="24"/>
          <w:szCs w:val="24"/>
          <w:lang w:val="en-US"/>
        </w:rPr>
        <w:t>. Both</w:t>
      </w:r>
      <w:r>
        <w:rPr>
          <w:rFonts w:ascii="Times New Roman" w:hAnsi="Times New Roman" w:cs="Times New Roman"/>
          <w:bCs/>
          <w:sz w:val="24"/>
          <w:szCs w:val="24"/>
          <w:lang w:val="en-US"/>
        </w:rPr>
        <w:t xml:space="preserve"> of</w:t>
      </w:r>
      <w:r w:rsidRPr="00B037A9">
        <w:rPr>
          <w:rFonts w:ascii="Times New Roman" w:hAnsi="Times New Roman" w:cs="Times New Roman"/>
          <w:bCs/>
          <w:sz w:val="24"/>
          <w:szCs w:val="24"/>
          <w:lang w:val="en-US"/>
        </w:rPr>
        <w:t xml:space="preserve"> these explanations demonstrate the need for human resource management in </w:t>
      </w:r>
      <w:r>
        <w:rPr>
          <w:rFonts w:ascii="Times New Roman" w:hAnsi="Times New Roman" w:cs="Times New Roman"/>
          <w:bCs/>
          <w:sz w:val="24"/>
          <w:szCs w:val="24"/>
          <w:lang w:val="en-US"/>
        </w:rPr>
        <w:t xml:space="preserve">growing </w:t>
      </w:r>
      <w:r w:rsidRPr="00B037A9">
        <w:rPr>
          <w:rFonts w:ascii="Times New Roman" w:hAnsi="Times New Roman" w:cs="Times New Roman"/>
          <w:bCs/>
          <w:sz w:val="24"/>
          <w:szCs w:val="24"/>
          <w:lang w:val="en-US"/>
        </w:rPr>
        <w:t>start-ups. Just as in larger cooperation</w:t>
      </w:r>
      <w:r>
        <w:rPr>
          <w:rFonts w:ascii="Times New Roman" w:hAnsi="Times New Roman" w:cs="Times New Roman"/>
          <w:bCs/>
          <w:sz w:val="24"/>
          <w:szCs w:val="24"/>
          <w:lang w:val="en-US"/>
        </w:rPr>
        <w:t>,</w:t>
      </w:r>
      <w:r w:rsidRPr="00B037A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human resources need </w:t>
      </w:r>
      <w:r w:rsidRPr="00B037A9">
        <w:rPr>
          <w:rFonts w:ascii="Times New Roman" w:hAnsi="Times New Roman" w:cs="Times New Roman"/>
          <w:bCs/>
          <w:sz w:val="24"/>
          <w:szCs w:val="24"/>
          <w:lang w:val="en-US"/>
        </w:rPr>
        <w:t xml:space="preserve">to be an essential part of the (top management) strategy and cannot </w:t>
      </w:r>
      <w:proofErr w:type="gramStart"/>
      <w:r w:rsidRPr="00B037A9">
        <w:rPr>
          <w:rFonts w:ascii="Times New Roman" w:hAnsi="Times New Roman" w:cs="Times New Roman"/>
          <w:bCs/>
          <w:sz w:val="24"/>
          <w:szCs w:val="24"/>
          <w:lang w:val="en-US"/>
        </w:rPr>
        <w:t>be handled</w:t>
      </w:r>
      <w:proofErr w:type="gramEnd"/>
      <w:r w:rsidRPr="00B037A9">
        <w:rPr>
          <w:rFonts w:ascii="Times New Roman" w:hAnsi="Times New Roman" w:cs="Times New Roman"/>
          <w:bCs/>
          <w:sz w:val="24"/>
          <w:szCs w:val="24"/>
          <w:lang w:val="en-US"/>
        </w:rPr>
        <w:t xml:space="preserve"> or simply be administered as a byproduct of growth. Therefore, from the beginning of their expansion, start-ups are well advised to explicitly define </w:t>
      </w:r>
      <w:r>
        <w:rPr>
          <w:rFonts w:ascii="Times New Roman" w:hAnsi="Times New Roman" w:cs="Times New Roman"/>
          <w:bCs/>
          <w:sz w:val="24"/>
          <w:szCs w:val="24"/>
          <w:lang w:val="en-US"/>
        </w:rPr>
        <w:t>and take responsibility</w:t>
      </w:r>
      <w:r w:rsidRPr="00B037A9">
        <w:rPr>
          <w:rFonts w:ascii="Times New Roman" w:hAnsi="Times New Roman" w:cs="Times New Roman"/>
          <w:bCs/>
          <w:sz w:val="24"/>
          <w:szCs w:val="24"/>
          <w:lang w:val="en-US"/>
        </w:rPr>
        <w:t xml:space="preserve"> for the task of human resource management just like for finance, programming, sales, and design</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Demir</w:t>
      </w:r>
      <w:proofErr w:type="spellEnd"/>
      <w:r>
        <w:rPr>
          <w:rFonts w:ascii="Times New Roman" w:hAnsi="Times New Roman" w:cs="Times New Roman"/>
          <w:bCs/>
          <w:sz w:val="24"/>
          <w:szCs w:val="24"/>
          <w:lang w:val="en-US"/>
        </w:rPr>
        <w:t xml:space="preserve"> et al., 2017)</w:t>
      </w:r>
      <w:r w:rsidRPr="00B037A9">
        <w:rPr>
          <w:rFonts w:ascii="Times New Roman" w:hAnsi="Times New Roman" w:cs="Times New Roman"/>
          <w:bCs/>
          <w:sz w:val="24"/>
          <w:szCs w:val="24"/>
          <w:lang w:val="en-US"/>
        </w:rPr>
        <w:t xml:space="preserve">. This responsibility includes foremost a critical reflection of whether growth in demand/orders needs to be matched by building up internal human resources immediately and to </w:t>
      </w:r>
      <w:r>
        <w:rPr>
          <w:rFonts w:ascii="Times New Roman" w:hAnsi="Times New Roman" w:cs="Times New Roman"/>
          <w:bCs/>
          <w:sz w:val="24"/>
          <w:szCs w:val="24"/>
          <w:lang w:val="en-US"/>
        </w:rPr>
        <w:t>what extent and at what speed</w:t>
      </w:r>
      <w:r w:rsidRPr="00B037A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
    <w:p w14:paraId="72EF6F6C" w14:textId="77777777" w:rsidR="00507EF5" w:rsidRPr="00B037A9" w:rsidRDefault="00507EF5" w:rsidP="00507EF5">
      <w:pPr>
        <w:autoSpaceDE w:val="0"/>
        <w:autoSpaceDN w:val="0"/>
        <w:adjustRightInd w:val="0"/>
        <w:spacing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Second</w:t>
      </w:r>
      <w:r w:rsidRPr="00B037A9">
        <w:rPr>
          <w:rFonts w:ascii="Times New Roman" w:hAnsi="Times New Roman" w:cs="Times New Roman"/>
          <w:bCs/>
          <w:sz w:val="24"/>
          <w:szCs w:val="24"/>
          <w:lang w:val="en-US"/>
        </w:rPr>
        <w:t xml:space="preserve">, retention strategies </w:t>
      </w:r>
      <w:r>
        <w:rPr>
          <w:rFonts w:ascii="Times New Roman" w:hAnsi="Times New Roman" w:cs="Times New Roman"/>
          <w:bCs/>
          <w:sz w:val="24"/>
          <w:szCs w:val="24"/>
          <w:lang w:val="en-US"/>
        </w:rPr>
        <w:t xml:space="preserve">should be designed </w:t>
      </w:r>
      <w:r w:rsidRPr="00B037A9">
        <w:rPr>
          <w:rFonts w:ascii="Times New Roman" w:hAnsi="Times New Roman" w:cs="Times New Roman"/>
          <w:bCs/>
          <w:sz w:val="24"/>
          <w:szCs w:val="24"/>
          <w:lang w:val="en-US"/>
        </w:rPr>
        <w:t xml:space="preserve">to keep (key) employee outflow </w:t>
      </w:r>
      <w:r>
        <w:rPr>
          <w:rFonts w:ascii="Times New Roman" w:hAnsi="Times New Roman" w:cs="Times New Roman"/>
          <w:bCs/>
          <w:sz w:val="24"/>
          <w:szCs w:val="24"/>
          <w:lang w:val="en-US"/>
        </w:rPr>
        <w:t xml:space="preserve">low as these employees possess the crucial firm-specific knowledge necessary to remain competitive </w:t>
      </w:r>
      <w:r w:rsidRPr="007323B8">
        <w:rPr>
          <w:rFonts w:ascii="Times New Roman" w:eastAsiaTheme="majorEastAsia" w:hAnsi="Times New Roman" w:cs="Times New Roman"/>
          <w:bCs/>
          <w:sz w:val="24"/>
          <w:szCs w:val="24"/>
          <w:lang w:val="en-GB"/>
        </w:rPr>
        <w:t>(</w:t>
      </w:r>
      <w:proofErr w:type="spellStart"/>
      <w:r w:rsidRPr="007323B8">
        <w:rPr>
          <w:rFonts w:ascii="Times New Roman" w:eastAsiaTheme="majorEastAsia" w:hAnsi="Times New Roman" w:cs="Times New Roman"/>
          <w:bCs/>
          <w:sz w:val="24"/>
          <w:szCs w:val="24"/>
          <w:lang w:val="en-GB"/>
        </w:rPr>
        <w:t>Hausknecht</w:t>
      </w:r>
      <w:proofErr w:type="spellEnd"/>
      <w:r w:rsidRPr="007323B8">
        <w:rPr>
          <w:rFonts w:ascii="Times New Roman" w:eastAsiaTheme="majorEastAsia" w:hAnsi="Times New Roman" w:cs="Times New Roman"/>
          <w:bCs/>
          <w:sz w:val="24"/>
          <w:szCs w:val="24"/>
          <w:lang w:val="en-GB"/>
        </w:rPr>
        <w:t xml:space="preserve"> </w:t>
      </w:r>
      <w:r>
        <w:rPr>
          <w:rFonts w:ascii="Times New Roman" w:eastAsiaTheme="majorEastAsia" w:hAnsi="Times New Roman" w:cs="Times New Roman"/>
          <w:bCs/>
          <w:sz w:val="24"/>
          <w:szCs w:val="24"/>
          <w:lang w:val="en-GB"/>
        </w:rPr>
        <w:t>and</w:t>
      </w:r>
      <w:r w:rsidRPr="007323B8">
        <w:rPr>
          <w:rFonts w:ascii="Times New Roman" w:eastAsiaTheme="majorEastAsia" w:hAnsi="Times New Roman" w:cs="Times New Roman"/>
          <w:bCs/>
          <w:sz w:val="24"/>
          <w:szCs w:val="24"/>
          <w:lang w:val="en-GB"/>
        </w:rPr>
        <w:t xml:space="preserve"> </w:t>
      </w:r>
      <w:proofErr w:type="spellStart"/>
      <w:r w:rsidRPr="007323B8">
        <w:rPr>
          <w:rFonts w:ascii="Times New Roman" w:eastAsiaTheme="majorEastAsia" w:hAnsi="Times New Roman" w:cs="Times New Roman"/>
          <w:bCs/>
          <w:sz w:val="24"/>
          <w:szCs w:val="24"/>
          <w:lang w:val="en-GB"/>
        </w:rPr>
        <w:t>Holwerda</w:t>
      </w:r>
      <w:proofErr w:type="spellEnd"/>
      <w:r w:rsidRPr="007323B8">
        <w:rPr>
          <w:rFonts w:ascii="Times New Roman" w:eastAsiaTheme="majorEastAsia" w:hAnsi="Times New Roman" w:cs="Times New Roman"/>
          <w:bCs/>
          <w:sz w:val="24"/>
          <w:szCs w:val="24"/>
          <w:lang w:val="en-GB"/>
        </w:rPr>
        <w:t xml:space="preserve">, 2013; Nyberg </w:t>
      </w:r>
      <w:r>
        <w:rPr>
          <w:rFonts w:ascii="Times New Roman" w:eastAsiaTheme="majorEastAsia" w:hAnsi="Times New Roman" w:cs="Times New Roman"/>
          <w:bCs/>
          <w:sz w:val="24"/>
          <w:szCs w:val="24"/>
          <w:lang w:val="en-GB"/>
        </w:rPr>
        <w:t>and</w:t>
      </w:r>
      <w:r w:rsidRPr="007323B8">
        <w:rPr>
          <w:rFonts w:ascii="Times New Roman" w:eastAsiaTheme="majorEastAsia" w:hAnsi="Times New Roman" w:cs="Times New Roman"/>
          <w:bCs/>
          <w:sz w:val="24"/>
          <w:szCs w:val="24"/>
          <w:lang w:val="en-GB"/>
        </w:rPr>
        <w:t xml:space="preserve"> </w:t>
      </w:r>
      <w:proofErr w:type="spellStart"/>
      <w:r w:rsidRPr="007323B8">
        <w:rPr>
          <w:rFonts w:ascii="Times New Roman" w:eastAsiaTheme="majorEastAsia" w:hAnsi="Times New Roman" w:cs="Times New Roman"/>
          <w:bCs/>
          <w:sz w:val="24"/>
          <w:szCs w:val="24"/>
          <w:lang w:val="en-GB"/>
        </w:rPr>
        <w:t>Ployhart</w:t>
      </w:r>
      <w:proofErr w:type="spellEnd"/>
      <w:r w:rsidRPr="007323B8">
        <w:rPr>
          <w:rFonts w:ascii="Times New Roman" w:eastAsiaTheme="majorEastAsia" w:hAnsi="Times New Roman" w:cs="Times New Roman"/>
          <w:bCs/>
          <w:sz w:val="24"/>
          <w:szCs w:val="24"/>
          <w:lang w:val="en-GB"/>
        </w:rPr>
        <w:t>, 2013).</w:t>
      </w:r>
      <w:r>
        <w:rPr>
          <w:rFonts w:ascii="Times New Roman" w:hAnsi="Times New Roman" w:cs="Times New Roman"/>
          <w:bCs/>
          <w:sz w:val="24"/>
          <w:szCs w:val="24"/>
          <w:lang w:val="en-US"/>
        </w:rPr>
        <w:t xml:space="preserve"> </w:t>
      </w:r>
      <w:r w:rsidRPr="00B037A9">
        <w:rPr>
          <w:rFonts w:ascii="Times New Roman" w:hAnsi="Times New Roman" w:cs="Times New Roman"/>
          <w:bCs/>
          <w:sz w:val="24"/>
          <w:szCs w:val="24"/>
          <w:lang w:val="en-US"/>
        </w:rPr>
        <w:t>These strategies might involve offering employees equity shares or the necessity to include non</w:t>
      </w:r>
      <w:r>
        <w:rPr>
          <w:rFonts w:ascii="Times New Roman" w:hAnsi="Times New Roman" w:cs="Times New Roman"/>
          <w:bCs/>
          <w:sz w:val="24"/>
          <w:szCs w:val="24"/>
          <w:lang w:val="en-US"/>
        </w:rPr>
        <w:t>-</w:t>
      </w:r>
      <w:r w:rsidRPr="00B037A9">
        <w:rPr>
          <w:rFonts w:ascii="Times New Roman" w:hAnsi="Times New Roman" w:cs="Times New Roman"/>
          <w:bCs/>
          <w:sz w:val="24"/>
          <w:szCs w:val="24"/>
          <w:lang w:val="en-US"/>
        </w:rPr>
        <w:t>compete clauses and terms of notice</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Demir</w:t>
      </w:r>
      <w:proofErr w:type="spellEnd"/>
      <w:r>
        <w:rPr>
          <w:rFonts w:ascii="Times New Roman" w:hAnsi="Times New Roman" w:cs="Times New Roman"/>
          <w:bCs/>
          <w:sz w:val="24"/>
          <w:szCs w:val="24"/>
          <w:lang w:val="en-US"/>
        </w:rPr>
        <w:t xml:space="preserve"> et al., 2017)</w:t>
      </w:r>
      <w:r w:rsidRPr="00B037A9">
        <w:rPr>
          <w:rFonts w:ascii="Times New Roman" w:hAnsi="Times New Roman" w:cs="Times New Roman"/>
          <w:bCs/>
          <w:sz w:val="24"/>
          <w:szCs w:val="24"/>
          <w:lang w:val="en-US"/>
        </w:rPr>
        <w:t xml:space="preserve">. </w:t>
      </w:r>
    </w:p>
    <w:p w14:paraId="66926570" w14:textId="77777777" w:rsidR="00507EF5" w:rsidRPr="00BF6669" w:rsidRDefault="00507EF5" w:rsidP="00507EF5">
      <w:pPr>
        <w:spacing w:after="0" w:line="480" w:lineRule="auto"/>
        <w:ind w:firstLine="720"/>
        <w:rPr>
          <w:rFonts w:ascii="Times New Roman" w:hAnsi="Times New Roman" w:cs="Times New Roman"/>
          <w:sz w:val="24"/>
          <w:szCs w:val="24"/>
          <w:lang w:val="en-US"/>
        </w:rPr>
      </w:pPr>
      <w:r>
        <w:rPr>
          <w:rFonts w:ascii="Times New Roman" w:hAnsi="Times New Roman" w:cs="Times New Roman"/>
          <w:bCs/>
          <w:sz w:val="24"/>
          <w:szCs w:val="24"/>
          <w:lang w:val="en-US"/>
        </w:rPr>
        <w:t>Early human resource</w:t>
      </w:r>
      <w:r w:rsidRPr="00B037A9">
        <w:rPr>
          <w:rFonts w:ascii="Times New Roman" w:hAnsi="Times New Roman" w:cs="Times New Roman"/>
          <w:bCs/>
          <w:sz w:val="24"/>
          <w:szCs w:val="24"/>
          <w:lang w:val="en-US"/>
        </w:rPr>
        <w:t xml:space="preserve"> strategies </w:t>
      </w:r>
      <w:r>
        <w:rPr>
          <w:rFonts w:ascii="Times New Roman" w:hAnsi="Times New Roman" w:cs="Times New Roman"/>
          <w:bCs/>
          <w:sz w:val="24"/>
          <w:szCs w:val="24"/>
          <w:lang w:val="en-US"/>
        </w:rPr>
        <w:t>is one mean to</w:t>
      </w:r>
      <w:r w:rsidRPr="00B037A9">
        <w:rPr>
          <w:rFonts w:ascii="Times New Roman" w:hAnsi="Times New Roman" w:cs="Times New Roman"/>
          <w:bCs/>
          <w:sz w:val="24"/>
          <w:szCs w:val="24"/>
          <w:lang w:val="en-US"/>
        </w:rPr>
        <w:t xml:space="preserve"> address </w:t>
      </w:r>
      <w:r>
        <w:rPr>
          <w:rFonts w:ascii="Times New Roman" w:hAnsi="Times New Roman" w:cs="Times New Roman"/>
          <w:bCs/>
          <w:sz w:val="24"/>
          <w:szCs w:val="24"/>
          <w:lang w:val="en-US"/>
        </w:rPr>
        <w:t>the</w:t>
      </w:r>
      <w:r w:rsidRPr="00B037A9">
        <w:rPr>
          <w:rFonts w:ascii="Times New Roman" w:hAnsi="Times New Roman" w:cs="Times New Roman"/>
          <w:bCs/>
          <w:sz w:val="24"/>
          <w:szCs w:val="24"/>
          <w:lang w:val="en-US"/>
        </w:rPr>
        <w:t xml:space="preserve"> challenge</w:t>
      </w:r>
      <w:r>
        <w:rPr>
          <w:rFonts w:ascii="Times New Roman" w:hAnsi="Times New Roman" w:cs="Times New Roman"/>
          <w:bCs/>
          <w:sz w:val="24"/>
          <w:szCs w:val="24"/>
          <w:lang w:val="en-US"/>
        </w:rPr>
        <w:t xml:space="preserve"> of employee outflow</w:t>
      </w:r>
      <w:r w:rsidRPr="00B037A9">
        <w:rPr>
          <w:rFonts w:ascii="Times New Roman" w:hAnsi="Times New Roman" w:cs="Times New Roman"/>
          <w:bCs/>
          <w:sz w:val="24"/>
          <w:szCs w:val="24"/>
          <w:lang w:val="en-US"/>
        </w:rPr>
        <w:t xml:space="preserve">. However, in times when demand gains momentum and talented employees </w:t>
      </w:r>
      <w:proofErr w:type="gramStart"/>
      <w:r w:rsidRPr="00B037A9">
        <w:rPr>
          <w:rFonts w:ascii="Times New Roman" w:hAnsi="Times New Roman" w:cs="Times New Roman"/>
          <w:bCs/>
          <w:sz w:val="24"/>
          <w:szCs w:val="24"/>
          <w:lang w:val="en-US"/>
        </w:rPr>
        <w:t>are attracted</w:t>
      </w:r>
      <w:proofErr w:type="gramEnd"/>
      <w:r w:rsidRPr="00B037A9">
        <w:rPr>
          <w:rFonts w:ascii="Times New Roman" w:hAnsi="Times New Roman" w:cs="Times New Roman"/>
          <w:bCs/>
          <w:sz w:val="24"/>
          <w:szCs w:val="24"/>
          <w:lang w:val="en-US"/>
        </w:rPr>
        <w:t xml:space="preserve"> by the success, it is not likely a first priority of the entrepreneurial team to focus on retention strategies in order to ensure long-run </w:t>
      </w:r>
      <w:r>
        <w:rPr>
          <w:rFonts w:ascii="Times New Roman" w:hAnsi="Times New Roman" w:cs="Times New Roman"/>
          <w:bCs/>
          <w:sz w:val="24"/>
          <w:szCs w:val="24"/>
          <w:lang w:val="en-US"/>
        </w:rPr>
        <w:t xml:space="preserve">stability, </w:t>
      </w:r>
      <w:r w:rsidRPr="00B037A9">
        <w:rPr>
          <w:rFonts w:ascii="Times New Roman" w:hAnsi="Times New Roman" w:cs="Times New Roman"/>
          <w:bCs/>
          <w:sz w:val="24"/>
          <w:szCs w:val="24"/>
          <w:lang w:val="en-US"/>
        </w:rPr>
        <w:t>idiosyncratic human capital</w:t>
      </w:r>
      <w:r>
        <w:rPr>
          <w:rFonts w:ascii="Times New Roman" w:hAnsi="Times New Roman" w:cs="Times New Roman"/>
          <w:bCs/>
          <w:sz w:val="24"/>
          <w:szCs w:val="24"/>
          <w:lang w:val="en-US"/>
        </w:rPr>
        <w:t xml:space="preserve"> and organizational capacity to utilize long-run performance effects of early employment expansion</w:t>
      </w:r>
      <w:r w:rsidRPr="00B037A9">
        <w:rPr>
          <w:rFonts w:ascii="Times New Roman" w:hAnsi="Times New Roman" w:cs="Times New Roman"/>
          <w:bCs/>
          <w:sz w:val="24"/>
          <w:szCs w:val="24"/>
          <w:lang w:val="en-US"/>
        </w:rPr>
        <w:t xml:space="preserve">. In the question of balancing initial growth and turnover, the entrepreneurs might instead consider an alternative growth strategy. Deliberately slowing down expansion is certainly not naturally on the agenda of an ambitious start-up team. However, a greater focus on external over internal growth might offer a solution that does not require the entrepreneur to renounce </w:t>
      </w:r>
      <w:r>
        <w:rPr>
          <w:rFonts w:ascii="Times New Roman" w:hAnsi="Times New Roman" w:cs="Times New Roman"/>
          <w:bCs/>
          <w:sz w:val="24"/>
          <w:szCs w:val="24"/>
          <w:lang w:val="en-US"/>
        </w:rPr>
        <w:t xml:space="preserve">his or </w:t>
      </w:r>
      <w:r w:rsidRPr="00B037A9">
        <w:rPr>
          <w:rFonts w:ascii="Times New Roman" w:hAnsi="Times New Roman" w:cs="Times New Roman"/>
          <w:bCs/>
          <w:sz w:val="24"/>
          <w:szCs w:val="24"/>
          <w:lang w:val="en-US"/>
        </w:rPr>
        <w:t>her growth ambitions. Utilizing one</w:t>
      </w:r>
      <w:r>
        <w:rPr>
          <w:rFonts w:ascii="Times New Roman" w:hAnsi="Times New Roman" w:cs="Times New Roman"/>
          <w:bCs/>
          <w:sz w:val="24"/>
          <w:szCs w:val="24"/>
          <w:lang w:val="en-US"/>
        </w:rPr>
        <w:t>’</w:t>
      </w:r>
      <w:r w:rsidRPr="00B037A9">
        <w:rPr>
          <w:rFonts w:ascii="Times New Roman" w:hAnsi="Times New Roman" w:cs="Times New Roman"/>
          <w:bCs/>
          <w:sz w:val="24"/>
          <w:szCs w:val="24"/>
          <w:lang w:val="en-US"/>
        </w:rPr>
        <w:t>s external networks could be one way to meet the given market demands without building up more personnel internally.</w:t>
      </w:r>
      <w:r>
        <w:rPr>
          <w:rFonts w:ascii="Times New Roman" w:hAnsi="Times New Roman" w:cs="Times New Roman"/>
          <w:bCs/>
          <w:sz w:val="24"/>
          <w:szCs w:val="24"/>
          <w:lang w:val="en-US"/>
        </w:rPr>
        <w:t xml:space="preserve"> This also reduces the danger </w:t>
      </w:r>
      <w:proofErr w:type="spellStart"/>
      <w:r w:rsidRPr="003C291F">
        <w:rPr>
          <w:rFonts w:ascii="Times New Roman" w:hAnsi="Times New Roman" w:cs="Times New Roman"/>
          <w:sz w:val="24"/>
          <w:szCs w:val="24"/>
          <w:lang w:val="en-US"/>
        </w:rPr>
        <w:t>Sterman</w:t>
      </w:r>
      <w:proofErr w:type="spellEnd"/>
      <w:r w:rsidRPr="003C291F">
        <w:rPr>
          <w:rFonts w:ascii="Times New Roman" w:hAnsi="Times New Roman" w:cs="Times New Roman"/>
          <w:sz w:val="24"/>
          <w:szCs w:val="24"/>
          <w:lang w:val="en-US"/>
        </w:rPr>
        <w:t xml:space="preserve"> et al. </w:t>
      </w:r>
      <w:r>
        <w:rPr>
          <w:rFonts w:ascii="Times New Roman" w:hAnsi="Times New Roman" w:cs="Times New Roman"/>
          <w:sz w:val="24"/>
          <w:szCs w:val="24"/>
          <w:lang w:val="en-US"/>
        </w:rPr>
        <w:t>(</w:t>
      </w:r>
      <w:r w:rsidRPr="003C291F">
        <w:rPr>
          <w:rFonts w:ascii="Times New Roman" w:hAnsi="Times New Roman" w:cs="Times New Roman"/>
          <w:sz w:val="24"/>
          <w:szCs w:val="24"/>
          <w:lang w:val="en-US"/>
        </w:rPr>
        <w:t>2007</w:t>
      </w:r>
      <w:r>
        <w:rPr>
          <w:rFonts w:ascii="Times New Roman" w:hAnsi="Times New Roman" w:cs="Times New Roman"/>
          <w:sz w:val="24"/>
          <w:szCs w:val="24"/>
          <w:lang w:val="en-US"/>
        </w:rPr>
        <w:t xml:space="preserve">) was cautioning against, i.e., that high-growth firms tend to build up resources such as machinery or personnel that </w:t>
      </w:r>
      <w:proofErr w:type="gramStart"/>
      <w:r>
        <w:rPr>
          <w:rFonts w:ascii="Times New Roman" w:hAnsi="Times New Roman" w:cs="Times New Roman"/>
          <w:sz w:val="24"/>
          <w:szCs w:val="24"/>
          <w:lang w:val="en-US"/>
        </w:rPr>
        <w:t>cannot easily be redeployed</w:t>
      </w:r>
      <w:proofErr w:type="gramEnd"/>
      <w:r>
        <w:rPr>
          <w:rFonts w:ascii="Times New Roman" w:hAnsi="Times New Roman" w:cs="Times New Roman"/>
          <w:sz w:val="24"/>
          <w:szCs w:val="24"/>
          <w:lang w:val="en-US"/>
        </w:rPr>
        <w:t xml:space="preserve"> should the expected demand eventually not materialize. Similarly, </w:t>
      </w:r>
      <w:proofErr w:type="spellStart"/>
      <w:r>
        <w:rPr>
          <w:rFonts w:ascii="Times New Roman" w:hAnsi="Times New Roman" w:cs="Times New Roman"/>
          <w:sz w:val="24"/>
          <w:szCs w:val="24"/>
          <w:lang w:val="en-US"/>
        </w:rPr>
        <w:t>Davidsson</w:t>
      </w:r>
      <w:proofErr w:type="spellEnd"/>
      <w:r>
        <w:rPr>
          <w:rFonts w:ascii="Times New Roman" w:hAnsi="Times New Roman" w:cs="Times New Roman"/>
          <w:sz w:val="24"/>
          <w:szCs w:val="24"/>
          <w:lang w:val="en-US"/>
        </w:rPr>
        <w:t xml:space="preserve"> et al. (2009) caution to grow before profitability </w:t>
      </w:r>
      <w:proofErr w:type="gramStart"/>
      <w:r>
        <w:rPr>
          <w:rFonts w:ascii="Times New Roman" w:hAnsi="Times New Roman" w:cs="Times New Roman"/>
          <w:sz w:val="24"/>
          <w:szCs w:val="24"/>
          <w:lang w:val="en-US"/>
        </w:rPr>
        <w:t>is established</w:t>
      </w:r>
      <w:proofErr w:type="gramEnd"/>
      <w:r>
        <w:rPr>
          <w:rFonts w:ascii="Times New Roman" w:hAnsi="Times New Roman" w:cs="Times New Roman"/>
          <w:sz w:val="24"/>
          <w:szCs w:val="24"/>
          <w:lang w:val="en-US"/>
        </w:rPr>
        <w:t xml:space="preserve">. </w:t>
      </w:r>
      <w:r w:rsidRPr="00B037A9">
        <w:rPr>
          <w:rFonts w:ascii="Times New Roman" w:hAnsi="Times New Roman" w:cs="Times New Roman"/>
          <w:bCs/>
          <w:sz w:val="24"/>
          <w:szCs w:val="24"/>
          <w:lang w:val="en-US"/>
        </w:rPr>
        <w:t xml:space="preserve">While the value of external networks is undoubted when it comes to knowledge exchange, financial support, and the possibility to learn from more established business partners, the use of production capacities or distribution channels to avoid internal resource buildup for start-ups is less pronounced. Amit and </w:t>
      </w:r>
      <w:proofErr w:type="spellStart"/>
      <w:r w:rsidRPr="00B037A9">
        <w:rPr>
          <w:rFonts w:ascii="Times New Roman" w:hAnsi="Times New Roman" w:cs="Times New Roman"/>
          <w:bCs/>
          <w:sz w:val="24"/>
          <w:szCs w:val="24"/>
          <w:lang w:val="en-US"/>
        </w:rPr>
        <w:t>Zott</w:t>
      </w:r>
      <w:proofErr w:type="spellEnd"/>
      <w:r w:rsidRPr="00B037A9">
        <w:rPr>
          <w:rFonts w:ascii="Times New Roman" w:hAnsi="Times New Roman" w:cs="Times New Roman"/>
          <w:bCs/>
          <w:sz w:val="24"/>
          <w:szCs w:val="24"/>
          <w:lang w:val="en-US"/>
        </w:rPr>
        <w:t xml:space="preserve"> (2001) as well as </w:t>
      </w:r>
      <w:proofErr w:type="spellStart"/>
      <w:r w:rsidRPr="00B037A9">
        <w:rPr>
          <w:rFonts w:ascii="Times New Roman" w:hAnsi="Times New Roman" w:cs="Times New Roman"/>
          <w:bCs/>
          <w:sz w:val="24"/>
          <w:szCs w:val="24"/>
          <w:lang w:val="en-US"/>
        </w:rPr>
        <w:t>Rothaermel</w:t>
      </w:r>
      <w:proofErr w:type="spellEnd"/>
      <w:r w:rsidRPr="00B037A9">
        <w:rPr>
          <w:rFonts w:ascii="Times New Roman" w:hAnsi="Times New Roman" w:cs="Times New Roman"/>
          <w:bCs/>
          <w:sz w:val="24"/>
          <w:szCs w:val="24"/>
          <w:lang w:val="en-US"/>
        </w:rPr>
        <w:t xml:space="preserve"> (2001) present</w:t>
      </w:r>
      <w:r>
        <w:rPr>
          <w:rFonts w:ascii="Times New Roman" w:hAnsi="Times New Roman" w:cs="Times New Roman"/>
          <w:bCs/>
          <w:sz w:val="24"/>
          <w:szCs w:val="24"/>
          <w:lang w:val="en-US"/>
        </w:rPr>
        <w:t>ed</w:t>
      </w:r>
      <w:r w:rsidRPr="00B037A9">
        <w:rPr>
          <w:rFonts w:ascii="Times New Roman" w:hAnsi="Times New Roman" w:cs="Times New Roman"/>
          <w:bCs/>
          <w:sz w:val="24"/>
          <w:szCs w:val="24"/>
          <w:lang w:val="en-US"/>
        </w:rPr>
        <w:t xml:space="preserve"> two valuabl</w:t>
      </w:r>
      <w:r>
        <w:rPr>
          <w:rFonts w:ascii="Times New Roman" w:hAnsi="Times New Roman" w:cs="Times New Roman"/>
          <w:bCs/>
          <w:sz w:val="24"/>
          <w:szCs w:val="24"/>
          <w:lang w:val="en-US"/>
        </w:rPr>
        <w:t xml:space="preserve">e examples of how start-ups can </w:t>
      </w:r>
      <w:r w:rsidRPr="00B037A9">
        <w:rPr>
          <w:rFonts w:ascii="Times New Roman" w:hAnsi="Times New Roman" w:cs="Times New Roman"/>
          <w:bCs/>
          <w:sz w:val="24"/>
          <w:szCs w:val="24"/>
          <w:lang w:val="en-US"/>
        </w:rPr>
        <w:t xml:space="preserve">successfully outsource </w:t>
      </w:r>
      <w:r w:rsidRPr="00B037A9">
        <w:rPr>
          <w:rFonts w:ascii="Times New Roman" w:hAnsi="Times New Roman" w:cs="Times New Roman"/>
          <w:bCs/>
          <w:sz w:val="24"/>
          <w:szCs w:val="24"/>
          <w:lang w:val="en-US"/>
        </w:rPr>
        <w:lastRenderedPageBreak/>
        <w:t>capital as well as personnel-intensive activities to network partners in E-</w:t>
      </w:r>
      <w:r>
        <w:rPr>
          <w:rFonts w:ascii="Times New Roman" w:hAnsi="Times New Roman" w:cs="Times New Roman"/>
          <w:bCs/>
          <w:sz w:val="24"/>
          <w:szCs w:val="24"/>
          <w:lang w:val="en-US"/>
        </w:rPr>
        <w:t>b</w:t>
      </w:r>
      <w:r w:rsidRPr="00B037A9">
        <w:rPr>
          <w:rFonts w:ascii="Times New Roman" w:hAnsi="Times New Roman" w:cs="Times New Roman"/>
          <w:bCs/>
          <w:sz w:val="24"/>
          <w:szCs w:val="24"/>
          <w:lang w:val="en-US"/>
        </w:rPr>
        <w:t>usinesses or the biotechnology and pharmaceutical industr</w:t>
      </w:r>
      <w:r>
        <w:rPr>
          <w:rFonts w:ascii="Times New Roman" w:hAnsi="Times New Roman" w:cs="Times New Roman"/>
          <w:bCs/>
          <w:sz w:val="24"/>
          <w:szCs w:val="24"/>
          <w:lang w:val="en-US"/>
        </w:rPr>
        <w:t>ies</w:t>
      </w:r>
      <w:r w:rsidRPr="00B037A9">
        <w:rPr>
          <w:rFonts w:ascii="Times New Roman" w:hAnsi="Times New Roman" w:cs="Times New Roman"/>
          <w:bCs/>
          <w:sz w:val="24"/>
          <w:szCs w:val="24"/>
          <w:lang w:val="en-US"/>
        </w:rPr>
        <w:t xml:space="preserve">.  </w:t>
      </w:r>
    </w:p>
    <w:p w14:paraId="194A6669" w14:textId="1E7C5BF7" w:rsidR="00507EF5" w:rsidRPr="005A1CE7" w:rsidRDefault="00507EF5" w:rsidP="00507EF5">
      <w:pPr>
        <w:widowControl w:val="0"/>
        <w:autoSpaceDE w:val="0"/>
        <w:autoSpaceDN w:val="0"/>
        <w:adjustRightInd w:val="0"/>
        <w:spacing w:after="0" w:line="480" w:lineRule="auto"/>
        <w:ind w:right="54" w:firstLine="720"/>
        <w:rPr>
          <w:rFonts w:ascii="Times New Roman" w:hAnsi="Times New Roman" w:cs="Times New Roman"/>
          <w:sz w:val="24"/>
          <w:szCs w:val="24"/>
          <w:lang w:val="en-US"/>
        </w:rPr>
      </w:pPr>
      <w:r w:rsidRPr="00B037A9">
        <w:rPr>
          <w:rFonts w:ascii="Times New Roman" w:hAnsi="Times New Roman" w:cs="Times New Roman"/>
          <w:bCs/>
          <w:sz w:val="24"/>
          <w:szCs w:val="24"/>
          <w:lang w:val="en-US"/>
        </w:rPr>
        <w:t>Lastly, high-growth start-ups have long enjoyed much political attention. This attention and concurrent political support is not least due to these start-ups</w:t>
      </w:r>
      <w:r>
        <w:rPr>
          <w:rFonts w:ascii="Times New Roman" w:hAnsi="Times New Roman" w:cs="Times New Roman"/>
          <w:bCs/>
          <w:sz w:val="24"/>
          <w:szCs w:val="24"/>
          <w:lang w:val="en-US"/>
        </w:rPr>
        <w:t>’</w:t>
      </w:r>
      <w:r w:rsidRPr="00B037A9">
        <w:rPr>
          <w:rFonts w:ascii="Times New Roman" w:hAnsi="Times New Roman" w:cs="Times New Roman"/>
          <w:bCs/>
          <w:sz w:val="24"/>
          <w:szCs w:val="24"/>
          <w:lang w:val="en-US"/>
        </w:rPr>
        <w:t xml:space="preserve"> expected employment potential. </w:t>
      </w:r>
      <w:r>
        <w:rPr>
          <w:rFonts w:ascii="Times New Roman" w:hAnsi="Times New Roman" w:cs="Times New Roman"/>
          <w:bCs/>
          <w:sz w:val="24"/>
          <w:szCs w:val="24"/>
          <w:lang w:val="en-US"/>
        </w:rPr>
        <w:t>However,</w:t>
      </w:r>
      <w:r w:rsidRPr="00B037A9">
        <w:rPr>
          <w:rFonts w:ascii="Times New Roman" w:hAnsi="Times New Roman" w:cs="Times New Roman"/>
          <w:bCs/>
          <w:sz w:val="24"/>
          <w:szCs w:val="24"/>
          <w:lang w:val="en-US"/>
        </w:rPr>
        <w:t xml:space="preserve"> </w:t>
      </w:r>
      <w:r>
        <w:rPr>
          <w:rFonts w:ascii="Times New Roman" w:hAnsi="Times New Roman" w:cs="Times New Roman"/>
          <w:sz w:val="24"/>
          <w:szCs w:val="24"/>
          <w:lang w:val="en-US"/>
        </w:rPr>
        <w:t>the</w:t>
      </w:r>
      <w:r w:rsidRPr="003C291F">
        <w:rPr>
          <w:rFonts w:ascii="Times New Roman" w:hAnsi="Times New Roman" w:cs="Times New Roman"/>
          <w:sz w:val="24"/>
          <w:szCs w:val="24"/>
          <w:lang w:val="en-US"/>
        </w:rPr>
        <w:t xml:space="preserve"> long-term economic benefits of such policies are questionable </w:t>
      </w:r>
      <w:r>
        <w:rPr>
          <w:rFonts w:ascii="Times New Roman" w:hAnsi="Times New Roman" w:cs="Times New Roman"/>
          <w:sz w:val="24"/>
          <w:szCs w:val="24"/>
          <w:lang w:val="en-US"/>
        </w:rPr>
        <w:t>because</w:t>
      </w:r>
      <w:r w:rsidRPr="003C291F">
        <w:rPr>
          <w:rFonts w:ascii="Times New Roman" w:hAnsi="Times New Roman" w:cs="Times New Roman"/>
          <w:sz w:val="24"/>
          <w:szCs w:val="24"/>
          <w:lang w:val="en-US"/>
        </w:rPr>
        <w:t xml:space="preserve"> they rely on the premise that growth helps new firms overcome the liability of smallness and increases survival. </w:t>
      </w:r>
      <w:r>
        <w:rPr>
          <w:rFonts w:ascii="Times New Roman" w:hAnsi="Times New Roman" w:cs="Times New Roman"/>
          <w:sz w:val="24"/>
          <w:szCs w:val="24"/>
          <w:lang w:val="en-US"/>
        </w:rPr>
        <w:t>As</w:t>
      </w:r>
      <w:r w:rsidRPr="003C291F">
        <w:rPr>
          <w:rFonts w:ascii="Times New Roman" w:hAnsi="Times New Roman" w:cs="Times New Roman"/>
          <w:sz w:val="24"/>
          <w:szCs w:val="24"/>
          <w:lang w:val="en-US"/>
        </w:rPr>
        <w:t xml:space="preserve"> </w:t>
      </w:r>
      <w:proofErr w:type="gramStart"/>
      <w:r w:rsidRPr="003C291F">
        <w:rPr>
          <w:rFonts w:ascii="Times New Roman" w:hAnsi="Times New Roman" w:cs="Times New Roman"/>
          <w:sz w:val="24"/>
          <w:szCs w:val="24"/>
          <w:lang w:val="en-US"/>
        </w:rPr>
        <w:t>we and others</w:t>
      </w:r>
      <w:proofErr w:type="gramEnd"/>
      <w:r w:rsidRPr="003C291F">
        <w:rPr>
          <w:rFonts w:ascii="Times New Roman" w:hAnsi="Times New Roman" w:cs="Times New Roman"/>
          <w:sz w:val="24"/>
          <w:szCs w:val="24"/>
          <w:lang w:val="en-US"/>
        </w:rPr>
        <w:t xml:space="preserve"> have shown, this positive </w:t>
      </w:r>
      <w:r w:rsidR="00F55012">
        <w:rPr>
          <w:rFonts w:ascii="Times New Roman" w:hAnsi="Times New Roman" w:cs="Times New Roman"/>
          <w:sz w:val="24"/>
          <w:szCs w:val="24"/>
          <w:lang w:val="en-US"/>
        </w:rPr>
        <w:t xml:space="preserve">long-term </w:t>
      </w:r>
      <w:r w:rsidRPr="003C291F">
        <w:rPr>
          <w:rFonts w:ascii="Times New Roman" w:hAnsi="Times New Roman" w:cs="Times New Roman"/>
          <w:sz w:val="24"/>
          <w:szCs w:val="24"/>
          <w:lang w:val="en-US"/>
        </w:rPr>
        <w:t>survival</w:t>
      </w:r>
      <w:r w:rsidR="00F55012">
        <w:rPr>
          <w:rFonts w:ascii="Times New Roman" w:hAnsi="Times New Roman" w:cs="Times New Roman"/>
          <w:sz w:val="24"/>
          <w:szCs w:val="24"/>
          <w:lang w:val="en-US"/>
        </w:rPr>
        <w:t>-</w:t>
      </w:r>
      <w:r w:rsidRPr="003C291F">
        <w:rPr>
          <w:rFonts w:ascii="Times New Roman" w:hAnsi="Times New Roman" w:cs="Times New Roman"/>
          <w:sz w:val="24"/>
          <w:szCs w:val="24"/>
          <w:lang w:val="en-US"/>
        </w:rPr>
        <w:t xml:space="preserve">effect of early </w:t>
      </w:r>
      <w:r w:rsidR="00EE47EB">
        <w:rPr>
          <w:rFonts w:ascii="Times New Roman" w:hAnsi="Times New Roman" w:cs="Times New Roman"/>
          <w:sz w:val="24"/>
          <w:szCs w:val="24"/>
          <w:lang w:val="en-US"/>
        </w:rPr>
        <w:t xml:space="preserve">employment </w:t>
      </w:r>
      <w:r w:rsidRPr="003C291F">
        <w:rPr>
          <w:rFonts w:ascii="Times New Roman" w:hAnsi="Times New Roman" w:cs="Times New Roman"/>
          <w:sz w:val="24"/>
          <w:szCs w:val="24"/>
          <w:lang w:val="en-US"/>
        </w:rPr>
        <w:t>growth is only achieved under certain circumstances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Pe’er</w:t>
      </w:r>
      <w:proofErr w:type="spellEnd"/>
      <w:r>
        <w:rPr>
          <w:rFonts w:ascii="Times New Roman" w:hAnsi="Times New Roman" w:cs="Times New Roman"/>
          <w:sz w:val="24"/>
          <w:szCs w:val="24"/>
          <w:lang w:val="en-US"/>
        </w:rPr>
        <w:t xml:space="preserve"> et al., 2016)</w:t>
      </w:r>
      <w:r w:rsidRPr="003C291F">
        <w:rPr>
          <w:rFonts w:ascii="Times New Roman" w:hAnsi="Times New Roman" w:cs="Times New Roman"/>
          <w:sz w:val="24"/>
          <w:szCs w:val="24"/>
          <w:lang w:val="en-US"/>
        </w:rPr>
        <w:t xml:space="preserve">. </w:t>
      </w:r>
      <w:r w:rsidRPr="00B037A9">
        <w:rPr>
          <w:rFonts w:ascii="Times New Roman" w:hAnsi="Times New Roman" w:cs="Times New Roman"/>
          <w:bCs/>
          <w:sz w:val="24"/>
          <w:szCs w:val="24"/>
          <w:lang w:val="en-US"/>
        </w:rPr>
        <w:t>Therefore, promotion of high-growth start-ups becomes an uncertain strategy as the economic contribution of this favoritism is, seemingly, based on a simplification of the relation between a firm’s early growth and its survival potential</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Davidsson</w:t>
      </w:r>
      <w:proofErr w:type="spellEnd"/>
      <w:r>
        <w:rPr>
          <w:rFonts w:ascii="Times New Roman" w:hAnsi="Times New Roman" w:cs="Times New Roman"/>
          <w:bCs/>
          <w:sz w:val="24"/>
          <w:szCs w:val="24"/>
          <w:lang w:val="en-US"/>
        </w:rPr>
        <w:t xml:space="preserve"> et al., 2009)</w:t>
      </w:r>
      <w:r w:rsidRPr="00B037A9">
        <w:rPr>
          <w:rFonts w:ascii="Times New Roman" w:hAnsi="Times New Roman" w:cs="Times New Roman"/>
          <w:bCs/>
          <w:sz w:val="24"/>
          <w:szCs w:val="24"/>
          <w:lang w:val="en-US"/>
        </w:rPr>
        <w:t xml:space="preserve">. </w:t>
      </w:r>
      <w:r w:rsidRPr="003C291F">
        <w:rPr>
          <w:rFonts w:ascii="Times New Roman" w:hAnsi="Times New Roman" w:cs="Times New Roman"/>
          <w:sz w:val="24"/>
          <w:szCs w:val="24"/>
          <w:lang w:val="en-US"/>
        </w:rPr>
        <w:t>Hence, such policies do not guarantee the creation of sustainable firms and, thus, employment (</w:t>
      </w:r>
      <w:proofErr w:type="spellStart"/>
      <w:r w:rsidRPr="003C291F">
        <w:rPr>
          <w:rFonts w:ascii="Times New Roman" w:hAnsi="Times New Roman" w:cs="Times New Roman"/>
          <w:sz w:val="24"/>
          <w:szCs w:val="24"/>
          <w:lang w:val="en-US"/>
        </w:rPr>
        <w:t>Daunfeldt</w:t>
      </w:r>
      <w:proofErr w:type="spellEnd"/>
      <w:r>
        <w:rPr>
          <w:rFonts w:ascii="Times New Roman" w:hAnsi="Times New Roman" w:cs="Times New Roman"/>
          <w:sz w:val="24"/>
          <w:szCs w:val="24"/>
          <w:lang w:val="en-US"/>
        </w:rPr>
        <w:t xml:space="preserve"> and</w:t>
      </w:r>
      <w:r w:rsidRPr="003C291F">
        <w:rPr>
          <w:rFonts w:ascii="Times New Roman" w:hAnsi="Times New Roman" w:cs="Times New Roman"/>
          <w:sz w:val="24"/>
          <w:szCs w:val="24"/>
          <w:lang w:val="en-US"/>
        </w:rPr>
        <w:t xml:space="preserve"> </w:t>
      </w:r>
      <w:proofErr w:type="spellStart"/>
      <w:r w:rsidRPr="003C291F">
        <w:rPr>
          <w:rFonts w:ascii="Times New Roman" w:hAnsi="Times New Roman" w:cs="Times New Roman"/>
          <w:sz w:val="24"/>
          <w:szCs w:val="24"/>
          <w:lang w:val="en-US"/>
        </w:rPr>
        <w:t>Halvarsson</w:t>
      </w:r>
      <w:proofErr w:type="spellEnd"/>
      <w:r w:rsidRPr="003C291F">
        <w:rPr>
          <w:rFonts w:ascii="Times New Roman" w:hAnsi="Times New Roman" w:cs="Times New Roman"/>
          <w:sz w:val="24"/>
          <w:szCs w:val="24"/>
          <w:lang w:val="en-US"/>
        </w:rPr>
        <w:t xml:space="preserve">, 2015; </w:t>
      </w:r>
      <w:proofErr w:type="spellStart"/>
      <w:r w:rsidR="00E82622">
        <w:rPr>
          <w:rFonts w:ascii="Times New Roman" w:hAnsi="Times New Roman" w:cs="Times New Roman"/>
          <w:sz w:val="24"/>
          <w:szCs w:val="24"/>
          <w:lang w:val="en-US"/>
        </w:rPr>
        <w:t>Davidsson</w:t>
      </w:r>
      <w:proofErr w:type="spellEnd"/>
      <w:r w:rsidR="00E82622">
        <w:rPr>
          <w:rFonts w:ascii="Times New Roman" w:hAnsi="Times New Roman" w:cs="Times New Roman"/>
          <w:sz w:val="24"/>
          <w:szCs w:val="24"/>
          <w:lang w:val="en-US"/>
        </w:rPr>
        <w:t xml:space="preserve"> et al., 2009; </w:t>
      </w:r>
      <w:proofErr w:type="spellStart"/>
      <w:r w:rsidRPr="003C291F">
        <w:rPr>
          <w:rFonts w:ascii="Times New Roman" w:hAnsi="Times New Roman" w:cs="Times New Roman"/>
          <w:sz w:val="24"/>
          <w:szCs w:val="24"/>
          <w:lang w:val="en-US"/>
        </w:rPr>
        <w:t>Hölzl</w:t>
      </w:r>
      <w:proofErr w:type="spellEnd"/>
      <w:r w:rsidRPr="003C291F">
        <w:rPr>
          <w:rFonts w:ascii="Times New Roman" w:hAnsi="Times New Roman" w:cs="Times New Roman"/>
          <w:sz w:val="24"/>
          <w:szCs w:val="24"/>
          <w:lang w:val="en-US"/>
        </w:rPr>
        <w:t>, 2013</w:t>
      </w:r>
      <w:r>
        <w:rPr>
          <w:rFonts w:ascii="Times New Roman" w:hAnsi="Times New Roman" w:cs="Times New Roman"/>
          <w:sz w:val="24"/>
          <w:szCs w:val="24"/>
          <w:lang w:val="en-US"/>
        </w:rPr>
        <w:t>).</w:t>
      </w:r>
    </w:p>
    <w:p w14:paraId="56479320" w14:textId="77777777" w:rsidR="00507EF5" w:rsidRDefault="00507EF5" w:rsidP="00507EF5">
      <w:pPr>
        <w:spacing w:after="0" w:line="480" w:lineRule="auto"/>
        <w:ind w:firstLine="451"/>
        <w:rPr>
          <w:rFonts w:ascii="Times New Roman" w:hAnsi="Times New Roman" w:cs="Times New Roman"/>
          <w:bCs/>
          <w:sz w:val="24"/>
          <w:szCs w:val="24"/>
          <w:lang w:val="en-US"/>
        </w:rPr>
      </w:pPr>
    </w:p>
    <w:p w14:paraId="12E40952" w14:textId="77777777" w:rsidR="00507EF5" w:rsidRPr="00824FDE" w:rsidRDefault="00507EF5" w:rsidP="00507EF5">
      <w:pPr>
        <w:spacing w:after="0" w:line="480" w:lineRule="auto"/>
        <w:jc w:val="center"/>
        <w:rPr>
          <w:rFonts w:ascii="Times New Roman" w:hAnsi="Times New Roman" w:cs="Times New Roman"/>
          <w:b/>
          <w:bCs/>
          <w:sz w:val="24"/>
          <w:szCs w:val="24"/>
          <w:lang w:val="en-GB"/>
        </w:rPr>
      </w:pPr>
      <w:r w:rsidRPr="00824FDE">
        <w:rPr>
          <w:rFonts w:ascii="Times New Roman" w:hAnsi="Times New Roman" w:cs="Times New Roman"/>
          <w:b/>
          <w:bCs/>
          <w:sz w:val="24"/>
          <w:szCs w:val="24"/>
          <w:lang w:val="en-GB"/>
        </w:rPr>
        <w:t>References</w:t>
      </w:r>
    </w:p>
    <w:p w14:paraId="51464855" w14:textId="3857AD24" w:rsidR="00507EF5" w:rsidRPr="00A846FB" w:rsidRDefault="00507EF5" w:rsidP="00507EF5">
      <w:pPr>
        <w:spacing w:after="0" w:line="240" w:lineRule="auto"/>
        <w:ind w:left="720" w:hanging="720"/>
        <w:rPr>
          <w:rFonts w:ascii="Times New Roman" w:hAnsi="Times New Roman" w:cs="Times New Roman"/>
          <w:bCs/>
          <w:sz w:val="24"/>
          <w:szCs w:val="24"/>
          <w:lang w:val="en-US"/>
        </w:rPr>
      </w:pPr>
      <w:proofErr w:type="spellStart"/>
      <w:proofErr w:type="gramStart"/>
      <w:r w:rsidRPr="006D7849">
        <w:rPr>
          <w:rFonts w:ascii="Times New Roman" w:hAnsi="Times New Roman" w:cs="Times New Roman"/>
          <w:bCs/>
          <w:sz w:val="24"/>
          <w:szCs w:val="24"/>
          <w:lang w:val="en-US"/>
        </w:rPr>
        <w:t>Acs</w:t>
      </w:r>
      <w:proofErr w:type="spellEnd"/>
      <w:proofErr w:type="gramEnd"/>
      <w:r w:rsidRPr="006D7849">
        <w:rPr>
          <w:rFonts w:ascii="Times New Roman" w:hAnsi="Times New Roman" w:cs="Times New Roman"/>
          <w:bCs/>
          <w:sz w:val="24"/>
          <w:szCs w:val="24"/>
          <w:lang w:val="en-US"/>
        </w:rPr>
        <w:t>, Z.J.</w:t>
      </w:r>
      <w:r w:rsidRPr="006D7849">
        <w:rPr>
          <w:rFonts w:ascii="Times New Roman" w:hAnsi="Times New Roman" w:cs="Times New Roman"/>
          <w:sz w:val="24"/>
          <w:szCs w:val="24"/>
          <w:lang w:val="en-US"/>
        </w:rPr>
        <w:t>,</w:t>
      </w:r>
      <w:r w:rsidRPr="006D7849">
        <w:rPr>
          <w:rFonts w:ascii="Times New Roman" w:hAnsi="Times New Roman" w:cs="Times New Roman"/>
          <w:bCs/>
          <w:sz w:val="24"/>
          <w:szCs w:val="24"/>
          <w:lang w:val="en-US"/>
        </w:rPr>
        <w:t xml:space="preserve"> Mueller, P.</w:t>
      </w:r>
      <w:r w:rsidR="00DD63A7" w:rsidRPr="006D7849">
        <w:rPr>
          <w:rFonts w:ascii="Times New Roman" w:hAnsi="Times New Roman" w:cs="Times New Roman"/>
          <w:bCs/>
          <w:sz w:val="24"/>
          <w:szCs w:val="24"/>
          <w:lang w:val="en-US"/>
        </w:rPr>
        <w:t>,</w:t>
      </w:r>
      <w:r w:rsidRPr="006D7849">
        <w:rPr>
          <w:rFonts w:ascii="Times New Roman" w:hAnsi="Times New Roman" w:cs="Times New Roman"/>
          <w:bCs/>
          <w:sz w:val="24"/>
          <w:szCs w:val="24"/>
          <w:lang w:val="en-US"/>
        </w:rPr>
        <w:t xml:space="preserve"> 2008. </w:t>
      </w:r>
      <w:r w:rsidRPr="00A846FB">
        <w:rPr>
          <w:rFonts w:ascii="Times New Roman" w:hAnsi="Times New Roman" w:cs="Times New Roman"/>
          <w:bCs/>
          <w:sz w:val="24"/>
          <w:szCs w:val="24"/>
          <w:lang w:val="en-US"/>
        </w:rPr>
        <w:t xml:space="preserve">Employment effects of business dynamics: Mice, gazelles and </w:t>
      </w:r>
      <w:r w:rsidRPr="00E82622">
        <w:rPr>
          <w:rFonts w:ascii="Times New Roman" w:hAnsi="Times New Roman" w:cs="Times New Roman"/>
          <w:bCs/>
          <w:sz w:val="24"/>
          <w:szCs w:val="24"/>
          <w:lang w:val="en-US"/>
        </w:rPr>
        <w:t xml:space="preserve">elephants. </w:t>
      </w:r>
      <w:r w:rsidRPr="006173B5">
        <w:rPr>
          <w:rFonts w:ascii="Times New Roman" w:hAnsi="Times New Roman" w:cs="Times New Roman"/>
          <w:bCs/>
          <w:sz w:val="24"/>
          <w:szCs w:val="24"/>
          <w:lang w:val="en-US"/>
        </w:rPr>
        <w:t>Small Business Economics, 30</w:t>
      </w:r>
      <w:r w:rsidR="00DD63A7">
        <w:rPr>
          <w:rFonts w:ascii="Times New Roman" w:hAnsi="Times New Roman" w:cs="Times New Roman"/>
          <w:bCs/>
          <w:sz w:val="24"/>
          <w:szCs w:val="24"/>
          <w:lang w:val="en-US"/>
        </w:rPr>
        <w:t xml:space="preserve"> </w:t>
      </w:r>
      <w:r w:rsidRPr="00E82622">
        <w:rPr>
          <w:rFonts w:ascii="Times New Roman" w:hAnsi="Times New Roman" w:cs="Times New Roman"/>
          <w:bCs/>
          <w:sz w:val="24"/>
          <w:szCs w:val="24"/>
          <w:lang w:val="en-US"/>
        </w:rPr>
        <w:t>(1)</w:t>
      </w:r>
      <w:r w:rsidR="00DD63A7">
        <w:rPr>
          <w:rFonts w:ascii="Times New Roman" w:hAnsi="Times New Roman" w:cs="Times New Roman"/>
          <w:bCs/>
          <w:sz w:val="24"/>
          <w:szCs w:val="24"/>
          <w:lang w:val="en-US"/>
        </w:rPr>
        <w:t>,</w:t>
      </w:r>
      <w:r w:rsidRPr="00E8262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85–100.</w:t>
      </w:r>
    </w:p>
    <w:p w14:paraId="1051D1E7" w14:textId="169A21A9"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proofErr w:type="gramStart"/>
      <w:r w:rsidRPr="00A846FB">
        <w:rPr>
          <w:rFonts w:ascii="Times New Roman" w:hAnsi="Times New Roman" w:cs="Times New Roman"/>
          <w:bCs/>
          <w:sz w:val="24"/>
          <w:szCs w:val="24"/>
          <w:lang w:val="en-US"/>
        </w:rPr>
        <w:t>Acs</w:t>
      </w:r>
      <w:proofErr w:type="spellEnd"/>
      <w:proofErr w:type="gramEnd"/>
      <w:r w:rsidRPr="00A846FB">
        <w:rPr>
          <w:rFonts w:ascii="Times New Roman" w:hAnsi="Times New Roman" w:cs="Times New Roman"/>
          <w:bCs/>
          <w:sz w:val="24"/>
          <w:szCs w:val="24"/>
          <w:lang w:val="en-US"/>
        </w:rPr>
        <w:t>, Z.J., Parsons, W.,</w:t>
      </w:r>
      <w:r w:rsidRPr="00876301">
        <w:rPr>
          <w:rFonts w:ascii="Times New Roman" w:hAnsi="Times New Roman" w:cs="Times New Roman"/>
          <w:sz w:val="24"/>
          <w:szCs w:val="24"/>
          <w:lang w:val="en-US"/>
        </w:rPr>
        <w:t xml:space="preserve"> </w:t>
      </w:r>
      <w:r w:rsidRPr="00A846FB">
        <w:rPr>
          <w:rFonts w:ascii="Times New Roman" w:hAnsi="Times New Roman" w:cs="Times New Roman"/>
          <w:bCs/>
          <w:sz w:val="24"/>
          <w:szCs w:val="24"/>
          <w:lang w:val="en-US"/>
        </w:rPr>
        <w:t>Tracy, S.</w:t>
      </w:r>
      <w:r w:rsidR="00311D12">
        <w:rPr>
          <w:rFonts w:ascii="Times New Roman" w:hAnsi="Times New Roman" w:cs="Times New Roman"/>
          <w:bCs/>
          <w:sz w:val="24"/>
          <w:szCs w:val="24"/>
          <w:lang w:val="en-US"/>
        </w:rPr>
        <w:t>,</w:t>
      </w:r>
      <w:r w:rsidRPr="00A846FB">
        <w:rPr>
          <w:rFonts w:ascii="Times New Roman" w:hAnsi="Times New Roman" w:cs="Times New Roman"/>
          <w:bCs/>
          <w:sz w:val="24"/>
          <w:szCs w:val="24"/>
          <w:lang w:val="en-US"/>
        </w:rPr>
        <w:t xml:space="preserve"> 2008. High impact firms: </w:t>
      </w:r>
      <w:r>
        <w:rPr>
          <w:rFonts w:ascii="Times New Roman" w:hAnsi="Times New Roman" w:cs="Times New Roman"/>
          <w:bCs/>
          <w:sz w:val="24"/>
          <w:szCs w:val="24"/>
          <w:lang w:val="en-US"/>
        </w:rPr>
        <w:t>G</w:t>
      </w:r>
      <w:r w:rsidRPr="00A846FB">
        <w:rPr>
          <w:rFonts w:ascii="Times New Roman" w:hAnsi="Times New Roman" w:cs="Times New Roman"/>
          <w:bCs/>
          <w:sz w:val="24"/>
          <w:szCs w:val="24"/>
          <w:lang w:val="en-US"/>
        </w:rPr>
        <w:t>azelles revisited</w:t>
      </w:r>
      <w:r w:rsidRPr="00311D12">
        <w:rPr>
          <w:rFonts w:ascii="Times New Roman" w:hAnsi="Times New Roman" w:cs="Times New Roman"/>
          <w:bCs/>
          <w:sz w:val="24"/>
          <w:szCs w:val="24"/>
          <w:lang w:val="en-US"/>
        </w:rPr>
        <w:t xml:space="preserve">. </w:t>
      </w:r>
      <w:r w:rsidRPr="006173B5">
        <w:rPr>
          <w:rFonts w:ascii="Times New Roman" w:hAnsi="Times New Roman" w:cs="Times New Roman"/>
          <w:bCs/>
          <w:sz w:val="24"/>
          <w:szCs w:val="24"/>
          <w:lang w:val="en-US"/>
        </w:rPr>
        <w:t>Small Business Administration: Office of Advocacy</w:t>
      </w:r>
      <w:r w:rsidRPr="00311D12">
        <w:rPr>
          <w:rFonts w:ascii="Times New Roman" w:hAnsi="Times New Roman" w:cs="Times New Roman"/>
          <w:bCs/>
          <w:sz w:val="24"/>
          <w:szCs w:val="24"/>
          <w:lang w:val="en-US"/>
        </w:rPr>
        <w:t>.</w:t>
      </w:r>
      <w:r w:rsidRPr="00311D12">
        <w:rPr>
          <w:lang w:val="en-US"/>
        </w:rPr>
        <w:t xml:space="preserve"> </w:t>
      </w:r>
    </w:p>
    <w:p w14:paraId="2DEE4969" w14:textId="320A133B" w:rsidR="00507EF5" w:rsidRPr="007C2688" w:rsidRDefault="00507EF5" w:rsidP="00507EF5">
      <w:pPr>
        <w:spacing w:after="0" w:line="240" w:lineRule="auto"/>
        <w:ind w:left="720" w:hanging="720"/>
        <w:rPr>
          <w:rFonts w:ascii="Times New Roman" w:hAnsi="Times New Roman" w:cs="Times New Roman"/>
          <w:sz w:val="24"/>
          <w:szCs w:val="24"/>
          <w:lang w:val="en-US"/>
        </w:rPr>
      </w:pPr>
      <w:r w:rsidRPr="00A846FB">
        <w:rPr>
          <w:rFonts w:ascii="Times New Roman" w:hAnsi="Times New Roman" w:cs="Times New Roman"/>
          <w:sz w:val="24"/>
          <w:szCs w:val="24"/>
          <w:lang w:val="en-US"/>
        </w:rPr>
        <w:t>Agarwal, R.</w:t>
      </w:r>
      <w:r w:rsidR="00311D12">
        <w:rPr>
          <w:rFonts w:ascii="Times New Roman" w:hAnsi="Times New Roman" w:cs="Times New Roman"/>
          <w:sz w:val="24"/>
          <w:szCs w:val="24"/>
          <w:lang w:val="en-US"/>
        </w:rPr>
        <w:t>,</w:t>
      </w:r>
      <w:r w:rsidRPr="00A846FB">
        <w:rPr>
          <w:rFonts w:ascii="Times New Roman" w:hAnsi="Times New Roman" w:cs="Times New Roman"/>
          <w:sz w:val="24"/>
          <w:szCs w:val="24"/>
          <w:lang w:val="en-US"/>
        </w:rPr>
        <w:t xml:space="preserve"> 1997. Survival of </w:t>
      </w:r>
      <w:r>
        <w:rPr>
          <w:rFonts w:ascii="Times New Roman" w:hAnsi="Times New Roman" w:cs="Times New Roman"/>
          <w:sz w:val="24"/>
          <w:szCs w:val="24"/>
          <w:lang w:val="en-US"/>
        </w:rPr>
        <w:t>f</w:t>
      </w:r>
      <w:r w:rsidRPr="00A846FB">
        <w:rPr>
          <w:rFonts w:ascii="Times New Roman" w:hAnsi="Times New Roman" w:cs="Times New Roman"/>
          <w:sz w:val="24"/>
          <w:szCs w:val="24"/>
          <w:lang w:val="en-US"/>
        </w:rPr>
        <w:t xml:space="preserve">irms over the </w:t>
      </w:r>
      <w:r>
        <w:rPr>
          <w:rFonts w:ascii="Times New Roman" w:hAnsi="Times New Roman" w:cs="Times New Roman"/>
          <w:sz w:val="24"/>
          <w:szCs w:val="24"/>
          <w:lang w:val="en-US"/>
        </w:rPr>
        <w:t>p</w:t>
      </w:r>
      <w:r w:rsidRPr="00A846FB">
        <w:rPr>
          <w:rFonts w:ascii="Times New Roman" w:hAnsi="Times New Roman" w:cs="Times New Roman"/>
          <w:sz w:val="24"/>
          <w:szCs w:val="24"/>
          <w:lang w:val="en-US"/>
        </w:rPr>
        <w:t xml:space="preserve">roduct </w:t>
      </w:r>
      <w:r>
        <w:rPr>
          <w:rFonts w:ascii="Times New Roman" w:hAnsi="Times New Roman" w:cs="Times New Roman"/>
          <w:sz w:val="24"/>
          <w:szCs w:val="24"/>
          <w:lang w:val="en-US"/>
        </w:rPr>
        <w:t>l</w:t>
      </w:r>
      <w:r w:rsidRPr="00A846FB">
        <w:rPr>
          <w:rFonts w:ascii="Times New Roman" w:hAnsi="Times New Roman" w:cs="Times New Roman"/>
          <w:sz w:val="24"/>
          <w:szCs w:val="24"/>
          <w:lang w:val="en-US"/>
        </w:rPr>
        <w:t xml:space="preserve">ife </w:t>
      </w:r>
      <w:r>
        <w:rPr>
          <w:rFonts w:ascii="Times New Roman" w:hAnsi="Times New Roman" w:cs="Times New Roman"/>
          <w:sz w:val="24"/>
          <w:szCs w:val="24"/>
          <w:lang w:val="en-US"/>
        </w:rPr>
        <w:t>c</w:t>
      </w:r>
      <w:r w:rsidRPr="00A846FB">
        <w:rPr>
          <w:rFonts w:ascii="Times New Roman" w:hAnsi="Times New Roman" w:cs="Times New Roman"/>
          <w:sz w:val="24"/>
          <w:szCs w:val="24"/>
          <w:lang w:val="en-US"/>
        </w:rPr>
        <w:t>ycle.</w:t>
      </w:r>
      <w:r w:rsidRPr="00A846FB">
        <w:rPr>
          <w:rFonts w:ascii="Times New Roman" w:hAnsi="Times New Roman" w:cs="Times New Roman"/>
          <w:iCs/>
          <w:sz w:val="24"/>
          <w:szCs w:val="24"/>
          <w:lang w:val="en-US"/>
        </w:rPr>
        <w:t xml:space="preserve"> </w:t>
      </w:r>
      <w:r w:rsidRPr="006173B5">
        <w:rPr>
          <w:rFonts w:ascii="Times New Roman" w:hAnsi="Times New Roman" w:cs="Times New Roman"/>
          <w:iCs/>
          <w:sz w:val="24"/>
          <w:szCs w:val="24"/>
          <w:lang w:val="en-US"/>
        </w:rPr>
        <w:t>Southern Economic Journal,</w:t>
      </w:r>
      <w:r w:rsidRPr="006173B5">
        <w:rPr>
          <w:rFonts w:ascii="Times New Roman" w:hAnsi="Times New Roman" w:cs="Times New Roman"/>
          <w:sz w:val="24"/>
          <w:szCs w:val="24"/>
          <w:lang w:val="en-US"/>
        </w:rPr>
        <w:t xml:space="preserve"> 63</w:t>
      </w:r>
      <w:r w:rsidR="00DD63A7">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(3)</w:t>
      </w:r>
      <w:r w:rsidR="00DD63A7">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w:t>
      </w:r>
      <w:r w:rsidRPr="007C2688">
        <w:rPr>
          <w:rFonts w:ascii="Times New Roman" w:hAnsi="Times New Roman" w:cs="Times New Roman"/>
          <w:sz w:val="24"/>
          <w:szCs w:val="24"/>
          <w:lang w:val="en-US"/>
        </w:rPr>
        <w:t>571–584.</w:t>
      </w:r>
    </w:p>
    <w:p w14:paraId="2983075B" w14:textId="6C4EC085"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DD63A7">
        <w:rPr>
          <w:rFonts w:ascii="Times New Roman" w:hAnsi="Times New Roman" w:cs="Times New Roman"/>
          <w:bCs/>
          <w:sz w:val="24"/>
          <w:szCs w:val="24"/>
          <w:lang w:val="en-US"/>
        </w:rPr>
        <w:t xml:space="preserve">Agarwal, R., </w:t>
      </w:r>
      <w:proofErr w:type="spellStart"/>
      <w:r w:rsidRPr="00DD63A7">
        <w:rPr>
          <w:rFonts w:ascii="Times New Roman" w:hAnsi="Times New Roman" w:cs="Times New Roman"/>
          <w:bCs/>
          <w:sz w:val="24"/>
          <w:szCs w:val="24"/>
          <w:lang w:val="en-US"/>
        </w:rPr>
        <w:t>Echambadi</w:t>
      </w:r>
      <w:proofErr w:type="spellEnd"/>
      <w:r w:rsidRPr="00DD63A7">
        <w:rPr>
          <w:rFonts w:ascii="Times New Roman" w:hAnsi="Times New Roman" w:cs="Times New Roman"/>
          <w:bCs/>
          <w:sz w:val="24"/>
          <w:szCs w:val="24"/>
          <w:lang w:val="en-US"/>
        </w:rPr>
        <w:t>, R., Franco, A.M., Sarkar, M.B.</w:t>
      </w:r>
      <w:r w:rsidR="00DD63A7">
        <w:rPr>
          <w:rFonts w:ascii="Times New Roman" w:hAnsi="Times New Roman" w:cs="Times New Roman"/>
          <w:bCs/>
          <w:sz w:val="24"/>
          <w:szCs w:val="24"/>
          <w:lang w:val="en-US"/>
        </w:rPr>
        <w:t>,</w:t>
      </w:r>
      <w:r w:rsidRPr="00DD63A7">
        <w:rPr>
          <w:rFonts w:ascii="Times New Roman" w:hAnsi="Times New Roman" w:cs="Times New Roman"/>
          <w:bCs/>
          <w:sz w:val="24"/>
          <w:szCs w:val="24"/>
          <w:lang w:val="en-US"/>
        </w:rPr>
        <w:t xml:space="preserve"> 2004. Knowledge transfer through inheritance: </w:t>
      </w:r>
      <w:proofErr w:type="gramStart"/>
      <w:r w:rsidRPr="00DD63A7">
        <w:rPr>
          <w:rFonts w:ascii="Times New Roman" w:hAnsi="Times New Roman" w:cs="Times New Roman"/>
          <w:bCs/>
          <w:sz w:val="24"/>
          <w:szCs w:val="24"/>
          <w:lang w:val="en-US"/>
        </w:rPr>
        <w:t>Spin-out</w:t>
      </w:r>
      <w:proofErr w:type="gramEnd"/>
      <w:r w:rsidRPr="00DD63A7">
        <w:rPr>
          <w:rFonts w:ascii="Times New Roman" w:hAnsi="Times New Roman" w:cs="Times New Roman"/>
          <w:bCs/>
          <w:sz w:val="24"/>
          <w:szCs w:val="24"/>
          <w:lang w:val="en-US"/>
        </w:rPr>
        <w:t xml:space="preserve"> generation, development, and survival. </w:t>
      </w:r>
      <w:r w:rsidRPr="006173B5">
        <w:rPr>
          <w:rFonts w:ascii="Times New Roman" w:hAnsi="Times New Roman" w:cs="Times New Roman"/>
          <w:bCs/>
          <w:sz w:val="24"/>
          <w:szCs w:val="24"/>
          <w:lang w:val="en-US"/>
        </w:rPr>
        <w:t>Academy of Management Journal, 47</w:t>
      </w:r>
      <w:r w:rsidR="00DD63A7">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(4)</w:t>
      </w:r>
      <w:r w:rsidR="00DD63A7">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501–522.</w:t>
      </w:r>
    </w:p>
    <w:p w14:paraId="22BDE91B" w14:textId="45EEE246" w:rsidR="00507EF5" w:rsidRPr="00311D12" w:rsidRDefault="00507EF5" w:rsidP="00507EF5">
      <w:pPr>
        <w:spacing w:after="0" w:line="240" w:lineRule="auto"/>
        <w:ind w:left="720" w:hanging="720"/>
        <w:rPr>
          <w:rFonts w:ascii="Times New Roman" w:hAnsi="Times New Roman" w:cs="Times New Roman"/>
          <w:bCs/>
          <w:sz w:val="24"/>
          <w:szCs w:val="24"/>
          <w:lang w:val="en-US"/>
        </w:rPr>
      </w:pPr>
      <w:bookmarkStart w:id="1" w:name="_ENREF_1"/>
      <w:r w:rsidRPr="00311D12">
        <w:rPr>
          <w:rFonts w:ascii="Times New Roman" w:hAnsi="Times New Roman" w:cs="Times New Roman"/>
          <w:sz w:val="24"/>
          <w:szCs w:val="24"/>
          <w:lang w:val="en-US"/>
        </w:rPr>
        <w:t>Ai, C., Norton, E.C.</w:t>
      </w:r>
      <w:r w:rsidR="00DD63A7">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2003. Interaction terms in logit and probit models. </w:t>
      </w:r>
      <w:r w:rsidRPr="006173B5">
        <w:rPr>
          <w:rFonts w:ascii="Times New Roman" w:hAnsi="Times New Roman" w:cs="Times New Roman"/>
          <w:bCs/>
          <w:iCs/>
          <w:sz w:val="24"/>
          <w:szCs w:val="24"/>
          <w:lang w:val="en-US"/>
        </w:rPr>
        <w:t>Economics Letters</w:t>
      </w:r>
      <w:r w:rsidRPr="00311D12">
        <w:rPr>
          <w:rFonts w:ascii="Times New Roman" w:hAnsi="Times New Roman" w:cs="Times New Roman"/>
          <w:sz w:val="24"/>
          <w:szCs w:val="24"/>
          <w:lang w:val="en-US"/>
        </w:rPr>
        <w:t>, 80</w:t>
      </w:r>
      <w:r w:rsidR="00DD63A7">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(1)</w:t>
      </w:r>
      <w:r w:rsidR="00DD63A7">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123-129.</w:t>
      </w:r>
      <w:bookmarkEnd w:id="1"/>
    </w:p>
    <w:p w14:paraId="6AA46961" w14:textId="447BC063"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7C2688">
        <w:rPr>
          <w:rFonts w:ascii="Times New Roman" w:hAnsi="Times New Roman" w:cs="Times New Roman"/>
          <w:bCs/>
          <w:sz w:val="24"/>
          <w:szCs w:val="24"/>
          <w:lang w:val="en-US"/>
        </w:rPr>
        <w:t>Amit, R.,</w:t>
      </w:r>
      <w:r w:rsidRPr="007C2688">
        <w:rPr>
          <w:rFonts w:ascii="Times New Roman" w:hAnsi="Times New Roman" w:cs="Times New Roman"/>
          <w:sz w:val="24"/>
          <w:szCs w:val="24"/>
          <w:lang w:val="en-US"/>
        </w:rPr>
        <w:t xml:space="preserve"> </w:t>
      </w:r>
      <w:proofErr w:type="spellStart"/>
      <w:r w:rsidRPr="000E5C49">
        <w:rPr>
          <w:rFonts w:ascii="Times New Roman" w:hAnsi="Times New Roman" w:cs="Times New Roman"/>
          <w:bCs/>
          <w:sz w:val="24"/>
          <w:szCs w:val="24"/>
          <w:lang w:val="en-US"/>
        </w:rPr>
        <w:t>Zott</w:t>
      </w:r>
      <w:proofErr w:type="spellEnd"/>
      <w:r w:rsidRPr="000E5C49">
        <w:rPr>
          <w:rFonts w:ascii="Times New Roman" w:hAnsi="Times New Roman" w:cs="Times New Roman"/>
          <w:bCs/>
          <w:sz w:val="24"/>
          <w:szCs w:val="24"/>
          <w:lang w:val="en-US"/>
        </w:rPr>
        <w:t>, C.</w:t>
      </w:r>
      <w:r w:rsidR="00DD63A7">
        <w:rPr>
          <w:rFonts w:ascii="Times New Roman" w:hAnsi="Times New Roman" w:cs="Times New Roman"/>
          <w:bCs/>
          <w:sz w:val="24"/>
          <w:szCs w:val="24"/>
          <w:lang w:val="en-US"/>
        </w:rPr>
        <w:t>,</w:t>
      </w:r>
      <w:r w:rsidRPr="000E5C49">
        <w:rPr>
          <w:rFonts w:ascii="Times New Roman" w:hAnsi="Times New Roman" w:cs="Times New Roman"/>
          <w:bCs/>
          <w:sz w:val="24"/>
          <w:szCs w:val="24"/>
          <w:lang w:val="en-US"/>
        </w:rPr>
        <w:t xml:space="preserve"> 2001. Value creation in E-business. </w:t>
      </w:r>
      <w:r w:rsidRPr="006173B5">
        <w:rPr>
          <w:rFonts w:ascii="Times New Roman" w:hAnsi="Times New Roman" w:cs="Times New Roman"/>
          <w:bCs/>
          <w:sz w:val="24"/>
          <w:szCs w:val="24"/>
          <w:lang w:val="en-US"/>
        </w:rPr>
        <w:t>Strategic Management Journal, 22</w:t>
      </w:r>
      <w:r w:rsidR="00DD63A7">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493–520.</w:t>
      </w:r>
    </w:p>
    <w:p w14:paraId="406B8D66" w14:textId="713648C3"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7C2688">
        <w:rPr>
          <w:rFonts w:ascii="Times New Roman" w:hAnsi="Times New Roman" w:cs="Times New Roman"/>
          <w:sz w:val="24"/>
          <w:szCs w:val="24"/>
          <w:lang w:val="en-US"/>
        </w:rPr>
        <w:t>Audretsch</w:t>
      </w:r>
      <w:proofErr w:type="spellEnd"/>
      <w:r w:rsidRPr="007C2688">
        <w:rPr>
          <w:rFonts w:ascii="Times New Roman" w:hAnsi="Times New Roman" w:cs="Times New Roman"/>
          <w:sz w:val="24"/>
          <w:szCs w:val="24"/>
          <w:lang w:val="en-US"/>
        </w:rPr>
        <w:t>, D.B., T. Mahmood.</w:t>
      </w:r>
      <w:r w:rsidR="00DD63A7">
        <w:rPr>
          <w:rFonts w:ascii="Times New Roman" w:hAnsi="Times New Roman" w:cs="Times New Roman"/>
          <w:sz w:val="24"/>
          <w:szCs w:val="24"/>
          <w:lang w:val="en-US"/>
        </w:rPr>
        <w:t>,</w:t>
      </w:r>
      <w:r w:rsidRPr="007C2688">
        <w:rPr>
          <w:rFonts w:ascii="Times New Roman" w:hAnsi="Times New Roman" w:cs="Times New Roman"/>
          <w:sz w:val="24"/>
          <w:szCs w:val="24"/>
          <w:lang w:val="en-US"/>
        </w:rPr>
        <w:t xml:space="preserve"> 1995. New Firm Survival: New Results Using a Hazard Function</w:t>
      </w:r>
      <w:r w:rsidR="00DD63A7">
        <w:rPr>
          <w:rFonts w:ascii="Times New Roman" w:hAnsi="Times New Roman" w:cs="Times New Roman"/>
          <w:sz w:val="24"/>
          <w:szCs w:val="24"/>
          <w:lang w:val="en-US"/>
        </w:rPr>
        <w:t>.</w:t>
      </w:r>
      <w:r w:rsidRPr="007C2688">
        <w:rPr>
          <w:rFonts w:ascii="Times New Roman" w:hAnsi="Times New Roman" w:cs="Times New Roman"/>
          <w:sz w:val="24"/>
          <w:szCs w:val="24"/>
          <w:lang w:val="en-US"/>
        </w:rPr>
        <w:t xml:space="preserve"> </w:t>
      </w:r>
      <w:r w:rsidRPr="006173B5">
        <w:rPr>
          <w:rFonts w:ascii="Times New Roman" w:hAnsi="Times New Roman" w:cs="Times New Roman"/>
          <w:sz w:val="24"/>
          <w:szCs w:val="24"/>
          <w:lang w:val="en-US"/>
        </w:rPr>
        <w:t>Review of Economics and Statistics</w:t>
      </w:r>
      <w:r w:rsidRPr="00311D12">
        <w:rPr>
          <w:rFonts w:ascii="Times New Roman" w:hAnsi="Times New Roman" w:cs="Times New Roman"/>
          <w:sz w:val="24"/>
          <w:szCs w:val="24"/>
          <w:lang w:val="en-US"/>
        </w:rPr>
        <w:t xml:space="preserve">, </w:t>
      </w:r>
      <w:r w:rsidRPr="006173B5">
        <w:rPr>
          <w:rFonts w:ascii="Times New Roman" w:hAnsi="Times New Roman" w:cs="Times New Roman"/>
          <w:sz w:val="24"/>
          <w:szCs w:val="24"/>
          <w:lang w:val="en-US"/>
        </w:rPr>
        <w:t>77</w:t>
      </w:r>
      <w:r w:rsidR="00DD63A7">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97-103.</w:t>
      </w:r>
    </w:p>
    <w:p w14:paraId="791C4FC1" w14:textId="759BEBFE" w:rsidR="00507EF5" w:rsidRPr="007C2688" w:rsidRDefault="00507EF5" w:rsidP="00507EF5">
      <w:pPr>
        <w:autoSpaceDE w:val="0"/>
        <w:autoSpaceDN w:val="0"/>
        <w:adjustRightInd w:val="0"/>
        <w:spacing w:after="0" w:line="240" w:lineRule="auto"/>
        <w:ind w:left="720" w:hanging="720"/>
        <w:rPr>
          <w:rFonts w:ascii="Times New Roman" w:hAnsi="Times New Roman" w:cs="Times New Roman"/>
          <w:sz w:val="24"/>
          <w:szCs w:val="24"/>
          <w:lang w:val="en-GB"/>
        </w:rPr>
      </w:pPr>
      <w:r w:rsidRPr="007C2688">
        <w:rPr>
          <w:rFonts w:ascii="Times New Roman" w:hAnsi="Times New Roman" w:cs="Times New Roman"/>
          <w:bCs/>
          <w:sz w:val="24"/>
          <w:szCs w:val="24"/>
          <w:lang w:val="en-US"/>
        </w:rPr>
        <w:t>Ballinger, G.A.</w:t>
      </w:r>
      <w:r w:rsidR="00DD63A7">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2004. Using Generalized Estimating Equations for Longitudinal Data Analysis. </w:t>
      </w:r>
      <w:r w:rsidRPr="006173B5">
        <w:rPr>
          <w:rFonts w:ascii="Times New Roman" w:hAnsi="Times New Roman" w:cs="Times New Roman"/>
          <w:bCs/>
          <w:sz w:val="24"/>
          <w:szCs w:val="24"/>
          <w:lang w:val="en-US"/>
        </w:rPr>
        <w:t>Organizational</w:t>
      </w:r>
      <w:r w:rsidRPr="006173B5">
        <w:rPr>
          <w:rFonts w:ascii="Times New Roman" w:hAnsi="Times New Roman" w:cs="Times New Roman"/>
          <w:sz w:val="24"/>
          <w:szCs w:val="24"/>
          <w:lang w:val="en-GB"/>
        </w:rPr>
        <w:t xml:space="preserve"> Research Methods, 7</w:t>
      </w:r>
      <w:r w:rsidR="00DD63A7">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(2</w:t>
      </w:r>
      <w:r w:rsidRPr="007C2688">
        <w:rPr>
          <w:rFonts w:ascii="Times New Roman" w:hAnsi="Times New Roman" w:cs="Times New Roman"/>
          <w:sz w:val="24"/>
          <w:szCs w:val="24"/>
          <w:lang w:val="en-GB"/>
        </w:rPr>
        <w:t>)</w:t>
      </w:r>
      <w:r w:rsidR="00DD63A7">
        <w:rPr>
          <w:rFonts w:ascii="Times New Roman" w:hAnsi="Times New Roman" w:cs="Times New Roman"/>
          <w:sz w:val="24"/>
          <w:szCs w:val="24"/>
          <w:lang w:val="en-GB"/>
        </w:rPr>
        <w:t>,</w:t>
      </w:r>
      <w:r w:rsidRPr="007C2688">
        <w:rPr>
          <w:rFonts w:ascii="Times New Roman" w:hAnsi="Times New Roman" w:cs="Times New Roman"/>
          <w:sz w:val="24"/>
          <w:szCs w:val="24"/>
          <w:lang w:val="en-GB"/>
        </w:rPr>
        <w:t xml:space="preserve"> 127-150</w:t>
      </w:r>
    </w:p>
    <w:p w14:paraId="4E2C86D0" w14:textId="7D6869B2" w:rsidR="00507EF5" w:rsidRPr="007C2688" w:rsidRDefault="00507EF5" w:rsidP="00507EF5">
      <w:pPr>
        <w:spacing w:after="0" w:line="240" w:lineRule="auto"/>
        <w:ind w:left="720" w:hanging="720"/>
        <w:rPr>
          <w:rFonts w:ascii="Times New Roman" w:hAnsi="Times New Roman" w:cs="Times New Roman"/>
          <w:bCs/>
          <w:sz w:val="24"/>
          <w:szCs w:val="24"/>
          <w:lang w:val="en-US"/>
        </w:rPr>
      </w:pPr>
      <w:r w:rsidRPr="007C2688">
        <w:rPr>
          <w:rFonts w:ascii="Times New Roman" w:hAnsi="Times New Roman" w:cs="Times New Roman"/>
          <w:bCs/>
          <w:sz w:val="24"/>
          <w:szCs w:val="24"/>
          <w:lang w:val="en-US"/>
        </w:rPr>
        <w:lastRenderedPageBreak/>
        <w:t xml:space="preserve">Baron, J.N., </w:t>
      </w:r>
      <w:proofErr w:type="spellStart"/>
      <w:r w:rsidRPr="007C2688">
        <w:rPr>
          <w:rFonts w:ascii="Times New Roman" w:hAnsi="Times New Roman" w:cs="Times New Roman"/>
          <w:bCs/>
          <w:sz w:val="24"/>
          <w:szCs w:val="24"/>
          <w:lang w:val="en-US"/>
        </w:rPr>
        <w:t>Hannan</w:t>
      </w:r>
      <w:proofErr w:type="spellEnd"/>
      <w:r w:rsidRPr="007C2688">
        <w:rPr>
          <w:rFonts w:ascii="Times New Roman" w:hAnsi="Times New Roman" w:cs="Times New Roman"/>
          <w:bCs/>
          <w:sz w:val="24"/>
          <w:szCs w:val="24"/>
          <w:lang w:val="en-US"/>
        </w:rPr>
        <w:t>, M.T.</w:t>
      </w:r>
      <w:r w:rsidR="00DD63A7">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2002. Organizational blueprints for success in high-tech startups: Lessons from the Stanford project on emerging companies. </w:t>
      </w:r>
      <w:r w:rsidRPr="006173B5">
        <w:rPr>
          <w:rFonts w:ascii="Times New Roman" w:hAnsi="Times New Roman" w:cs="Times New Roman"/>
          <w:bCs/>
          <w:sz w:val="24"/>
          <w:szCs w:val="24"/>
          <w:lang w:val="en-US"/>
        </w:rPr>
        <w:t>California Management Review, 44</w:t>
      </w:r>
      <w:r w:rsidR="00DD63A7">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(3)</w:t>
      </w:r>
      <w:r w:rsidR="00DD63A7">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w:t>
      </w:r>
      <w:r w:rsidRPr="007C2688">
        <w:rPr>
          <w:rFonts w:ascii="Times New Roman" w:hAnsi="Times New Roman" w:cs="Times New Roman"/>
          <w:bCs/>
          <w:sz w:val="24"/>
          <w:szCs w:val="24"/>
          <w:lang w:val="en-US"/>
        </w:rPr>
        <w:t>8–36.</w:t>
      </w:r>
    </w:p>
    <w:p w14:paraId="3EFA2E3A" w14:textId="56B584A0" w:rsidR="00507EF5" w:rsidRPr="007C2688" w:rsidRDefault="00507EF5" w:rsidP="00507EF5">
      <w:pPr>
        <w:spacing w:after="0" w:line="240" w:lineRule="auto"/>
        <w:ind w:left="720" w:right="108" w:hanging="720"/>
        <w:rPr>
          <w:rFonts w:ascii="Times New Roman" w:hAnsi="Times New Roman" w:cs="Times New Roman"/>
          <w:sz w:val="24"/>
          <w:szCs w:val="24"/>
          <w:lang w:val="en-US"/>
        </w:rPr>
      </w:pPr>
      <w:r w:rsidRPr="00311D12">
        <w:rPr>
          <w:rFonts w:ascii="Times New Roman" w:hAnsi="Times New Roman" w:cs="Times New Roman"/>
          <w:sz w:val="24"/>
          <w:szCs w:val="24"/>
          <w:lang w:val="en-US"/>
        </w:rPr>
        <w:t xml:space="preserve">Baron, J.N., </w:t>
      </w:r>
      <w:proofErr w:type="spellStart"/>
      <w:r w:rsidRPr="00311D12">
        <w:rPr>
          <w:rFonts w:ascii="Times New Roman" w:hAnsi="Times New Roman" w:cs="Times New Roman"/>
          <w:sz w:val="24"/>
          <w:szCs w:val="24"/>
          <w:lang w:val="en-US"/>
        </w:rPr>
        <w:t>Hannan</w:t>
      </w:r>
      <w:proofErr w:type="spellEnd"/>
      <w:r w:rsidRPr="00311D12">
        <w:rPr>
          <w:rFonts w:ascii="Times New Roman" w:hAnsi="Times New Roman" w:cs="Times New Roman"/>
          <w:sz w:val="24"/>
          <w:szCs w:val="24"/>
          <w:lang w:val="en-US"/>
        </w:rPr>
        <w:t>, M.T., Burton, M.D.</w:t>
      </w:r>
      <w:r w:rsidR="00DD63A7">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2001. Labor pains: Change in organizational models and employee turnover in young, high-tech firms. </w:t>
      </w:r>
      <w:r w:rsidRPr="006173B5">
        <w:rPr>
          <w:rFonts w:ascii="Times New Roman" w:hAnsi="Times New Roman" w:cs="Times New Roman"/>
          <w:sz w:val="24"/>
          <w:szCs w:val="24"/>
          <w:lang w:val="en-US"/>
        </w:rPr>
        <w:t>American Journal of Sociology, 106</w:t>
      </w:r>
      <w:r w:rsidR="00DD63A7">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(4)</w:t>
      </w:r>
      <w:r w:rsidR="00DD63A7">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w:t>
      </w:r>
      <w:r w:rsidRPr="007C2688">
        <w:rPr>
          <w:rFonts w:ascii="Times New Roman" w:hAnsi="Times New Roman" w:cs="Times New Roman"/>
          <w:sz w:val="24"/>
          <w:szCs w:val="24"/>
          <w:lang w:val="en-US"/>
        </w:rPr>
        <w:t>960–1012.</w:t>
      </w:r>
    </w:p>
    <w:p w14:paraId="1A08DD2B" w14:textId="2B8A42F7" w:rsidR="00507EF5" w:rsidRPr="00311D12" w:rsidRDefault="00507EF5" w:rsidP="00507EF5">
      <w:pPr>
        <w:autoSpaceDE w:val="0"/>
        <w:autoSpaceDN w:val="0"/>
        <w:adjustRightInd w:val="0"/>
        <w:spacing w:after="0" w:line="240" w:lineRule="auto"/>
        <w:ind w:left="720" w:hanging="720"/>
        <w:rPr>
          <w:rFonts w:ascii="Times New Roman" w:hAnsi="Times New Roman" w:cs="Times New Roman"/>
          <w:bCs/>
          <w:sz w:val="24"/>
          <w:szCs w:val="24"/>
          <w:lang w:val="en-US"/>
        </w:rPr>
      </w:pPr>
      <w:proofErr w:type="spellStart"/>
      <w:r w:rsidRPr="000E5C49">
        <w:rPr>
          <w:rFonts w:ascii="Times New Roman" w:hAnsi="Times New Roman" w:cs="Times New Roman"/>
          <w:bCs/>
          <w:sz w:val="24"/>
          <w:szCs w:val="24"/>
          <w:lang w:val="en-US"/>
        </w:rPr>
        <w:t>Brambor</w:t>
      </w:r>
      <w:proofErr w:type="spellEnd"/>
      <w:r w:rsidRPr="000E5C49">
        <w:rPr>
          <w:rFonts w:ascii="Times New Roman" w:hAnsi="Times New Roman" w:cs="Times New Roman"/>
          <w:bCs/>
          <w:sz w:val="24"/>
          <w:szCs w:val="24"/>
          <w:lang w:val="en-US"/>
        </w:rPr>
        <w:t xml:space="preserve">, T., Clark, W.R., </w:t>
      </w:r>
      <w:proofErr w:type="spellStart"/>
      <w:r w:rsidRPr="000E5C49">
        <w:rPr>
          <w:rFonts w:ascii="Times New Roman" w:hAnsi="Times New Roman" w:cs="Times New Roman"/>
          <w:bCs/>
          <w:sz w:val="24"/>
          <w:szCs w:val="24"/>
          <w:lang w:val="en-US"/>
        </w:rPr>
        <w:t>Golder</w:t>
      </w:r>
      <w:proofErr w:type="spellEnd"/>
      <w:r w:rsidRPr="000E5C49">
        <w:rPr>
          <w:rFonts w:ascii="Times New Roman" w:hAnsi="Times New Roman" w:cs="Times New Roman"/>
          <w:bCs/>
          <w:sz w:val="24"/>
          <w:szCs w:val="24"/>
          <w:lang w:val="en-US"/>
        </w:rPr>
        <w:t>, M.</w:t>
      </w:r>
      <w:r w:rsidR="000E5C49">
        <w:rPr>
          <w:rFonts w:ascii="Times New Roman" w:hAnsi="Times New Roman" w:cs="Times New Roman"/>
          <w:bCs/>
          <w:sz w:val="24"/>
          <w:szCs w:val="24"/>
          <w:lang w:val="en-US"/>
        </w:rPr>
        <w:t>,</w:t>
      </w:r>
      <w:r w:rsidRPr="000E5C49">
        <w:rPr>
          <w:rFonts w:ascii="Times New Roman" w:hAnsi="Times New Roman" w:cs="Times New Roman"/>
          <w:bCs/>
          <w:sz w:val="24"/>
          <w:szCs w:val="24"/>
          <w:lang w:val="en-US"/>
        </w:rPr>
        <w:t xml:space="preserve"> 2006. Understanding interaction Models: Improving Empirical Analyses. </w:t>
      </w:r>
      <w:r w:rsidRPr="006173B5">
        <w:rPr>
          <w:rFonts w:ascii="Times New Roman" w:hAnsi="Times New Roman" w:cs="Times New Roman"/>
          <w:bCs/>
          <w:sz w:val="24"/>
          <w:szCs w:val="24"/>
          <w:lang w:val="en-US"/>
        </w:rPr>
        <w:t>Political analysis, 14</w:t>
      </w:r>
      <w:r w:rsidR="000E5C49">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63-82.</w:t>
      </w:r>
    </w:p>
    <w:p w14:paraId="61197896" w14:textId="7237D060" w:rsidR="00507EF5" w:rsidRPr="007C2688" w:rsidRDefault="00507EF5" w:rsidP="00507EF5">
      <w:pPr>
        <w:autoSpaceDE w:val="0"/>
        <w:autoSpaceDN w:val="0"/>
        <w:adjustRightInd w:val="0"/>
        <w:spacing w:after="0" w:line="240" w:lineRule="auto"/>
        <w:ind w:left="720" w:hanging="720"/>
        <w:rPr>
          <w:rFonts w:ascii="Times New Roman" w:hAnsi="Times New Roman" w:cs="Times New Roman"/>
          <w:bCs/>
          <w:sz w:val="24"/>
          <w:szCs w:val="24"/>
          <w:lang w:val="en-US"/>
        </w:rPr>
      </w:pPr>
      <w:proofErr w:type="spellStart"/>
      <w:r w:rsidRPr="006173B5">
        <w:rPr>
          <w:rFonts w:ascii="Times New Roman" w:hAnsi="Times New Roman" w:cs="Times New Roman"/>
          <w:bCs/>
          <w:sz w:val="24"/>
          <w:szCs w:val="24"/>
          <w:lang w:val="en-US"/>
        </w:rPr>
        <w:t>Brüderl</w:t>
      </w:r>
      <w:proofErr w:type="spellEnd"/>
      <w:r w:rsidRPr="006173B5">
        <w:rPr>
          <w:rFonts w:ascii="Times New Roman" w:hAnsi="Times New Roman" w:cs="Times New Roman"/>
          <w:bCs/>
          <w:sz w:val="24"/>
          <w:szCs w:val="24"/>
          <w:lang w:val="en-US"/>
        </w:rPr>
        <w:t xml:space="preserve">, J., </w:t>
      </w:r>
      <w:proofErr w:type="spellStart"/>
      <w:r w:rsidRPr="006173B5">
        <w:rPr>
          <w:rFonts w:ascii="Times New Roman" w:hAnsi="Times New Roman" w:cs="Times New Roman"/>
          <w:bCs/>
          <w:sz w:val="24"/>
          <w:szCs w:val="24"/>
          <w:lang w:val="en-US"/>
        </w:rPr>
        <w:t>Preisendörfer</w:t>
      </w:r>
      <w:proofErr w:type="spellEnd"/>
      <w:r w:rsidRPr="006173B5">
        <w:rPr>
          <w:rFonts w:ascii="Times New Roman" w:hAnsi="Times New Roman" w:cs="Times New Roman"/>
          <w:bCs/>
          <w:sz w:val="24"/>
          <w:szCs w:val="24"/>
          <w:lang w:val="en-US"/>
        </w:rPr>
        <w:t>, P., Ziegler, R.</w:t>
      </w:r>
      <w:r w:rsidR="000E5C49" w:rsidRPr="006173B5">
        <w:rPr>
          <w:rFonts w:ascii="Times New Roman" w:hAnsi="Times New Roman" w:cs="Times New Roman"/>
          <w:bCs/>
          <w:sz w:val="24"/>
          <w:szCs w:val="24"/>
          <w:lang w:val="en-US"/>
        </w:rPr>
        <w:t>,</w:t>
      </w:r>
      <w:r w:rsidRPr="006173B5">
        <w:rPr>
          <w:rFonts w:ascii="Times New Roman" w:hAnsi="Times New Roman" w:cs="Times New Roman"/>
          <w:bCs/>
          <w:sz w:val="24"/>
          <w:szCs w:val="24"/>
          <w:lang w:val="en-US"/>
        </w:rPr>
        <w:t xml:space="preserve"> 1992. </w:t>
      </w:r>
      <w:r w:rsidRPr="007C2688">
        <w:rPr>
          <w:rFonts w:ascii="Times New Roman" w:hAnsi="Times New Roman" w:cs="Times New Roman"/>
          <w:bCs/>
          <w:sz w:val="24"/>
          <w:szCs w:val="24"/>
          <w:lang w:val="en-US"/>
        </w:rPr>
        <w:t xml:space="preserve">Survival chances of newly founded business organizations. </w:t>
      </w:r>
      <w:r w:rsidRPr="006173B5">
        <w:rPr>
          <w:rFonts w:ascii="Times New Roman" w:hAnsi="Times New Roman" w:cs="Times New Roman"/>
          <w:bCs/>
          <w:sz w:val="24"/>
          <w:szCs w:val="24"/>
          <w:lang w:val="en-US"/>
        </w:rPr>
        <w:t>American Sociological Review, 57</w:t>
      </w:r>
      <w:r w:rsidR="000E5C49">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(2)</w:t>
      </w:r>
      <w:r w:rsidR="000E5C49">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w:t>
      </w:r>
      <w:r w:rsidRPr="007C2688">
        <w:rPr>
          <w:rFonts w:ascii="Times New Roman" w:hAnsi="Times New Roman" w:cs="Times New Roman"/>
          <w:bCs/>
          <w:sz w:val="24"/>
          <w:szCs w:val="24"/>
          <w:lang w:val="en-US"/>
        </w:rPr>
        <w:t>227–242.</w:t>
      </w:r>
    </w:p>
    <w:p w14:paraId="2933F4A6" w14:textId="7A6C2DB9" w:rsidR="00507EF5" w:rsidRPr="007C2688" w:rsidRDefault="00507EF5" w:rsidP="00507EF5">
      <w:pPr>
        <w:autoSpaceDE w:val="0"/>
        <w:autoSpaceDN w:val="0"/>
        <w:adjustRightInd w:val="0"/>
        <w:spacing w:after="0" w:line="240" w:lineRule="auto"/>
        <w:ind w:left="720" w:hanging="720"/>
        <w:rPr>
          <w:rFonts w:ascii="Times New Roman" w:hAnsi="Times New Roman" w:cs="Times New Roman"/>
          <w:bCs/>
          <w:sz w:val="24"/>
          <w:szCs w:val="24"/>
          <w:lang w:val="en-US"/>
        </w:rPr>
      </w:pPr>
      <w:r w:rsidRPr="006D7849">
        <w:rPr>
          <w:rFonts w:ascii="Times New Roman" w:hAnsi="Times New Roman" w:cs="Times New Roman"/>
          <w:bCs/>
          <w:sz w:val="24"/>
          <w:szCs w:val="24"/>
          <w:lang w:val="en-US"/>
        </w:rPr>
        <w:t>Burton, D.M., Dahl, M.S., Sorenson, O.</w:t>
      </w:r>
      <w:r w:rsidR="000E5C49" w:rsidRPr="006D7849">
        <w:rPr>
          <w:rFonts w:ascii="Times New Roman" w:hAnsi="Times New Roman" w:cs="Times New Roman"/>
          <w:bCs/>
          <w:sz w:val="24"/>
          <w:szCs w:val="24"/>
          <w:lang w:val="en-US"/>
        </w:rPr>
        <w:t>,</w:t>
      </w:r>
      <w:r w:rsidRPr="006D7849">
        <w:rPr>
          <w:rFonts w:ascii="Times New Roman" w:hAnsi="Times New Roman" w:cs="Times New Roman"/>
          <w:bCs/>
          <w:sz w:val="24"/>
          <w:szCs w:val="24"/>
          <w:lang w:val="en-US"/>
        </w:rPr>
        <w:t xml:space="preserve"> 2017. </w:t>
      </w:r>
      <w:r w:rsidRPr="007C2688">
        <w:rPr>
          <w:rFonts w:ascii="Times New Roman" w:hAnsi="Times New Roman" w:cs="Times New Roman"/>
          <w:bCs/>
          <w:sz w:val="24"/>
          <w:szCs w:val="24"/>
          <w:lang w:val="en-US"/>
        </w:rPr>
        <w:t xml:space="preserve">Do startups pay less? </w:t>
      </w:r>
      <w:r w:rsidRPr="006173B5">
        <w:rPr>
          <w:rFonts w:ascii="Times New Roman" w:hAnsi="Times New Roman" w:cs="Times New Roman"/>
          <w:bCs/>
          <w:sz w:val="24"/>
          <w:szCs w:val="24"/>
          <w:lang w:val="en-US"/>
        </w:rPr>
        <w:t>Industrial and Labor Relations Review</w:t>
      </w:r>
      <w:r w:rsidRPr="00311D12">
        <w:rPr>
          <w:rFonts w:ascii="Times New Roman" w:hAnsi="Times New Roman" w:cs="Times New Roman"/>
          <w:bCs/>
          <w:sz w:val="24"/>
          <w:szCs w:val="24"/>
          <w:lang w:val="en-US"/>
        </w:rPr>
        <w:t xml:space="preserve">, </w:t>
      </w:r>
      <w:proofErr w:type="spellStart"/>
      <w:r w:rsidRPr="00311D12">
        <w:rPr>
          <w:rFonts w:ascii="Times New Roman" w:hAnsi="Times New Roman" w:cs="Times New Roman"/>
          <w:bCs/>
          <w:sz w:val="24"/>
          <w:szCs w:val="24"/>
          <w:lang w:val="en-US"/>
        </w:rPr>
        <w:t>Forthcomming</w:t>
      </w:r>
      <w:proofErr w:type="spellEnd"/>
      <w:r w:rsidRPr="00311D12">
        <w:rPr>
          <w:rFonts w:ascii="Times New Roman" w:hAnsi="Times New Roman" w:cs="Times New Roman"/>
          <w:bCs/>
          <w:sz w:val="24"/>
          <w:szCs w:val="24"/>
          <w:lang w:val="en-US"/>
        </w:rPr>
        <w:t>.</w:t>
      </w:r>
    </w:p>
    <w:p w14:paraId="493D5C32" w14:textId="23231B41" w:rsidR="00507EF5" w:rsidRPr="00311D12" w:rsidRDefault="00507EF5" w:rsidP="00507EF5">
      <w:pPr>
        <w:autoSpaceDE w:val="0"/>
        <w:autoSpaceDN w:val="0"/>
        <w:adjustRightInd w:val="0"/>
        <w:spacing w:after="0" w:line="240" w:lineRule="auto"/>
        <w:ind w:left="720" w:hanging="720"/>
        <w:rPr>
          <w:rFonts w:ascii="Times New Roman" w:hAnsi="Times New Roman" w:cs="Times New Roman"/>
          <w:bCs/>
          <w:sz w:val="24"/>
          <w:szCs w:val="24"/>
          <w:lang w:val="en-US"/>
        </w:rPr>
      </w:pPr>
      <w:proofErr w:type="spellStart"/>
      <w:r w:rsidRPr="007C2688">
        <w:rPr>
          <w:rFonts w:ascii="Times New Roman" w:hAnsi="Times New Roman" w:cs="Times New Roman"/>
          <w:bCs/>
          <w:sz w:val="24"/>
          <w:szCs w:val="24"/>
          <w:lang w:val="en-US"/>
        </w:rPr>
        <w:t>Capasso</w:t>
      </w:r>
      <w:proofErr w:type="spellEnd"/>
      <w:r w:rsidRPr="007C2688">
        <w:rPr>
          <w:rFonts w:ascii="Times New Roman" w:hAnsi="Times New Roman" w:cs="Times New Roman"/>
          <w:bCs/>
          <w:sz w:val="24"/>
          <w:szCs w:val="24"/>
          <w:lang w:val="en-US"/>
        </w:rPr>
        <w:t xml:space="preserve">, M., </w:t>
      </w:r>
      <w:proofErr w:type="spellStart"/>
      <w:r w:rsidRPr="007C2688">
        <w:rPr>
          <w:rFonts w:ascii="Times New Roman" w:hAnsi="Times New Roman" w:cs="Times New Roman"/>
          <w:bCs/>
          <w:sz w:val="24"/>
          <w:szCs w:val="24"/>
          <w:lang w:val="en-US"/>
        </w:rPr>
        <w:t>Cefis</w:t>
      </w:r>
      <w:proofErr w:type="spellEnd"/>
      <w:r w:rsidRPr="007C2688">
        <w:rPr>
          <w:rFonts w:ascii="Times New Roman" w:hAnsi="Times New Roman" w:cs="Times New Roman"/>
          <w:bCs/>
          <w:sz w:val="24"/>
          <w:szCs w:val="24"/>
          <w:lang w:val="en-US"/>
        </w:rPr>
        <w:t xml:space="preserve"> E., </w:t>
      </w:r>
      <w:proofErr w:type="spellStart"/>
      <w:r w:rsidRPr="007C2688">
        <w:rPr>
          <w:rFonts w:ascii="Times New Roman" w:hAnsi="Times New Roman" w:cs="Times New Roman"/>
          <w:bCs/>
          <w:sz w:val="24"/>
          <w:szCs w:val="24"/>
          <w:lang w:val="en-US"/>
        </w:rPr>
        <w:t>Frenken</w:t>
      </w:r>
      <w:proofErr w:type="spellEnd"/>
      <w:r w:rsidRPr="007C2688">
        <w:rPr>
          <w:rFonts w:ascii="Times New Roman" w:hAnsi="Times New Roman" w:cs="Times New Roman"/>
          <w:bCs/>
          <w:sz w:val="24"/>
          <w:szCs w:val="24"/>
          <w:lang w:val="en-US"/>
        </w:rPr>
        <w:t>, K.</w:t>
      </w:r>
      <w:r w:rsidR="000E5C49">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2014. On the existence of persistently outperforming firms. </w:t>
      </w:r>
      <w:r w:rsidRPr="006173B5">
        <w:rPr>
          <w:rFonts w:ascii="Times New Roman" w:hAnsi="Times New Roman" w:cs="Times New Roman"/>
          <w:sz w:val="24"/>
          <w:szCs w:val="24"/>
          <w:lang w:val="en-GB"/>
        </w:rPr>
        <w:t>Industrial and Corporate Change, 23</w:t>
      </w:r>
      <w:r w:rsidR="000E5C49">
        <w:rPr>
          <w:rFonts w:ascii="Times New Roman" w:hAnsi="Times New Roman" w:cs="Times New Roman"/>
          <w:sz w:val="24"/>
          <w:szCs w:val="24"/>
          <w:lang w:val="en-GB"/>
        </w:rPr>
        <w:t xml:space="preserve"> </w:t>
      </w:r>
      <w:r w:rsidRPr="00311D12">
        <w:rPr>
          <w:rFonts w:ascii="Times New Roman" w:hAnsi="Times New Roman" w:cs="Times New Roman"/>
          <w:bCs/>
          <w:sz w:val="24"/>
          <w:szCs w:val="24"/>
          <w:lang w:val="en-US"/>
        </w:rPr>
        <w:t>(4)</w:t>
      </w:r>
      <w:r w:rsidR="000E5C49">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997–1036.</w:t>
      </w:r>
    </w:p>
    <w:p w14:paraId="5206C67A" w14:textId="6EC43548" w:rsidR="00507EF5" w:rsidRPr="00311D12" w:rsidRDefault="00507EF5" w:rsidP="00507EF5">
      <w:pPr>
        <w:autoSpaceDE w:val="0"/>
        <w:autoSpaceDN w:val="0"/>
        <w:adjustRightInd w:val="0"/>
        <w:spacing w:after="0" w:line="240" w:lineRule="auto"/>
        <w:ind w:left="720" w:hanging="720"/>
        <w:rPr>
          <w:rFonts w:ascii="Times New Roman" w:hAnsi="Times New Roman" w:cs="Times New Roman"/>
          <w:bCs/>
          <w:sz w:val="24"/>
          <w:szCs w:val="24"/>
          <w:lang w:val="en-US"/>
        </w:rPr>
      </w:pPr>
      <w:r w:rsidRPr="006D7849">
        <w:rPr>
          <w:rFonts w:ascii="Times New Roman" w:hAnsi="Times New Roman" w:cs="Times New Roman"/>
          <w:bCs/>
          <w:sz w:val="24"/>
          <w:szCs w:val="24"/>
          <w:lang w:val="en-US"/>
        </w:rPr>
        <w:t>Chen, J., Lazar, N.A.</w:t>
      </w:r>
      <w:r w:rsidR="000E5C49" w:rsidRPr="006D7849">
        <w:rPr>
          <w:rFonts w:ascii="Times New Roman" w:hAnsi="Times New Roman" w:cs="Times New Roman"/>
          <w:bCs/>
          <w:sz w:val="24"/>
          <w:szCs w:val="24"/>
          <w:lang w:val="en-US"/>
        </w:rPr>
        <w:t>,</w:t>
      </w:r>
      <w:r w:rsidRPr="006D7849">
        <w:rPr>
          <w:rFonts w:ascii="Times New Roman" w:hAnsi="Times New Roman" w:cs="Times New Roman"/>
          <w:bCs/>
          <w:sz w:val="24"/>
          <w:szCs w:val="24"/>
          <w:lang w:val="en-US"/>
        </w:rPr>
        <w:t xml:space="preserve"> 2012. </w:t>
      </w:r>
      <w:r w:rsidRPr="007C2688">
        <w:rPr>
          <w:rFonts w:ascii="Times New Roman" w:hAnsi="Times New Roman" w:cs="Times New Roman"/>
          <w:sz w:val="24"/>
          <w:szCs w:val="24"/>
          <w:lang w:val="en-US"/>
        </w:rPr>
        <w:t xml:space="preserve">Selection of Working Correlation Structure in Generalized Estimating Equations via Empirical Likelihood. </w:t>
      </w:r>
      <w:r w:rsidRPr="006173B5">
        <w:rPr>
          <w:rFonts w:ascii="Times New Roman" w:hAnsi="Times New Roman" w:cs="Times New Roman"/>
          <w:sz w:val="24"/>
          <w:szCs w:val="24"/>
          <w:lang w:val="en-US"/>
        </w:rPr>
        <w:t>Journal of Computational and Graphical Statistics,</w:t>
      </w:r>
      <w:r w:rsidRPr="00311D12">
        <w:rPr>
          <w:rFonts w:ascii="Times New Roman" w:hAnsi="Times New Roman" w:cs="Times New Roman"/>
          <w:sz w:val="24"/>
          <w:szCs w:val="24"/>
          <w:lang w:val="en-US"/>
        </w:rPr>
        <w:t xml:space="preserve"> 21</w:t>
      </w:r>
      <w:r w:rsidR="000E5C49">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(1)</w:t>
      </w:r>
      <w:r w:rsidR="000E5C49">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18-41.</w:t>
      </w:r>
    </w:p>
    <w:p w14:paraId="68F907C4" w14:textId="783D0177" w:rsidR="00507EF5" w:rsidRPr="007C2688" w:rsidRDefault="00507EF5" w:rsidP="00507EF5">
      <w:pPr>
        <w:autoSpaceDE w:val="0"/>
        <w:autoSpaceDN w:val="0"/>
        <w:adjustRightInd w:val="0"/>
        <w:spacing w:after="0" w:line="240" w:lineRule="auto"/>
        <w:ind w:left="720" w:hanging="720"/>
        <w:rPr>
          <w:rFonts w:ascii="Times New Roman" w:hAnsi="Times New Roman" w:cs="Times New Roman"/>
          <w:bCs/>
          <w:sz w:val="24"/>
          <w:szCs w:val="24"/>
          <w:lang w:val="en-US"/>
        </w:rPr>
      </w:pPr>
      <w:r w:rsidRPr="007C2688">
        <w:rPr>
          <w:rFonts w:ascii="Times New Roman" w:hAnsi="Times New Roman" w:cs="Times New Roman"/>
          <w:bCs/>
          <w:sz w:val="24"/>
          <w:szCs w:val="24"/>
          <w:lang w:val="en-US"/>
        </w:rPr>
        <w:t>Churchill, N.C., Mullins J.W.</w:t>
      </w:r>
      <w:r w:rsidR="000E5C49">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2001. How fast can a company afford to grow? </w:t>
      </w:r>
      <w:r w:rsidRPr="006173B5">
        <w:rPr>
          <w:rFonts w:ascii="Times New Roman" w:hAnsi="Times New Roman" w:cs="Times New Roman"/>
          <w:sz w:val="24"/>
          <w:szCs w:val="24"/>
          <w:lang w:val="en-US"/>
        </w:rPr>
        <w:t>Harvard Business Review, 79</w:t>
      </w:r>
      <w:r w:rsidR="000E5C49">
        <w:rPr>
          <w:rFonts w:ascii="Times New Roman" w:hAnsi="Times New Roman" w:cs="Times New Roman"/>
          <w:sz w:val="24"/>
          <w:szCs w:val="24"/>
          <w:lang w:val="en-US"/>
        </w:rPr>
        <w:t xml:space="preserve"> </w:t>
      </w:r>
      <w:r w:rsidRPr="00311D12">
        <w:rPr>
          <w:rFonts w:ascii="Times New Roman" w:hAnsi="Times New Roman" w:cs="Times New Roman"/>
          <w:bCs/>
          <w:sz w:val="24"/>
          <w:szCs w:val="24"/>
          <w:lang w:val="en-US"/>
        </w:rPr>
        <w:t>(5)</w:t>
      </w:r>
      <w:r w:rsidR="000E5C49">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135–</w:t>
      </w:r>
      <w:r w:rsidRPr="007C2688">
        <w:rPr>
          <w:rFonts w:ascii="Times New Roman" w:hAnsi="Times New Roman" w:cs="Times New Roman"/>
          <w:bCs/>
          <w:sz w:val="24"/>
          <w:szCs w:val="24"/>
          <w:lang w:val="en-US"/>
        </w:rPr>
        <w:t>143.</w:t>
      </w:r>
    </w:p>
    <w:p w14:paraId="34ABD50D" w14:textId="576E2B3D" w:rsidR="00507EF5" w:rsidRPr="00311D12" w:rsidRDefault="00507EF5" w:rsidP="00507EF5">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0E5C49">
        <w:rPr>
          <w:rFonts w:ascii="Times New Roman" w:hAnsi="Times New Roman" w:cs="Times New Roman"/>
          <w:bCs/>
          <w:sz w:val="24"/>
          <w:szCs w:val="24"/>
          <w:lang w:val="en-US"/>
        </w:rPr>
        <w:t>Clarysse</w:t>
      </w:r>
      <w:proofErr w:type="spellEnd"/>
      <w:r w:rsidRPr="000E5C49">
        <w:rPr>
          <w:rFonts w:ascii="Times New Roman" w:hAnsi="Times New Roman" w:cs="Times New Roman"/>
          <w:bCs/>
          <w:sz w:val="24"/>
          <w:szCs w:val="24"/>
          <w:lang w:val="en-US"/>
        </w:rPr>
        <w:t xml:space="preserve">, B., </w:t>
      </w:r>
      <w:proofErr w:type="spellStart"/>
      <w:r w:rsidRPr="000E5C49">
        <w:rPr>
          <w:rFonts w:ascii="Times New Roman" w:hAnsi="Times New Roman" w:cs="Times New Roman"/>
          <w:bCs/>
          <w:sz w:val="24"/>
          <w:szCs w:val="24"/>
          <w:lang w:val="en-US"/>
        </w:rPr>
        <w:t>Bruneel</w:t>
      </w:r>
      <w:proofErr w:type="spellEnd"/>
      <w:r w:rsidRPr="000E5C49">
        <w:rPr>
          <w:rFonts w:ascii="Times New Roman" w:hAnsi="Times New Roman" w:cs="Times New Roman"/>
          <w:bCs/>
          <w:sz w:val="24"/>
          <w:szCs w:val="24"/>
          <w:lang w:val="en-US"/>
        </w:rPr>
        <w:t>, J., Wright, M.</w:t>
      </w:r>
      <w:r w:rsidR="000E5C49">
        <w:rPr>
          <w:rFonts w:ascii="Times New Roman" w:hAnsi="Times New Roman" w:cs="Times New Roman"/>
          <w:bCs/>
          <w:sz w:val="24"/>
          <w:szCs w:val="24"/>
          <w:lang w:val="en-US"/>
        </w:rPr>
        <w:t>,</w:t>
      </w:r>
      <w:r w:rsidRPr="000E5C49">
        <w:rPr>
          <w:rFonts w:ascii="Times New Roman" w:hAnsi="Times New Roman" w:cs="Times New Roman"/>
          <w:bCs/>
          <w:sz w:val="24"/>
          <w:szCs w:val="24"/>
          <w:lang w:val="en-US"/>
        </w:rPr>
        <w:t xml:space="preserve"> 2011. Explaining growth paths of young technology-based firms: structuring</w:t>
      </w:r>
      <w:r w:rsidRPr="000E5C49">
        <w:rPr>
          <w:rFonts w:ascii="Times New Roman" w:hAnsi="Times New Roman" w:cs="Times New Roman"/>
          <w:sz w:val="24"/>
          <w:szCs w:val="24"/>
          <w:lang w:val="en-GB"/>
        </w:rPr>
        <w:t xml:space="preserve"> resource portfolios in different competitive environments. </w:t>
      </w:r>
      <w:r w:rsidRPr="006173B5">
        <w:rPr>
          <w:rFonts w:ascii="Times New Roman" w:hAnsi="Times New Roman" w:cs="Times New Roman"/>
          <w:sz w:val="24"/>
          <w:szCs w:val="24"/>
          <w:lang w:val="en-GB"/>
        </w:rPr>
        <w:t>Strategic Entrepreneurship Journal, 5</w:t>
      </w:r>
      <w:r w:rsidR="000E5C49">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(2)</w:t>
      </w:r>
      <w:r w:rsidR="000E5C49">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137–157</w:t>
      </w:r>
      <w:r w:rsidR="000E5C49">
        <w:rPr>
          <w:rFonts w:ascii="Times New Roman" w:hAnsi="Times New Roman" w:cs="Times New Roman"/>
          <w:sz w:val="24"/>
          <w:szCs w:val="24"/>
          <w:lang w:val="en-GB"/>
        </w:rPr>
        <w:t>.</w:t>
      </w:r>
    </w:p>
    <w:p w14:paraId="3F192E50" w14:textId="387DAA7D" w:rsidR="00507EF5" w:rsidRPr="007C2688" w:rsidRDefault="00507EF5" w:rsidP="00507EF5">
      <w:pPr>
        <w:spacing w:after="0" w:line="240" w:lineRule="auto"/>
        <w:ind w:left="720" w:hanging="720"/>
        <w:rPr>
          <w:rFonts w:ascii="Times New Roman" w:hAnsi="Times New Roman" w:cs="Times New Roman"/>
          <w:sz w:val="24"/>
          <w:szCs w:val="24"/>
          <w:lang w:val="en-GB"/>
        </w:rPr>
      </w:pPr>
      <w:r w:rsidRPr="00311D12">
        <w:rPr>
          <w:rFonts w:ascii="Times New Roman" w:hAnsi="Times New Roman" w:cs="Times New Roman"/>
          <w:sz w:val="24"/>
          <w:szCs w:val="24"/>
          <w:lang w:val="en-GB"/>
        </w:rPr>
        <w:t xml:space="preserve">Coad, A., </w:t>
      </w:r>
      <w:proofErr w:type="spellStart"/>
      <w:r w:rsidRPr="00311D12">
        <w:rPr>
          <w:rFonts w:ascii="Times New Roman" w:hAnsi="Times New Roman" w:cs="Times New Roman"/>
          <w:sz w:val="24"/>
          <w:szCs w:val="24"/>
          <w:lang w:val="en-GB"/>
        </w:rPr>
        <w:t>Dau</w:t>
      </w:r>
      <w:r w:rsidRPr="007C2688">
        <w:rPr>
          <w:rFonts w:ascii="Times New Roman" w:hAnsi="Times New Roman" w:cs="Times New Roman"/>
          <w:sz w:val="24"/>
          <w:szCs w:val="24"/>
          <w:lang w:val="en-GB"/>
        </w:rPr>
        <w:t>nfeldt</w:t>
      </w:r>
      <w:proofErr w:type="spellEnd"/>
      <w:r w:rsidRPr="007C2688">
        <w:rPr>
          <w:rFonts w:ascii="Times New Roman" w:hAnsi="Times New Roman" w:cs="Times New Roman"/>
          <w:sz w:val="24"/>
          <w:szCs w:val="24"/>
          <w:lang w:val="en-GB"/>
        </w:rPr>
        <w:t>, S.</w:t>
      </w:r>
      <w:r w:rsidR="00756768">
        <w:rPr>
          <w:rFonts w:ascii="Times New Roman" w:hAnsi="Times New Roman" w:cs="Times New Roman"/>
          <w:sz w:val="24"/>
          <w:szCs w:val="24"/>
          <w:lang w:val="en-GB"/>
        </w:rPr>
        <w:t>-</w:t>
      </w:r>
      <w:r w:rsidRPr="007C2688">
        <w:rPr>
          <w:rFonts w:ascii="Times New Roman" w:hAnsi="Times New Roman" w:cs="Times New Roman"/>
          <w:sz w:val="24"/>
          <w:szCs w:val="24"/>
          <w:lang w:val="en-GB"/>
        </w:rPr>
        <w:t xml:space="preserve">O., Johansson, D., </w:t>
      </w:r>
      <w:proofErr w:type="spellStart"/>
      <w:r w:rsidRPr="007C2688">
        <w:rPr>
          <w:rFonts w:ascii="Times New Roman" w:hAnsi="Times New Roman" w:cs="Times New Roman"/>
          <w:sz w:val="24"/>
          <w:szCs w:val="24"/>
          <w:lang w:val="en-GB"/>
        </w:rPr>
        <w:t>Wennberg</w:t>
      </w:r>
      <w:proofErr w:type="spellEnd"/>
      <w:r w:rsidRPr="007C2688">
        <w:rPr>
          <w:rFonts w:ascii="Times New Roman" w:hAnsi="Times New Roman" w:cs="Times New Roman"/>
          <w:sz w:val="24"/>
          <w:szCs w:val="24"/>
          <w:lang w:val="en-GB"/>
        </w:rPr>
        <w:t>, K.</w:t>
      </w:r>
      <w:r w:rsidR="000E5C49">
        <w:rPr>
          <w:rFonts w:ascii="Times New Roman" w:hAnsi="Times New Roman" w:cs="Times New Roman"/>
          <w:sz w:val="24"/>
          <w:szCs w:val="24"/>
          <w:lang w:val="en-GB"/>
        </w:rPr>
        <w:t>,</w:t>
      </w:r>
      <w:r w:rsidRPr="007C2688">
        <w:rPr>
          <w:rFonts w:ascii="Times New Roman" w:hAnsi="Times New Roman" w:cs="Times New Roman"/>
          <w:sz w:val="24"/>
          <w:szCs w:val="24"/>
          <w:lang w:val="en-GB"/>
        </w:rPr>
        <w:t xml:space="preserve"> 2014. Who do high-growth firms hire? </w:t>
      </w:r>
      <w:r w:rsidRPr="006173B5">
        <w:rPr>
          <w:rFonts w:ascii="Times New Roman" w:hAnsi="Times New Roman" w:cs="Times New Roman"/>
          <w:sz w:val="24"/>
          <w:szCs w:val="24"/>
          <w:lang w:val="en-GB"/>
        </w:rPr>
        <w:t>Industrial and Corporate Change, 23</w:t>
      </w:r>
      <w:r w:rsidR="000E5C49">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(1)</w:t>
      </w:r>
      <w:r w:rsidR="000E5C49">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293–</w:t>
      </w:r>
      <w:r w:rsidRPr="007C2688">
        <w:rPr>
          <w:rFonts w:ascii="Times New Roman" w:hAnsi="Times New Roman" w:cs="Times New Roman"/>
          <w:sz w:val="24"/>
          <w:szCs w:val="24"/>
          <w:lang w:val="en-GB"/>
        </w:rPr>
        <w:t>327.</w:t>
      </w:r>
    </w:p>
    <w:p w14:paraId="44127DB1" w14:textId="19E04632" w:rsidR="00507EF5" w:rsidRPr="007C2688" w:rsidRDefault="00507EF5" w:rsidP="00507EF5">
      <w:pPr>
        <w:spacing w:after="0" w:line="240" w:lineRule="auto"/>
        <w:ind w:left="720" w:hanging="720"/>
        <w:rPr>
          <w:rFonts w:ascii="Times New Roman" w:hAnsi="Times New Roman" w:cs="Times New Roman"/>
          <w:sz w:val="24"/>
          <w:szCs w:val="24"/>
          <w:lang w:val="en-US"/>
        </w:rPr>
      </w:pPr>
      <w:r w:rsidRPr="000E5C49">
        <w:rPr>
          <w:rFonts w:ascii="Times New Roman" w:hAnsi="Times New Roman" w:cs="Times New Roman"/>
          <w:sz w:val="24"/>
          <w:szCs w:val="24"/>
          <w:lang w:val="en-US"/>
        </w:rPr>
        <w:t xml:space="preserve">Coad, A., Frankish, J., Roberts, R.G., </w:t>
      </w:r>
      <w:proofErr w:type="spellStart"/>
      <w:r w:rsidRPr="000E5C49">
        <w:rPr>
          <w:rFonts w:ascii="Times New Roman" w:hAnsi="Times New Roman" w:cs="Times New Roman"/>
          <w:sz w:val="24"/>
          <w:szCs w:val="24"/>
          <w:lang w:val="en-US"/>
        </w:rPr>
        <w:t>Storey</w:t>
      </w:r>
      <w:proofErr w:type="spellEnd"/>
      <w:r w:rsidRPr="000E5C49">
        <w:rPr>
          <w:rFonts w:ascii="Times New Roman" w:hAnsi="Times New Roman" w:cs="Times New Roman"/>
          <w:sz w:val="24"/>
          <w:szCs w:val="24"/>
          <w:lang w:val="en-US"/>
        </w:rPr>
        <w:t>, D. J.</w:t>
      </w:r>
      <w:r w:rsidR="000E5C49">
        <w:rPr>
          <w:rFonts w:ascii="Times New Roman" w:hAnsi="Times New Roman" w:cs="Times New Roman"/>
          <w:sz w:val="24"/>
          <w:szCs w:val="24"/>
          <w:lang w:val="en-US"/>
        </w:rPr>
        <w:t>,</w:t>
      </w:r>
      <w:r w:rsidRPr="000E5C49">
        <w:rPr>
          <w:rFonts w:ascii="Times New Roman" w:hAnsi="Times New Roman" w:cs="Times New Roman"/>
          <w:sz w:val="24"/>
          <w:szCs w:val="24"/>
          <w:lang w:val="en-US"/>
        </w:rPr>
        <w:t xml:space="preserve"> 2013. Growth paths and survival chances: An application of gambler’s ruin theory. </w:t>
      </w:r>
      <w:r w:rsidRPr="006173B5">
        <w:rPr>
          <w:rFonts w:ascii="Times New Roman" w:hAnsi="Times New Roman" w:cs="Times New Roman"/>
          <w:sz w:val="24"/>
          <w:szCs w:val="24"/>
          <w:lang w:val="en-US"/>
        </w:rPr>
        <w:t>Journal of Business Venturing, 28</w:t>
      </w:r>
      <w:r w:rsidR="000E5C49">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(5)</w:t>
      </w:r>
      <w:r w:rsidR="000E5C49">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615–</w:t>
      </w:r>
      <w:r w:rsidRPr="007C2688">
        <w:rPr>
          <w:rFonts w:ascii="Times New Roman" w:hAnsi="Times New Roman" w:cs="Times New Roman"/>
          <w:sz w:val="24"/>
          <w:szCs w:val="24"/>
          <w:lang w:val="en-US"/>
        </w:rPr>
        <w:t>632.</w:t>
      </w:r>
    </w:p>
    <w:p w14:paraId="146CC5D9" w14:textId="4BF1B119" w:rsidR="00507EF5" w:rsidRPr="007C2688" w:rsidRDefault="00507EF5" w:rsidP="00507EF5">
      <w:pPr>
        <w:spacing w:after="0" w:line="240" w:lineRule="auto"/>
        <w:ind w:left="720" w:hanging="720"/>
        <w:rPr>
          <w:rFonts w:ascii="Times New Roman" w:hAnsi="Times New Roman" w:cs="Times New Roman"/>
          <w:bCs/>
          <w:sz w:val="24"/>
          <w:szCs w:val="24"/>
        </w:rPr>
      </w:pPr>
      <w:r w:rsidRPr="007C2688">
        <w:rPr>
          <w:rFonts w:ascii="Times New Roman" w:hAnsi="Times New Roman" w:cs="Times New Roman"/>
          <w:bCs/>
          <w:sz w:val="24"/>
          <w:szCs w:val="24"/>
          <w:lang w:val="en-US"/>
        </w:rPr>
        <w:t>Dahl, M. S.</w:t>
      </w:r>
      <w:r w:rsidR="000E5C49">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2011. Organizational change and employee stress. </w:t>
      </w:r>
      <w:r w:rsidRPr="006173B5">
        <w:rPr>
          <w:rFonts w:ascii="Times New Roman" w:hAnsi="Times New Roman" w:cs="Times New Roman"/>
          <w:bCs/>
          <w:sz w:val="24"/>
          <w:szCs w:val="24"/>
        </w:rPr>
        <w:t>Management Science, 57</w:t>
      </w:r>
      <w:r w:rsidR="000E5C49">
        <w:rPr>
          <w:rFonts w:ascii="Times New Roman" w:hAnsi="Times New Roman" w:cs="Times New Roman"/>
          <w:bCs/>
          <w:sz w:val="24"/>
          <w:szCs w:val="24"/>
        </w:rPr>
        <w:t xml:space="preserve"> </w:t>
      </w:r>
      <w:r w:rsidRPr="00311D12">
        <w:rPr>
          <w:rFonts w:ascii="Times New Roman" w:hAnsi="Times New Roman" w:cs="Times New Roman"/>
          <w:bCs/>
          <w:sz w:val="24"/>
          <w:szCs w:val="24"/>
        </w:rPr>
        <w:t>(2)</w:t>
      </w:r>
      <w:r w:rsidR="000E5C49">
        <w:rPr>
          <w:rFonts w:ascii="Times New Roman" w:hAnsi="Times New Roman" w:cs="Times New Roman"/>
          <w:bCs/>
          <w:sz w:val="24"/>
          <w:szCs w:val="24"/>
        </w:rPr>
        <w:t>,</w:t>
      </w:r>
      <w:r w:rsidRPr="00311D12">
        <w:rPr>
          <w:rFonts w:ascii="Times New Roman" w:hAnsi="Times New Roman" w:cs="Times New Roman"/>
          <w:bCs/>
          <w:sz w:val="24"/>
          <w:szCs w:val="24"/>
        </w:rPr>
        <w:t xml:space="preserve"> </w:t>
      </w:r>
      <w:r w:rsidRPr="007C2688">
        <w:rPr>
          <w:rFonts w:ascii="Times New Roman" w:hAnsi="Times New Roman" w:cs="Times New Roman"/>
          <w:bCs/>
          <w:sz w:val="24"/>
          <w:szCs w:val="24"/>
        </w:rPr>
        <w:t>240–256.</w:t>
      </w:r>
    </w:p>
    <w:p w14:paraId="2BEEC171" w14:textId="06D9592B" w:rsidR="00507EF5" w:rsidRPr="00311D12" w:rsidRDefault="00507EF5" w:rsidP="00507EF5">
      <w:pPr>
        <w:spacing w:after="0" w:line="240" w:lineRule="auto"/>
        <w:ind w:left="720" w:hanging="720"/>
        <w:rPr>
          <w:rFonts w:ascii="Times New Roman" w:hAnsi="Times New Roman" w:cs="Times New Roman"/>
          <w:bCs/>
          <w:sz w:val="24"/>
          <w:szCs w:val="24"/>
          <w:lang w:val="da-DK"/>
        </w:rPr>
      </w:pPr>
      <w:r w:rsidRPr="007C2688">
        <w:rPr>
          <w:rFonts w:ascii="Times New Roman" w:hAnsi="Times New Roman" w:cs="Times New Roman"/>
          <w:bCs/>
          <w:sz w:val="24"/>
          <w:szCs w:val="24"/>
        </w:rPr>
        <w:t>Dahl, M.S., Jensen, P.G., Nielsen, K.</w:t>
      </w:r>
      <w:r w:rsidR="000E5C49">
        <w:rPr>
          <w:rFonts w:ascii="Times New Roman" w:hAnsi="Times New Roman" w:cs="Times New Roman"/>
          <w:bCs/>
          <w:sz w:val="24"/>
          <w:szCs w:val="24"/>
        </w:rPr>
        <w:t>,</w:t>
      </w:r>
      <w:r w:rsidRPr="007C2688">
        <w:rPr>
          <w:rFonts w:ascii="Times New Roman" w:hAnsi="Times New Roman" w:cs="Times New Roman"/>
          <w:bCs/>
          <w:sz w:val="24"/>
          <w:szCs w:val="24"/>
        </w:rPr>
        <w:t xml:space="preserve"> 2009. </w:t>
      </w:r>
      <w:r w:rsidRPr="006173B5">
        <w:rPr>
          <w:rFonts w:ascii="Times New Roman" w:hAnsi="Times New Roman" w:cs="Times New Roman"/>
          <w:bCs/>
          <w:sz w:val="24"/>
          <w:szCs w:val="24"/>
          <w:lang w:val="da-DK"/>
        </w:rPr>
        <w:t>Jagten på fremtidens vækstvirksomheder</w:t>
      </w:r>
      <w:r w:rsidRPr="00311D12">
        <w:rPr>
          <w:rFonts w:ascii="Times New Roman" w:hAnsi="Times New Roman" w:cs="Times New Roman"/>
          <w:bCs/>
          <w:sz w:val="24"/>
          <w:szCs w:val="24"/>
          <w:lang w:val="da-DK"/>
        </w:rPr>
        <w:t>. Jurist- og økonomforbundets forlag, Copenhagen.</w:t>
      </w:r>
    </w:p>
    <w:p w14:paraId="017FDAF4" w14:textId="0E37C341"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7C2688">
        <w:rPr>
          <w:rFonts w:ascii="Times New Roman" w:hAnsi="Times New Roman" w:cs="Times New Roman"/>
          <w:bCs/>
          <w:sz w:val="24"/>
          <w:szCs w:val="24"/>
        </w:rPr>
        <w:t>Dahl, M.S., Klepper, S.</w:t>
      </w:r>
      <w:r w:rsidR="000E5C49">
        <w:rPr>
          <w:rFonts w:ascii="Times New Roman" w:hAnsi="Times New Roman" w:cs="Times New Roman"/>
          <w:bCs/>
          <w:sz w:val="24"/>
          <w:szCs w:val="24"/>
        </w:rPr>
        <w:t>,</w:t>
      </w:r>
      <w:r w:rsidRPr="007C2688">
        <w:rPr>
          <w:rFonts w:ascii="Times New Roman" w:hAnsi="Times New Roman" w:cs="Times New Roman"/>
          <w:bCs/>
          <w:sz w:val="24"/>
          <w:szCs w:val="24"/>
        </w:rPr>
        <w:t xml:space="preserve"> 2015. </w:t>
      </w:r>
      <w:r w:rsidRPr="007C2688">
        <w:rPr>
          <w:rFonts w:ascii="Times New Roman" w:hAnsi="Times New Roman" w:cs="Times New Roman"/>
          <w:bCs/>
          <w:sz w:val="24"/>
          <w:szCs w:val="24"/>
          <w:lang w:val="en-US"/>
        </w:rPr>
        <w:t xml:space="preserve">Whom do new </w:t>
      </w:r>
      <w:r w:rsidRPr="007C2688">
        <w:rPr>
          <w:rFonts w:ascii="Times New Roman" w:hAnsi="Times New Roman" w:cs="Times New Roman"/>
          <w:bCs/>
          <w:sz w:val="24"/>
          <w:szCs w:val="24"/>
        </w:rPr>
        <w:t>ﬁ</w:t>
      </w:r>
      <w:proofErr w:type="spellStart"/>
      <w:r w:rsidRPr="000E5C49">
        <w:rPr>
          <w:rFonts w:ascii="Times New Roman" w:hAnsi="Times New Roman" w:cs="Times New Roman"/>
          <w:bCs/>
          <w:sz w:val="24"/>
          <w:szCs w:val="24"/>
          <w:lang w:val="en-US"/>
        </w:rPr>
        <w:t>rms</w:t>
      </w:r>
      <w:proofErr w:type="spellEnd"/>
      <w:r w:rsidRPr="000E5C49">
        <w:rPr>
          <w:rFonts w:ascii="Times New Roman" w:hAnsi="Times New Roman" w:cs="Times New Roman"/>
          <w:bCs/>
          <w:sz w:val="24"/>
          <w:szCs w:val="24"/>
          <w:lang w:val="en-US"/>
        </w:rPr>
        <w:t xml:space="preserve"> hire? </w:t>
      </w:r>
      <w:r w:rsidRPr="006173B5">
        <w:rPr>
          <w:rFonts w:ascii="Times New Roman" w:hAnsi="Times New Roman" w:cs="Times New Roman"/>
          <w:bCs/>
          <w:sz w:val="24"/>
          <w:szCs w:val="24"/>
          <w:lang w:val="en-US"/>
        </w:rPr>
        <w:t>Industrial and Corporate Change</w:t>
      </w:r>
      <w:r w:rsidRPr="00311D12">
        <w:rPr>
          <w:rFonts w:ascii="Times New Roman" w:hAnsi="Times New Roman" w:cs="Times New Roman"/>
          <w:bCs/>
          <w:sz w:val="24"/>
          <w:szCs w:val="24"/>
          <w:lang w:val="en-US"/>
        </w:rPr>
        <w:t>, 24</w:t>
      </w:r>
      <w:r w:rsidR="000E5C49">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(4)</w:t>
      </w:r>
      <w:r w:rsidR="000E5C49">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819–836.</w:t>
      </w:r>
    </w:p>
    <w:p w14:paraId="20FF8062" w14:textId="1843B176" w:rsidR="00507EF5" w:rsidRPr="007C2688" w:rsidRDefault="00507EF5" w:rsidP="00507EF5">
      <w:pPr>
        <w:spacing w:after="0" w:line="240" w:lineRule="auto"/>
        <w:ind w:left="720" w:hanging="720"/>
        <w:rPr>
          <w:rFonts w:ascii="Times New Roman" w:hAnsi="Times New Roman" w:cs="Times New Roman"/>
          <w:bCs/>
          <w:sz w:val="24"/>
          <w:szCs w:val="24"/>
          <w:lang w:val="en-US"/>
        </w:rPr>
      </w:pPr>
      <w:r w:rsidRPr="006D7849">
        <w:rPr>
          <w:rFonts w:ascii="Times New Roman" w:hAnsi="Times New Roman" w:cs="Times New Roman"/>
          <w:bCs/>
          <w:sz w:val="24"/>
          <w:szCs w:val="24"/>
          <w:lang w:val="en-US"/>
        </w:rPr>
        <w:t>Dahl, M.S., Reichstein, T.</w:t>
      </w:r>
      <w:r w:rsidR="000E5C49" w:rsidRPr="006D7849">
        <w:rPr>
          <w:rFonts w:ascii="Times New Roman" w:hAnsi="Times New Roman" w:cs="Times New Roman"/>
          <w:bCs/>
          <w:sz w:val="24"/>
          <w:szCs w:val="24"/>
          <w:lang w:val="en-US"/>
        </w:rPr>
        <w:t>,</w:t>
      </w:r>
      <w:r w:rsidRPr="006D7849">
        <w:rPr>
          <w:rFonts w:ascii="Times New Roman" w:hAnsi="Times New Roman" w:cs="Times New Roman"/>
          <w:bCs/>
          <w:sz w:val="24"/>
          <w:szCs w:val="24"/>
          <w:lang w:val="en-US"/>
        </w:rPr>
        <w:t xml:space="preserve"> 2007. </w:t>
      </w:r>
      <w:r w:rsidRPr="007C2688">
        <w:rPr>
          <w:rFonts w:ascii="Times New Roman" w:hAnsi="Times New Roman" w:cs="Times New Roman"/>
          <w:bCs/>
          <w:sz w:val="24"/>
          <w:szCs w:val="24"/>
          <w:lang w:val="en-US"/>
        </w:rPr>
        <w:t xml:space="preserve">Are you experienced? Prior experience and the survival of new organizations. </w:t>
      </w:r>
      <w:r w:rsidRPr="006173B5">
        <w:rPr>
          <w:rFonts w:ascii="Times New Roman" w:hAnsi="Times New Roman" w:cs="Times New Roman"/>
          <w:bCs/>
          <w:sz w:val="24"/>
          <w:szCs w:val="24"/>
          <w:lang w:val="en-US"/>
        </w:rPr>
        <w:t>Industry and Innovation, 14</w:t>
      </w:r>
      <w:r w:rsidR="000E5C49">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(5)</w:t>
      </w:r>
      <w:r w:rsidR="000E5C49">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497–</w:t>
      </w:r>
      <w:r w:rsidRPr="007C2688">
        <w:rPr>
          <w:rFonts w:ascii="Times New Roman" w:hAnsi="Times New Roman" w:cs="Times New Roman"/>
          <w:bCs/>
          <w:sz w:val="24"/>
          <w:szCs w:val="24"/>
          <w:lang w:val="en-US"/>
        </w:rPr>
        <w:t>511.</w:t>
      </w:r>
    </w:p>
    <w:p w14:paraId="04ECFCDC" w14:textId="77FBC285"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437E33">
        <w:rPr>
          <w:rFonts w:ascii="Times New Roman" w:hAnsi="Times New Roman" w:cs="Times New Roman"/>
          <w:sz w:val="24"/>
          <w:szCs w:val="24"/>
          <w:lang w:val="en-US"/>
        </w:rPr>
        <w:t>Daunfeldt</w:t>
      </w:r>
      <w:proofErr w:type="spellEnd"/>
      <w:r w:rsidRPr="00437E33">
        <w:rPr>
          <w:rFonts w:ascii="Times New Roman" w:hAnsi="Times New Roman" w:cs="Times New Roman"/>
          <w:sz w:val="24"/>
          <w:szCs w:val="24"/>
          <w:lang w:val="en-US"/>
        </w:rPr>
        <w:t>, S.</w:t>
      </w:r>
      <w:r w:rsidR="00756768" w:rsidRPr="00437E33">
        <w:rPr>
          <w:rFonts w:ascii="Times New Roman" w:hAnsi="Times New Roman" w:cs="Times New Roman"/>
          <w:sz w:val="24"/>
          <w:szCs w:val="24"/>
          <w:lang w:val="en-US"/>
        </w:rPr>
        <w:t>-</w:t>
      </w:r>
      <w:r w:rsidRPr="00437E33">
        <w:rPr>
          <w:rFonts w:ascii="Times New Roman" w:hAnsi="Times New Roman" w:cs="Times New Roman"/>
          <w:sz w:val="24"/>
          <w:szCs w:val="24"/>
          <w:lang w:val="en-US"/>
        </w:rPr>
        <w:t xml:space="preserve">O., </w:t>
      </w:r>
      <w:proofErr w:type="spellStart"/>
      <w:r w:rsidRPr="00437E33">
        <w:rPr>
          <w:rFonts w:ascii="Times New Roman" w:hAnsi="Times New Roman" w:cs="Times New Roman"/>
          <w:sz w:val="24"/>
          <w:szCs w:val="24"/>
          <w:lang w:val="en-US"/>
        </w:rPr>
        <w:t>Halvarsson</w:t>
      </w:r>
      <w:proofErr w:type="spellEnd"/>
      <w:r w:rsidRPr="00437E33">
        <w:rPr>
          <w:rFonts w:ascii="Times New Roman" w:hAnsi="Times New Roman" w:cs="Times New Roman"/>
          <w:sz w:val="24"/>
          <w:szCs w:val="24"/>
          <w:lang w:val="en-US"/>
        </w:rPr>
        <w:t>, D.</w:t>
      </w:r>
      <w:r w:rsidR="000E5C49" w:rsidRPr="00437E33">
        <w:rPr>
          <w:rFonts w:ascii="Times New Roman" w:hAnsi="Times New Roman" w:cs="Times New Roman"/>
          <w:sz w:val="24"/>
          <w:szCs w:val="24"/>
          <w:lang w:val="en-US"/>
        </w:rPr>
        <w:t>,</w:t>
      </w:r>
      <w:r w:rsidRPr="00437E33">
        <w:rPr>
          <w:rFonts w:ascii="Times New Roman" w:hAnsi="Times New Roman" w:cs="Times New Roman"/>
          <w:sz w:val="24"/>
          <w:szCs w:val="24"/>
          <w:lang w:val="en-US"/>
        </w:rPr>
        <w:t xml:space="preserve"> 2015. </w:t>
      </w:r>
      <w:r w:rsidRPr="000E5C49">
        <w:rPr>
          <w:rFonts w:ascii="Times New Roman" w:hAnsi="Times New Roman" w:cs="Times New Roman"/>
          <w:sz w:val="24"/>
          <w:szCs w:val="24"/>
          <w:lang w:val="en-US"/>
        </w:rPr>
        <w:t xml:space="preserve">Are high-growth </w:t>
      </w:r>
      <w:proofErr w:type="gramStart"/>
      <w:r w:rsidRPr="000E5C49">
        <w:rPr>
          <w:rFonts w:ascii="Times New Roman" w:hAnsi="Times New Roman" w:cs="Times New Roman"/>
          <w:sz w:val="24"/>
          <w:szCs w:val="24"/>
          <w:lang w:val="en-US"/>
        </w:rPr>
        <w:t>firms</w:t>
      </w:r>
      <w:proofErr w:type="gramEnd"/>
      <w:r w:rsidRPr="000E5C49">
        <w:rPr>
          <w:rFonts w:ascii="Times New Roman" w:hAnsi="Times New Roman" w:cs="Times New Roman"/>
          <w:sz w:val="24"/>
          <w:szCs w:val="24"/>
          <w:lang w:val="en-US"/>
        </w:rPr>
        <w:t xml:space="preserve"> one-hit wonders? Evidence from Sweden. </w:t>
      </w:r>
      <w:r w:rsidRPr="006173B5">
        <w:rPr>
          <w:rFonts w:ascii="Times New Roman" w:hAnsi="Times New Roman" w:cs="Times New Roman"/>
          <w:sz w:val="24"/>
          <w:szCs w:val="24"/>
          <w:lang w:val="en-US"/>
        </w:rPr>
        <w:t>Small Business Economics, 44</w:t>
      </w:r>
      <w:r w:rsidR="000E5C49">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(2)</w:t>
      </w:r>
      <w:r w:rsidR="000E5C49">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361–383.</w:t>
      </w:r>
    </w:p>
    <w:p w14:paraId="12AD26F4" w14:textId="40F25BF8"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7C2688">
        <w:rPr>
          <w:rFonts w:ascii="Times New Roman" w:hAnsi="Times New Roman" w:cs="Times New Roman"/>
          <w:bCs/>
          <w:sz w:val="24"/>
          <w:szCs w:val="24"/>
          <w:lang w:val="en-US"/>
        </w:rPr>
        <w:t>Davidsson</w:t>
      </w:r>
      <w:proofErr w:type="spellEnd"/>
      <w:r w:rsidRPr="007C2688">
        <w:rPr>
          <w:rFonts w:ascii="Times New Roman" w:hAnsi="Times New Roman" w:cs="Times New Roman"/>
          <w:bCs/>
          <w:sz w:val="24"/>
          <w:szCs w:val="24"/>
          <w:lang w:val="en-US"/>
        </w:rPr>
        <w:t>, P., Steffens, P., Fitzsimmons, J.</w:t>
      </w:r>
      <w:r w:rsidR="000E5C49">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2009. Growing profitable or growing from profits: Putting the horse in front of the cart? </w:t>
      </w:r>
      <w:r w:rsidRPr="006173B5">
        <w:rPr>
          <w:rFonts w:ascii="Times New Roman" w:hAnsi="Times New Roman" w:cs="Times New Roman"/>
          <w:bCs/>
          <w:sz w:val="24"/>
          <w:szCs w:val="24"/>
          <w:lang w:val="en-US"/>
        </w:rPr>
        <w:t>Journal of business venturing</w:t>
      </w:r>
      <w:r w:rsidRPr="00311D12">
        <w:rPr>
          <w:rFonts w:ascii="Times New Roman" w:hAnsi="Times New Roman" w:cs="Times New Roman"/>
          <w:bCs/>
          <w:sz w:val="24"/>
          <w:szCs w:val="24"/>
          <w:lang w:val="en-US"/>
        </w:rPr>
        <w:t xml:space="preserve">, </w:t>
      </w:r>
      <w:r w:rsidRPr="006173B5">
        <w:rPr>
          <w:rFonts w:ascii="Times New Roman" w:hAnsi="Times New Roman" w:cs="Times New Roman"/>
          <w:bCs/>
          <w:sz w:val="24"/>
          <w:szCs w:val="24"/>
          <w:lang w:val="en-US"/>
        </w:rPr>
        <w:t>24</w:t>
      </w:r>
      <w:r w:rsidR="000E5C49">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(4)</w:t>
      </w:r>
      <w:r w:rsidR="000E5C49">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388-406.</w:t>
      </w:r>
    </w:p>
    <w:p w14:paraId="27758EF6" w14:textId="5C258591"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6D7849">
        <w:rPr>
          <w:rFonts w:ascii="Times New Roman" w:hAnsi="Times New Roman" w:cs="Times New Roman"/>
          <w:bCs/>
          <w:sz w:val="24"/>
          <w:szCs w:val="24"/>
          <w:lang w:val="en-US"/>
        </w:rPr>
        <w:t xml:space="preserve">Delmar, F., </w:t>
      </w:r>
      <w:proofErr w:type="spellStart"/>
      <w:r w:rsidRPr="006D7849">
        <w:rPr>
          <w:rFonts w:ascii="Times New Roman" w:hAnsi="Times New Roman" w:cs="Times New Roman"/>
          <w:bCs/>
          <w:sz w:val="24"/>
          <w:szCs w:val="24"/>
          <w:lang w:val="en-US"/>
        </w:rPr>
        <w:t>Davidsson</w:t>
      </w:r>
      <w:proofErr w:type="spellEnd"/>
      <w:r w:rsidRPr="006D7849">
        <w:rPr>
          <w:rFonts w:ascii="Times New Roman" w:hAnsi="Times New Roman" w:cs="Times New Roman"/>
          <w:bCs/>
          <w:sz w:val="24"/>
          <w:szCs w:val="24"/>
          <w:lang w:val="en-US"/>
        </w:rPr>
        <w:t>, P., Gartner, W.B.</w:t>
      </w:r>
      <w:r w:rsidR="000E5C49" w:rsidRPr="006D7849">
        <w:rPr>
          <w:rFonts w:ascii="Times New Roman" w:hAnsi="Times New Roman" w:cs="Times New Roman"/>
          <w:bCs/>
          <w:sz w:val="24"/>
          <w:szCs w:val="24"/>
          <w:lang w:val="en-US"/>
        </w:rPr>
        <w:t>,</w:t>
      </w:r>
      <w:r w:rsidRPr="006D7849">
        <w:rPr>
          <w:rFonts w:ascii="Times New Roman" w:hAnsi="Times New Roman" w:cs="Times New Roman"/>
          <w:bCs/>
          <w:sz w:val="24"/>
          <w:szCs w:val="24"/>
          <w:lang w:val="en-US"/>
        </w:rPr>
        <w:t xml:space="preserve"> 2003. </w:t>
      </w:r>
      <w:r w:rsidRPr="007C2688">
        <w:rPr>
          <w:rFonts w:ascii="Times New Roman" w:hAnsi="Times New Roman" w:cs="Times New Roman"/>
          <w:bCs/>
          <w:sz w:val="24"/>
          <w:szCs w:val="24"/>
          <w:lang w:val="en-US"/>
        </w:rPr>
        <w:t xml:space="preserve">Arriving at the high-growth firm. </w:t>
      </w:r>
      <w:r w:rsidRPr="006173B5">
        <w:rPr>
          <w:rFonts w:ascii="Times New Roman" w:hAnsi="Times New Roman" w:cs="Times New Roman"/>
          <w:bCs/>
          <w:sz w:val="24"/>
          <w:szCs w:val="24"/>
          <w:lang w:val="en-US"/>
        </w:rPr>
        <w:t>Journal of Business Venturing</w:t>
      </w:r>
      <w:r w:rsidRPr="00311D12">
        <w:rPr>
          <w:rFonts w:ascii="Times New Roman" w:hAnsi="Times New Roman" w:cs="Times New Roman"/>
          <w:bCs/>
          <w:sz w:val="24"/>
          <w:szCs w:val="24"/>
          <w:lang w:val="en-US"/>
        </w:rPr>
        <w:t xml:space="preserve">, </w:t>
      </w:r>
      <w:r w:rsidRPr="006173B5">
        <w:rPr>
          <w:rFonts w:ascii="Times New Roman" w:hAnsi="Times New Roman" w:cs="Times New Roman"/>
          <w:bCs/>
          <w:sz w:val="24"/>
          <w:szCs w:val="24"/>
          <w:lang w:val="en-US"/>
        </w:rPr>
        <w:t>18</w:t>
      </w:r>
      <w:r w:rsidR="000E5C49">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(2)</w:t>
      </w:r>
      <w:r w:rsidR="000E5C49">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189-216.</w:t>
      </w:r>
    </w:p>
    <w:p w14:paraId="63FA3C15" w14:textId="2681F8D9"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311D12">
        <w:rPr>
          <w:rFonts w:ascii="Times New Roman" w:hAnsi="Times New Roman" w:cs="Times New Roman"/>
          <w:bCs/>
          <w:sz w:val="24"/>
          <w:szCs w:val="24"/>
          <w:lang w:val="en-US"/>
        </w:rPr>
        <w:t xml:space="preserve">Delmar, F., </w:t>
      </w:r>
      <w:proofErr w:type="spellStart"/>
      <w:r w:rsidRPr="00311D12">
        <w:rPr>
          <w:rFonts w:ascii="Times New Roman" w:hAnsi="Times New Roman" w:cs="Times New Roman"/>
          <w:bCs/>
          <w:sz w:val="24"/>
          <w:szCs w:val="24"/>
          <w:lang w:val="en-US"/>
        </w:rPr>
        <w:t>McKelvie</w:t>
      </w:r>
      <w:proofErr w:type="spellEnd"/>
      <w:r w:rsidRPr="00311D12">
        <w:rPr>
          <w:rFonts w:ascii="Times New Roman" w:hAnsi="Times New Roman" w:cs="Times New Roman"/>
          <w:bCs/>
          <w:sz w:val="24"/>
          <w:szCs w:val="24"/>
          <w:lang w:val="en-US"/>
        </w:rPr>
        <w:t xml:space="preserve"> A., </w:t>
      </w:r>
      <w:proofErr w:type="spellStart"/>
      <w:r w:rsidRPr="00311D12">
        <w:rPr>
          <w:rFonts w:ascii="Times New Roman" w:hAnsi="Times New Roman" w:cs="Times New Roman"/>
          <w:bCs/>
          <w:sz w:val="24"/>
          <w:szCs w:val="24"/>
          <w:lang w:val="en-US"/>
        </w:rPr>
        <w:t>Wennberg</w:t>
      </w:r>
      <w:proofErr w:type="spellEnd"/>
      <w:r w:rsidRPr="00311D12">
        <w:rPr>
          <w:rFonts w:ascii="Times New Roman" w:hAnsi="Times New Roman" w:cs="Times New Roman"/>
          <w:bCs/>
          <w:sz w:val="24"/>
          <w:szCs w:val="24"/>
          <w:lang w:val="en-US"/>
        </w:rPr>
        <w:t>, K.</w:t>
      </w:r>
      <w:r w:rsidR="000E5C49">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2013. Untangling the relationships among growth, profitability and survival in new firms. </w:t>
      </w:r>
      <w:proofErr w:type="spellStart"/>
      <w:r w:rsidRPr="006173B5">
        <w:rPr>
          <w:rFonts w:ascii="Times New Roman" w:hAnsi="Times New Roman" w:cs="Times New Roman"/>
          <w:bCs/>
          <w:sz w:val="24"/>
          <w:szCs w:val="24"/>
          <w:lang w:val="en-US"/>
        </w:rPr>
        <w:t>Technovation</w:t>
      </w:r>
      <w:proofErr w:type="spellEnd"/>
      <w:r w:rsidRPr="006173B5">
        <w:rPr>
          <w:rFonts w:ascii="Times New Roman" w:hAnsi="Times New Roman" w:cs="Times New Roman"/>
          <w:sz w:val="24"/>
          <w:szCs w:val="24"/>
          <w:lang w:val="en-GB"/>
        </w:rPr>
        <w:t>, 33</w:t>
      </w:r>
      <w:r w:rsidR="000E5C49">
        <w:rPr>
          <w:rFonts w:ascii="Times New Roman" w:hAnsi="Times New Roman" w:cs="Times New Roman"/>
          <w:sz w:val="24"/>
          <w:szCs w:val="24"/>
          <w:lang w:val="en-GB"/>
        </w:rPr>
        <w:t xml:space="preserve"> </w:t>
      </w:r>
      <w:r w:rsidRPr="00311D12">
        <w:rPr>
          <w:rFonts w:ascii="Times New Roman" w:hAnsi="Times New Roman" w:cs="Times New Roman"/>
          <w:bCs/>
          <w:sz w:val="24"/>
          <w:szCs w:val="24"/>
          <w:lang w:val="en-US"/>
        </w:rPr>
        <w:t>(8–9)</w:t>
      </w:r>
      <w:r w:rsidR="000E5C49">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276–291.</w:t>
      </w:r>
    </w:p>
    <w:p w14:paraId="11DFE97B" w14:textId="40BAAB7E"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7C2688">
        <w:rPr>
          <w:rFonts w:ascii="Times New Roman" w:hAnsi="Times New Roman" w:cs="Times New Roman"/>
          <w:bCs/>
          <w:sz w:val="24"/>
          <w:szCs w:val="24"/>
          <w:lang w:val="en-US"/>
        </w:rPr>
        <w:t>Demir</w:t>
      </w:r>
      <w:proofErr w:type="spellEnd"/>
      <w:r w:rsidRPr="007C2688">
        <w:rPr>
          <w:rFonts w:ascii="Times New Roman" w:hAnsi="Times New Roman" w:cs="Times New Roman"/>
          <w:bCs/>
          <w:sz w:val="24"/>
          <w:szCs w:val="24"/>
          <w:lang w:val="en-US"/>
        </w:rPr>
        <w:t xml:space="preserve">, R., </w:t>
      </w:r>
      <w:proofErr w:type="spellStart"/>
      <w:r w:rsidRPr="007C2688">
        <w:rPr>
          <w:rFonts w:ascii="Times New Roman" w:hAnsi="Times New Roman" w:cs="Times New Roman"/>
          <w:bCs/>
          <w:sz w:val="24"/>
          <w:szCs w:val="24"/>
          <w:lang w:val="en-US"/>
        </w:rPr>
        <w:t>Wennberg</w:t>
      </w:r>
      <w:proofErr w:type="spellEnd"/>
      <w:r w:rsidRPr="007C2688">
        <w:rPr>
          <w:rFonts w:ascii="Times New Roman" w:hAnsi="Times New Roman" w:cs="Times New Roman"/>
          <w:bCs/>
          <w:sz w:val="24"/>
          <w:szCs w:val="24"/>
          <w:lang w:val="en-US"/>
        </w:rPr>
        <w:t xml:space="preserve">, K., </w:t>
      </w:r>
      <w:proofErr w:type="spellStart"/>
      <w:r w:rsidRPr="007C2688">
        <w:rPr>
          <w:rFonts w:ascii="Times New Roman" w:hAnsi="Times New Roman" w:cs="Times New Roman"/>
          <w:bCs/>
          <w:sz w:val="24"/>
          <w:szCs w:val="24"/>
          <w:lang w:val="en-US"/>
        </w:rPr>
        <w:t>McKelvie</w:t>
      </w:r>
      <w:proofErr w:type="spellEnd"/>
      <w:r w:rsidRPr="007C2688">
        <w:rPr>
          <w:rFonts w:ascii="Times New Roman" w:hAnsi="Times New Roman" w:cs="Times New Roman"/>
          <w:bCs/>
          <w:sz w:val="24"/>
          <w:szCs w:val="24"/>
          <w:lang w:val="en-US"/>
        </w:rPr>
        <w:t>, A.</w:t>
      </w:r>
      <w:r w:rsidR="007C2688">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2017. The strategic management of high-growth firms: a review and theoretical conceptualization</w:t>
      </w:r>
      <w:r w:rsidRPr="006173B5">
        <w:rPr>
          <w:rFonts w:ascii="Times New Roman" w:hAnsi="Times New Roman" w:cs="Times New Roman"/>
          <w:bCs/>
          <w:sz w:val="24"/>
          <w:szCs w:val="24"/>
          <w:lang w:val="en-US"/>
        </w:rPr>
        <w:t>. Long Range Planning</w:t>
      </w:r>
      <w:r w:rsidRPr="00311D12">
        <w:rPr>
          <w:rFonts w:ascii="Times New Roman" w:hAnsi="Times New Roman" w:cs="Times New Roman"/>
          <w:bCs/>
          <w:sz w:val="24"/>
          <w:szCs w:val="24"/>
          <w:lang w:val="en-US"/>
        </w:rPr>
        <w:t xml:space="preserve">, </w:t>
      </w:r>
      <w:r w:rsidRPr="006173B5">
        <w:rPr>
          <w:rFonts w:ascii="Times New Roman" w:hAnsi="Times New Roman" w:cs="Times New Roman"/>
          <w:bCs/>
          <w:sz w:val="24"/>
          <w:szCs w:val="24"/>
          <w:lang w:val="en-US"/>
        </w:rPr>
        <w:t>50</w:t>
      </w:r>
      <w:r w:rsidR="000E5C49">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431-456.</w:t>
      </w:r>
    </w:p>
    <w:p w14:paraId="4AE17AD9" w14:textId="7D962961" w:rsidR="00507EF5" w:rsidRPr="007C2688" w:rsidRDefault="00507EF5" w:rsidP="00507EF5">
      <w:pPr>
        <w:spacing w:after="0" w:line="240" w:lineRule="auto"/>
        <w:ind w:left="720" w:hanging="720"/>
        <w:rPr>
          <w:rFonts w:ascii="Times New Roman" w:hAnsi="Times New Roman" w:cs="Times New Roman"/>
          <w:bCs/>
          <w:sz w:val="24"/>
          <w:szCs w:val="24"/>
          <w:lang w:val="en-US"/>
        </w:rPr>
      </w:pPr>
      <w:r w:rsidRPr="007C2688">
        <w:rPr>
          <w:rFonts w:ascii="Times New Roman" w:hAnsi="Times New Roman" w:cs="Times New Roman"/>
          <w:bCs/>
          <w:sz w:val="24"/>
          <w:szCs w:val="24"/>
          <w:lang w:val="en-US"/>
        </w:rPr>
        <w:t>Eriksen, B.H.</w:t>
      </w:r>
      <w:r w:rsidR="007C2688">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2013. </w:t>
      </w:r>
      <w:r w:rsidRPr="006173B5">
        <w:rPr>
          <w:rFonts w:ascii="Times New Roman" w:hAnsi="Times New Roman" w:cs="Times New Roman"/>
          <w:bCs/>
          <w:sz w:val="24"/>
          <w:szCs w:val="24"/>
          <w:lang w:val="en-US"/>
        </w:rPr>
        <w:t>Should they stay or should they go? Sorting versus human capital loss in employee turnover</w:t>
      </w:r>
      <w:r w:rsidRPr="00311D12">
        <w:rPr>
          <w:rFonts w:ascii="Times New Roman" w:hAnsi="Times New Roman" w:cs="Times New Roman"/>
          <w:bCs/>
          <w:sz w:val="24"/>
          <w:szCs w:val="24"/>
          <w:lang w:val="en-US"/>
        </w:rPr>
        <w:t>. (</w:t>
      </w:r>
      <w:r w:rsidRPr="00CE5986">
        <w:rPr>
          <w:rFonts w:ascii="Times New Roman" w:hAnsi="Times New Roman" w:cs="Times New Roman"/>
          <w:bCs/>
          <w:sz w:val="24"/>
          <w:szCs w:val="24"/>
          <w:lang w:val="en-US"/>
        </w:rPr>
        <w:t xml:space="preserve">Working </w:t>
      </w:r>
      <w:r w:rsidRPr="007C2688">
        <w:rPr>
          <w:rFonts w:ascii="Times New Roman" w:hAnsi="Times New Roman" w:cs="Times New Roman"/>
          <w:bCs/>
          <w:sz w:val="24"/>
          <w:szCs w:val="24"/>
          <w:lang w:val="en-US"/>
        </w:rPr>
        <w:t>paper, University of Southern Denmark). Retrieved from http://ssrn.com/abstract=1535969.</w:t>
      </w:r>
    </w:p>
    <w:p w14:paraId="4732B371" w14:textId="0F0DCF50" w:rsidR="00507EF5" w:rsidRPr="00311D12" w:rsidRDefault="00507EF5" w:rsidP="00507EF5">
      <w:pPr>
        <w:autoSpaceDE w:val="0"/>
        <w:autoSpaceDN w:val="0"/>
        <w:adjustRightInd w:val="0"/>
        <w:spacing w:after="0" w:line="240" w:lineRule="auto"/>
        <w:ind w:left="720" w:hanging="720"/>
        <w:rPr>
          <w:rFonts w:ascii="Times New Roman" w:hAnsi="Times New Roman" w:cs="Times New Roman"/>
          <w:sz w:val="24"/>
          <w:szCs w:val="24"/>
          <w:lang w:val="en-US"/>
        </w:rPr>
      </w:pPr>
      <w:r w:rsidRPr="007C2688">
        <w:rPr>
          <w:rFonts w:ascii="Times New Roman" w:hAnsi="Times New Roman" w:cs="Times New Roman"/>
          <w:sz w:val="24"/>
          <w:szCs w:val="24"/>
          <w:lang w:val="en-US"/>
        </w:rPr>
        <w:lastRenderedPageBreak/>
        <w:t>European Commission</w:t>
      </w:r>
      <w:r w:rsidR="007C2688">
        <w:rPr>
          <w:rFonts w:ascii="Times New Roman" w:hAnsi="Times New Roman" w:cs="Times New Roman"/>
          <w:sz w:val="24"/>
          <w:szCs w:val="24"/>
          <w:lang w:val="en-US"/>
        </w:rPr>
        <w:t>,</w:t>
      </w:r>
      <w:r w:rsidRPr="007C2688">
        <w:rPr>
          <w:rFonts w:ascii="Times New Roman" w:hAnsi="Times New Roman" w:cs="Times New Roman"/>
          <w:sz w:val="24"/>
          <w:szCs w:val="24"/>
          <w:lang w:val="en-US"/>
        </w:rPr>
        <w:t xml:space="preserve"> 2010. Europe 2020: </w:t>
      </w:r>
      <w:r w:rsidRPr="006173B5">
        <w:rPr>
          <w:rFonts w:ascii="Times New Roman" w:hAnsi="Times New Roman" w:cs="Times New Roman"/>
          <w:sz w:val="24"/>
          <w:szCs w:val="24"/>
          <w:lang w:val="en-US"/>
        </w:rPr>
        <w:t>A strategy for smart, sustainable and inclusive growth: Communication from the commission</w:t>
      </w:r>
      <w:r w:rsidRPr="00311D12">
        <w:rPr>
          <w:rFonts w:ascii="Times New Roman" w:hAnsi="Times New Roman" w:cs="Times New Roman"/>
          <w:sz w:val="24"/>
          <w:szCs w:val="24"/>
          <w:lang w:val="en-US"/>
        </w:rPr>
        <w:t xml:space="preserve">. European Commission: Research report. </w:t>
      </w:r>
    </w:p>
    <w:p w14:paraId="7F1AE35E" w14:textId="1FD6F06E" w:rsidR="00EB7BD1" w:rsidRPr="00311D12" w:rsidRDefault="00EB7BD1" w:rsidP="00507EF5">
      <w:pPr>
        <w:spacing w:after="0" w:line="240" w:lineRule="auto"/>
        <w:ind w:left="720" w:hanging="720"/>
        <w:rPr>
          <w:rFonts w:ascii="Times New Roman" w:hAnsi="Times New Roman" w:cs="Times New Roman"/>
          <w:bCs/>
          <w:sz w:val="24"/>
          <w:szCs w:val="24"/>
          <w:lang w:val="da-DK"/>
        </w:rPr>
      </w:pPr>
      <w:r w:rsidRPr="00CE5986">
        <w:rPr>
          <w:rFonts w:ascii="Times New Roman" w:hAnsi="Times New Roman" w:cs="Times New Roman"/>
          <w:bCs/>
          <w:sz w:val="24"/>
          <w:szCs w:val="24"/>
          <w:lang w:val="en-US"/>
        </w:rPr>
        <w:t>Fan, T</w:t>
      </w:r>
      <w:r w:rsidR="007C2688">
        <w:rPr>
          <w:rFonts w:ascii="Times New Roman" w:hAnsi="Times New Roman" w:cs="Times New Roman"/>
          <w:bCs/>
          <w:sz w:val="24"/>
          <w:szCs w:val="24"/>
          <w:lang w:val="en-US"/>
        </w:rPr>
        <w:t>.</w:t>
      </w:r>
      <w:r w:rsidRPr="00CE5986">
        <w:rPr>
          <w:rFonts w:ascii="Times New Roman" w:hAnsi="Times New Roman" w:cs="Times New Roman"/>
          <w:bCs/>
          <w:sz w:val="24"/>
          <w:szCs w:val="24"/>
          <w:lang w:val="en-US"/>
        </w:rPr>
        <w:t>P</w:t>
      </w:r>
      <w:r w:rsidR="007C2688">
        <w:rPr>
          <w:rFonts w:ascii="Times New Roman" w:hAnsi="Times New Roman" w:cs="Times New Roman"/>
          <w:bCs/>
          <w:sz w:val="24"/>
          <w:szCs w:val="24"/>
          <w:lang w:val="en-US"/>
        </w:rPr>
        <w:t>.</w:t>
      </w:r>
      <w:r w:rsidRPr="00CE5986">
        <w:rPr>
          <w:rFonts w:ascii="Times New Roman" w:hAnsi="Times New Roman" w:cs="Times New Roman"/>
          <w:bCs/>
          <w:sz w:val="24"/>
          <w:szCs w:val="24"/>
          <w:lang w:val="en-US"/>
        </w:rPr>
        <w:t>C.</w:t>
      </w:r>
      <w:r w:rsidR="007C2688">
        <w:rPr>
          <w:rFonts w:ascii="Times New Roman" w:hAnsi="Times New Roman" w:cs="Times New Roman"/>
          <w:bCs/>
          <w:sz w:val="24"/>
          <w:szCs w:val="24"/>
          <w:lang w:val="en-US"/>
        </w:rPr>
        <w:t>,</w:t>
      </w:r>
      <w:r w:rsidRPr="00CE5986">
        <w:rPr>
          <w:rFonts w:ascii="Times New Roman" w:hAnsi="Times New Roman" w:cs="Times New Roman"/>
          <w:bCs/>
          <w:sz w:val="24"/>
          <w:szCs w:val="24"/>
          <w:lang w:val="en-US"/>
        </w:rPr>
        <w:t xml:space="preserve"> 2010. De novo venture strategy: arch</w:t>
      </w:r>
      <w:r w:rsidRPr="007C2688">
        <w:rPr>
          <w:rFonts w:ascii="Times New Roman" w:hAnsi="Times New Roman" w:cs="Times New Roman"/>
          <w:bCs/>
          <w:sz w:val="24"/>
          <w:szCs w:val="24"/>
          <w:lang w:val="en-US"/>
        </w:rPr>
        <w:t xml:space="preserve"> incumbency and inaugural entry</w:t>
      </w:r>
      <w:r w:rsidR="00653EBB" w:rsidRPr="007C2688">
        <w:rPr>
          <w:rFonts w:ascii="Times New Roman" w:hAnsi="Times New Roman" w:cs="Times New Roman"/>
          <w:bCs/>
          <w:sz w:val="24"/>
          <w:szCs w:val="24"/>
          <w:lang w:val="en-US"/>
        </w:rPr>
        <w:t xml:space="preserve">. </w:t>
      </w:r>
      <w:r w:rsidR="00653EBB" w:rsidRPr="006173B5">
        <w:rPr>
          <w:rFonts w:ascii="Times New Roman" w:hAnsi="Times New Roman" w:cs="Times New Roman"/>
          <w:bCs/>
          <w:sz w:val="24"/>
          <w:szCs w:val="24"/>
          <w:lang w:val="da-DK"/>
        </w:rPr>
        <w:t>Strategic Management Journal</w:t>
      </w:r>
      <w:r w:rsidR="005D11A3">
        <w:rPr>
          <w:rFonts w:ascii="Times New Roman" w:hAnsi="Times New Roman" w:cs="Times New Roman"/>
          <w:bCs/>
          <w:sz w:val="24"/>
          <w:szCs w:val="24"/>
          <w:lang w:val="da-DK"/>
        </w:rPr>
        <w:t>,</w:t>
      </w:r>
      <w:r w:rsidR="00653EBB" w:rsidRPr="00311D12">
        <w:rPr>
          <w:rFonts w:ascii="Times New Roman" w:hAnsi="Times New Roman" w:cs="Times New Roman"/>
          <w:bCs/>
          <w:sz w:val="24"/>
          <w:szCs w:val="24"/>
          <w:lang w:val="da-DK"/>
        </w:rPr>
        <w:t xml:space="preserve"> 31</w:t>
      </w:r>
      <w:r w:rsidR="007C2688">
        <w:rPr>
          <w:rFonts w:ascii="Times New Roman" w:hAnsi="Times New Roman" w:cs="Times New Roman"/>
          <w:bCs/>
          <w:sz w:val="24"/>
          <w:szCs w:val="24"/>
          <w:lang w:val="da-DK"/>
        </w:rPr>
        <w:t xml:space="preserve"> </w:t>
      </w:r>
      <w:r w:rsidR="00653EBB" w:rsidRPr="00311D12">
        <w:rPr>
          <w:rFonts w:ascii="Times New Roman" w:hAnsi="Times New Roman" w:cs="Times New Roman"/>
          <w:bCs/>
          <w:sz w:val="24"/>
          <w:szCs w:val="24"/>
          <w:lang w:val="da-DK"/>
        </w:rPr>
        <w:t>(1)</w:t>
      </w:r>
      <w:r w:rsidR="007C2688">
        <w:rPr>
          <w:rFonts w:ascii="Times New Roman" w:hAnsi="Times New Roman" w:cs="Times New Roman"/>
          <w:bCs/>
          <w:sz w:val="24"/>
          <w:szCs w:val="24"/>
          <w:lang w:val="da-DK"/>
        </w:rPr>
        <w:t>,</w:t>
      </w:r>
      <w:r w:rsidR="00653EBB" w:rsidRPr="00311D12">
        <w:rPr>
          <w:rFonts w:ascii="Times New Roman" w:hAnsi="Times New Roman" w:cs="Times New Roman"/>
          <w:bCs/>
          <w:sz w:val="24"/>
          <w:szCs w:val="24"/>
          <w:lang w:val="da-DK"/>
        </w:rPr>
        <w:t xml:space="preserve"> 19-38.</w:t>
      </w:r>
    </w:p>
    <w:p w14:paraId="45918DE0" w14:textId="701420D1" w:rsidR="00507EF5" w:rsidRPr="00311D12" w:rsidRDefault="00507EF5" w:rsidP="00507EF5">
      <w:pPr>
        <w:spacing w:after="0" w:line="240" w:lineRule="auto"/>
        <w:ind w:left="720" w:hanging="720"/>
        <w:rPr>
          <w:rFonts w:ascii="Times New Roman" w:hAnsi="Times New Roman" w:cs="Times New Roman"/>
          <w:bCs/>
          <w:sz w:val="24"/>
          <w:szCs w:val="24"/>
          <w:lang w:val="en-GB"/>
        </w:rPr>
      </w:pPr>
      <w:r w:rsidRPr="007C2688">
        <w:rPr>
          <w:rFonts w:ascii="Times New Roman" w:hAnsi="Times New Roman" w:cs="Times New Roman"/>
          <w:bCs/>
          <w:sz w:val="24"/>
          <w:szCs w:val="24"/>
          <w:lang w:val="da-DK"/>
        </w:rPr>
        <w:t>Frederiksen, A., Hansen, T. B., Frederiksen, N.</w:t>
      </w:r>
      <w:r w:rsidR="00DE472F">
        <w:rPr>
          <w:rFonts w:ascii="Times New Roman" w:hAnsi="Times New Roman" w:cs="Times New Roman"/>
          <w:bCs/>
          <w:sz w:val="24"/>
          <w:szCs w:val="24"/>
          <w:lang w:val="da-DK"/>
        </w:rPr>
        <w:t>,</w:t>
      </w:r>
      <w:r w:rsidRPr="007C2688">
        <w:rPr>
          <w:rFonts w:ascii="Times New Roman" w:hAnsi="Times New Roman" w:cs="Times New Roman"/>
          <w:bCs/>
          <w:sz w:val="24"/>
          <w:szCs w:val="24"/>
          <w:lang w:val="da-DK"/>
        </w:rPr>
        <w:t xml:space="preserve"> 2009. </w:t>
      </w:r>
      <w:proofErr w:type="spellStart"/>
      <w:r w:rsidRPr="007C2688">
        <w:rPr>
          <w:rFonts w:ascii="Times New Roman" w:hAnsi="Times New Roman" w:cs="Times New Roman"/>
          <w:bCs/>
          <w:sz w:val="24"/>
          <w:szCs w:val="24"/>
          <w:lang w:val="da-DK"/>
        </w:rPr>
        <w:t>Vidensbaseret</w:t>
      </w:r>
      <w:proofErr w:type="spellEnd"/>
      <w:r w:rsidRPr="007C2688">
        <w:rPr>
          <w:rFonts w:ascii="Times New Roman" w:hAnsi="Times New Roman" w:cs="Times New Roman"/>
          <w:bCs/>
          <w:sz w:val="24"/>
          <w:szCs w:val="24"/>
          <w:lang w:val="da-DK"/>
        </w:rPr>
        <w:t xml:space="preserve"> beslutningstagning i HR-funktionen - Hvordan kvantitativ metode forbedrer Danske Banks evne til at forudse fratr</w:t>
      </w:r>
      <w:r w:rsidRPr="00807057">
        <w:rPr>
          <w:rFonts w:ascii="Times New Roman" w:hAnsi="Times New Roman" w:cs="Times New Roman"/>
          <w:bCs/>
          <w:sz w:val="24"/>
          <w:szCs w:val="24"/>
          <w:lang w:val="da-DK"/>
        </w:rPr>
        <w:t>ædelser [Knowledge-</w:t>
      </w:r>
      <w:proofErr w:type="spellStart"/>
      <w:r w:rsidRPr="00807057">
        <w:rPr>
          <w:rFonts w:ascii="Times New Roman" w:hAnsi="Times New Roman" w:cs="Times New Roman"/>
          <w:bCs/>
          <w:sz w:val="24"/>
          <w:szCs w:val="24"/>
          <w:lang w:val="da-DK"/>
        </w:rPr>
        <w:t>based</w:t>
      </w:r>
      <w:proofErr w:type="spellEnd"/>
      <w:r w:rsidRPr="00807057">
        <w:rPr>
          <w:rFonts w:ascii="Times New Roman" w:hAnsi="Times New Roman" w:cs="Times New Roman"/>
          <w:bCs/>
          <w:sz w:val="24"/>
          <w:szCs w:val="24"/>
          <w:lang w:val="da-DK"/>
        </w:rPr>
        <w:t xml:space="preserve"> decision </w:t>
      </w:r>
      <w:proofErr w:type="spellStart"/>
      <w:r w:rsidRPr="00807057">
        <w:rPr>
          <w:rFonts w:ascii="Times New Roman" w:hAnsi="Times New Roman" w:cs="Times New Roman"/>
          <w:bCs/>
          <w:sz w:val="24"/>
          <w:szCs w:val="24"/>
          <w:lang w:val="da-DK"/>
        </w:rPr>
        <w:t>making</w:t>
      </w:r>
      <w:proofErr w:type="spellEnd"/>
      <w:r w:rsidRPr="00807057">
        <w:rPr>
          <w:rFonts w:ascii="Times New Roman" w:hAnsi="Times New Roman" w:cs="Times New Roman"/>
          <w:bCs/>
          <w:sz w:val="24"/>
          <w:szCs w:val="24"/>
          <w:lang w:val="da-DK"/>
        </w:rPr>
        <w:t xml:space="preserve"> in the HR </w:t>
      </w:r>
      <w:proofErr w:type="spellStart"/>
      <w:r w:rsidRPr="00807057">
        <w:rPr>
          <w:rFonts w:ascii="Times New Roman" w:hAnsi="Times New Roman" w:cs="Times New Roman"/>
          <w:bCs/>
          <w:sz w:val="24"/>
          <w:szCs w:val="24"/>
          <w:lang w:val="da-DK"/>
        </w:rPr>
        <w:t>function</w:t>
      </w:r>
      <w:proofErr w:type="spellEnd"/>
      <w:r w:rsidRPr="00807057">
        <w:rPr>
          <w:rFonts w:ascii="Times New Roman" w:hAnsi="Times New Roman" w:cs="Times New Roman"/>
          <w:bCs/>
          <w:sz w:val="24"/>
          <w:szCs w:val="24"/>
          <w:lang w:val="da-DK"/>
        </w:rPr>
        <w:t xml:space="preserve">—How </w:t>
      </w:r>
      <w:proofErr w:type="spellStart"/>
      <w:r w:rsidRPr="00807057">
        <w:rPr>
          <w:rFonts w:ascii="Times New Roman" w:hAnsi="Times New Roman" w:cs="Times New Roman"/>
          <w:bCs/>
          <w:sz w:val="24"/>
          <w:szCs w:val="24"/>
          <w:lang w:val="da-DK"/>
        </w:rPr>
        <w:t>quantitative</w:t>
      </w:r>
      <w:proofErr w:type="spellEnd"/>
      <w:r w:rsidRPr="00807057">
        <w:rPr>
          <w:rFonts w:ascii="Times New Roman" w:hAnsi="Times New Roman" w:cs="Times New Roman"/>
          <w:bCs/>
          <w:sz w:val="24"/>
          <w:szCs w:val="24"/>
          <w:lang w:val="da-DK"/>
        </w:rPr>
        <w:t xml:space="preserve"> </w:t>
      </w:r>
      <w:proofErr w:type="spellStart"/>
      <w:r w:rsidRPr="00807057">
        <w:rPr>
          <w:rFonts w:ascii="Times New Roman" w:hAnsi="Times New Roman" w:cs="Times New Roman"/>
          <w:bCs/>
          <w:sz w:val="24"/>
          <w:szCs w:val="24"/>
          <w:lang w:val="da-DK"/>
        </w:rPr>
        <w:t>methods</w:t>
      </w:r>
      <w:proofErr w:type="spellEnd"/>
      <w:r w:rsidRPr="00807057">
        <w:rPr>
          <w:rFonts w:ascii="Times New Roman" w:hAnsi="Times New Roman" w:cs="Times New Roman"/>
          <w:bCs/>
          <w:sz w:val="24"/>
          <w:szCs w:val="24"/>
          <w:lang w:val="da-DK"/>
        </w:rPr>
        <w:t xml:space="preserve"> </w:t>
      </w:r>
      <w:proofErr w:type="spellStart"/>
      <w:r w:rsidRPr="00807057">
        <w:rPr>
          <w:rFonts w:ascii="Times New Roman" w:hAnsi="Times New Roman" w:cs="Times New Roman"/>
          <w:bCs/>
          <w:sz w:val="24"/>
          <w:szCs w:val="24"/>
          <w:lang w:val="da-DK"/>
        </w:rPr>
        <w:t>improve</w:t>
      </w:r>
      <w:proofErr w:type="spellEnd"/>
      <w:r w:rsidRPr="00807057">
        <w:rPr>
          <w:rFonts w:ascii="Times New Roman" w:hAnsi="Times New Roman" w:cs="Times New Roman"/>
          <w:bCs/>
          <w:sz w:val="24"/>
          <w:szCs w:val="24"/>
          <w:lang w:val="da-DK"/>
        </w:rPr>
        <w:t xml:space="preserve"> Danske </w:t>
      </w:r>
      <w:proofErr w:type="spellStart"/>
      <w:r w:rsidRPr="00807057">
        <w:rPr>
          <w:rFonts w:ascii="Times New Roman" w:hAnsi="Times New Roman" w:cs="Times New Roman"/>
          <w:bCs/>
          <w:sz w:val="24"/>
          <w:szCs w:val="24"/>
          <w:lang w:val="da-DK"/>
        </w:rPr>
        <w:t>Bank’s</w:t>
      </w:r>
      <w:proofErr w:type="spellEnd"/>
      <w:r w:rsidRPr="00807057">
        <w:rPr>
          <w:rFonts w:ascii="Times New Roman" w:hAnsi="Times New Roman" w:cs="Times New Roman"/>
          <w:bCs/>
          <w:sz w:val="24"/>
          <w:szCs w:val="24"/>
          <w:lang w:val="da-DK"/>
        </w:rPr>
        <w:t xml:space="preserve"> </w:t>
      </w:r>
      <w:proofErr w:type="spellStart"/>
      <w:r w:rsidRPr="00807057">
        <w:rPr>
          <w:rFonts w:ascii="Times New Roman" w:hAnsi="Times New Roman" w:cs="Times New Roman"/>
          <w:bCs/>
          <w:sz w:val="24"/>
          <w:szCs w:val="24"/>
          <w:lang w:val="da-DK"/>
        </w:rPr>
        <w:t>ability</w:t>
      </w:r>
      <w:proofErr w:type="spellEnd"/>
      <w:r w:rsidRPr="00807057">
        <w:rPr>
          <w:rFonts w:ascii="Times New Roman" w:hAnsi="Times New Roman" w:cs="Times New Roman"/>
          <w:bCs/>
          <w:sz w:val="24"/>
          <w:szCs w:val="24"/>
          <w:lang w:val="da-DK"/>
        </w:rPr>
        <w:t xml:space="preserve"> to </w:t>
      </w:r>
      <w:proofErr w:type="spellStart"/>
      <w:r w:rsidRPr="00807057">
        <w:rPr>
          <w:rFonts w:ascii="Times New Roman" w:hAnsi="Times New Roman" w:cs="Times New Roman"/>
          <w:bCs/>
          <w:sz w:val="24"/>
          <w:szCs w:val="24"/>
          <w:lang w:val="da-DK"/>
        </w:rPr>
        <w:t>anticipate</w:t>
      </w:r>
      <w:proofErr w:type="spellEnd"/>
      <w:r w:rsidRPr="00807057">
        <w:rPr>
          <w:rFonts w:ascii="Times New Roman" w:hAnsi="Times New Roman" w:cs="Times New Roman"/>
          <w:bCs/>
          <w:sz w:val="24"/>
          <w:szCs w:val="24"/>
          <w:lang w:val="da-DK"/>
        </w:rPr>
        <w:t xml:space="preserve"> job separations. </w:t>
      </w:r>
      <w:r w:rsidRPr="00807057">
        <w:rPr>
          <w:rFonts w:ascii="Times New Roman" w:hAnsi="Times New Roman" w:cs="Times New Roman"/>
          <w:bCs/>
          <w:sz w:val="24"/>
          <w:szCs w:val="24"/>
          <w:lang w:val="en-GB"/>
        </w:rPr>
        <w:t>This article is a translation of the article]</w:t>
      </w:r>
      <w:r w:rsidRPr="006173B5">
        <w:rPr>
          <w:rFonts w:ascii="Times New Roman" w:hAnsi="Times New Roman" w:cs="Times New Roman"/>
          <w:bCs/>
          <w:sz w:val="24"/>
          <w:szCs w:val="24"/>
          <w:lang w:val="en-GB"/>
        </w:rPr>
        <w:t xml:space="preserve"> Ledelse &amp; </w:t>
      </w:r>
      <w:proofErr w:type="spellStart"/>
      <w:r w:rsidRPr="006173B5">
        <w:rPr>
          <w:rFonts w:ascii="Times New Roman" w:hAnsi="Times New Roman" w:cs="Times New Roman"/>
          <w:bCs/>
          <w:sz w:val="24"/>
          <w:szCs w:val="24"/>
          <w:lang w:val="en-GB"/>
        </w:rPr>
        <w:t>Erhvervsøkonomi</w:t>
      </w:r>
      <w:proofErr w:type="spellEnd"/>
      <w:r w:rsidRPr="006173B5">
        <w:rPr>
          <w:rFonts w:ascii="Times New Roman" w:hAnsi="Times New Roman" w:cs="Times New Roman"/>
          <w:bCs/>
          <w:sz w:val="24"/>
          <w:szCs w:val="24"/>
          <w:lang w:val="en-GB"/>
        </w:rPr>
        <w:t>, 4</w:t>
      </w:r>
      <w:r w:rsidRPr="00311D12">
        <w:rPr>
          <w:rFonts w:ascii="Times New Roman" w:hAnsi="Times New Roman" w:cs="Times New Roman"/>
          <w:bCs/>
          <w:sz w:val="24"/>
          <w:szCs w:val="24"/>
          <w:lang w:val="en-GB"/>
        </w:rPr>
        <w:t xml:space="preserve">. </w:t>
      </w:r>
    </w:p>
    <w:p w14:paraId="7BFCA69C" w14:textId="1127602D" w:rsidR="00507EF5" w:rsidRPr="00311D12" w:rsidRDefault="00507EF5" w:rsidP="00507EF5">
      <w:pPr>
        <w:spacing w:after="0" w:line="240" w:lineRule="auto"/>
        <w:ind w:left="720" w:right="107" w:hanging="720"/>
        <w:rPr>
          <w:rFonts w:ascii="Times New Roman" w:hAnsi="Times New Roman" w:cs="Times New Roman"/>
          <w:sz w:val="24"/>
          <w:szCs w:val="24"/>
          <w:lang w:val="en-US"/>
        </w:rPr>
      </w:pPr>
      <w:r w:rsidRPr="007C2688">
        <w:rPr>
          <w:rFonts w:ascii="Times New Roman" w:hAnsi="Times New Roman" w:cs="Times New Roman"/>
          <w:sz w:val="24"/>
          <w:szCs w:val="24"/>
          <w:lang w:val="en-US"/>
        </w:rPr>
        <w:t xml:space="preserve">Freeman, J., Carroll, G.R., </w:t>
      </w:r>
      <w:proofErr w:type="spellStart"/>
      <w:r w:rsidRPr="007C2688">
        <w:rPr>
          <w:rFonts w:ascii="Times New Roman" w:hAnsi="Times New Roman" w:cs="Times New Roman"/>
          <w:sz w:val="24"/>
          <w:szCs w:val="24"/>
          <w:lang w:val="en-US"/>
        </w:rPr>
        <w:t>Hannan</w:t>
      </w:r>
      <w:proofErr w:type="spellEnd"/>
      <w:r w:rsidRPr="007C2688">
        <w:rPr>
          <w:rFonts w:ascii="Times New Roman" w:hAnsi="Times New Roman" w:cs="Times New Roman"/>
          <w:sz w:val="24"/>
          <w:szCs w:val="24"/>
          <w:lang w:val="en-US"/>
        </w:rPr>
        <w:t>, M.T.</w:t>
      </w:r>
      <w:r w:rsidR="007C2688">
        <w:rPr>
          <w:rFonts w:ascii="Times New Roman" w:hAnsi="Times New Roman" w:cs="Times New Roman"/>
          <w:sz w:val="24"/>
          <w:szCs w:val="24"/>
          <w:lang w:val="en-US"/>
        </w:rPr>
        <w:t>,</w:t>
      </w:r>
      <w:r w:rsidRPr="007C2688">
        <w:rPr>
          <w:rFonts w:ascii="Times New Roman" w:hAnsi="Times New Roman" w:cs="Times New Roman"/>
          <w:sz w:val="24"/>
          <w:szCs w:val="24"/>
          <w:lang w:val="en-US"/>
        </w:rPr>
        <w:t xml:space="preserve"> 1983. The liability of newness: Age dependence in organizational death rates. </w:t>
      </w:r>
      <w:r w:rsidRPr="006173B5">
        <w:rPr>
          <w:rFonts w:ascii="Times New Roman" w:hAnsi="Times New Roman" w:cs="Times New Roman"/>
          <w:sz w:val="24"/>
          <w:szCs w:val="24"/>
          <w:lang w:val="en-US"/>
        </w:rPr>
        <w:t>American Sociological Review, 48</w:t>
      </w:r>
      <w:r w:rsidR="007C2688">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(5)</w:t>
      </w:r>
      <w:r w:rsidR="007C2688">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692–710.</w:t>
      </w:r>
    </w:p>
    <w:p w14:paraId="26909F84" w14:textId="2EA14BD5" w:rsidR="00507EF5" w:rsidRPr="00CE5986" w:rsidRDefault="00507EF5" w:rsidP="00507EF5">
      <w:pPr>
        <w:spacing w:after="0" w:line="240" w:lineRule="auto"/>
        <w:ind w:left="720" w:hanging="720"/>
        <w:rPr>
          <w:rFonts w:ascii="Times New Roman" w:hAnsi="Times New Roman" w:cs="Times New Roman"/>
          <w:sz w:val="24"/>
          <w:szCs w:val="24"/>
          <w:lang w:val="en-US"/>
        </w:rPr>
      </w:pPr>
      <w:r w:rsidRPr="00311D12">
        <w:rPr>
          <w:rFonts w:ascii="Times New Roman" w:hAnsi="Times New Roman" w:cs="Times New Roman"/>
          <w:sz w:val="24"/>
          <w:szCs w:val="24"/>
          <w:lang w:val="en-US"/>
        </w:rPr>
        <w:t>Garnsey, E.W.</w:t>
      </w:r>
      <w:r w:rsidR="007C2688">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1998. A theory of the early growth of the firm. </w:t>
      </w:r>
      <w:r w:rsidRPr="006173B5">
        <w:rPr>
          <w:rFonts w:ascii="Times New Roman" w:hAnsi="Times New Roman" w:cs="Times New Roman"/>
          <w:sz w:val="24"/>
          <w:szCs w:val="24"/>
          <w:lang w:val="en-US"/>
        </w:rPr>
        <w:t>Industrial and Corporate Change, 7</w:t>
      </w:r>
      <w:r w:rsidR="007C2688">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522–</w:t>
      </w:r>
      <w:r w:rsidRPr="00CE5986">
        <w:rPr>
          <w:rFonts w:ascii="Times New Roman" w:hAnsi="Times New Roman" w:cs="Times New Roman"/>
          <w:sz w:val="24"/>
          <w:szCs w:val="24"/>
          <w:lang w:val="en-US"/>
        </w:rPr>
        <w:t>556.</w:t>
      </w:r>
    </w:p>
    <w:p w14:paraId="154453B6" w14:textId="7CE6E7AB" w:rsidR="00507EF5" w:rsidRPr="007C2688" w:rsidRDefault="00507EF5" w:rsidP="00507EF5">
      <w:pPr>
        <w:spacing w:after="0" w:line="240" w:lineRule="auto"/>
        <w:ind w:left="720" w:hanging="720"/>
        <w:rPr>
          <w:rFonts w:ascii="Times New Roman" w:hAnsi="Times New Roman" w:cs="Times New Roman"/>
          <w:bCs/>
          <w:sz w:val="24"/>
          <w:szCs w:val="24"/>
          <w:lang w:val="en-US"/>
        </w:rPr>
      </w:pPr>
      <w:r w:rsidRPr="007C2688">
        <w:rPr>
          <w:rFonts w:ascii="Times New Roman" w:hAnsi="Times New Roman" w:cs="Times New Roman"/>
          <w:bCs/>
          <w:sz w:val="24"/>
          <w:szCs w:val="24"/>
          <w:lang w:val="en-US"/>
        </w:rPr>
        <w:t>Garnsey, E., Heffernan, P.</w:t>
      </w:r>
      <w:r w:rsidR="007C2688">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2005. Growth setback in new firms. </w:t>
      </w:r>
      <w:r w:rsidRPr="006173B5">
        <w:rPr>
          <w:rFonts w:ascii="Times New Roman" w:hAnsi="Times New Roman" w:cs="Times New Roman"/>
          <w:bCs/>
          <w:sz w:val="24"/>
          <w:szCs w:val="24"/>
          <w:lang w:val="en-US"/>
        </w:rPr>
        <w:t>Futures, 37</w:t>
      </w:r>
      <w:r w:rsidR="007C2688">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(7)</w:t>
      </w:r>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w:t>
      </w:r>
      <w:r w:rsidRPr="00CE5986">
        <w:rPr>
          <w:rFonts w:ascii="Times New Roman" w:hAnsi="Times New Roman" w:cs="Times New Roman"/>
          <w:bCs/>
          <w:sz w:val="24"/>
          <w:szCs w:val="24"/>
          <w:lang w:val="en-US"/>
        </w:rPr>
        <w:t>675</w:t>
      </w:r>
      <w:r w:rsidRPr="007C2688">
        <w:rPr>
          <w:rFonts w:ascii="Times New Roman" w:hAnsi="Times New Roman" w:cs="Times New Roman"/>
          <w:bCs/>
          <w:sz w:val="24"/>
          <w:szCs w:val="24"/>
          <w:lang w:val="en-US"/>
        </w:rPr>
        <w:t>–697.</w:t>
      </w:r>
    </w:p>
    <w:p w14:paraId="794C2EE7" w14:textId="41527B4A" w:rsidR="00507EF5" w:rsidRPr="00CE5986" w:rsidRDefault="00507EF5" w:rsidP="00507EF5">
      <w:pPr>
        <w:spacing w:after="0" w:line="240" w:lineRule="auto"/>
        <w:ind w:left="720" w:hanging="720"/>
        <w:rPr>
          <w:rFonts w:ascii="Times New Roman" w:hAnsi="Times New Roman" w:cs="Times New Roman"/>
          <w:bCs/>
          <w:sz w:val="24"/>
          <w:szCs w:val="24"/>
          <w:lang w:val="en-US"/>
        </w:rPr>
      </w:pPr>
      <w:r w:rsidRPr="007C2688">
        <w:rPr>
          <w:rFonts w:ascii="Times New Roman" w:hAnsi="Times New Roman" w:cs="Times New Roman"/>
          <w:bCs/>
          <w:sz w:val="24"/>
          <w:szCs w:val="24"/>
          <w:lang w:val="en-US"/>
        </w:rPr>
        <w:t xml:space="preserve">Garnsey, E., </w:t>
      </w:r>
      <w:proofErr w:type="spellStart"/>
      <w:r w:rsidRPr="007C2688">
        <w:rPr>
          <w:rFonts w:ascii="Times New Roman" w:hAnsi="Times New Roman" w:cs="Times New Roman"/>
          <w:bCs/>
          <w:sz w:val="24"/>
          <w:szCs w:val="24"/>
          <w:lang w:val="en-US"/>
        </w:rPr>
        <w:t>Stam</w:t>
      </w:r>
      <w:proofErr w:type="spellEnd"/>
      <w:r w:rsidRPr="007C2688">
        <w:rPr>
          <w:rFonts w:ascii="Times New Roman" w:hAnsi="Times New Roman" w:cs="Times New Roman"/>
          <w:bCs/>
          <w:sz w:val="24"/>
          <w:szCs w:val="24"/>
          <w:lang w:val="en-US"/>
        </w:rPr>
        <w:t>, E., Heffernan, P.</w:t>
      </w:r>
      <w:r w:rsidR="007C2688">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2006. New firm growth: Exploring processes and paths. </w:t>
      </w:r>
      <w:r w:rsidRPr="006173B5">
        <w:rPr>
          <w:rFonts w:ascii="Times New Roman" w:hAnsi="Times New Roman" w:cs="Times New Roman"/>
          <w:bCs/>
          <w:sz w:val="24"/>
          <w:szCs w:val="24"/>
          <w:lang w:val="en-US"/>
        </w:rPr>
        <w:t>Industry and Innovation, 13</w:t>
      </w:r>
      <w:r w:rsidR="007C2688">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(1)</w:t>
      </w:r>
      <w:r w:rsidR="007C2688">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1–</w:t>
      </w:r>
      <w:r w:rsidRPr="00CE5986">
        <w:rPr>
          <w:rFonts w:ascii="Times New Roman" w:hAnsi="Times New Roman" w:cs="Times New Roman"/>
          <w:bCs/>
          <w:sz w:val="24"/>
          <w:szCs w:val="24"/>
          <w:lang w:val="en-US"/>
        </w:rPr>
        <w:t>20.</w:t>
      </w:r>
    </w:p>
    <w:p w14:paraId="7AB04030" w14:textId="7393934F" w:rsidR="00507EF5" w:rsidRPr="00311D12" w:rsidRDefault="00507EF5" w:rsidP="00507EF5">
      <w:pPr>
        <w:spacing w:after="0" w:line="240" w:lineRule="auto"/>
        <w:ind w:left="720" w:hanging="720"/>
        <w:rPr>
          <w:rFonts w:ascii="Times New Roman" w:hAnsi="Times New Roman" w:cs="Times New Roman"/>
          <w:sz w:val="24"/>
          <w:szCs w:val="24"/>
          <w:lang w:val="en-US"/>
        </w:rPr>
      </w:pPr>
      <w:proofErr w:type="spellStart"/>
      <w:r w:rsidRPr="006D7849">
        <w:rPr>
          <w:rFonts w:ascii="Times New Roman" w:hAnsi="Times New Roman" w:cs="Times New Roman"/>
          <w:sz w:val="24"/>
          <w:szCs w:val="24"/>
          <w:lang w:val="en-US"/>
        </w:rPr>
        <w:t>Geroski</w:t>
      </w:r>
      <w:proofErr w:type="spellEnd"/>
      <w:r w:rsidRPr="006D7849">
        <w:rPr>
          <w:rFonts w:ascii="Times New Roman" w:hAnsi="Times New Roman" w:cs="Times New Roman"/>
          <w:sz w:val="24"/>
          <w:szCs w:val="24"/>
          <w:lang w:val="en-US"/>
        </w:rPr>
        <w:t>, P.A., Mata J., Portugal, P.</w:t>
      </w:r>
      <w:r w:rsidR="007C2688" w:rsidRPr="006D7849">
        <w:rPr>
          <w:rFonts w:ascii="Times New Roman" w:hAnsi="Times New Roman" w:cs="Times New Roman"/>
          <w:sz w:val="24"/>
          <w:szCs w:val="24"/>
          <w:lang w:val="en-US"/>
        </w:rPr>
        <w:t>,</w:t>
      </w:r>
      <w:r w:rsidRPr="006D7849">
        <w:rPr>
          <w:rFonts w:ascii="Times New Roman" w:hAnsi="Times New Roman" w:cs="Times New Roman"/>
          <w:sz w:val="24"/>
          <w:szCs w:val="24"/>
          <w:lang w:val="en-US"/>
        </w:rPr>
        <w:t xml:space="preserve"> 2010. </w:t>
      </w:r>
      <w:r w:rsidRPr="007C2688">
        <w:rPr>
          <w:rFonts w:ascii="Times New Roman" w:hAnsi="Times New Roman" w:cs="Times New Roman"/>
          <w:sz w:val="24"/>
          <w:szCs w:val="24"/>
          <w:lang w:val="en-US"/>
        </w:rPr>
        <w:t xml:space="preserve">Founding conditions and the survival of new firms. </w:t>
      </w:r>
      <w:r w:rsidRPr="006173B5">
        <w:rPr>
          <w:rFonts w:ascii="Times New Roman" w:hAnsi="Times New Roman" w:cs="Times New Roman"/>
          <w:sz w:val="24"/>
          <w:szCs w:val="24"/>
          <w:lang w:val="en-US"/>
        </w:rPr>
        <w:t>Strategic Management Journal, 31</w:t>
      </w:r>
      <w:r w:rsidR="007C2688">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(5)</w:t>
      </w:r>
      <w:r w:rsidR="007C2688">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510–529.</w:t>
      </w:r>
    </w:p>
    <w:p w14:paraId="569B5D68" w14:textId="7F872AB7" w:rsidR="00EA6515" w:rsidRPr="00311D12" w:rsidRDefault="00EA6515" w:rsidP="00507EF5">
      <w:pPr>
        <w:spacing w:after="0" w:line="240" w:lineRule="auto"/>
        <w:ind w:left="720" w:hanging="720"/>
        <w:rPr>
          <w:rFonts w:ascii="Times New Roman" w:hAnsi="Times New Roman" w:cs="Times New Roman"/>
          <w:bCs/>
          <w:sz w:val="24"/>
          <w:szCs w:val="24"/>
          <w:lang w:val="en-US"/>
        </w:rPr>
      </w:pPr>
      <w:r w:rsidRPr="00311D12">
        <w:rPr>
          <w:rFonts w:ascii="Times New Roman" w:hAnsi="Times New Roman" w:cs="Times New Roman"/>
          <w:bCs/>
          <w:sz w:val="24"/>
          <w:szCs w:val="24"/>
          <w:lang w:val="en-US"/>
        </w:rPr>
        <w:t>Gilbert</w:t>
      </w:r>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B</w:t>
      </w:r>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A</w:t>
      </w:r>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w:t>
      </w:r>
      <w:proofErr w:type="spellStart"/>
      <w:r w:rsidRPr="00311D12">
        <w:rPr>
          <w:rFonts w:ascii="Times New Roman" w:hAnsi="Times New Roman" w:cs="Times New Roman"/>
          <w:bCs/>
          <w:sz w:val="24"/>
          <w:szCs w:val="24"/>
          <w:lang w:val="en-US"/>
        </w:rPr>
        <w:t>MCDougall</w:t>
      </w:r>
      <w:proofErr w:type="spellEnd"/>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P</w:t>
      </w:r>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P</w:t>
      </w:r>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w:t>
      </w:r>
      <w:proofErr w:type="spellStart"/>
      <w:r w:rsidRPr="00311D12">
        <w:rPr>
          <w:rFonts w:ascii="Times New Roman" w:hAnsi="Times New Roman" w:cs="Times New Roman"/>
          <w:bCs/>
          <w:sz w:val="24"/>
          <w:szCs w:val="24"/>
          <w:lang w:val="en-US"/>
        </w:rPr>
        <w:t>Audretsch</w:t>
      </w:r>
      <w:proofErr w:type="spellEnd"/>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D</w:t>
      </w:r>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B.</w:t>
      </w:r>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2006. </w:t>
      </w:r>
      <w:r w:rsidRPr="00CE5986">
        <w:rPr>
          <w:rFonts w:ascii="Times New Roman" w:hAnsi="Times New Roman" w:cs="Times New Roman"/>
          <w:bCs/>
          <w:sz w:val="24"/>
          <w:szCs w:val="24"/>
          <w:lang w:val="en-US"/>
        </w:rPr>
        <w:t>New v</w:t>
      </w:r>
      <w:r w:rsidRPr="007C2688">
        <w:rPr>
          <w:rFonts w:ascii="Times New Roman" w:hAnsi="Times New Roman" w:cs="Times New Roman"/>
          <w:bCs/>
          <w:sz w:val="24"/>
          <w:szCs w:val="24"/>
          <w:lang w:val="en-US"/>
        </w:rPr>
        <w:t xml:space="preserve">enture growth: a review and extension. </w:t>
      </w:r>
      <w:r w:rsidRPr="006173B5">
        <w:rPr>
          <w:rFonts w:ascii="Times New Roman" w:hAnsi="Times New Roman" w:cs="Times New Roman"/>
          <w:bCs/>
          <w:sz w:val="24"/>
          <w:szCs w:val="24"/>
          <w:lang w:val="en-US"/>
        </w:rPr>
        <w:t>Journal of Management,</w:t>
      </w:r>
      <w:r w:rsidRPr="00311D12">
        <w:rPr>
          <w:rFonts w:ascii="Times New Roman" w:hAnsi="Times New Roman" w:cs="Times New Roman"/>
          <w:bCs/>
          <w:sz w:val="24"/>
          <w:szCs w:val="24"/>
          <w:lang w:val="en-US"/>
        </w:rPr>
        <w:t xml:space="preserve"> 32</w:t>
      </w:r>
      <w:r w:rsidR="007C2688">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(6)</w:t>
      </w:r>
      <w:r w:rsidR="007C2688">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926-950. </w:t>
      </w:r>
    </w:p>
    <w:p w14:paraId="215B553F" w14:textId="7F7EB9C5"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6D7849">
        <w:rPr>
          <w:rFonts w:ascii="Times New Roman" w:hAnsi="Times New Roman" w:cs="Times New Roman"/>
          <w:bCs/>
          <w:sz w:val="24"/>
          <w:szCs w:val="24"/>
          <w:lang w:val="en-US"/>
        </w:rPr>
        <w:t>Gjerløv-Juel, P., Dahl, M.S.</w:t>
      </w:r>
      <w:r w:rsidR="007C2688" w:rsidRPr="006D7849">
        <w:rPr>
          <w:rFonts w:ascii="Times New Roman" w:hAnsi="Times New Roman" w:cs="Times New Roman"/>
          <w:bCs/>
          <w:sz w:val="24"/>
          <w:szCs w:val="24"/>
          <w:lang w:val="en-US"/>
        </w:rPr>
        <w:t>,</w:t>
      </w:r>
      <w:r w:rsidRPr="006D7849">
        <w:rPr>
          <w:rFonts w:ascii="Times New Roman" w:hAnsi="Times New Roman" w:cs="Times New Roman"/>
          <w:bCs/>
          <w:sz w:val="24"/>
          <w:szCs w:val="24"/>
          <w:lang w:val="en-US"/>
        </w:rPr>
        <w:t xml:space="preserve"> 2012. </w:t>
      </w:r>
      <w:r w:rsidRPr="006173B5">
        <w:rPr>
          <w:rFonts w:ascii="Times New Roman" w:hAnsi="Times New Roman" w:cs="Times New Roman"/>
          <w:bCs/>
          <w:sz w:val="24"/>
          <w:szCs w:val="24"/>
          <w:lang w:val="en-US"/>
        </w:rPr>
        <w:t>The effect of top-employee migration and spin-offs on incumbent firms</w:t>
      </w:r>
      <w:r w:rsidRPr="00311D12">
        <w:rPr>
          <w:rFonts w:ascii="Times New Roman" w:hAnsi="Times New Roman" w:cs="Times New Roman"/>
          <w:bCs/>
          <w:sz w:val="24"/>
          <w:szCs w:val="24"/>
          <w:lang w:val="en-US"/>
        </w:rPr>
        <w:t xml:space="preserve">. (DRUID Working Paper). </w:t>
      </w:r>
      <w:bookmarkStart w:id="2" w:name="_Hlk462265417"/>
      <w:r w:rsidRPr="00311D12">
        <w:rPr>
          <w:rFonts w:ascii="Times New Roman" w:hAnsi="Times New Roman" w:cs="Times New Roman"/>
          <w:sz w:val="24"/>
          <w:lang w:val="en-US"/>
        </w:rPr>
        <w:t xml:space="preserve">Retrieved from </w:t>
      </w:r>
      <w:hyperlink r:id="rId9" w:tgtFrame="_blank" w:history="1">
        <w:r w:rsidRPr="00311D12">
          <w:rPr>
            <w:rFonts w:ascii="Times New Roman" w:hAnsi="Times New Roman" w:cs="Times New Roman"/>
            <w:sz w:val="24"/>
            <w:lang w:val="en-US"/>
          </w:rPr>
          <w:t>http://ssrn.com/abstract=2031395</w:t>
        </w:r>
      </w:hyperlink>
      <w:bookmarkEnd w:id="2"/>
    </w:p>
    <w:p w14:paraId="47E20C08" w14:textId="78D597F5"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7C2688">
        <w:rPr>
          <w:rFonts w:ascii="Times New Roman" w:hAnsi="Times New Roman" w:cs="Times New Roman"/>
          <w:sz w:val="24"/>
          <w:szCs w:val="24"/>
          <w:lang w:val="en-US"/>
        </w:rPr>
        <w:t>Griffeth</w:t>
      </w:r>
      <w:proofErr w:type="spellEnd"/>
      <w:r w:rsidRPr="007C2688">
        <w:rPr>
          <w:rFonts w:ascii="Times New Roman" w:hAnsi="Times New Roman" w:cs="Times New Roman"/>
          <w:sz w:val="24"/>
          <w:szCs w:val="24"/>
          <w:lang w:val="en-US"/>
        </w:rPr>
        <w:t xml:space="preserve">, R.W., </w:t>
      </w:r>
      <w:proofErr w:type="spellStart"/>
      <w:r w:rsidRPr="007C2688">
        <w:rPr>
          <w:rFonts w:ascii="Times New Roman" w:hAnsi="Times New Roman" w:cs="Times New Roman"/>
          <w:sz w:val="24"/>
          <w:szCs w:val="24"/>
          <w:lang w:val="en-US"/>
        </w:rPr>
        <w:t>Hom</w:t>
      </w:r>
      <w:proofErr w:type="spellEnd"/>
      <w:r w:rsidRPr="007C2688">
        <w:rPr>
          <w:rFonts w:ascii="Times New Roman" w:hAnsi="Times New Roman" w:cs="Times New Roman"/>
          <w:sz w:val="24"/>
          <w:szCs w:val="24"/>
          <w:lang w:val="en-US"/>
        </w:rPr>
        <w:t xml:space="preserve">, P.W., </w:t>
      </w:r>
      <w:proofErr w:type="spellStart"/>
      <w:r w:rsidRPr="007C2688">
        <w:rPr>
          <w:rFonts w:ascii="Times New Roman" w:hAnsi="Times New Roman" w:cs="Times New Roman"/>
          <w:sz w:val="24"/>
          <w:szCs w:val="24"/>
          <w:lang w:val="en-US"/>
        </w:rPr>
        <w:t>Gaertner</w:t>
      </w:r>
      <w:proofErr w:type="spellEnd"/>
      <w:r w:rsidRPr="007C2688">
        <w:rPr>
          <w:rFonts w:ascii="Times New Roman" w:hAnsi="Times New Roman" w:cs="Times New Roman"/>
          <w:sz w:val="24"/>
          <w:szCs w:val="24"/>
          <w:lang w:val="en-US"/>
        </w:rPr>
        <w:t>, S.</w:t>
      </w:r>
      <w:r w:rsidR="007C2688">
        <w:rPr>
          <w:rFonts w:ascii="Times New Roman" w:hAnsi="Times New Roman" w:cs="Times New Roman"/>
          <w:sz w:val="24"/>
          <w:szCs w:val="24"/>
          <w:lang w:val="en-US"/>
        </w:rPr>
        <w:t>,</w:t>
      </w:r>
      <w:r w:rsidRPr="007C2688">
        <w:rPr>
          <w:rFonts w:ascii="Times New Roman" w:hAnsi="Times New Roman" w:cs="Times New Roman"/>
          <w:sz w:val="24"/>
          <w:szCs w:val="24"/>
          <w:lang w:val="en-US"/>
        </w:rPr>
        <w:t xml:space="preserve"> 2000. A meta-analysis of antecedents and correlates of employee turnover: Update, moderator tests, and research implications for the next millennium. </w:t>
      </w:r>
      <w:r w:rsidRPr="006173B5">
        <w:rPr>
          <w:rFonts w:ascii="Times New Roman" w:hAnsi="Times New Roman" w:cs="Times New Roman"/>
          <w:sz w:val="24"/>
          <w:szCs w:val="24"/>
          <w:lang w:val="en-US"/>
        </w:rPr>
        <w:t>Journal of management</w:t>
      </w:r>
      <w:r w:rsidRPr="00311D12">
        <w:rPr>
          <w:rFonts w:ascii="Times New Roman" w:hAnsi="Times New Roman" w:cs="Times New Roman"/>
          <w:sz w:val="24"/>
          <w:szCs w:val="24"/>
          <w:lang w:val="en-US"/>
        </w:rPr>
        <w:t>, </w:t>
      </w:r>
      <w:r w:rsidRPr="006173B5">
        <w:rPr>
          <w:rFonts w:ascii="Times New Roman" w:hAnsi="Times New Roman" w:cs="Times New Roman"/>
          <w:sz w:val="24"/>
          <w:szCs w:val="24"/>
          <w:lang w:val="en-US"/>
        </w:rPr>
        <w:t>26</w:t>
      </w:r>
      <w:r w:rsidR="007C2688">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(3)</w:t>
      </w:r>
      <w:r w:rsidR="007C2688">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463-488.</w:t>
      </w:r>
    </w:p>
    <w:p w14:paraId="45F466F2" w14:textId="35338638" w:rsidR="00507EF5" w:rsidRPr="00CE5986" w:rsidRDefault="00507EF5" w:rsidP="00507EF5">
      <w:pPr>
        <w:spacing w:after="0" w:line="240" w:lineRule="auto"/>
        <w:ind w:left="720" w:hanging="720"/>
        <w:rPr>
          <w:rFonts w:ascii="Times New Roman" w:hAnsi="Times New Roman" w:cs="Times New Roman"/>
          <w:bCs/>
          <w:sz w:val="24"/>
          <w:szCs w:val="24"/>
          <w:lang w:val="en-US"/>
        </w:rPr>
      </w:pPr>
      <w:r w:rsidRPr="007C2688">
        <w:rPr>
          <w:rFonts w:ascii="Times New Roman" w:hAnsi="Times New Roman" w:cs="Times New Roman"/>
          <w:bCs/>
          <w:sz w:val="24"/>
          <w:szCs w:val="24"/>
          <w:lang w:val="en-US"/>
        </w:rPr>
        <w:t xml:space="preserve">Gruber, M., 2010. Exploring the origins of organizational paths: empirical evidence from newly founded firms. </w:t>
      </w:r>
      <w:r w:rsidRPr="006173B5">
        <w:rPr>
          <w:rFonts w:ascii="Times New Roman" w:hAnsi="Times New Roman" w:cs="Times New Roman"/>
          <w:bCs/>
          <w:sz w:val="24"/>
          <w:szCs w:val="24"/>
          <w:lang w:val="en-US"/>
        </w:rPr>
        <w:t>Journal of Management,</w:t>
      </w:r>
      <w:r w:rsidRPr="00311D12">
        <w:rPr>
          <w:rFonts w:ascii="Times New Roman" w:hAnsi="Times New Roman" w:cs="Times New Roman"/>
          <w:bCs/>
          <w:sz w:val="24"/>
          <w:szCs w:val="24"/>
          <w:lang w:val="en-US"/>
        </w:rPr>
        <w:t xml:space="preserve"> </w:t>
      </w:r>
      <w:r w:rsidRPr="006173B5">
        <w:rPr>
          <w:rFonts w:ascii="Times New Roman" w:hAnsi="Times New Roman" w:cs="Times New Roman"/>
          <w:bCs/>
          <w:sz w:val="24"/>
          <w:szCs w:val="24"/>
          <w:lang w:val="en-US"/>
        </w:rPr>
        <w:t>36</w:t>
      </w:r>
      <w:r w:rsidR="007C2688">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1143–1167.</w:t>
      </w:r>
    </w:p>
    <w:p w14:paraId="4C1E3C29" w14:textId="14B0E1B2" w:rsidR="00507EF5" w:rsidRPr="007C2688" w:rsidRDefault="00507EF5" w:rsidP="00507EF5">
      <w:pPr>
        <w:spacing w:after="0" w:line="240" w:lineRule="auto"/>
        <w:ind w:left="720" w:hanging="720"/>
        <w:rPr>
          <w:rFonts w:ascii="Times New Roman" w:hAnsi="Times New Roman" w:cs="Times New Roman"/>
          <w:bCs/>
          <w:sz w:val="24"/>
          <w:szCs w:val="24"/>
          <w:lang w:val="en-US"/>
        </w:rPr>
      </w:pPr>
      <w:proofErr w:type="spellStart"/>
      <w:r w:rsidRPr="007C2688">
        <w:rPr>
          <w:rFonts w:ascii="Times New Roman" w:hAnsi="Times New Roman" w:cs="Times New Roman"/>
          <w:bCs/>
          <w:sz w:val="24"/>
          <w:szCs w:val="24"/>
          <w:lang w:val="en-US"/>
        </w:rPr>
        <w:t>Halabisky</w:t>
      </w:r>
      <w:proofErr w:type="spellEnd"/>
      <w:r w:rsidRPr="007C2688">
        <w:rPr>
          <w:rFonts w:ascii="Times New Roman" w:hAnsi="Times New Roman" w:cs="Times New Roman"/>
          <w:bCs/>
          <w:sz w:val="24"/>
          <w:szCs w:val="24"/>
          <w:lang w:val="en-US"/>
        </w:rPr>
        <w:t xml:space="preserve">, D., </w:t>
      </w:r>
      <w:proofErr w:type="spellStart"/>
      <w:r w:rsidRPr="007C2688">
        <w:rPr>
          <w:rFonts w:ascii="Times New Roman" w:hAnsi="Times New Roman" w:cs="Times New Roman"/>
          <w:bCs/>
          <w:sz w:val="24"/>
          <w:szCs w:val="24"/>
          <w:lang w:val="en-US"/>
        </w:rPr>
        <w:t>Dreessen</w:t>
      </w:r>
      <w:proofErr w:type="spellEnd"/>
      <w:r w:rsidRPr="007C2688">
        <w:rPr>
          <w:rFonts w:ascii="Times New Roman" w:hAnsi="Times New Roman" w:cs="Times New Roman"/>
          <w:bCs/>
          <w:sz w:val="24"/>
          <w:szCs w:val="24"/>
          <w:lang w:val="en-US"/>
        </w:rPr>
        <w:t>, E., Parsley, C.</w:t>
      </w:r>
      <w:r w:rsidR="007C2688">
        <w:rPr>
          <w:rFonts w:ascii="Times New Roman" w:hAnsi="Times New Roman" w:cs="Times New Roman"/>
          <w:bCs/>
          <w:sz w:val="24"/>
          <w:szCs w:val="24"/>
          <w:lang w:val="en-US"/>
        </w:rPr>
        <w:t>,</w:t>
      </w:r>
      <w:r w:rsidRPr="007C2688">
        <w:rPr>
          <w:rFonts w:ascii="Times New Roman" w:hAnsi="Times New Roman" w:cs="Times New Roman"/>
          <w:bCs/>
          <w:sz w:val="24"/>
          <w:szCs w:val="24"/>
          <w:lang w:val="en-US"/>
        </w:rPr>
        <w:t xml:space="preserve"> 2006. Growth in firms in Canada, 1985–1999. </w:t>
      </w:r>
      <w:r w:rsidRPr="006173B5">
        <w:rPr>
          <w:rFonts w:ascii="Times New Roman" w:hAnsi="Times New Roman" w:cs="Times New Roman"/>
          <w:bCs/>
          <w:sz w:val="24"/>
          <w:szCs w:val="24"/>
          <w:lang w:val="en-US"/>
        </w:rPr>
        <w:t>Journal of Small Business and Entrepreneurship, 19</w:t>
      </w:r>
      <w:r w:rsidR="007C2688">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(3)</w:t>
      </w:r>
      <w:r w:rsidR="007C2688">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255–</w:t>
      </w:r>
      <w:r w:rsidRPr="00CE5986">
        <w:rPr>
          <w:rFonts w:ascii="Times New Roman" w:hAnsi="Times New Roman" w:cs="Times New Roman"/>
          <w:bCs/>
          <w:sz w:val="24"/>
          <w:szCs w:val="24"/>
          <w:lang w:val="en-US"/>
        </w:rPr>
        <w:t>267.</w:t>
      </w:r>
    </w:p>
    <w:p w14:paraId="184502EA" w14:textId="5091ACE0" w:rsidR="001059B9" w:rsidRPr="006173B5" w:rsidRDefault="001059B9" w:rsidP="006173B5">
      <w:pPr>
        <w:spacing w:after="0" w:line="240" w:lineRule="auto"/>
        <w:ind w:left="720" w:hanging="720"/>
        <w:rPr>
          <w:rFonts w:ascii="Times New Roman" w:hAnsi="Times New Roman" w:cs="Times New Roman"/>
          <w:b/>
          <w:bCs/>
          <w:sz w:val="24"/>
          <w:szCs w:val="24"/>
          <w:lang w:val="en-US"/>
        </w:rPr>
      </w:pPr>
      <w:bookmarkStart w:id="3" w:name="_ENREF_4"/>
      <w:proofErr w:type="spellStart"/>
      <w:r w:rsidRPr="006173B5">
        <w:rPr>
          <w:rFonts w:ascii="Times New Roman" w:hAnsi="Times New Roman" w:cs="Times New Roman"/>
          <w:bCs/>
          <w:sz w:val="24"/>
          <w:szCs w:val="24"/>
          <w:lang w:val="en-US"/>
        </w:rPr>
        <w:t>Hambrick</w:t>
      </w:r>
      <w:proofErr w:type="spellEnd"/>
      <w:r w:rsidRPr="006173B5">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D.C.,</w:t>
      </w:r>
      <w:r w:rsidRPr="006173B5">
        <w:rPr>
          <w:rFonts w:ascii="Times New Roman" w:hAnsi="Times New Roman" w:cs="Times New Roman"/>
          <w:bCs/>
          <w:sz w:val="24"/>
          <w:szCs w:val="24"/>
          <w:lang w:val="en-US"/>
        </w:rPr>
        <w:t xml:space="preserve"> Crozier, </w:t>
      </w:r>
      <w:r>
        <w:rPr>
          <w:rFonts w:ascii="Times New Roman" w:hAnsi="Times New Roman" w:cs="Times New Roman"/>
          <w:bCs/>
          <w:sz w:val="24"/>
          <w:szCs w:val="24"/>
          <w:lang w:val="en-US"/>
        </w:rPr>
        <w:t xml:space="preserve">L.M., </w:t>
      </w:r>
      <w:r w:rsidRPr="006173B5">
        <w:rPr>
          <w:rFonts w:ascii="Times New Roman" w:hAnsi="Times New Roman" w:cs="Times New Roman"/>
          <w:bCs/>
          <w:sz w:val="24"/>
          <w:szCs w:val="24"/>
          <w:lang w:val="en-US"/>
        </w:rPr>
        <w:t xml:space="preserve">1985. </w:t>
      </w:r>
      <w:proofErr w:type="spellStart"/>
      <w:r w:rsidRPr="006173B5">
        <w:rPr>
          <w:rFonts w:ascii="Times New Roman" w:hAnsi="Times New Roman" w:cs="Times New Roman"/>
          <w:sz w:val="24"/>
          <w:szCs w:val="24"/>
          <w:lang w:val="en-US"/>
        </w:rPr>
        <w:t>Stumblers</w:t>
      </w:r>
      <w:proofErr w:type="spellEnd"/>
      <w:r w:rsidRPr="006173B5">
        <w:rPr>
          <w:rFonts w:ascii="Times New Roman" w:hAnsi="Times New Roman" w:cs="Times New Roman"/>
          <w:sz w:val="24"/>
          <w:szCs w:val="24"/>
          <w:lang w:val="en-US"/>
        </w:rPr>
        <w:t xml:space="preserve"> and stars in the management of rapid growth. Journal of Business Venturing, </w:t>
      </w:r>
      <w:proofErr w:type="gramStart"/>
      <w:r w:rsidRPr="006173B5">
        <w:rPr>
          <w:rFonts w:ascii="Times New Roman" w:hAnsi="Times New Roman" w:cs="Times New Roman"/>
          <w:bCs/>
          <w:sz w:val="24"/>
          <w:szCs w:val="24"/>
          <w:lang w:val="en-US"/>
        </w:rPr>
        <w:t>1</w:t>
      </w:r>
      <w:proofErr w:type="gramEnd"/>
      <w:r w:rsidRPr="006173B5">
        <w:rPr>
          <w:rFonts w:ascii="Times New Roman" w:hAnsi="Times New Roman" w:cs="Times New Roman"/>
          <w:bCs/>
          <w:sz w:val="24"/>
          <w:szCs w:val="24"/>
          <w:lang w:val="en-US"/>
        </w:rPr>
        <w:t xml:space="preserve"> (1), 31-45.</w:t>
      </w:r>
    </w:p>
    <w:p w14:paraId="6C3DB4F4" w14:textId="77777777" w:rsidR="001059B9" w:rsidRDefault="001059B9" w:rsidP="00507EF5">
      <w:pPr>
        <w:pStyle w:val="NormalWeb"/>
        <w:spacing w:before="0" w:beforeAutospacing="0" w:after="0" w:afterAutospacing="0"/>
        <w:ind w:left="720" w:hanging="720"/>
        <w:rPr>
          <w:lang w:val="en-US"/>
        </w:rPr>
      </w:pPr>
    </w:p>
    <w:p w14:paraId="3EF6E077" w14:textId="0727B422" w:rsidR="00507EF5" w:rsidRPr="00311D12" w:rsidRDefault="00507EF5" w:rsidP="00507EF5">
      <w:pPr>
        <w:pStyle w:val="NormalWeb"/>
        <w:spacing w:before="0" w:beforeAutospacing="0" w:after="0" w:afterAutospacing="0"/>
        <w:ind w:left="720" w:hanging="720"/>
        <w:rPr>
          <w:lang w:val="en-US"/>
        </w:rPr>
      </w:pPr>
      <w:r w:rsidRPr="007C2688">
        <w:rPr>
          <w:lang w:val="en-US"/>
        </w:rPr>
        <w:t>Hamilton, B.H., Nickerson, J.A.</w:t>
      </w:r>
      <w:r w:rsidR="007C2688">
        <w:rPr>
          <w:lang w:val="en-US"/>
        </w:rPr>
        <w:t>,</w:t>
      </w:r>
      <w:r w:rsidRPr="007C2688">
        <w:rPr>
          <w:lang w:val="en-US"/>
        </w:rPr>
        <w:t xml:space="preserve"> 2003. Correcting for endogeneity in strategic management research. </w:t>
      </w:r>
      <w:r w:rsidRPr="006173B5">
        <w:rPr>
          <w:bCs/>
          <w:iCs/>
          <w:lang w:val="en-US"/>
        </w:rPr>
        <w:t>Strategic Organization</w:t>
      </w:r>
      <w:r w:rsidRPr="00311D12">
        <w:rPr>
          <w:lang w:val="en-US"/>
        </w:rPr>
        <w:t>, 1</w:t>
      </w:r>
      <w:r w:rsidR="007C2688">
        <w:rPr>
          <w:lang w:val="en-US"/>
        </w:rPr>
        <w:t xml:space="preserve"> </w:t>
      </w:r>
      <w:r w:rsidRPr="00311D12">
        <w:rPr>
          <w:lang w:val="en-US"/>
        </w:rPr>
        <w:t>(1)</w:t>
      </w:r>
      <w:r w:rsidR="007C2688">
        <w:rPr>
          <w:lang w:val="en-US"/>
        </w:rPr>
        <w:t>,</w:t>
      </w:r>
      <w:r w:rsidRPr="00311D12">
        <w:rPr>
          <w:lang w:val="en-US"/>
        </w:rPr>
        <w:t xml:space="preserve"> 51-78.</w:t>
      </w:r>
      <w:bookmarkEnd w:id="3"/>
    </w:p>
    <w:p w14:paraId="7B5A666C" w14:textId="3F16B8A4" w:rsidR="00807057" w:rsidRDefault="00807057" w:rsidP="00807057">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807057">
        <w:rPr>
          <w:rFonts w:ascii="Times New Roman" w:hAnsi="Times New Roman" w:cs="Times New Roman"/>
          <w:sz w:val="24"/>
          <w:szCs w:val="24"/>
          <w:lang w:val="en-GB"/>
        </w:rPr>
        <w:t>Hannan</w:t>
      </w:r>
      <w:proofErr w:type="spellEnd"/>
      <w:r w:rsidRPr="00807057">
        <w:rPr>
          <w:rFonts w:ascii="Times New Roman" w:hAnsi="Times New Roman" w:cs="Times New Roman"/>
          <w:sz w:val="24"/>
          <w:szCs w:val="24"/>
          <w:lang w:val="en-GB"/>
        </w:rPr>
        <w:t xml:space="preserve">, M.T., Freeman, J., 1984. </w:t>
      </w:r>
      <w:r w:rsidRPr="006173B5">
        <w:rPr>
          <w:rFonts w:ascii="Times New Roman" w:hAnsi="Times New Roman" w:cs="Times New Roman"/>
          <w:sz w:val="24"/>
          <w:szCs w:val="24"/>
          <w:lang w:val="en-GB"/>
        </w:rPr>
        <w:t xml:space="preserve">Structural Inertia and Organizational Change. American Sociological Review, </w:t>
      </w:r>
      <w:r>
        <w:rPr>
          <w:rFonts w:ascii="Times New Roman" w:hAnsi="Times New Roman" w:cs="Times New Roman"/>
          <w:sz w:val="24"/>
          <w:szCs w:val="24"/>
          <w:lang w:val="en-GB"/>
        </w:rPr>
        <w:t>49 (</w:t>
      </w:r>
      <w:r w:rsidRPr="006173B5">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6173B5">
        <w:rPr>
          <w:rFonts w:ascii="Times New Roman" w:hAnsi="Times New Roman" w:cs="Times New Roman"/>
          <w:sz w:val="24"/>
          <w:szCs w:val="24"/>
          <w:lang w:val="en-GB"/>
        </w:rPr>
        <w:t>149-164</w:t>
      </w:r>
      <w:r>
        <w:rPr>
          <w:rFonts w:ascii="Times New Roman" w:hAnsi="Times New Roman" w:cs="Times New Roman"/>
          <w:sz w:val="24"/>
          <w:szCs w:val="24"/>
          <w:lang w:val="en-GB"/>
        </w:rPr>
        <w:t>.</w:t>
      </w:r>
    </w:p>
    <w:p w14:paraId="200DFA77" w14:textId="0AACB452" w:rsidR="00507EF5" w:rsidRPr="007C2688" w:rsidRDefault="00507EF5" w:rsidP="00E80B20">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7C2688">
        <w:rPr>
          <w:rFonts w:ascii="Times New Roman" w:hAnsi="Times New Roman" w:cs="Times New Roman"/>
          <w:sz w:val="24"/>
          <w:szCs w:val="24"/>
          <w:lang w:val="en-GB"/>
        </w:rPr>
        <w:t>Hannan</w:t>
      </w:r>
      <w:proofErr w:type="spellEnd"/>
      <w:r w:rsidRPr="007C2688">
        <w:rPr>
          <w:rFonts w:ascii="Times New Roman" w:hAnsi="Times New Roman" w:cs="Times New Roman"/>
          <w:sz w:val="24"/>
          <w:szCs w:val="24"/>
          <w:lang w:val="en-GB"/>
        </w:rPr>
        <w:t>, M.T., Freeman, J.</w:t>
      </w:r>
      <w:r w:rsidR="007C2688">
        <w:rPr>
          <w:rFonts w:ascii="Times New Roman" w:hAnsi="Times New Roman" w:cs="Times New Roman"/>
          <w:sz w:val="24"/>
          <w:szCs w:val="24"/>
          <w:lang w:val="en-GB"/>
        </w:rPr>
        <w:t>,</w:t>
      </w:r>
      <w:r w:rsidRPr="007C2688">
        <w:rPr>
          <w:rFonts w:ascii="Times New Roman" w:hAnsi="Times New Roman" w:cs="Times New Roman"/>
          <w:sz w:val="24"/>
          <w:szCs w:val="24"/>
          <w:lang w:val="en-GB"/>
        </w:rPr>
        <w:t xml:space="preserve"> 1986. Where do organizational forms come from? Sociological Forum, 1</w:t>
      </w:r>
      <w:r w:rsidR="007C2688">
        <w:rPr>
          <w:rFonts w:ascii="Times New Roman" w:hAnsi="Times New Roman" w:cs="Times New Roman"/>
          <w:sz w:val="24"/>
          <w:szCs w:val="24"/>
          <w:lang w:val="en-GB"/>
        </w:rPr>
        <w:t xml:space="preserve"> </w:t>
      </w:r>
      <w:r w:rsidRPr="007C2688">
        <w:rPr>
          <w:rFonts w:ascii="Times New Roman" w:hAnsi="Times New Roman" w:cs="Times New Roman"/>
          <w:sz w:val="24"/>
          <w:szCs w:val="24"/>
          <w:lang w:val="en-GB"/>
        </w:rPr>
        <w:t>(1)</w:t>
      </w:r>
      <w:r w:rsidR="007C2688">
        <w:rPr>
          <w:rFonts w:ascii="Times New Roman" w:hAnsi="Times New Roman" w:cs="Times New Roman"/>
          <w:sz w:val="24"/>
          <w:szCs w:val="24"/>
          <w:lang w:val="en-GB"/>
        </w:rPr>
        <w:t xml:space="preserve">, </w:t>
      </w:r>
      <w:r w:rsidRPr="007C2688">
        <w:rPr>
          <w:rFonts w:ascii="Times New Roman" w:hAnsi="Times New Roman" w:cs="Times New Roman"/>
          <w:sz w:val="24"/>
          <w:szCs w:val="24"/>
          <w:lang w:val="en-GB"/>
        </w:rPr>
        <w:t>50–57.</w:t>
      </w:r>
    </w:p>
    <w:p w14:paraId="534E7AC6" w14:textId="1E8E68E9" w:rsidR="00507EF5" w:rsidRPr="007C2688" w:rsidRDefault="00507EF5" w:rsidP="00507EF5">
      <w:pPr>
        <w:autoSpaceDE w:val="0"/>
        <w:autoSpaceDN w:val="0"/>
        <w:adjustRightInd w:val="0"/>
        <w:spacing w:after="0" w:line="240" w:lineRule="auto"/>
        <w:ind w:left="720" w:hanging="720"/>
        <w:rPr>
          <w:rFonts w:ascii="Times New Roman" w:hAnsi="Times New Roman" w:cs="Times New Roman"/>
          <w:sz w:val="24"/>
          <w:szCs w:val="24"/>
          <w:lang w:val="en-GB"/>
        </w:rPr>
      </w:pPr>
      <w:r w:rsidRPr="007C2688">
        <w:rPr>
          <w:rFonts w:ascii="Times New Roman" w:hAnsi="Times New Roman" w:cs="Times New Roman"/>
          <w:sz w:val="24"/>
          <w:szCs w:val="24"/>
          <w:lang w:val="en-GB"/>
        </w:rPr>
        <w:t>Huang, C., Shields, T.G.</w:t>
      </w:r>
      <w:r w:rsidR="007C2688">
        <w:rPr>
          <w:rFonts w:ascii="Times New Roman" w:hAnsi="Times New Roman" w:cs="Times New Roman"/>
          <w:sz w:val="24"/>
          <w:szCs w:val="24"/>
          <w:lang w:val="en-GB"/>
        </w:rPr>
        <w:t>,</w:t>
      </w:r>
      <w:r w:rsidRPr="007C2688">
        <w:rPr>
          <w:rFonts w:ascii="Times New Roman" w:hAnsi="Times New Roman" w:cs="Times New Roman"/>
          <w:sz w:val="24"/>
          <w:szCs w:val="24"/>
          <w:lang w:val="en-GB"/>
        </w:rPr>
        <w:t xml:space="preserve"> 2003. Interpretation of Interaction Effects in Logit and Probit </w:t>
      </w:r>
    </w:p>
    <w:p w14:paraId="04C8EC14" w14:textId="585B722F" w:rsidR="00507EF5" w:rsidRPr="00311D12" w:rsidRDefault="00507EF5" w:rsidP="00507EF5">
      <w:pPr>
        <w:autoSpaceDE w:val="0"/>
        <w:autoSpaceDN w:val="0"/>
        <w:adjustRightInd w:val="0"/>
        <w:spacing w:after="0" w:line="240" w:lineRule="auto"/>
        <w:ind w:left="720"/>
        <w:rPr>
          <w:rFonts w:ascii="Times New Roman" w:hAnsi="Times New Roman" w:cs="Times New Roman"/>
          <w:sz w:val="24"/>
          <w:szCs w:val="24"/>
          <w:lang w:val="en-GB"/>
        </w:rPr>
      </w:pPr>
      <w:r w:rsidRPr="007C2688">
        <w:rPr>
          <w:rFonts w:ascii="Times New Roman" w:hAnsi="Times New Roman" w:cs="Times New Roman"/>
          <w:sz w:val="24"/>
          <w:szCs w:val="24"/>
          <w:lang w:val="en-GB"/>
        </w:rPr>
        <w:t xml:space="preserve">Analyses Reconsidering the Relationship </w:t>
      </w:r>
      <w:proofErr w:type="gramStart"/>
      <w:r w:rsidRPr="007C2688">
        <w:rPr>
          <w:rFonts w:ascii="Times New Roman" w:hAnsi="Times New Roman" w:cs="Times New Roman"/>
          <w:sz w:val="24"/>
          <w:szCs w:val="24"/>
          <w:lang w:val="en-GB"/>
        </w:rPr>
        <w:t>Between</w:t>
      </w:r>
      <w:proofErr w:type="gramEnd"/>
      <w:r w:rsidRPr="007C2688">
        <w:rPr>
          <w:rFonts w:ascii="Times New Roman" w:hAnsi="Times New Roman" w:cs="Times New Roman"/>
          <w:sz w:val="24"/>
          <w:szCs w:val="24"/>
          <w:lang w:val="en-GB"/>
        </w:rPr>
        <w:t xml:space="preserve"> Registration Laws, Education, and Voter. </w:t>
      </w:r>
      <w:r w:rsidRPr="006173B5">
        <w:rPr>
          <w:rFonts w:ascii="Times New Roman" w:hAnsi="Times New Roman" w:cs="Times New Roman"/>
          <w:sz w:val="24"/>
          <w:szCs w:val="24"/>
          <w:lang w:val="en-GB"/>
        </w:rPr>
        <w:t>American Politics Research</w:t>
      </w:r>
      <w:r w:rsidRPr="00311D12">
        <w:rPr>
          <w:rFonts w:ascii="Times New Roman" w:hAnsi="Times New Roman" w:cs="Times New Roman"/>
          <w:sz w:val="24"/>
          <w:szCs w:val="24"/>
          <w:lang w:val="en-GB"/>
        </w:rPr>
        <w:t>, 28</w:t>
      </w:r>
      <w:r w:rsidR="007C2688">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(1)</w:t>
      </w:r>
      <w:r w:rsidR="007C2688">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80-95.</w:t>
      </w:r>
    </w:p>
    <w:p w14:paraId="2B156F31" w14:textId="2A49E2DA" w:rsidR="00507EF5" w:rsidRPr="007C2688" w:rsidRDefault="00507EF5" w:rsidP="00507EF5">
      <w:pPr>
        <w:spacing w:after="0" w:line="240" w:lineRule="auto"/>
        <w:ind w:left="720" w:hanging="720"/>
        <w:rPr>
          <w:rFonts w:ascii="Times New Roman" w:hAnsi="Times New Roman" w:cs="Times New Roman"/>
          <w:sz w:val="24"/>
          <w:szCs w:val="24"/>
          <w:lang w:val="en-US"/>
        </w:rPr>
      </w:pPr>
      <w:proofErr w:type="spellStart"/>
      <w:r w:rsidRPr="006D7849">
        <w:rPr>
          <w:rFonts w:ascii="Times New Roman" w:hAnsi="Times New Roman" w:cs="Times New Roman"/>
          <w:sz w:val="24"/>
          <w:szCs w:val="24"/>
          <w:lang w:val="en-US"/>
        </w:rPr>
        <w:t>Hausknecht</w:t>
      </w:r>
      <w:proofErr w:type="spellEnd"/>
      <w:r w:rsidRPr="006D7849">
        <w:rPr>
          <w:rFonts w:ascii="Times New Roman" w:hAnsi="Times New Roman" w:cs="Times New Roman"/>
          <w:sz w:val="24"/>
          <w:szCs w:val="24"/>
          <w:lang w:val="en-US"/>
        </w:rPr>
        <w:t xml:space="preserve">, J.P., </w:t>
      </w:r>
      <w:proofErr w:type="spellStart"/>
      <w:r w:rsidRPr="006D7849">
        <w:rPr>
          <w:rFonts w:ascii="Times New Roman" w:hAnsi="Times New Roman" w:cs="Times New Roman"/>
          <w:sz w:val="24"/>
          <w:szCs w:val="24"/>
          <w:lang w:val="en-US"/>
        </w:rPr>
        <w:t>Holwerda</w:t>
      </w:r>
      <w:proofErr w:type="spellEnd"/>
      <w:r w:rsidRPr="006D7849">
        <w:rPr>
          <w:rFonts w:ascii="Times New Roman" w:hAnsi="Times New Roman" w:cs="Times New Roman"/>
          <w:sz w:val="24"/>
          <w:szCs w:val="24"/>
          <w:lang w:val="en-US"/>
        </w:rPr>
        <w:t>, J.A.</w:t>
      </w:r>
      <w:r w:rsidR="007C2688" w:rsidRPr="006D7849">
        <w:rPr>
          <w:rFonts w:ascii="Times New Roman" w:hAnsi="Times New Roman" w:cs="Times New Roman"/>
          <w:sz w:val="24"/>
          <w:szCs w:val="24"/>
          <w:lang w:val="en-US"/>
        </w:rPr>
        <w:t>,</w:t>
      </w:r>
      <w:r w:rsidRPr="006D7849">
        <w:rPr>
          <w:rFonts w:ascii="Times New Roman" w:hAnsi="Times New Roman" w:cs="Times New Roman"/>
          <w:sz w:val="24"/>
          <w:szCs w:val="24"/>
          <w:lang w:val="en-US"/>
        </w:rPr>
        <w:t xml:space="preserve"> 2013. </w:t>
      </w:r>
      <w:r w:rsidRPr="007C2688">
        <w:rPr>
          <w:rFonts w:ascii="Times New Roman" w:hAnsi="Times New Roman" w:cs="Times New Roman"/>
          <w:sz w:val="24"/>
          <w:szCs w:val="24"/>
          <w:lang w:val="en-US"/>
        </w:rPr>
        <w:t xml:space="preserve">When does employee turnover matter? Dynamic member configurations, productive capacity, and collective performance. </w:t>
      </w:r>
      <w:r w:rsidRPr="006173B5">
        <w:rPr>
          <w:rFonts w:ascii="Times New Roman" w:hAnsi="Times New Roman" w:cs="Times New Roman"/>
          <w:sz w:val="24"/>
          <w:szCs w:val="24"/>
          <w:lang w:val="en-US"/>
        </w:rPr>
        <w:t>Organization Science</w:t>
      </w:r>
      <w:r w:rsidRPr="00311D12">
        <w:rPr>
          <w:rFonts w:ascii="Times New Roman" w:hAnsi="Times New Roman" w:cs="Times New Roman"/>
          <w:sz w:val="24"/>
          <w:szCs w:val="24"/>
          <w:lang w:val="en-US"/>
        </w:rPr>
        <w:t xml:space="preserve">, </w:t>
      </w:r>
      <w:r w:rsidRPr="007C2688">
        <w:rPr>
          <w:rFonts w:ascii="Times New Roman" w:hAnsi="Times New Roman" w:cs="Times New Roman"/>
          <w:sz w:val="24"/>
          <w:szCs w:val="24"/>
          <w:lang w:val="en-US"/>
        </w:rPr>
        <w:t>24</w:t>
      </w:r>
      <w:r w:rsidR="007C2688">
        <w:rPr>
          <w:rFonts w:ascii="Times New Roman" w:hAnsi="Times New Roman" w:cs="Times New Roman"/>
          <w:sz w:val="24"/>
          <w:szCs w:val="24"/>
          <w:lang w:val="en-US"/>
        </w:rPr>
        <w:t xml:space="preserve"> </w:t>
      </w:r>
      <w:r w:rsidRPr="007C2688">
        <w:rPr>
          <w:rFonts w:ascii="Times New Roman" w:hAnsi="Times New Roman" w:cs="Times New Roman"/>
          <w:sz w:val="24"/>
          <w:szCs w:val="24"/>
          <w:lang w:val="en-US"/>
        </w:rPr>
        <w:t>(1)</w:t>
      </w:r>
      <w:r w:rsidR="007C2688">
        <w:rPr>
          <w:rFonts w:ascii="Times New Roman" w:hAnsi="Times New Roman" w:cs="Times New Roman"/>
          <w:sz w:val="24"/>
          <w:szCs w:val="24"/>
          <w:lang w:val="en-US"/>
        </w:rPr>
        <w:t xml:space="preserve">, </w:t>
      </w:r>
      <w:r w:rsidRPr="007C2688">
        <w:rPr>
          <w:rFonts w:ascii="Times New Roman" w:hAnsi="Times New Roman" w:cs="Times New Roman"/>
          <w:sz w:val="24"/>
          <w:szCs w:val="24"/>
          <w:lang w:val="en-US"/>
        </w:rPr>
        <w:t>210-225.</w:t>
      </w:r>
    </w:p>
    <w:p w14:paraId="70577FEB" w14:textId="0951BF71" w:rsidR="00507EF5" w:rsidRPr="00E13E76" w:rsidRDefault="00507EF5" w:rsidP="00507EF5">
      <w:pPr>
        <w:spacing w:after="0" w:line="240" w:lineRule="auto"/>
        <w:ind w:left="720" w:hanging="720"/>
        <w:rPr>
          <w:rFonts w:ascii="Times New Roman" w:hAnsi="Times New Roman" w:cs="Times New Roman"/>
          <w:sz w:val="24"/>
          <w:szCs w:val="24"/>
          <w:lang w:val="en-US"/>
        </w:rPr>
      </w:pPr>
      <w:proofErr w:type="spellStart"/>
      <w:r w:rsidRPr="006173B5">
        <w:rPr>
          <w:rFonts w:ascii="Times New Roman" w:hAnsi="Times New Roman" w:cs="Times New Roman"/>
          <w:sz w:val="24"/>
          <w:szCs w:val="24"/>
          <w:lang w:val="da-DK"/>
        </w:rPr>
        <w:t>Hurst</w:t>
      </w:r>
      <w:proofErr w:type="spellEnd"/>
      <w:r w:rsidRPr="006173B5">
        <w:rPr>
          <w:rFonts w:ascii="Times New Roman" w:hAnsi="Times New Roman" w:cs="Times New Roman"/>
          <w:sz w:val="24"/>
          <w:szCs w:val="24"/>
          <w:lang w:val="da-DK"/>
        </w:rPr>
        <w:t xml:space="preserve">, E., </w:t>
      </w:r>
      <w:proofErr w:type="spellStart"/>
      <w:r w:rsidRPr="006173B5">
        <w:rPr>
          <w:rFonts w:ascii="Times New Roman" w:hAnsi="Times New Roman" w:cs="Times New Roman"/>
          <w:sz w:val="24"/>
          <w:szCs w:val="24"/>
          <w:lang w:val="da-DK"/>
        </w:rPr>
        <w:t>Pugsley</w:t>
      </w:r>
      <w:proofErr w:type="spellEnd"/>
      <w:r w:rsidRPr="006173B5">
        <w:rPr>
          <w:rFonts w:ascii="Times New Roman" w:hAnsi="Times New Roman" w:cs="Times New Roman"/>
          <w:sz w:val="24"/>
          <w:szCs w:val="24"/>
          <w:lang w:val="da-DK"/>
        </w:rPr>
        <w:t>, B.W.</w:t>
      </w:r>
      <w:r w:rsidR="00CE5986" w:rsidRPr="006173B5">
        <w:rPr>
          <w:rFonts w:ascii="Times New Roman" w:hAnsi="Times New Roman" w:cs="Times New Roman"/>
          <w:sz w:val="24"/>
          <w:szCs w:val="24"/>
          <w:lang w:val="da-DK"/>
        </w:rPr>
        <w:t>,</w:t>
      </w:r>
      <w:r w:rsidRPr="006173B5">
        <w:rPr>
          <w:rFonts w:ascii="Times New Roman" w:hAnsi="Times New Roman" w:cs="Times New Roman"/>
          <w:sz w:val="24"/>
          <w:szCs w:val="24"/>
          <w:lang w:val="da-DK"/>
        </w:rPr>
        <w:t xml:space="preserve"> 2011</w:t>
      </w:r>
      <w:r w:rsidR="007C2688" w:rsidRPr="006173B5">
        <w:rPr>
          <w:rFonts w:ascii="Times New Roman" w:hAnsi="Times New Roman" w:cs="Times New Roman"/>
          <w:sz w:val="24"/>
          <w:szCs w:val="24"/>
          <w:lang w:val="da-DK"/>
        </w:rPr>
        <w:t>.</w:t>
      </w:r>
      <w:r w:rsidRPr="006173B5">
        <w:rPr>
          <w:rFonts w:ascii="Times New Roman" w:hAnsi="Times New Roman" w:cs="Times New Roman"/>
          <w:sz w:val="24"/>
          <w:szCs w:val="24"/>
          <w:lang w:val="da-DK"/>
        </w:rPr>
        <w:t xml:space="preserve"> </w:t>
      </w:r>
      <w:r w:rsidRPr="00CE5986">
        <w:rPr>
          <w:rFonts w:ascii="Times New Roman" w:hAnsi="Times New Roman" w:cs="Times New Roman"/>
          <w:sz w:val="24"/>
          <w:szCs w:val="24"/>
          <w:lang w:val="en-US"/>
        </w:rPr>
        <w:t xml:space="preserve">What do small businesses do? </w:t>
      </w:r>
      <w:r w:rsidRPr="006173B5">
        <w:rPr>
          <w:rFonts w:ascii="Times New Roman" w:hAnsi="Times New Roman" w:cs="Times New Roman"/>
          <w:sz w:val="24"/>
          <w:szCs w:val="24"/>
          <w:lang w:val="en-US"/>
        </w:rPr>
        <w:t>Brookings Papers on Economic Activity</w:t>
      </w:r>
      <w:r w:rsidRPr="00311D12">
        <w:rPr>
          <w:rFonts w:ascii="Times New Roman" w:hAnsi="Times New Roman" w:cs="Times New Roman"/>
          <w:sz w:val="24"/>
          <w:szCs w:val="24"/>
          <w:lang w:val="en-US"/>
        </w:rPr>
        <w:t>, (Fall 2011)</w:t>
      </w:r>
      <w:r w:rsidR="00CE5986">
        <w:rPr>
          <w:rFonts w:ascii="Times New Roman" w:hAnsi="Times New Roman" w:cs="Times New Roman"/>
          <w:sz w:val="24"/>
          <w:szCs w:val="24"/>
          <w:lang w:val="en-US"/>
        </w:rPr>
        <w:t>,</w:t>
      </w:r>
      <w:r w:rsidRPr="00FB1942">
        <w:rPr>
          <w:rFonts w:ascii="Times New Roman" w:hAnsi="Times New Roman" w:cs="Times New Roman"/>
          <w:sz w:val="24"/>
          <w:szCs w:val="24"/>
          <w:lang w:val="en-US"/>
        </w:rPr>
        <w:t xml:space="preserve"> 73–143.</w:t>
      </w:r>
    </w:p>
    <w:p w14:paraId="2E80B69B" w14:textId="79DE40DB" w:rsidR="00507EF5" w:rsidRPr="00311D12" w:rsidRDefault="00507EF5" w:rsidP="00507EF5">
      <w:pPr>
        <w:spacing w:after="0" w:line="240" w:lineRule="auto"/>
        <w:ind w:left="720" w:hanging="720"/>
        <w:rPr>
          <w:rFonts w:ascii="Times New Roman" w:hAnsi="Times New Roman" w:cs="Times New Roman"/>
          <w:bCs/>
          <w:sz w:val="28"/>
          <w:szCs w:val="24"/>
          <w:lang w:val="en-US"/>
        </w:rPr>
      </w:pPr>
      <w:proofErr w:type="spellStart"/>
      <w:r w:rsidRPr="00CE5986">
        <w:rPr>
          <w:rFonts w:ascii="Times New Roman" w:hAnsi="Times New Roman" w:cs="Times New Roman"/>
          <w:sz w:val="24"/>
          <w:lang w:val="en-US"/>
        </w:rPr>
        <w:lastRenderedPageBreak/>
        <w:t>Hoetker</w:t>
      </w:r>
      <w:proofErr w:type="spellEnd"/>
      <w:r w:rsidRPr="00CE5986">
        <w:rPr>
          <w:rFonts w:ascii="Times New Roman" w:hAnsi="Times New Roman" w:cs="Times New Roman"/>
          <w:sz w:val="24"/>
          <w:lang w:val="en-US"/>
        </w:rPr>
        <w:t>, G.</w:t>
      </w:r>
      <w:r w:rsidR="00CE5986">
        <w:rPr>
          <w:rFonts w:ascii="Times New Roman" w:hAnsi="Times New Roman" w:cs="Times New Roman"/>
          <w:sz w:val="24"/>
          <w:lang w:val="en-US"/>
        </w:rPr>
        <w:t>,</w:t>
      </w:r>
      <w:r w:rsidRPr="00CE5986">
        <w:rPr>
          <w:rFonts w:ascii="Times New Roman" w:hAnsi="Times New Roman" w:cs="Times New Roman"/>
          <w:sz w:val="24"/>
          <w:lang w:val="en-US"/>
        </w:rPr>
        <w:t xml:space="preserve"> 2007. The use of logit and probit models in strategic management research: critical issues. </w:t>
      </w:r>
      <w:r w:rsidRPr="006173B5">
        <w:rPr>
          <w:rFonts w:ascii="Times New Roman" w:hAnsi="Times New Roman" w:cs="Times New Roman"/>
          <w:sz w:val="24"/>
          <w:lang w:val="en-US"/>
        </w:rPr>
        <w:t>Strategic Management Journal, 28</w:t>
      </w:r>
      <w:r w:rsidR="00CE5986">
        <w:rPr>
          <w:rFonts w:ascii="Times New Roman" w:hAnsi="Times New Roman" w:cs="Times New Roman"/>
          <w:sz w:val="24"/>
          <w:lang w:val="en-US"/>
        </w:rPr>
        <w:t xml:space="preserve">, </w:t>
      </w:r>
      <w:r w:rsidRPr="00311D12">
        <w:rPr>
          <w:rFonts w:ascii="Times New Roman" w:hAnsi="Times New Roman" w:cs="Times New Roman"/>
          <w:sz w:val="24"/>
          <w:lang w:val="en-US"/>
        </w:rPr>
        <w:t>331-343.</w:t>
      </w:r>
    </w:p>
    <w:p w14:paraId="1AEA15E7" w14:textId="5E6B01CD" w:rsidR="00507EF5" w:rsidRPr="00E13E76" w:rsidRDefault="00507EF5" w:rsidP="00507EF5">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CE5986">
        <w:rPr>
          <w:rFonts w:ascii="Times New Roman" w:hAnsi="Times New Roman" w:cs="Times New Roman"/>
          <w:sz w:val="24"/>
          <w:szCs w:val="24"/>
          <w:lang w:val="en-GB"/>
        </w:rPr>
        <w:t>Hölzl</w:t>
      </w:r>
      <w:proofErr w:type="spellEnd"/>
      <w:r w:rsidRPr="00CE5986">
        <w:rPr>
          <w:rFonts w:ascii="Times New Roman" w:hAnsi="Times New Roman" w:cs="Times New Roman"/>
          <w:sz w:val="24"/>
          <w:szCs w:val="24"/>
          <w:lang w:val="en-GB"/>
        </w:rPr>
        <w:t>, W.</w:t>
      </w:r>
      <w:r w:rsidR="00CE5986">
        <w:rPr>
          <w:rFonts w:ascii="Times New Roman" w:hAnsi="Times New Roman" w:cs="Times New Roman"/>
          <w:sz w:val="24"/>
          <w:szCs w:val="24"/>
          <w:lang w:val="en-GB"/>
        </w:rPr>
        <w:t>,</w:t>
      </w:r>
      <w:r w:rsidRPr="00CE5986">
        <w:rPr>
          <w:rFonts w:ascii="Times New Roman" w:hAnsi="Times New Roman" w:cs="Times New Roman"/>
          <w:sz w:val="24"/>
          <w:szCs w:val="24"/>
          <w:lang w:val="en-GB"/>
        </w:rPr>
        <w:t xml:space="preserve"> 2013. Persistence, survival, and growth: A closer look at 20 years of fast-growing firms in Austria. </w:t>
      </w:r>
      <w:r w:rsidRPr="006173B5">
        <w:rPr>
          <w:rFonts w:ascii="Times New Roman" w:hAnsi="Times New Roman" w:cs="Times New Roman"/>
          <w:sz w:val="24"/>
          <w:szCs w:val="24"/>
          <w:lang w:val="en-GB"/>
        </w:rPr>
        <w:t>Industrial and Corporate Change, 23</w:t>
      </w:r>
      <w:r w:rsidR="00CE5986">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(1)</w:t>
      </w:r>
      <w:r w:rsidR="00CE5986">
        <w:rPr>
          <w:rFonts w:ascii="Times New Roman" w:hAnsi="Times New Roman" w:cs="Times New Roman"/>
          <w:sz w:val="24"/>
          <w:szCs w:val="24"/>
          <w:lang w:val="en-GB"/>
        </w:rPr>
        <w:t>,</w:t>
      </w:r>
      <w:r w:rsidRPr="00FB1942">
        <w:rPr>
          <w:rFonts w:ascii="Times New Roman" w:hAnsi="Times New Roman" w:cs="Times New Roman"/>
          <w:sz w:val="24"/>
          <w:szCs w:val="24"/>
          <w:lang w:val="en-GB"/>
        </w:rPr>
        <w:t xml:space="preserve"> 199–231</w:t>
      </w:r>
      <w:r w:rsidRPr="00E13E76">
        <w:rPr>
          <w:rFonts w:ascii="Times New Roman" w:hAnsi="Times New Roman" w:cs="Times New Roman"/>
          <w:sz w:val="24"/>
          <w:szCs w:val="24"/>
          <w:lang w:val="en-GB"/>
        </w:rPr>
        <w:t>.</w:t>
      </w:r>
    </w:p>
    <w:p w14:paraId="2156FE3C" w14:textId="4A30F335" w:rsidR="00507EF5" w:rsidRPr="00311D12" w:rsidRDefault="00507EF5" w:rsidP="00507EF5">
      <w:pPr>
        <w:spacing w:after="0" w:line="240" w:lineRule="auto"/>
        <w:ind w:left="720" w:hanging="720"/>
        <w:rPr>
          <w:rFonts w:ascii="Times New Roman" w:hAnsi="Times New Roman" w:cs="Times New Roman"/>
          <w:sz w:val="24"/>
          <w:szCs w:val="24"/>
          <w:lang w:val="en-GB"/>
        </w:rPr>
      </w:pPr>
      <w:proofErr w:type="spellStart"/>
      <w:r w:rsidRPr="00E13E76">
        <w:rPr>
          <w:rFonts w:ascii="Times New Roman" w:hAnsi="Times New Roman" w:cs="Times New Roman"/>
          <w:sz w:val="24"/>
          <w:szCs w:val="24"/>
          <w:lang w:val="en-GB"/>
        </w:rPr>
        <w:t>Jovanovic</w:t>
      </w:r>
      <w:proofErr w:type="spellEnd"/>
      <w:r w:rsidRPr="00E13E76">
        <w:rPr>
          <w:rFonts w:ascii="Times New Roman" w:hAnsi="Times New Roman" w:cs="Times New Roman"/>
          <w:sz w:val="24"/>
          <w:szCs w:val="24"/>
          <w:lang w:val="en-GB"/>
        </w:rPr>
        <w:t>, B.</w:t>
      </w:r>
      <w:r w:rsidR="00756768">
        <w:rPr>
          <w:rFonts w:ascii="Times New Roman" w:hAnsi="Times New Roman" w:cs="Times New Roman"/>
          <w:sz w:val="24"/>
          <w:szCs w:val="24"/>
          <w:lang w:val="en-GB"/>
        </w:rPr>
        <w:t>,</w:t>
      </w:r>
      <w:r w:rsidRPr="00E13E76">
        <w:rPr>
          <w:rFonts w:ascii="Times New Roman" w:hAnsi="Times New Roman" w:cs="Times New Roman"/>
          <w:sz w:val="24"/>
          <w:szCs w:val="24"/>
          <w:lang w:val="en-GB"/>
        </w:rPr>
        <w:t xml:space="preserve"> 1982. Selection and evolution of industry. </w:t>
      </w:r>
      <w:proofErr w:type="spellStart"/>
      <w:r w:rsidRPr="006173B5">
        <w:rPr>
          <w:rFonts w:ascii="Times New Roman" w:hAnsi="Times New Roman" w:cs="Times New Roman"/>
          <w:sz w:val="24"/>
          <w:szCs w:val="24"/>
          <w:lang w:val="en-GB"/>
        </w:rPr>
        <w:t>Econometrica</w:t>
      </w:r>
      <w:proofErr w:type="spellEnd"/>
      <w:r w:rsidRPr="006173B5">
        <w:rPr>
          <w:rFonts w:ascii="Times New Roman" w:hAnsi="Times New Roman" w:cs="Times New Roman"/>
          <w:sz w:val="24"/>
          <w:szCs w:val="24"/>
          <w:lang w:val="en-GB"/>
        </w:rPr>
        <w:t>, 50</w:t>
      </w:r>
      <w:r w:rsidR="00756768">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(3)</w:t>
      </w:r>
      <w:r w:rsidR="00756768">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 xml:space="preserve">649–70. </w:t>
      </w:r>
    </w:p>
    <w:p w14:paraId="216409EF" w14:textId="52EF1B02" w:rsidR="00507EF5" w:rsidRPr="00FB1942" w:rsidRDefault="00507EF5" w:rsidP="00507EF5">
      <w:pPr>
        <w:spacing w:after="0" w:line="240" w:lineRule="auto"/>
        <w:ind w:left="720" w:hanging="720"/>
        <w:rPr>
          <w:rFonts w:ascii="Times New Roman" w:hAnsi="Times New Roman" w:cs="Times New Roman"/>
          <w:bCs/>
          <w:sz w:val="24"/>
          <w:szCs w:val="24"/>
          <w:lang w:val="en-US"/>
        </w:rPr>
      </w:pPr>
      <w:proofErr w:type="spellStart"/>
      <w:r w:rsidRPr="00FB1942">
        <w:rPr>
          <w:rFonts w:ascii="Times New Roman" w:hAnsi="Times New Roman" w:cs="Times New Roman"/>
          <w:bCs/>
          <w:sz w:val="24"/>
          <w:szCs w:val="24"/>
          <w:lang w:val="en-US"/>
        </w:rPr>
        <w:t>Klepper</w:t>
      </w:r>
      <w:proofErr w:type="spellEnd"/>
      <w:r w:rsidRPr="00FB1942">
        <w:rPr>
          <w:rFonts w:ascii="Times New Roman" w:hAnsi="Times New Roman" w:cs="Times New Roman"/>
          <w:bCs/>
          <w:sz w:val="24"/>
          <w:szCs w:val="24"/>
          <w:lang w:val="en-US"/>
        </w:rPr>
        <w:t>, S.</w:t>
      </w:r>
      <w:r w:rsidR="00E13E76">
        <w:rPr>
          <w:rFonts w:ascii="Times New Roman" w:hAnsi="Times New Roman" w:cs="Times New Roman"/>
          <w:bCs/>
          <w:sz w:val="24"/>
          <w:szCs w:val="24"/>
          <w:lang w:val="en-US"/>
        </w:rPr>
        <w:t>,</w:t>
      </w:r>
      <w:r w:rsidRPr="00FB1942">
        <w:rPr>
          <w:rFonts w:ascii="Times New Roman" w:hAnsi="Times New Roman" w:cs="Times New Roman"/>
          <w:bCs/>
          <w:sz w:val="24"/>
          <w:szCs w:val="24"/>
          <w:lang w:val="en-US"/>
        </w:rPr>
        <w:t xml:space="preserve"> 2001. Employee startups in high-tech industries. </w:t>
      </w:r>
      <w:r w:rsidRPr="006173B5">
        <w:rPr>
          <w:rFonts w:ascii="Times New Roman" w:hAnsi="Times New Roman" w:cs="Times New Roman"/>
          <w:bCs/>
          <w:sz w:val="24"/>
          <w:szCs w:val="24"/>
          <w:lang w:val="en-US"/>
        </w:rPr>
        <w:t>Industrial and Corporate Change, 10</w:t>
      </w:r>
      <w:r w:rsidR="00E13E76">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(3)</w:t>
      </w:r>
      <w:r w:rsidR="00E13E76">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639–674.</w:t>
      </w:r>
    </w:p>
    <w:p w14:paraId="15DDC9E7" w14:textId="63121425" w:rsidR="00507EF5" w:rsidRPr="00311D12" w:rsidRDefault="00507EF5" w:rsidP="00507EF5">
      <w:pPr>
        <w:spacing w:after="0" w:line="240" w:lineRule="auto"/>
        <w:ind w:left="720" w:hanging="720"/>
        <w:rPr>
          <w:rFonts w:ascii="Times New Roman" w:hAnsi="Times New Roman" w:cs="Times New Roman"/>
          <w:sz w:val="24"/>
          <w:szCs w:val="24"/>
          <w:lang w:val="en-US"/>
        </w:rPr>
      </w:pPr>
      <w:r w:rsidRPr="006D7849">
        <w:rPr>
          <w:rFonts w:ascii="Times New Roman" w:hAnsi="Times New Roman" w:cs="Times New Roman"/>
          <w:sz w:val="24"/>
          <w:szCs w:val="24"/>
          <w:lang w:val="en-US"/>
        </w:rPr>
        <w:t xml:space="preserve">Liang, K.-Y., </w:t>
      </w:r>
      <w:proofErr w:type="spellStart"/>
      <w:r w:rsidRPr="006D7849">
        <w:rPr>
          <w:rFonts w:ascii="Times New Roman" w:hAnsi="Times New Roman" w:cs="Times New Roman"/>
          <w:sz w:val="24"/>
          <w:szCs w:val="24"/>
          <w:lang w:val="en-US"/>
        </w:rPr>
        <w:t>Zeger</w:t>
      </w:r>
      <w:proofErr w:type="spellEnd"/>
      <w:r w:rsidR="00E13E76" w:rsidRPr="006D7849">
        <w:rPr>
          <w:rFonts w:ascii="Times New Roman" w:hAnsi="Times New Roman" w:cs="Times New Roman"/>
          <w:sz w:val="24"/>
          <w:szCs w:val="24"/>
          <w:lang w:val="en-US"/>
        </w:rPr>
        <w:t>, S.L.,</w:t>
      </w:r>
      <w:r w:rsidRPr="006D7849">
        <w:rPr>
          <w:rFonts w:ascii="Times New Roman" w:hAnsi="Times New Roman" w:cs="Times New Roman"/>
          <w:sz w:val="24"/>
          <w:szCs w:val="24"/>
          <w:lang w:val="en-US"/>
        </w:rPr>
        <w:t xml:space="preserve"> 1986. </w:t>
      </w:r>
      <w:r w:rsidRPr="00E13E76">
        <w:rPr>
          <w:rFonts w:ascii="Times New Roman" w:hAnsi="Times New Roman" w:cs="Times New Roman"/>
          <w:sz w:val="24"/>
          <w:szCs w:val="24"/>
          <w:lang w:val="en-US"/>
        </w:rPr>
        <w:t xml:space="preserve">Longitudinal Analysis Using Generalized Linear Models. </w:t>
      </w:r>
      <w:proofErr w:type="spellStart"/>
      <w:r w:rsidRPr="006173B5">
        <w:rPr>
          <w:rFonts w:ascii="Times New Roman" w:hAnsi="Times New Roman" w:cs="Times New Roman"/>
          <w:sz w:val="24"/>
          <w:szCs w:val="24"/>
          <w:lang w:val="en-US"/>
        </w:rPr>
        <w:t>Biometrika</w:t>
      </w:r>
      <w:proofErr w:type="spellEnd"/>
      <w:r w:rsidRPr="00311D12">
        <w:rPr>
          <w:rFonts w:ascii="Times New Roman" w:hAnsi="Times New Roman" w:cs="Times New Roman"/>
          <w:sz w:val="24"/>
          <w:szCs w:val="24"/>
          <w:lang w:val="en-US"/>
        </w:rPr>
        <w:t xml:space="preserve"> 73</w:t>
      </w:r>
      <w:r w:rsidR="00E13E76">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13–22.</w:t>
      </w:r>
    </w:p>
    <w:p w14:paraId="78975F9B" w14:textId="3E296DBF" w:rsidR="00507EF5" w:rsidRPr="00311D12" w:rsidRDefault="00507EF5" w:rsidP="00507EF5">
      <w:pPr>
        <w:spacing w:after="0" w:line="240" w:lineRule="auto"/>
        <w:ind w:left="720" w:hanging="720"/>
        <w:rPr>
          <w:rFonts w:ascii="Times New Roman" w:hAnsi="Times New Roman" w:cs="Times New Roman"/>
          <w:sz w:val="24"/>
          <w:szCs w:val="24"/>
          <w:lang w:val="en-US"/>
        </w:rPr>
      </w:pPr>
      <w:r w:rsidRPr="00E13E76">
        <w:rPr>
          <w:rFonts w:ascii="Times New Roman" w:hAnsi="Times New Roman" w:cs="Times New Roman"/>
          <w:sz w:val="24"/>
          <w:szCs w:val="24"/>
          <w:lang w:val="en-US"/>
        </w:rPr>
        <w:t xml:space="preserve">Lockett, A., </w:t>
      </w:r>
      <w:proofErr w:type="spellStart"/>
      <w:r w:rsidRPr="00E13E76">
        <w:rPr>
          <w:rFonts w:ascii="Times New Roman" w:hAnsi="Times New Roman" w:cs="Times New Roman"/>
          <w:sz w:val="24"/>
          <w:szCs w:val="24"/>
          <w:lang w:val="en-US"/>
        </w:rPr>
        <w:t>Wiklund</w:t>
      </w:r>
      <w:proofErr w:type="spellEnd"/>
      <w:r w:rsidRPr="00E13E76">
        <w:rPr>
          <w:rFonts w:ascii="Times New Roman" w:hAnsi="Times New Roman" w:cs="Times New Roman"/>
          <w:sz w:val="24"/>
          <w:szCs w:val="24"/>
          <w:lang w:val="en-US"/>
        </w:rPr>
        <w:t xml:space="preserve">, J., </w:t>
      </w:r>
      <w:proofErr w:type="spellStart"/>
      <w:r w:rsidRPr="00E13E76">
        <w:rPr>
          <w:rFonts w:ascii="Times New Roman" w:hAnsi="Times New Roman" w:cs="Times New Roman"/>
          <w:sz w:val="24"/>
          <w:szCs w:val="24"/>
          <w:lang w:val="en-US"/>
        </w:rPr>
        <w:t>Davidsson</w:t>
      </w:r>
      <w:proofErr w:type="spellEnd"/>
      <w:r w:rsidRPr="00E13E76">
        <w:rPr>
          <w:rFonts w:ascii="Times New Roman" w:hAnsi="Times New Roman" w:cs="Times New Roman"/>
          <w:sz w:val="24"/>
          <w:szCs w:val="24"/>
          <w:lang w:val="en-US"/>
        </w:rPr>
        <w:t xml:space="preserve"> P., </w:t>
      </w:r>
      <w:proofErr w:type="spellStart"/>
      <w:r w:rsidRPr="00E13E76">
        <w:rPr>
          <w:rFonts w:ascii="Times New Roman" w:hAnsi="Times New Roman" w:cs="Times New Roman"/>
          <w:sz w:val="24"/>
          <w:szCs w:val="24"/>
          <w:lang w:val="en-US"/>
        </w:rPr>
        <w:t>Girma</w:t>
      </w:r>
      <w:proofErr w:type="spellEnd"/>
      <w:r w:rsidRPr="00E13E76">
        <w:rPr>
          <w:rFonts w:ascii="Times New Roman" w:hAnsi="Times New Roman" w:cs="Times New Roman"/>
          <w:sz w:val="24"/>
          <w:szCs w:val="24"/>
          <w:lang w:val="en-US"/>
        </w:rPr>
        <w:t>, S.</w:t>
      </w:r>
      <w:r w:rsidR="00E13E76">
        <w:rPr>
          <w:rFonts w:ascii="Times New Roman" w:hAnsi="Times New Roman" w:cs="Times New Roman"/>
          <w:sz w:val="24"/>
          <w:szCs w:val="24"/>
          <w:lang w:val="en-US"/>
        </w:rPr>
        <w:t>,</w:t>
      </w:r>
      <w:r w:rsidRPr="00E13E76">
        <w:rPr>
          <w:rFonts w:ascii="Times New Roman" w:hAnsi="Times New Roman" w:cs="Times New Roman"/>
          <w:sz w:val="24"/>
          <w:szCs w:val="24"/>
          <w:lang w:val="en-US"/>
        </w:rPr>
        <w:t xml:space="preserve"> 2011. Organic and Acquisitive Growth: Re-examining, Testing and Extending Penrose’s Growth Theory. </w:t>
      </w:r>
      <w:r w:rsidRPr="006173B5">
        <w:rPr>
          <w:rFonts w:ascii="Times New Roman" w:hAnsi="Times New Roman" w:cs="Times New Roman"/>
          <w:sz w:val="24"/>
          <w:szCs w:val="24"/>
          <w:lang w:val="en-US"/>
        </w:rPr>
        <w:t>Journal of Management Studies</w:t>
      </w:r>
      <w:r w:rsidR="00E13E76">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48</w:t>
      </w:r>
      <w:r w:rsidR="00E13E76">
        <w:rPr>
          <w:rFonts w:ascii="Times New Roman" w:hAnsi="Times New Roman" w:cs="Times New Roman"/>
          <w:sz w:val="24"/>
          <w:szCs w:val="24"/>
          <w:lang w:val="en-US"/>
        </w:rPr>
        <w:t xml:space="preserve">, </w:t>
      </w:r>
      <w:r w:rsidR="00E13E76" w:rsidRPr="006173B5">
        <w:rPr>
          <w:rFonts w:ascii="Times New Roman" w:hAnsi="Times New Roman" w:cs="Times New Roman"/>
          <w:sz w:val="24"/>
          <w:szCs w:val="24"/>
          <w:lang w:val="en-US"/>
        </w:rPr>
        <w:t>48-74</w:t>
      </w:r>
      <w:r w:rsidRPr="00311D12">
        <w:rPr>
          <w:rFonts w:ascii="Times New Roman" w:hAnsi="Times New Roman" w:cs="Times New Roman"/>
          <w:sz w:val="24"/>
          <w:szCs w:val="24"/>
          <w:lang w:val="en-US"/>
        </w:rPr>
        <w:t>.</w:t>
      </w:r>
    </w:p>
    <w:p w14:paraId="623BC274" w14:textId="56640137" w:rsidR="00507EF5" w:rsidRPr="00FB1942" w:rsidRDefault="00507EF5" w:rsidP="00507EF5">
      <w:pPr>
        <w:spacing w:after="0" w:line="240" w:lineRule="auto"/>
        <w:ind w:left="720" w:hanging="720"/>
        <w:rPr>
          <w:rFonts w:ascii="Times New Roman" w:hAnsi="Times New Roman" w:cs="Times New Roman"/>
          <w:sz w:val="24"/>
          <w:szCs w:val="24"/>
          <w:lang w:val="en-US"/>
        </w:rPr>
      </w:pPr>
      <w:r w:rsidRPr="00E13E76">
        <w:rPr>
          <w:rFonts w:ascii="Times New Roman" w:hAnsi="Times New Roman" w:cs="Times New Roman"/>
          <w:sz w:val="24"/>
          <w:szCs w:val="24"/>
          <w:lang w:val="en-US"/>
        </w:rPr>
        <w:t>Lopez-Garcia, P., Puente, S.</w:t>
      </w:r>
      <w:r w:rsidR="00E13E76">
        <w:rPr>
          <w:rFonts w:ascii="Times New Roman" w:hAnsi="Times New Roman" w:cs="Times New Roman"/>
          <w:sz w:val="24"/>
          <w:szCs w:val="24"/>
          <w:lang w:val="en-US"/>
        </w:rPr>
        <w:t>,</w:t>
      </w:r>
      <w:r w:rsidRPr="00E13E76">
        <w:rPr>
          <w:rFonts w:ascii="Times New Roman" w:hAnsi="Times New Roman" w:cs="Times New Roman"/>
          <w:sz w:val="24"/>
          <w:szCs w:val="24"/>
          <w:lang w:val="en-US"/>
        </w:rPr>
        <w:t xml:space="preserve"> 2011. What makes a high-growth firm? A dynamic probit analysis using Spanish firm-level data. </w:t>
      </w:r>
      <w:r w:rsidRPr="006173B5">
        <w:rPr>
          <w:rFonts w:ascii="Times New Roman" w:hAnsi="Times New Roman" w:cs="Times New Roman"/>
          <w:sz w:val="24"/>
          <w:szCs w:val="24"/>
          <w:lang w:val="en-US"/>
        </w:rPr>
        <w:t>Small Business Economics</w:t>
      </w:r>
      <w:r w:rsidRPr="00311D12">
        <w:rPr>
          <w:rFonts w:ascii="Times New Roman" w:hAnsi="Times New Roman" w:cs="Times New Roman"/>
          <w:sz w:val="24"/>
          <w:szCs w:val="24"/>
          <w:lang w:val="en-US"/>
        </w:rPr>
        <w:t xml:space="preserve">, </w:t>
      </w:r>
      <w:r w:rsidRPr="006173B5">
        <w:rPr>
          <w:rFonts w:ascii="Times New Roman" w:hAnsi="Times New Roman" w:cs="Times New Roman"/>
          <w:sz w:val="24"/>
          <w:szCs w:val="24"/>
          <w:lang w:val="en-US"/>
        </w:rPr>
        <w:t>39</w:t>
      </w:r>
      <w:r w:rsidR="00E13E76" w:rsidRPr="006173B5">
        <w:rPr>
          <w:rFonts w:ascii="Times New Roman" w:hAnsi="Times New Roman" w:cs="Times New Roman"/>
          <w:sz w:val="24"/>
          <w:szCs w:val="24"/>
          <w:lang w:val="en-US"/>
        </w:rPr>
        <w:t xml:space="preserve"> </w:t>
      </w:r>
      <w:r w:rsidRPr="006173B5">
        <w:rPr>
          <w:rFonts w:ascii="Times New Roman" w:hAnsi="Times New Roman" w:cs="Times New Roman"/>
          <w:sz w:val="24"/>
          <w:szCs w:val="24"/>
          <w:lang w:val="en-US"/>
        </w:rPr>
        <w:t>(4)</w:t>
      </w:r>
      <w:r w:rsidR="00E13E76" w:rsidRPr="006173B5">
        <w:rPr>
          <w:rFonts w:ascii="Times New Roman" w:hAnsi="Times New Roman" w:cs="Times New Roman"/>
          <w:sz w:val="24"/>
          <w:szCs w:val="24"/>
          <w:lang w:val="en-US"/>
        </w:rPr>
        <w:t xml:space="preserve">, </w:t>
      </w:r>
      <w:r w:rsidRPr="006173B5">
        <w:rPr>
          <w:rFonts w:ascii="Times New Roman" w:hAnsi="Times New Roman" w:cs="Times New Roman"/>
          <w:sz w:val="24"/>
          <w:szCs w:val="24"/>
          <w:lang w:val="en-US"/>
        </w:rPr>
        <w:t>1029–1041</w:t>
      </w:r>
      <w:r w:rsidRPr="00311D12">
        <w:rPr>
          <w:rFonts w:ascii="Times New Roman" w:hAnsi="Times New Roman" w:cs="Times New Roman"/>
          <w:sz w:val="24"/>
          <w:szCs w:val="24"/>
          <w:lang w:val="en-US"/>
        </w:rPr>
        <w:t>.</w:t>
      </w:r>
    </w:p>
    <w:p w14:paraId="299FD3CE" w14:textId="558F8A19" w:rsidR="00507EF5" w:rsidRPr="00FB1942" w:rsidRDefault="00507EF5" w:rsidP="00507EF5">
      <w:pPr>
        <w:spacing w:after="0" w:line="240" w:lineRule="auto"/>
        <w:ind w:left="720" w:hanging="720"/>
        <w:rPr>
          <w:rFonts w:ascii="Times New Roman" w:hAnsi="Times New Roman" w:cs="Times New Roman"/>
          <w:sz w:val="24"/>
          <w:szCs w:val="24"/>
          <w:lang w:val="en-US"/>
        </w:rPr>
      </w:pPr>
      <w:r w:rsidRPr="00E13E76">
        <w:rPr>
          <w:rFonts w:ascii="Times New Roman" w:hAnsi="Times New Roman" w:cs="Times New Roman"/>
          <w:sz w:val="24"/>
          <w:szCs w:val="24"/>
          <w:lang w:val="en-US"/>
        </w:rPr>
        <w:t>Mata, J., Portugal, P.</w:t>
      </w:r>
      <w:r w:rsidR="00E13E76">
        <w:rPr>
          <w:rFonts w:ascii="Times New Roman" w:hAnsi="Times New Roman" w:cs="Times New Roman"/>
          <w:sz w:val="24"/>
          <w:szCs w:val="24"/>
          <w:lang w:val="en-US"/>
        </w:rPr>
        <w:t>,</w:t>
      </w:r>
      <w:r w:rsidRPr="00E13E76">
        <w:rPr>
          <w:rFonts w:ascii="Times New Roman" w:hAnsi="Times New Roman" w:cs="Times New Roman"/>
          <w:sz w:val="24"/>
          <w:szCs w:val="24"/>
          <w:lang w:val="en-US"/>
        </w:rPr>
        <w:t xml:space="preserve"> 2002. The survival of new domestic and foreign-owned firms</w:t>
      </w:r>
      <w:r w:rsidRPr="006173B5">
        <w:rPr>
          <w:rFonts w:ascii="Times New Roman" w:hAnsi="Times New Roman" w:cs="Times New Roman"/>
          <w:sz w:val="24"/>
          <w:szCs w:val="24"/>
          <w:lang w:val="en-US"/>
        </w:rPr>
        <w:t xml:space="preserve">. Strategic Management Journal, </w:t>
      </w:r>
      <w:r w:rsidRPr="00311D12">
        <w:rPr>
          <w:rFonts w:ascii="Times New Roman" w:hAnsi="Times New Roman" w:cs="Times New Roman"/>
          <w:sz w:val="24"/>
          <w:szCs w:val="24"/>
          <w:lang w:val="en-US"/>
        </w:rPr>
        <w:t>23</w:t>
      </w:r>
      <w:r w:rsidR="00E13E76">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(4)</w:t>
      </w:r>
      <w:r w:rsidR="00E13E76">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323–</w:t>
      </w:r>
      <w:r w:rsidRPr="00FB1942">
        <w:rPr>
          <w:rFonts w:ascii="Times New Roman" w:hAnsi="Times New Roman" w:cs="Times New Roman"/>
          <w:sz w:val="24"/>
          <w:szCs w:val="24"/>
          <w:lang w:val="en-US"/>
        </w:rPr>
        <w:t>343.</w:t>
      </w:r>
    </w:p>
    <w:p w14:paraId="738D3C62" w14:textId="42734223" w:rsidR="00507EF5" w:rsidRPr="006173B5" w:rsidRDefault="00507EF5" w:rsidP="00507EF5">
      <w:pPr>
        <w:spacing w:after="0" w:line="240" w:lineRule="auto"/>
        <w:ind w:left="720" w:hanging="720"/>
        <w:rPr>
          <w:rFonts w:ascii="Times New Roman" w:hAnsi="Times New Roman" w:cs="Times New Roman"/>
          <w:sz w:val="24"/>
          <w:szCs w:val="24"/>
          <w:lang w:val="en-US"/>
        </w:rPr>
      </w:pPr>
      <w:proofErr w:type="spellStart"/>
      <w:r w:rsidRPr="00026982">
        <w:rPr>
          <w:rFonts w:ascii="Times New Roman" w:hAnsi="Times New Roman" w:cs="Times New Roman"/>
          <w:color w:val="222222"/>
          <w:sz w:val="24"/>
          <w:szCs w:val="24"/>
          <w:lang w:val="en-US"/>
        </w:rPr>
        <w:t>Marmer</w:t>
      </w:r>
      <w:proofErr w:type="spellEnd"/>
      <w:r w:rsidRPr="00026982">
        <w:rPr>
          <w:rFonts w:ascii="Times New Roman" w:hAnsi="Times New Roman" w:cs="Times New Roman"/>
          <w:color w:val="222222"/>
          <w:sz w:val="24"/>
          <w:szCs w:val="24"/>
          <w:lang w:val="en-US"/>
        </w:rPr>
        <w:t xml:space="preserve">, M., Herrmann, B. L., </w:t>
      </w:r>
      <w:proofErr w:type="spellStart"/>
      <w:r w:rsidRPr="00026982">
        <w:rPr>
          <w:rFonts w:ascii="Times New Roman" w:hAnsi="Times New Roman" w:cs="Times New Roman"/>
          <w:color w:val="222222"/>
          <w:sz w:val="24"/>
          <w:szCs w:val="24"/>
          <w:lang w:val="en-US"/>
        </w:rPr>
        <w:t>Dogrultan</w:t>
      </w:r>
      <w:proofErr w:type="spellEnd"/>
      <w:r w:rsidRPr="00026982">
        <w:rPr>
          <w:rFonts w:ascii="Times New Roman" w:hAnsi="Times New Roman" w:cs="Times New Roman"/>
          <w:color w:val="222222"/>
          <w:sz w:val="24"/>
          <w:szCs w:val="24"/>
          <w:lang w:val="en-US"/>
        </w:rPr>
        <w:t xml:space="preserve">, E., Berman, R., </w:t>
      </w:r>
      <w:proofErr w:type="spellStart"/>
      <w:r w:rsidRPr="00026982">
        <w:rPr>
          <w:rFonts w:ascii="Times New Roman" w:hAnsi="Times New Roman" w:cs="Times New Roman"/>
          <w:color w:val="222222"/>
          <w:sz w:val="24"/>
          <w:szCs w:val="24"/>
          <w:lang w:val="en-US"/>
        </w:rPr>
        <w:t>Eesley</w:t>
      </w:r>
      <w:proofErr w:type="spellEnd"/>
      <w:r w:rsidRPr="00026982">
        <w:rPr>
          <w:rFonts w:ascii="Times New Roman" w:hAnsi="Times New Roman" w:cs="Times New Roman"/>
          <w:color w:val="222222"/>
          <w:sz w:val="24"/>
          <w:szCs w:val="24"/>
          <w:lang w:val="en-US"/>
        </w:rPr>
        <w:t>, C., Blank, S.</w:t>
      </w:r>
      <w:r w:rsidR="00E13E76" w:rsidRPr="00026982">
        <w:rPr>
          <w:rFonts w:ascii="Times New Roman" w:hAnsi="Times New Roman" w:cs="Times New Roman"/>
          <w:color w:val="222222"/>
          <w:sz w:val="24"/>
          <w:szCs w:val="24"/>
          <w:lang w:val="en-US"/>
        </w:rPr>
        <w:t>,</w:t>
      </w:r>
      <w:r w:rsidRPr="00572BBA">
        <w:rPr>
          <w:rFonts w:ascii="Times New Roman" w:hAnsi="Times New Roman" w:cs="Times New Roman"/>
          <w:color w:val="222222"/>
          <w:sz w:val="24"/>
          <w:szCs w:val="24"/>
          <w:lang w:val="en-US"/>
        </w:rPr>
        <w:t xml:space="preserve"> 2011. </w:t>
      </w:r>
      <w:r w:rsidRPr="00E13E76">
        <w:rPr>
          <w:rFonts w:ascii="Times New Roman" w:hAnsi="Times New Roman" w:cs="Times New Roman"/>
          <w:color w:val="222222"/>
          <w:sz w:val="24"/>
          <w:szCs w:val="24"/>
          <w:lang w:val="en-US"/>
        </w:rPr>
        <w:t xml:space="preserve">Startup genome report extra: Premature scaling. </w:t>
      </w:r>
      <w:r w:rsidRPr="006173B5">
        <w:rPr>
          <w:rFonts w:ascii="Times New Roman" w:hAnsi="Times New Roman" w:cs="Times New Roman"/>
          <w:iCs/>
          <w:color w:val="222222"/>
          <w:sz w:val="24"/>
          <w:szCs w:val="24"/>
          <w:lang w:val="en-US"/>
        </w:rPr>
        <w:t>Startup Genome</w:t>
      </w:r>
      <w:r w:rsidRPr="006173B5">
        <w:rPr>
          <w:rFonts w:ascii="Times New Roman" w:hAnsi="Times New Roman" w:cs="Times New Roman"/>
          <w:color w:val="222222"/>
          <w:sz w:val="24"/>
          <w:szCs w:val="24"/>
          <w:lang w:val="en-US"/>
        </w:rPr>
        <w:t xml:space="preserve">, </w:t>
      </w:r>
      <w:r w:rsidRPr="006173B5">
        <w:rPr>
          <w:rFonts w:ascii="Times New Roman" w:hAnsi="Times New Roman" w:cs="Times New Roman"/>
          <w:iCs/>
          <w:color w:val="222222"/>
          <w:sz w:val="24"/>
          <w:szCs w:val="24"/>
          <w:lang w:val="en-US"/>
        </w:rPr>
        <w:t>10</w:t>
      </w:r>
      <w:r w:rsidRPr="006173B5">
        <w:rPr>
          <w:rFonts w:ascii="Times New Roman" w:hAnsi="Times New Roman" w:cs="Times New Roman"/>
          <w:color w:val="222222"/>
          <w:sz w:val="24"/>
          <w:szCs w:val="24"/>
          <w:lang w:val="en-US"/>
        </w:rPr>
        <w:t xml:space="preserve">. </w:t>
      </w:r>
    </w:p>
    <w:p w14:paraId="0C525E6F" w14:textId="7EB1C93B" w:rsidR="00653EBB" w:rsidRPr="006173B5" w:rsidRDefault="00653EBB" w:rsidP="00507EF5">
      <w:pPr>
        <w:spacing w:after="0" w:line="240" w:lineRule="auto"/>
        <w:ind w:left="720" w:hanging="720"/>
        <w:rPr>
          <w:rFonts w:ascii="Times New Roman" w:hAnsi="Times New Roman" w:cs="Times New Roman"/>
          <w:bCs/>
          <w:sz w:val="24"/>
          <w:szCs w:val="24"/>
          <w:lang w:val="en-US"/>
        </w:rPr>
      </w:pPr>
      <w:r w:rsidRPr="00E13E76">
        <w:rPr>
          <w:rFonts w:ascii="Times New Roman" w:hAnsi="Times New Roman" w:cs="Times New Roman"/>
          <w:bCs/>
          <w:sz w:val="24"/>
          <w:szCs w:val="24"/>
          <w:lang w:val="en-US"/>
        </w:rPr>
        <w:t>McDougall</w:t>
      </w:r>
      <w:r w:rsidR="00756768">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 xml:space="preserve"> P</w:t>
      </w:r>
      <w:r w:rsidR="00756768">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P</w:t>
      </w:r>
      <w:r w:rsidR="00756768">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 xml:space="preserve">, </w:t>
      </w:r>
      <w:proofErr w:type="spellStart"/>
      <w:r w:rsidRPr="00E13E76">
        <w:rPr>
          <w:rFonts w:ascii="Times New Roman" w:hAnsi="Times New Roman" w:cs="Times New Roman"/>
          <w:bCs/>
          <w:sz w:val="24"/>
          <w:szCs w:val="24"/>
          <w:lang w:val="en-US"/>
        </w:rPr>
        <w:t>Covin</w:t>
      </w:r>
      <w:proofErr w:type="spellEnd"/>
      <w:r w:rsidR="00756768">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 xml:space="preserve"> J</w:t>
      </w:r>
      <w:r w:rsidR="00756768">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G</w:t>
      </w:r>
      <w:r w:rsidR="00756768">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 Herron</w:t>
      </w:r>
      <w:r w:rsidR="00756768">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 xml:space="preserve"> L.</w:t>
      </w:r>
      <w:r w:rsidR="00E13E76">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 xml:space="preserve"> 1994. The effects of industry growth and strategic breath of strategic venture performance and strategy content. </w:t>
      </w:r>
      <w:r w:rsidRPr="006173B5">
        <w:rPr>
          <w:rFonts w:ascii="Times New Roman" w:hAnsi="Times New Roman" w:cs="Times New Roman"/>
          <w:bCs/>
          <w:sz w:val="24"/>
          <w:szCs w:val="24"/>
          <w:lang w:val="en-US"/>
        </w:rPr>
        <w:t>Strategic Management Journal,</w:t>
      </w:r>
      <w:r w:rsidR="00E13E76" w:rsidRPr="006173B5">
        <w:rPr>
          <w:rFonts w:ascii="Times New Roman" w:hAnsi="Times New Roman" w:cs="Times New Roman"/>
          <w:bCs/>
          <w:sz w:val="24"/>
          <w:szCs w:val="24"/>
          <w:lang w:val="en-US"/>
        </w:rPr>
        <w:t xml:space="preserve"> </w:t>
      </w:r>
      <w:r w:rsidRPr="006173B5">
        <w:rPr>
          <w:rFonts w:ascii="Times New Roman" w:hAnsi="Times New Roman" w:cs="Times New Roman"/>
          <w:bCs/>
          <w:sz w:val="24"/>
          <w:szCs w:val="24"/>
          <w:lang w:val="en-US"/>
        </w:rPr>
        <w:t>15</w:t>
      </w:r>
      <w:r w:rsidR="00E13E76" w:rsidRPr="006173B5">
        <w:rPr>
          <w:rFonts w:ascii="Times New Roman" w:hAnsi="Times New Roman" w:cs="Times New Roman"/>
          <w:bCs/>
          <w:sz w:val="24"/>
          <w:szCs w:val="24"/>
          <w:lang w:val="en-US"/>
        </w:rPr>
        <w:t>,</w:t>
      </w:r>
      <w:r w:rsidRPr="006173B5">
        <w:rPr>
          <w:rFonts w:ascii="Times New Roman" w:hAnsi="Times New Roman" w:cs="Times New Roman"/>
          <w:bCs/>
          <w:sz w:val="24"/>
          <w:szCs w:val="24"/>
          <w:lang w:val="en-US"/>
        </w:rPr>
        <w:t xml:space="preserve"> 527-554.</w:t>
      </w:r>
    </w:p>
    <w:p w14:paraId="4EFD9247" w14:textId="4024F8CF"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6173B5">
        <w:rPr>
          <w:rFonts w:ascii="Times New Roman" w:hAnsi="Times New Roman" w:cs="Times New Roman"/>
          <w:bCs/>
          <w:sz w:val="24"/>
          <w:szCs w:val="24"/>
          <w:lang w:val="en-US"/>
        </w:rPr>
        <w:t>McKendrick</w:t>
      </w:r>
      <w:proofErr w:type="spellEnd"/>
      <w:r w:rsidRPr="006173B5">
        <w:rPr>
          <w:rFonts w:ascii="Times New Roman" w:hAnsi="Times New Roman" w:cs="Times New Roman"/>
          <w:bCs/>
          <w:sz w:val="24"/>
          <w:szCs w:val="24"/>
          <w:lang w:val="en-US"/>
        </w:rPr>
        <w:t xml:space="preserve">, D.G., Wade, J.B., </w:t>
      </w:r>
      <w:proofErr w:type="spellStart"/>
      <w:r w:rsidRPr="006173B5">
        <w:rPr>
          <w:rFonts w:ascii="Times New Roman" w:hAnsi="Times New Roman" w:cs="Times New Roman"/>
          <w:bCs/>
          <w:sz w:val="24"/>
          <w:szCs w:val="24"/>
          <w:lang w:val="en-US"/>
        </w:rPr>
        <w:t>Jaffee</w:t>
      </w:r>
      <w:proofErr w:type="spellEnd"/>
      <w:r w:rsidRPr="006173B5">
        <w:rPr>
          <w:rFonts w:ascii="Times New Roman" w:hAnsi="Times New Roman" w:cs="Times New Roman"/>
          <w:bCs/>
          <w:sz w:val="24"/>
          <w:szCs w:val="24"/>
          <w:lang w:val="en-US"/>
        </w:rPr>
        <w:t>, J.</w:t>
      </w:r>
      <w:r w:rsidR="00E13E76" w:rsidRPr="006173B5">
        <w:rPr>
          <w:rFonts w:ascii="Times New Roman" w:hAnsi="Times New Roman" w:cs="Times New Roman"/>
          <w:bCs/>
          <w:sz w:val="24"/>
          <w:szCs w:val="24"/>
          <w:lang w:val="en-US"/>
        </w:rPr>
        <w:t>,</w:t>
      </w:r>
      <w:r w:rsidRPr="006173B5">
        <w:rPr>
          <w:rFonts w:ascii="Times New Roman" w:hAnsi="Times New Roman" w:cs="Times New Roman"/>
          <w:bCs/>
          <w:sz w:val="24"/>
          <w:szCs w:val="24"/>
          <w:lang w:val="en-US"/>
        </w:rPr>
        <w:t xml:space="preserve"> 2009. </w:t>
      </w:r>
      <w:r w:rsidRPr="00E13E76">
        <w:rPr>
          <w:rFonts w:ascii="Times New Roman" w:hAnsi="Times New Roman" w:cs="Times New Roman"/>
          <w:bCs/>
          <w:sz w:val="24"/>
          <w:szCs w:val="24"/>
          <w:lang w:val="en-US"/>
        </w:rPr>
        <w:t xml:space="preserve">Good riddance? Spin-offs and the technological performance of parent firms. </w:t>
      </w:r>
      <w:r w:rsidRPr="006173B5">
        <w:rPr>
          <w:rFonts w:ascii="Times New Roman" w:hAnsi="Times New Roman" w:cs="Times New Roman"/>
          <w:bCs/>
          <w:sz w:val="24"/>
          <w:szCs w:val="24"/>
          <w:lang w:val="en-US"/>
        </w:rPr>
        <w:t>Organization Science, 20</w:t>
      </w:r>
      <w:r w:rsidR="00E13E76">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(6)</w:t>
      </w:r>
      <w:r w:rsidR="00E13E76">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979–992.</w:t>
      </w:r>
    </w:p>
    <w:p w14:paraId="18B83108" w14:textId="5525FA85" w:rsidR="00507EF5" w:rsidRPr="00311D12" w:rsidRDefault="00507EF5" w:rsidP="00507EF5">
      <w:pPr>
        <w:spacing w:after="0" w:line="240" w:lineRule="auto"/>
        <w:ind w:left="720" w:hanging="720"/>
        <w:rPr>
          <w:rFonts w:ascii="Times New Roman" w:hAnsi="Times New Roman" w:cs="Times New Roman"/>
          <w:sz w:val="24"/>
          <w:szCs w:val="24"/>
          <w:lang w:val="en-US"/>
        </w:rPr>
      </w:pPr>
      <w:r w:rsidRPr="00807057">
        <w:rPr>
          <w:rFonts w:ascii="Times New Roman" w:hAnsi="Times New Roman" w:cs="Times New Roman"/>
          <w:sz w:val="24"/>
          <w:szCs w:val="24"/>
          <w:lang w:val="en-US"/>
        </w:rPr>
        <w:t>Nightingale, P., Coad, A.</w:t>
      </w:r>
      <w:r w:rsidR="00E13E76">
        <w:rPr>
          <w:rFonts w:ascii="Times New Roman" w:hAnsi="Times New Roman" w:cs="Times New Roman"/>
          <w:sz w:val="24"/>
          <w:szCs w:val="24"/>
          <w:lang w:val="en-US"/>
        </w:rPr>
        <w:t>,</w:t>
      </w:r>
      <w:r w:rsidRPr="00E13E76">
        <w:rPr>
          <w:rFonts w:ascii="Times New Roman" w:hAnsi="Times New Roman" w:cs="Times New Roman"/>
          <w:sz w:val="24"/>
          <w:szCs w:val="24"/>
          <w:lang w:val="en-US"/>
        </w:rPr>
        <w:t xml:space="preserve"> 2014. Muppets and gazelles: political and methodological biases in entrepreneurship research. </w:t>
      </w:r>
      <w:r w:rsidRPr="006173B5">
        <w:rPr>
          <w:rFonts w:ascii="Times New Roman" w:hAnsi="Times New Roman" w:cs="Times New Roman"/>
          <w:sz w:val="24"/>
          <w:szCs w:val="24"/>
          <w:lang w:val="en-US"/>
        </w:rPr>
        <w:t>Industrial and Corporate Change</w:t>
      </w:r>
      <w:r w:rsidRPr="00311D12">
        <w:rPr>
          <w:rFonts w:ascii="Times New Roman" w:hAnsi="Times New Roman" w:cs="Times New Roman"/>
          <w:sz w:val="24"/>
          <w:szCs w:val="24"/>
          <w:lang w:val="en-US"/>
        </w:rPr>
        <w:t>, 23</w:t>
      </w:r>
      <w:r w:rsidR="00E13E76">
        <w:rPr>
          <w:rFonts w:ascii="Times New Roman" w:hAnsi="Times New Roman" w:cs="Times New Roman"/>
          <w:sz w:val="24"/>
          <w:szCs w:val="24"/>
          <w:lang w:val="en-US"/>
        </w:rPr>
        <w:t xml:space="preserve"> </w:t>
      </w:r>
      <w:r w:rsidRPr="00311D12">
        <w:rPr>
          <w:rFonts w:ascii="Times New Roman" w:hAnsi="Times New Roman" w:cs="Times New Roman"/>
          <w:sz w:val="24"/>
          <w:szCs w:val="24"/>
          <w:lang w:val="en-US"/>
        </w:rPr>
        <w:t>(1)</w:t>
      </w:r>
      <w:r w:rsidR="00E13E76">
        <w:rPr>
          <w:rFonts w:ascii="Times New Roman" w:hAnsi="Times New Roman" w:cs="Times New Roman"/>
          <w:sz w:val="24"/>
          <w:szCs w:val="24"/>
          <w:lang w:val="en-US"/>
        </w:rPr>
        <w:t>,</w:t>
      </w:r>
      <w:r w:rsidRPr="00311D12">
        <w:rPr>
          <w:rFonts w:ascii="Times New Roman" w:hAnsi="Times New Roman" w:cs="Times New Roman"/>
          <w:sz w:val="24"/>
          <w:szCs w:val="24"/>
          <w:lang w:val="en-US"/>
        </w:rPr>
        <w:t xml:space="preserve"> 113–143.</w:t>
      </w:r>
    </w:p>
    <w:p w14:paraId="6D3DCB82" w14:textId="2D08B2A9" w:rsidR="00507EF5" w:rsidRPr="00311D12" w:rsidRDefault="00507EF5" w:rsidP="00507EF5">
      <w:pPr>
        <w:spacing w:after="0" w:line="240" w:lineRule="auto"/>
        <w:ind w:left="720" w:hanging="720"/>
        <w:rPr>
          <w:rFonts w:ascii="Times New Roman" w:hAnsi="Times New Roman" w:cs="Times New Roman"/>
          <w:color w:val="222222"/>
          <w:sz w:val="24"/>
          <w:szCs w:val="24"/>
          <w:lang w:val="en-US"/>
        </w:rPr>
      </w:pPr>
      <w:r w:rsidRPr="00E13E76">
        <w:rPr>
          <w:rFonts w:ascii="Times New Roman" w:hAnsi="Times New Roman" w:cs="Times New Roman"/>
          <w:color w:val="222222"/>
          <w:sz w:val="24"/>
          <w:szCs w:val="24"/>
          <w:lang w:val="en-US"/>
        </w:rPr>
        <w:t xml:space="preserve">Nyberg, A. J., </w:t>
      </w:r>
      <w:proofErr w:type="spellStart"/>
      <w:r w:rsidRPr="00E13E76">
        <w:rPr>
          <w:rFonts w:ascii="Times New Roman" w:hAnsi="Times New Roman" w:cs="Times New Roman"/>
          <w:color w:val="222222"/>
          <w:sz w:val="24"/>
          <w:szCs w:val="24"/>
          <w:lang w:val="en-US"/>
        </w:rPr>
        <w:t>Ployhart</w:t>
      </w:r>
      <w:proofErr w:type="spellEnd"/>
      <w:r w:rsidRPr="00E13E76">
        <w:rPr>
          <w:rFonts w:ascii="Times New Roman" w:hAnsi="Times New Roman" w:cs="Times New Roman"/>
          <w:color w:val="222222"/>
          <w:sz w:val="24"/>
          <w:szCs w:val="24"/>
          <w:lang w:val="en-US"/>
        </w:rPr>
        <w:t>, R. E.</w:t>
      </w:r>
      <w:r w:rsidR="00E13E76">
        <w:rPr>
          <w:rFonts w:ascii="Times New Roman" w:hAnsi="Times New Roman" w:cs="Times New Roman"/>
          <w:color w:val="222222"/>
          <w:sz w:val="24"/>
          <w:szCs w:val="24"/>
          <w:lang w:val="en-US"/>
        </w:rPr>
        <w:t>,</w:t>
      </w:r>
      <w:r w:rsidRPr="00E13E76">
        <w:rPr>
          <w:rFonts w:ascii="Times New Roman" w:hAnsi="Times New Roman" w:cs="Times New Roman"/>
          <w:color w:val="222222"/>
          <w:sz w:val="24"/>
          <w:szCs w:val="24"/>
          <w:lang w:val="en-US"/>
        </w:rPr>
        <w:t xml:space="preserve"> 2013. Context-emergent turnover (CET) theory: A theory of collective turnover. </w:t>
      </w:r>
      <w:r w:rsidRPr="006173B5">
        <w:rPr>
          <w:rFonts w:ascii="Times New Roman" w:hAnsi="Times New Roman" w:cs="Times New Roman"/>
          <w:color w:val="222222"/>
          <w:sz w:val="24"/>
          <w:szCs w:val="24"/>
          <w:lang w:val="en-US"/>
        </w:rPr>
        <w:t>Academy of Management Review</w:t>
      </w:r>
      <w:r w:rsidRPr="00311D12">
        <w:rPr>
          <w:rFonts w:ascii="Times New Roman" w:hAnsi="Times New Roman" w:cs="Times New Roman"/>
          <w:color w:val="222222"/>
          <w:sz w:val="24"/>
          <w:szCs w:val="24"/>
          <w:lang w:val="en-US"/>
        </w:rPr>
        <w:t xml:space="preserve">, </w:t>
      </w:r>
      <w:r w:rsidRPr="006173B5">
        <w:rPr>
          <w:rFonts w:ascii="Times New Roman" w:hAnsi="Times New Roman" w:cs="Times New Roman"/>
          <w:color w:val="222222"/>
          <w:sz w:val="24"/>
          <w:szCs w:val="24"/>
          <w:lang w:val="en-US"/>
        </w:rPr>
        <w:t>38</w:t>
      </w:r>
      <w:r w:rsidR="00E13E76">
        <w:rPr>
          <w:rFonts w:ascii="Times New Roman" w:hAnsi="Times New Roman" w:cs="Times New Roman"/>
          <w:color w:val="222222"/>
          <w:sz w:val="24"/>
          <w:szCs w:val="24"/>
          <w:lang w:val="en-US"/>
        </w:rPr>
        <w:t xml:space="preserve"> </w:t>
      </w:r>
      <w:r w:rsidRPr="00311D12">
        <w:rPr>
          <w:rFonts w:ascii="Times New Roman" w:hAnsi="Times New Roman" w:cs="Times New Roman"/>
          <w:color w:val="222222"/>
          <w:sz w:val="24"/>
          <w:szCs w:val="24"/>
          <w:lang w:val="en-US"/>
        </w:rPr>
        <w:t>(1)</w:t>
      </w:r>
      <w:r w:rsidR="00E13E76">
        <w:rPr>
          <w:rFonts w:ascii="Times New Roman" w:hAnsi="Times New Roman" w:cs="Times New Roman"/>
          <w:color w:val="222222"/>
          <w:sz w:val="24"/>
          <w:szCs w:val="24"/>
          <w:lang w:val="en-US"/>
        </w:rPr>
        <w:t>,</w:t>
      </w:r>
      <w:r w:rsidRPr="00311D12">
        <w:rPr>
          <w:rFonts w:ascii="Times New Roman" w:hAnsi="Times New Roman" w:cs="Times New Roman"/>
          <w:color w:val="222222"/>
          <w:sz w:val="24"/>
          <w:szCs w:val="24"/>
          <w:lang w:val="en-US"/>
        </w:rPr>
        <w:t xml:space="preserve"> 109-131.</w:t>
      </w:r>
    </w:p>
    <w:p w14:paraId="76B51EA1" w14:textId="332E6087" w:rsidR="00507EF5" w:rsidRPr="007C2688" w:rsidRDefault="00507EF5" w:rsidP="00507EF5">
      <w:pPr>
        <w:spacing w:after="0" w:line="240" w:lineRule="auto"/>
        <w:ind w:left="720" w:hanging="720"/>
        <w:rPr>
          <w:rFonts w:ascii="Times New Roman" w:hAnsi="Times New Roman" w:cs="Times New Roman"/>
          <w:bCs/>
          <w:sz w:val="24"/>
          <w:szCs w:val="24"/>
          <w:lang w:val="en-US"/>
        </w:rPr>
      </w:pPr>
      <w:r w:rsidRPr="00E13E76">
        <w:rPr>
          <w:rFonts w:ascii="Times New Roman" w:hAnsi="Times New Roman" w:cs="Times New Roman"/>
          <w:color w:val="222222"/>
          <w:sz w:val="24"/>
          <w:szCs w:val="24"/>
          <w:lang w:val="en-US"/>
        </w:rPr>
        <w:t>OECD</w:t>
      </w:r>
      <w:r w:rsidR="00E13E76">
        <w:rPr>
          <w:rFonts w:ascii="Times New Roman" w:hAnsi="Times New Roman" w:cs="Times New Roman"/>
          <w:color w:val="222222"/>
          <w:sz w:val="24"/>
          <w:szCs w:val="24"/>
          <w:lang w:val="en-US"/>
        </w:rPr>
        <w:t>,</w:t>
      </w:r>
      <w:r w:rsidRPr="00E13E76">
        <w:rPr>
          <w:rFonts w:ascii="Times New Roman" w:hAnsi="Times New Roman" w:cs="Times New Roman"/>
          <w:color w:val="222222"/>
          <w:sz w:val="24"/>
          <w:szCs w:val="24"/>
          <w:lang w:val="en-US"/>
        </w:rPr>
        <w:t xml:space="preserve"> 2010. High-growth enterprises: What governments can do to make a </w:t>
      </w:r>
      <w:proofErr w:type="gramStart"/>
      <w:r w:rsidRPr="00E13E76">
        <w:rPr>
          <w:rFonts w:ascii="Times New Roman" w:hAnsi="Times New Roman" w:cs="Times New Roman"/>
          <w:color w:val="222222"/>
          <w:sz w:val="24"/>
          <w:szCs w:val="24"/>
          <w:lang w:val="en-US"/>
        </w:rPr>
        <w:t>difference.</w:t>
      </w:r>
      <w:proofErr w:type="gramEnd"/>
      <w:r w:rsidRPr="00E13E76">
        <w:rPr>
          <w:rFonts w:ascii="Times New Roman" w:hAnsi="Times New Roman" w:cs="Times New Roman"/>
          <w:bCs/>
          <w:sz w:val="24"/>
          <w:szCs w:val="24"/>
          <w:lang w:val="en-US"/>
        </w:rPr>
        <w:t xml:space="preserve"> OECD Studies on SMEs and Entrepreneurship. </w:t>
      </w:r>
      <w:proofErr w:type="spellStart"/>
      <w:r w:rsidRPr="007C2688">
        <w:rPr>
          <w:rFonts w:ascii="Times New Roman" w:hAnsi="Times New Roman" w:cs="Times New Roman"/>
          <w:sz w:val="24"/>
          <w:lang w:val="en-US"/>
        </w:rPr>
        <w:t>Retreived</w:t>
      </w:r>
      <w:proofErr w:type="spellEnd"/>
      <w:r w:rsidRPr="007C2688">
        <w:rPr>
          <w:rFonts w:ascii="Times New Roman" w:hAnsi="Times New Roman" w:cs="Times New Roman"/>
          <w:sz w:val="24"/>
          <w:lang w:val="en-US"/>
        </w:rPr>
        <w:t xml:space="preserve"> </w:t>
      </w:r>
      <w:proofErr w:type="gramStart"/>
      <w:r w:rsidRPr="007C2688">
        <w:rPr>
          <w:rFonts w:ascii="Times New Roman" w:hAnsi="Times New Roman" w:cs="Times New Roman"/>
          <w:sz w:val="24"/>
          <w:lang w:val="en-US"/>
        </w:rPr>
        <w:t>from  http</w:t>
      </w:r>
      <w:proofErr w:type="gramEnd"/>
      <w:r w:rsidRPr="007C2688">
        <w:rPr>
          <w:rFonts w:ascii="Times New Roman" w:hAnsi="Times New Roman" w:cs="Times New Roman"/>
          <w:sz w:val="24"/>
          <w:lang w:val="en-US"/>
        </w:rPr>
        <w:t>://www.oecd.org/publications/high-growth-enterprises-9789264048782-en.htm</w:t>
      </w:r>
      <w:r w:rsidRPr="007C2688" w:rsidDel="008632F6">
        <w:rPr>
          <w:rFonts w:ascii="Times New Roman" w:hAnsi="Times New Roman" w:cs="Times New Roman"/>
          <w:sz w:val="24"/>
          <w:lang w:val="en-US"/>
        </w:rPr>
        <w:t xml:space="preserve"> </w:t>
      </w:r>
    </w:p>
    <w:p w14:paraId="1D64EF9D" w14:textId="1539F0B0" w:rsidR="00507EF5" w:rsidRPr="00FB1942" w:rsidRDefault="00507EF5" w:rsidP="00507EF5">
      <w:pPr>
        <w:spacing w:after="0" w:line="240" w:lineRule="auto"/>
        <w:ind w:left="720" w:hanging="720"/>
        <w:rPr>
          <w:rFonts w:ascii="Times New Roman" w:hAnsi="Times New Roman" w:cs="Times New Roman"/>
          <w:bCs/>
          <w:sz w:val="24"/>
          <w:szCs w:val="24"/>
          <w:lang w:val="en-US"/>
        </w:rPr>
      </w:pPr>
      <w:proofErr w:type="spellStart"/>
      <w:r w:rsidRPr="00DD63A7">
        <w:rPr>
          <w:rFonts w:ascii="Times New Roman" w:hAnsi="Times New Roman" w:cs="Times New Roman"/>
          <w:color w:val="222222"/>
          <w:sz w:val="24"/>
          <w:szCs w:val="24"/>
          <w:lang w:val="en-US"/>
        </w:rPr>
        <w:t>Ouimet</w:t>
      </w:r>
      <w:proofErr w:type="spellEnd"/>
      <w:r w:rsidRPr="00DD63A7">
        <w:rPr>
          <w:rFonts w:ascii="Times New Roman" w:hAnsi="Times New Roman" w:cs="Times New Roman"/>
          <w:color w:val="222222"/>
          <w:sz w:val="24"/>
          <w:szCs w:val="24"/>
          <w:lang w:val="en-US"/>
        </w:rPr>
        <w:t xml:space="preserve">, P., </w:t>
      </w:r>
      <w:proofErr w:type="spellStart"/>
      <w:r w:rsidRPr="00DD63A7">
        <w:rPr>
          <w:rFonts w:ascii="Times New Roman" w:hAnsi="Times New Roman" w:cs="Times New Roman"/>
          <w:color w:val="222222"/>
          <w:sz w:val="24"/>
          <w:szCs w:val="24"/>
          <w:lang w:val="en-US"/>
        </w:rPr>
        <w:t>Zarutskie</w:t>
      </w:r>
      <w:proofErr w:type="spellEnd"/>
      <w:r w:rsidRPr="00DD63A7">
        <w:rPr>
          <w:rFonts w:ascii="Times New Roman" w:hAnsi="Times New Roman" w:cs="Times New Roman"/>
          <w:color w:val="222222"/>
          <w:sz w:val="24"/>
          <w:szCs w:val="24"/>
          <w:lang w:val="en-US"/>
        </w:rPr>
        <w:t>, R.</w:t>
      </w:r>
      <w:r w:rsidR="00E13E76">
        <w:rPr>
          <w:rFonts w:ascii="Times New Roman" w:hAnsi="Times New Roman" w:cs="Times New Roman"/>
          <w:color w:val="222222"/>
          <w:sz w:val="24"/>
          <w:szCs w:val="24"/>
          <w:lang w:val="en-US"/>
        </w:rPr>
        <w:t>,</w:t>
      </w:r>
      <w:r w:rsidRPr="00E13E76">
        <w:rPr>
          <w:rFonts w:ascii="Times New Roman" w:hAnsi="Times New Roman" w:cs="Times New Roman"/>
          <w:color w:val="222222"/>
          <w:sz w:val="24"/>
          <w:szCs w:val="24"/>
          <w:lang w:val="en-US"/>
        </w:rPr>
        <w:t xml:space="preserve"> 2014. Who works for startups? The relation between firm age, employee age, and growth. </w:t>
      </w:r>
      <w:r w:rsidRPr="006173B5">
        <w:rPr>
          <w:rFonts w:ascii="Times New Roman" w:hAnsi="Times New Roman" w:cs="Times New Roman"/>
          <w:iCs/>
          <w:color w:val="222222"/>
          <w:sz w:val="24"/>
          <w:szCs w:val="24"/>
          <w:lang w:val="en-US"/>
        </w:rPr>
        <w:t>Journal of financial Economics</w:t>
      </w:r>
      <w:r w:rsidRPr="00311D12">
        <w:rPr>
          <w:rFonts w:ascii="Times New Roman" w:hAnsi="Times New Roman" w:cs="Times New Roman"/>
          <w:color w:val="222222"/>
          <w:sz w:val="24"/>
          <w:szCs w:val="24"/>
          <w:lang w:val="en-US"/>
        </w:rPr>
        <w:t xml:space="preserve">, </w:t>
      </w:r>
      <w:r w:rsidRPr="006173B5">
        <w:rPr>
          <w:rFonts w:ascii="Times New Roman" w:hAnsi="Times New Roman" w:cs="Times New Roman"/>
          <w:iCs/>
          <w:color w:val="222222"/>
          <w:sz w:val="24"/>
          <w:szCs w:val="24"/>
          <w:lang w:val="en-US"/>
        </w:rPr>
        <w:t>112</w:t>
      </w:r>
      <w:r w:rsidR="00E13E76">
        <w:rPr>
          <w:rFonts w:ascii="Times New Roman" w:hAnsi="Times New Roman" w:cs="Times New Roman"/>
          <w:iCs/>
          <w:color w:val="222222"/>
          <w:sz w:val="24"/>
          <w:szCs w:val="24"/>
          <w:lang w:val="en-US"/>
        </w:rPr>
        <w:t xml:space="preserve"> </w:t>
      </w:r>
      <w:r w:rsidRPr="00311D12">
        <w:rPr>
          <w:rFonts w:ascii="Times New Roman" w:hAnsi="Times New Roman" w:cs="Times New Roman"/>
          <w:color w:val="222222"/>
          <w:sz w:val="24"/>
          <w:szCs w:val="24"/>
          <w:lang w:val="en-US"/>
        </w:rPr>
        <w:t>(3)</w:t>
      </w:r>
      <w:r w:rsidR="00E13E76">
        <w:rPr>
          <w:rFonts w:ascii="Times New Roman" w:hAnsi="Times New Roman" w:cs="Times New Roman"/>
          <w:color w:val="222222"/>
          <w:sz w:val="24"/>
          <w:szCs w:val="24"/>
          <w:lang w:val="en-US"/>
        </w:rPr>
        <w:t>,</w:t>
      </w:r>
      <w:r w:rsidRPr="00311D12">
        <w:rPr>
          <w:rFonts w:ascii="Times New Roman" w:hAnsi="Times New Roman" w:cs="Times New Roman"/>
          <w:color w:val="222222"/>
          <w:sz w:val="24"/>
          <w:szCs w:val="24"/>
          <w:lang w:val="en-US"/>
        </w:rPr>
        <w:t xml:space="preserve"> 386–407.</w:t>
      </w:r>
    </w:p>
    <w:p w14:paraId="44492DE1" w14:textId="6AD35B03"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E13E76">
        <w:rPr>
          <w:rFonts w:ascii="Times New Roman" w:hAnsi="Times New Roman" w:cs="Times New Roman"/>
          <w:bCs/>
          <w:sz w:val="24"/>
          <w:szCs w:val="24"/>
          <w:lang w:val="en-US"/>
        </w:rPr>
        <w:t>Pan, W.</w:t>
      </w:r>
      <w:r w:rsidR="00E13E76">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 xml:space="preserve"> 2001. </w:t>
      </w:r>
      <w:proofErr w:type="spellStart"/>
      <w:r w:rsidRPr="00E13E76">
        <w:rPr>
          <w:rFonts w:ascii="Times New Roman" w:hAnsi="Times New Roman" w:cs="Times New Roman"/>
          <w:bCs/>
          <w:sz w:val="24"/>
          <w:szCs w:val="24"/>
          <w:lang w:val="en-US"/>
        </w:rPr>
        <w:t>Akaike’s</w:t>
      </w:r>
      <w:proofErr w:type="spellEnd"/>
      <w:r w:rsidRPr="00E13E76">
        <w:rPr>
          <w:rFonts w:ascii="Times New Roman" w:hAnsi="Times New Roman" w:cs="Times New Roman"/>
          <w:bCs/>
          <w:sz w:val="24"/>
          <w:szCs w:val="24"/>
          <w:lang w:val="en-US"/>
        </w:rPr>
        <w:t xml:space="preserve"> Information Criterion in Generalized Estimating Equations. </w:t>
      </w:r>
      <w:r w:rsidRPr="006173B5">
        <w:rPr>
          <w:rStyle w:val="exlresultdetails"/>
          <w:rFonts w:ascii="Times New Roman" w:hAnsi="Times New Roman" w:cs="Times New Roman"/>
          <w:color w:val="32322F"/>
          <w:sz w:val="24"/>
          <w:szCs w:val="24"/>
          <w:bdr w:val="none" w:sz="0" w:space="0" w:color="auto" w:frame="1"/>
          <w:shd w:val="clear" w:color="auto" w:fill="FFFFFF"/>
          <w:lang w:val="en-US"/>
        </w:rPr>
        <w:t>Biometrics, 57</w:t>
      </w:r>
      <w:r w:rsidR="00E13E76">
        <w:rPr>
          <w:rStyle w:val="exlresultdetails"/>
          <w:rFonts w:ascii="Times New Roman" w:hAnsi="Times New Roman" w:cs="Times New Roman"/>
          <w:color w:val="32322F"/>
          <w:sz w:val="24"/>
          <w:szCs w:val="24"/>
          <w:bdr w:val="none" w:sz="0" w:space="0" w:color="auto" w:frame="1"/>
          <w:shd w:val="clear" w:color="auto" w:fill="FFFFFF"/>
          <w:lang w:val="en-US"/>
        </w:rPr>
        <w:t xml:space="preserve"> </w:t>
      </w:r>
      <w:r w:rsidRPr="006173B5">
        <w:rPr>
          <w:rStyle w:val="exlresultdetails"/>
          <w:rFonts w:ascii="Times New Roman" w:hAnsi="Times New Roman" w:cs="Times New Roman"/>
          <w:color w:val="32322F"/>
          <w:sz w:val="24"/>
          <w:szCs w:val="24"/>
          <w:bdr w:val="none" w:sz="0" w:space="0" w:color="auto" w:frame="1"/>
          <w:shd w:val="clear" w:color="auto" w:fill="FFFFFF"/>
          <w:lang w:val="en-US"/>
        </w:rPr>
        <w:t>(1)</w:t>
      </w:r>
      <w:r w:rsidR="00E13E76">
        <w:rPr>
          <w:rStyle w:val="exlresultdetails"/>
          <w:rFonts w:ascii="Times New Roman" w:hAnsi="Times New Roman" w:cs="Times New Roman"/>
          <w:color w:val="32322F"/>
          <w:sz w:val="24"/>
          <w:szCs w:val="24"/>
          <w:bdr w:val="none" w:sz="0" w:space="0" w:color="auto" w:frame="1"/>
          <w:shd w:val="clear" w:color="auto" w:fill="FFFFFF"/>
          <w:lang w:val="en-US"/>
        </w:rPr>
        <w:t xml:space="preserve">, </w:t>
      </w:r>
      <w:r w:rsidRPr="00311D12">
        <w:rPr>
          <w:rStyle w:val="exlresultdetails"/>
          <w:rFonts w:ascii="Times New Roman" w:hAnsi="Times New Roman" w:cs="Times New Roman"/>
          <w:color w:val="32322F"/>
          <w:sz w:val="24"/>
          <w:szCs w:val="24"/>
          <w:bdr w:val="none" w:sz="0" w:space="0" w:color="auto" w:frame="1"/>
          <w:shd w:val="clear" w:color="auto" w:fill="FFFFFF"/>
          <w:lang w:val="en-US"/>
        </w:rPr>
        <w:t>120-125.</w:t>
      </w:r>
    </w:p>
    <w:p w14:paraId="4671F465" w14:textId="49578271"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E13E76">
        <w:rPr>
          <w:rFonts w:ascii="Times New Roman" w:hAnsi="Times New Roman" w:cs="Times New Roman"/>
          <w:bCs/>
          <w:sz w:val="24"/>
          <w:szCs w:val="24"/>
          <w:lang w:val="en-US"/>
        </w:rPr>
        <w:t xml:space="preserve">Parker, S. C., </w:t>
      </w:r>
      <w:proofErr w:type="spellStart"/>
      <w:r w:rsidRPr="00E13E76">
        <w:rPr>
          <w:rFonts w:ascii="Times New Roman" w:hAnsi="Times New Roman" w:cs="Times New Roman"/>
          <w:bCs/>
          <w:sz w:val="24"/>
          <w:szCs w:val="24"/>
          <w:lang w:val="en-US"/>
        </w:rPr>
        <w:t>Storey</w:t>
      </w:r>
      <w:proofErr w:type="spellEnd"/>
      <w:r w:rsidRPr="00E13E76">
        <w:rPr>
          <w:rFonts w:ascii="Times New Roman" w:hAnsi="Times New Roman" w:cs="Times New Roman"/>
          <w:bCs/>
          <w:sz w:val="24"/>
          <w:szCs w:val="24"/>
          <w:lang w:val="en-US"/>
        </w:rPr>
        <w:t xml:space="preserve">, D. J., van </w:t>
      </w:r>
      <w:proofErr w:type="spellStart"/>
      <w:r w:rsidRPr="00E13E76">
        <w:rPr>
          <w:rFonts w:ascii="Times New Roman" w:hAnsi="Times New Roman" w:cs="Times New Roman"/>
          <w:bCs/>
          <w:sz w:val="24"/>
          <w:szCs w:val="24"/>
          <w:lang w:val="en-US"/>
        </w:rPr>
        <w:t>Witteloostuijn</w:t>
      </w:r>
      <w:proofErr w:type="spellEnd"/>
      <w:r w:rsidRPr="00E13E76">
        <w:rPr>
          <w:rFonts w:ascii="Times New Roman" w:hAnsi="Times New Roman" w:cs="Times New Roman"/>
          <w:bCs/>
          <w:sz w:val="24"/>
          <w:szCs w:val="24"/>
          <w:lang w:val="en-US"/>
        </w:rPr>
        <w:t>, A.</w:t>
      </w:r>
      <w:r w:rsidR="00E13E76">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 xml:space="preserve"> 2010. What happens to gazelles? The importance of dynamic management strategy. </w:t>
      </w:r>
      <w:r w:rsidRPr="006173B5">
        <w:rPr>
          <w:rFonts w:ascii="Times New Roman" w:hAnsi="Times New Roman" w:cs="Times New Roman"/>
          <w:bCs/>
          <w:sz w:val="24"/>
          <w:szCs w:val="24"/>
          <w:lang w:val="en-US"/>
        </w:rPr>
        <w:t>Small Business Economics, 35</w:t>
      </w:r>
      <w:r w:rsidR="00E13E76">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203–226.</w:t>
      </w:r>
    </w:p>
    <w:p w14:paraId="1CB99080" w14:textId="3D3408BC"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E13E76">
        <w:rPr>
          <w:rFonts w:ascii="Times New Roman" w:hAnsi="Times New Roman" w:cs="Times New Roman"/>
          <w:sz w:val="24"/>
          <w:szCs w:val="24"/>
          <w:lang w:val="nn-NO"/>
        </w:rPr>
        <w:t>Pe'er, A., Vertinsky I., Keil, T.</w:t>
      </w:r>
      <w:r w:rsidR="00E13E76">
        <w:rPr>
          <w:rFonts w:ascii="Times New Roman" w:hAnsi="Times New Roman" w:cs="Times New Roman"/>
          <w:sz w:val="24"/>
          <w:szCs w:val="24"/>
          <w:lang w:val="nn-NO"/>
        </w:rPr>
        <w:t xml:space="preserve">, </w:t>
      </w:r>
      <w:r w:rsidRPr="00E13E76">
        <w:rPr>
          <w:rFonts w:ascii="Times New Roman" w:hAnsi="Times New Roman" w:cs="Times New Roman"/>
          <w:sz w:val="24"/>
          <w:szCs w:val="24"/>
          <w:lang w:val="nn-NO"/>
        </w:rPr>
        <w:t xml:space="preserve">2016. </w:t>
      </w:r>
      <w:r w:rsidRPr="00E13E76">
        <w:rPr>
          <w:rFonts w:ascii="Times New Roman" w:hAnsi="Times New Roman" w:cs="Times New Roman"/>
          <w:sz w:val="24"/>
          <w:szCs w:val="24"/>
          <w:lang w:val="en-GB"/>
        </w:rPr>
        <w:t xml:space="preserve">Growth and survival: The moderating effects of local </w:t>
      </w:r>
      <w:r w:rsidRPr="00E13E76">
        <w:rPr>
          <w:rFonts w:ascii="Times New Roman" w:hAnsi="Times New Roman" w:cs="Times New Roman"/>
          <w:bCs/>
          <w:sz w:val="24"/>
          <w:szCs w:val="24"/>
          <w:lang w:val="en-US"/>
        </w:rPr>
        <w:t xml:space="preserve">agglomeration and local market structure. </w:t>
      </w:r>
      <w:r w:rsidRPr="006173B5">
        <w:rPr>
          <w:rFonts w:ascii="Times New Roman" w:hAnsi="Times New Roman" w:cs="Times New Roman"/>
          <w:bCs/>
          <w:sz w:val="24"/>
          <w:szCs w:val="24"/>
          <w:lang w:val="en-US"/>
        </w:rPr>
        <w:t>Strategic Management Journal</w:t>
      </w:r>
      <w:r w:rsidRPr="00311D12">
        <w:rPr>
          <w:rFonts w:ascii="Times New Roman" w:hAnsi="Times New Roman" w:cs="Times New Roman"/>
          <w:bCs/>
          <w:sz w:val="24"/>
          <w:szCs w:val="24"/>
          <w:lang w:val="en-US"/>
        </w:rPr>
        <w:t>, 37</w:t>
      </w:r>
      <w:r w:rsidR="00E13E76">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(3)</w:t>
      </w:r>
      <w:r w:rsidR="00E13E76">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541–564.</w:t>
      </w:r>
    </w:p>
    <w:p w14:paraId="15E92EC2" w14:textId="06714E70" w:rsidR="00507EF5" w:rsidRPr="00E13E76" w:rsidRDefault="00507EF5" w:rsidP="00507EF5">
      <w:pPr>
        <w:spacing w:after="0" w:line="240" w:lineRule="auto"/>
        <w:ind w:left="720" w:hanging="720"/>
        <w:rPr>
          <w:rFonts w:ascii="Times New Roman" w:hAnsi="Times New Roman" w:cs="Times New Roman"/>
          <w:bCs/>
          <w:sz w:val="24"/>
          <w:szCs w:val="24"/>
          <w:lang w:val="en-US"/>
        </w:rPr>
      </w:pPr>
      <w:r w:rsidRPr="00E13E76">
        <w:rPr>
          <w:rFonts w:ascii="Times New Roman" w:hAnsi="Times New Roman" w:cs="Times New Roman"/>
          <w:bCs/>
          <w:sz w:val="24"/>
          <w:szCs w:val="24"/>
          <w:lang w:val="en-US"/>
        </w:rPr>
        <w:t>Penrose, E.</w:t>
      </w:r>
      <w:r w:rsidR="00E13E76">
        <w:rPr>
          <w:rFonts w:ascii="Times New Roman" w:hAnsi="Times New Roman" w:cs="Times New Roman"/>
          <w:bCs/>
          <w:sz w:val="24"/>
          <w:szCs w:val="24"/>
          <w:lang w:val="en-US"/>
        </w:rPr>
        <w:t>,</w:t>
      </w:r>
      <w:r w:rsidRPr="00E13E76">
        <w:rPr>
          <w:rFonts w:ascii="Times New Roman" w:hAnsi="Times New Roman" w:cs="Times New Roman"/>
          <w:bCs/>
          <w:sz w:val="24"/>
          <w:szCs w:val="24"/>
          <w:lang w:val="en-US"/>
        </w:rPr>
        <w:t xml:space="preserve"> 1959[1995]. The theory of the growth of the firm. Oxford, England: Oxford University Press.</w:t>
      </w:r>
    </w:p>
    <w:p w14:paraId="2DB37B0E" w14:textId="7F5D695C" w:rsidR="00507EF5" w:rsidRPr="00FB1942" w:rsidRDefault="00507EF5" w:rsidP="00507EF5">
      <w:pPr>
        <w:spacing w:after="0" w:line="240" w:lineRule="auto"/>
        <w:ind w:left="720" w:hanging="720"/>
        <w:rPr>
          <w:rFonts w:ascii="Times New Roman" w:hAnsi="Times New Roman" w:cs="Times New Roman"/>
          <w:bCs/>
          <w:sz w:val="24"/>
          <w:szCs w:val="24"/>
          <w:lang w:val="en-US"/>
        </w:rPr>
      </w:pPr>
      <w:r w:rsidRPr="007C2688">
        <w:rPr>
          <w:rFonts w:ascii="Times New Roman" w:hAnsi="Times New Roman" w:cs="Times New Roman"/>
          <w:bCs/>
          <w:sz w:val="24"/>
          <w:szCs w:val="24"/>
          <w:lang w:val="en-US"/>
        </w:rPr>
        <w:t>Phillips, D.J.</w:t>
      </w:r>
      <w:r w:rsidR="00FB1942">
        <w:rPr>
          <w:rFonts w:ascii="Times New Roman" w:hAnsi="Times New Roman" w:cs="Times New Roman"/>
          <w:bCs/>
          <w:sz w:val="24"/>
          <w:szCs w:val="24"/>
          <w:lang w:val="en-US"/>
        </w:rPr>
        <w:t>,</w:t>
      </w:r>
      <w:r w:rsidRPr="00FB1942">
        <w:rPr>
          <w:rFonts w:ascii="Times New Roman" w:hAnsi="Times New Roman" w:cs="Times New Roman"/>
          <w:bCs/>
          <w:sz w:val="24"/>
          <w:szCs w:val="24"/>
          <w:lang w:val="en-US"/>
        </w:rPr>
        <w:t xml:space="preserve"> 2002. A genealogical approach to organizational life chances: The parent-progeny transfer among Silicon Valley law firms, 1946-1996. </w:t>
      </w:r>
      <w:r w:rsidRPr="006173B5">
        <w:rPr>
          <w:rFonts w:ascii="Times New Roman" w:hAnsi="Times New Roman" w:cs="Times New Roman"/>
          <w:bCs/>
          <w:sz w:val="24"/>
          <w:szCs w:val="24"/>
          <w:lang w:val="en-US"/>
        </w:rPr>
        <w:t>Administrative Science Quarterly</w:t>
      </w:r>
      <w:r w:rsidRPr="00311D12">
        <w:rPr>
          <w:rFonts w:ascii="Times New Roman" w:hAnsi="Times New Roman" w:cs="Times New Roman"/>
          <w:bCs/>
          <w:sz w:val="24"/>
          <w:szCs w:val="24"/>
          <w:lang w:val="en-US"/>
        </w:rPr>
        <w:t>, 47</w:t>
      </w:r>
      <w:r w:rsidR="00FB1942">
        <w:rPr>
          <w:rFonts w:ascii="Times New Roman" w:hAnsi="Times New Roman" w:cs="Times New Roman"/>
          <w:bCs/>
          <w:sz w:val="24"/>
          <w:szCs w:val="24"/>
          <w:lang w:val="en-US"/>
        </w:rPr>
        <w:t xml:space="preserve"> </w:t>
      </w:r>
      <w:r w:rsidRPr="00FB1942">
        <w:rPr>
          <w:rFonts w:ascii="Times New Roman" w:hAnsi="Times New Roman" w:cs="Times New Roman"/>
          <w:bCs/>
          <w:sz w:val="24"/>
          <w:szCs w:val="24"/>
          <w:lang w:val="en-US"/>
        </w:rPr>
        <w:t>(3)</w:t>
      </w:r>
      <w:r w:rsidR="00FB1942">
        <w:rPr>
          <w:rFonts w:ascii="Times New Roman" w:hAnsi="Times New Roman" w:cs="Times New Roman"/>
          <w:bCs/>
          <w:sz w:val="24"/>
          <w:szCs w:val="24"/>
          <w:lang w:val="en-US"/>
        </w:rPr>
        <w:t xml:space="preserve">, </w:t>
      </w:r>
      <w:r w:rsidRPr="00FB1942">
        <w:rPr>
          <w:rFonts w:ascii="Times New Roman" w:hAnsi="Times New Roman" w:cs="Times New Roman"/>
          <w:bCs/>
          <w:sz w:val="24"/>
          <w:szCs w:val="24"/>
          <w:lang w:val="en-US"/>
        </w:rPr>
        <w:t>474–506.</w:t>
      </w:r>
    </w:p>
    <w:p w14:paraId="598492DD" w14:textId="387605C5"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7C2688">
        <w:rPr>
          <w:rFonts w:ascii="Times New Roman" w:hAnsi="Times New Roman" w:cs="Times New Roman"/>
          <w:bCs/>
          <w:sz w:val="24"/>
          <w:szCs w:val="24"/>
          <w:lang w:val="en-US"/>
        </w:rPr>
        <w:t>Phillips, D.J.</w:t>
      </w:r>
      <w:r w:rsidR="00FB1942">
        <w:rPr>
          <w:rFonts w:ascii="Times New Roman" w:hAnsi="Times New Roman" w:cs="Times New Roman"/>
          <w:bCs/>
          <w:sz w:val="24"/>
          <w:szCs w:val="24"/>
          <w:lang w:val="en-US"/>
        </w:rPr>
        <w:t>,</w:t>
      </w:r>
      <w:r w:rsidRPr="00FB1942">
        <w:rPr>
          <w:rFonts w:ascii="Times New Roman" w:hAnsi="Times New Roman" w:cs="Times New Roman"/>
          <w:bCs/>
          <w:sz w:val="24"/>
          <w:szCs w:val="24"/>
          <w:lang w:val="en-US"/>
        </w:rPr>
        <w:t xml:space="preserve"> 2005. Organizational genealogies and the persistence of gender inequality: The case of Silicon Valley law firms. </w:t>
      </w:r>
      <w:r w:rsidRPr="006173B5">
        <w:rPr>
          <w:rFonts w:ascii="Times New Roman" w:hAnsi="Times New Roman" w:cs="Times New Roman"/>
          <w:bCs/>
          <w:sz w:val="24"/>
          <w:szCs w:val="24"/>
          <w:lang w:val="en-US"/>
        </w:rPr>
        <w:t>Administrative Science Quarterly</w:t>
      </w:r>
      <w:r w:rsidRPr="00311D12">
        <w:rPr>
          <w:rFonts w:ascii="Times New Roman" w:hAnsi="Times New Roman" w:cs="Times New Roman"/>
          <w:bCs/>
          <w:sz w:val="24"/>
          <w:szCs w:val="24"/>
          <w:lang w:val="en-US"/>
        </w:rPr>
        <w:t>, 50</w:t>
      </w:r>
      <w:r w:rsidR="00FB194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(3)</w:t>
      </w:r>
      <w:r w:rsidR="00FB194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440–472.</w:t>
      </w:r>
    </w:p>
    <w:p w14:paraId="4E030CC3" w14:textId="7593F056" w:rsidR="00507EF5" w:rsidRPr="00FB1942" w:rsidRDefault="00507EF5" w:rsidP="00507EF5">
      <w:pPr>
        <w:spacing w:after="0" w:line="240" w:lineRule="auto"/>
        <w:ind w:left="720" w:hanging="720"/>
        <w:rPr>
          <w:rFonts w:ascii="Times New Roman" w:hAnsi="Times New Roman" w:cs="Times New Roman"/>
          <w:bCs/>
          <w:sz w:val="24"/>
          <w:szCs w:val="24"/>
          <w:lang w:val="en-US"/>
        </w:rPr>
      </w:pPr>
      <w:r w:rsidRPr="00FB1942">
        <w:rPr>
          <w:rFonts w:ascii="Times New Roman" w:hAnsi="Times New Roman" w:cs="Times New Roman"/>
          <w:bCs/>
          <w:sz w:val="24"/>
          <w:szCs w:val="24"/>
          <w:lang w:val="en-US"/>
        </w:rPr>
        <w:t>Pierce, J.R.,</w:t>
      </w:r>
      <w:r w:rsidR="00756768">
        <w:rPr>
          <w:rFonts w:ascii="Times New Roman" w:hAnsi="Times New Roman" w:cs="Times New Roman"/>
          <w:bCs/>
          <w:sz w:val="24"/>
          <w:szCs w:val="24"/>
          <w:lang w:val="en-US"/>
        </w:rPr>
        <w:t xml:space="preserve"> </w:t>
      </w:r>
      <w:proofErr w:type="spellStart"/>
      <w:r w:rsidRPr="00FB1942">
        <w:rPr>
          <w:rFonts w:ascii="Times New Roman" w:hAnsi="Times New Roman" w:cs="Times New Roman"/>
          <w:bCs/>
          <w:sz w:val="24"/>
          <w:szCs w:val="24"/>
          <w:lang w:val="en-US"/>
        </w:rPr>
        <w:t>Aguinis</w:t>
      </w:r>
      <w:proofErr w:type="spellEnd"/>
      <w:r w:rsidRPr="00FB1942">
        <w:rPr>
          <w:rFonts w:ascii="Times New Roman" w:hAnsi="Times New Roman" w:cs="Times New Roman"/>
          <w:bCs/>
          <w:sz w:val="24"/>
          <w:szCs w:val="24"/>
          <w:lang w:val="en-US"/>
        </w:rPr>
        <w:t xml:space="preserve"> H.</w:t>
      </w:r>
      <w:r w:rsidR="00FB1942">
        <w:rPr>
          <w:rFonts w:ascii="Times New Roman" w:hAnsi="Times New Roman" w:cs="Times New Roman"/>
          <w:bCs/>
          <w:sz w:val="24"/>
          <w:szCs w:val="24"/>
          <w:lang w:val="en-US"/>
        </w:rPr>
        <w:t>,</w:t>
      </w:r>
      <w:r w:rsidRPr="00FB1942">
        <w:rPr>
          <w:rFonts w:ascii="Times New Roman" w:hAnsi="Times New Roman" w:cs="Times New Roman"/>
          <w:bCs/>
          <w:sz w:val="24"/>
          <w:szCs w:val="24"/>
          <w:lang w:val="en-US"/>
        </w:rPr>
        <w:t xml:space="preserve"> 2013. The too-much-of-a-good-thing effect in management. Journal of Management, 39</w:t>
      </w:r>
      <w:r w:rsidR="00FB1942">
        <w:rPr>
          <w:rFonts w:ascii="Times New Roman" w:hAnsi="Times New Roman" w:cs="Times New Roman"/>
          <w:bCs/>
          <w:sz w:val="24"/>
          <w:szCs w:val="24"/>
          <w:lang w:val="en-US"/>
        </w:rPr>
        <w:t xml:space="preserve"> </w:t>
      </w:r>
      <w:r w:rsidRPr="00FB1942">
        <w:rPr>
          <w:rFonts w:ascii="Times New Roman" w:hAnsi="Times New Roman" w:cs="Times New Roman"/>
          <w:bCs/>
          <w:sz w:val="24"/>
          <w:szCs w:val="24"/>
          <w:lang w:val="en-US"/>
        </w:rPr>
        <w:t>(2)</w:t>
      </w:r>
      <w:r w:rsidR="00FB1942">
        <w:rPr>
          <w:rFonts w:ascii="Times New Roman" w:hAnsi="Times New Roman" w:cs="Times New Roman"/>
          <w:bCs/>
          <w:sz w:val="24"/>
          <w:szCs w:val="24"/>
          <w:lang w:val="en-US"/>
        </w:rPr>
        <w:t xml:space="preserve">, </w:t>
      </w:r>
      <w:r w:rsidRPr="00FB1942">
        <w:rPr>
          <w:rFonts w:ascii="Times New Roman" w:hAnsi="Times New Roman" w:cs="Times New Roman"/>
          <w:bCs/>
          <w:sz w:val="24"/>
          <w:szCs w:val="24"/>
          <w:lang w:val="en-US"/>
        </w:rPr>
        <w:t>313–338.</w:t>
      </w:r>
    </w:p>
    <w:p w14:paraId="2FB19479" w14:textId="3BBCBEE8"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311D12">
        <w:rPr>
          <w:rFonts w:ascii="Times New Roman" w:hAnsi="Times New Roman" w:cs="Times New Roman"/>
          <w:bCs/>
          <w:sz w:val="24"/>
          <w:szCs w:val="24"/>
          <w:lang w:val="en-US"/>
        </w:rPr>
        <w:lastRenderedPageBreak/>
        <w:t>Rothaermel</w:t>
      </w:r>
      <w:proofErr w:type="spellEnd"/>
      <w:r w:rsidRPr="00311D12">
        <w:rPr>
          <w:rFonts w:ascii="Times New Roman" w:hAnsi="Times New Roman" w:cs="Times New Roman"/>
          <w:bCs/>
          <w:sz w:val="24"/>
          <w:szCs w:val="24"/>
          <w:lang w:val="en-US"/>
        </w:rPr>
        <w:t>, F.T.</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2001. Incumbent's advantage through exploiting complementary assets via </w:t>
      </w:r>
      <w:proofErr w:type="spellStart"/>
      <w:r w:rsidRPr="00311D12">
        <w:rPr>
          <w:rFonts w:ascii="Times New Roman" w:hAnsi="Times New Roman" w:cs="Times New Roman"/>
          <w:bCs/>
          <w:sz w:val="24"/>
          <w:szCs w:val="24"/>
          <w:lang w:val="en-US"/>
        </w:rPr>
        <w:t>interfirm</w:t>
      </w:r>
      <w:proofErr w:type="spellEnd"/>
      <w:r w:rsidRPr="00311D12">
        <w:rPr>
          <w:rFonts w:ascii="Times New Roman" w:hAnsi="Times New Roman" w:cs="Times New Roman"/>
          <w:bCs/>
          <w:sz w:val="24"/>
          <w:szCs w:val="24"/>
          <w:lang w:val="en-US"/>
        </w:rPr>
        <w:t xml:space="preserve"> cooperation. </w:t>
      </w:r>
      <w:r w:rsidRPr="006173B5">
        <w:rPr>
          <w:rFonts w:ascii="Times New Roman" w:hAnsi="Times New Roman" w:cs="Times New Roman"/>
          <w:bCs/>
          <w:sz w:val="24"/>
          <w:szCs w:val="24"/>
          <w:lang w:val="en-US"/>
        </w:rPr>
        <w:t>Strategic Management Journal, 22</w:t>
      </w:r>
      <w:r w:rsidR="00FB194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687–699.</w:t>
      </w:r>
    </w:p>
    <w:p w14:paraId="07DB6139" w14:textId="03994F7E"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6D7849">
        <w:rPr>
          <w:rFonts w:ascii="Times New Roman" w:hAnsi="Times New Roman" w:cs="Times New Roman"/>
          <w:bCs/>
          <w:sz w:val="24"/>
          <w:szCs w:val="24"/>
          <w:lang w:val="en-US"/>
        </w:rPr>
        <w:t xml:space="preserve">Sapienza, H.J., </w:t>
      </w:r>
      <w:proofErr w:type="spellStart"/>
      <w:r w:rsidRPr="006D7849">
        <w:rPr>
          <w:rFonts w:ascii="Times New Roman" w:hAnsi="Times New Roman" w:cs="Times New Roman"/>
          <w:bCs/>
          <w:sz w:val="24"/>
          <w:szCs w:val="24"/>
          <w:lang w:val="en-US"/>
        </w:rPr>
        <w:t>Autio</w:t>
      </w:r>
      <w:proofErr w:type="spellEnd"/>
      <w:r w:rsidRPr="006D7849">
        <w:rPr>
          <w:rFonts w:ascii="Times New Roman" w:hAnsi="Times New Roman" w:cs="Times New Roman"/>
          <w:bCs/>
          <w:sz w:val="24"/>
          <w:szCs w:val="24"/>
          <w:lang w:val="en-US"/>
        </w:rPr>
        <w:t>, E., George, G., Zahra, S.A.</w:t>
      </w:r>
      <w:r w:rsidR="00311D12" w:rsidRPr="006D7849">
        <w:rPr>
          <w:rFonts w:ascii="Times New Roman" w:hAnsi="Times New Roman" w:cs="Times New Roman"/>
          <w:bCs/>
          <w:sz w:val="24"/>
          <w:szCs w:val="24"/>
          <w:lang w:val="en-US"/>
        </w:rPr>
        <w:t>,</w:t>
      </w:r>
      <w:r w:rsidRPr="006D7849">
        <w:rPr>
          <w:rFonts w:ascii="Times New Roman" w:hAnsi="Times New Roman" w:cs="Times New Roman"/>
          <w:bCs/>
          <w:sz w:val="24"/>
          <w:szCs w:val="24"/>
          <w:lang w:val="en-US"/>
        </w:rPr>
        <w:t xml:space="preserve"> 2006. </w:t>
      </w:r>
      <w:r w:rsidRPr="00311D12">
        <w:rPr>
          <w:rFonts w:ascii="Times New Roman" w:hAnsi="Times New Roman" w:cs="Times New Roman"/>
          <w:bCs/>
          <w:sz w:val="24"/>
          <w:szCs w:val="24"/>
          <w:lang w:val="en-US"/>
        </w:rPr>
        <w:t>A capabilities perspective on the effects of early internationalization on firm survival and growth. </w:t>
      </w:r>
      <w:r w:rsidRPr="006173B5">
        <w:rPr>
          <w:rFonts w:ascii="Times New Roman" w:hAnsi="Times New Roman" w:cs="Times New Roman"/>
          <w:bCs/>
          <w:sz w:val="24"/>
          <w:szCs w:val="24"/>
          <w:lang w:val="en-US"/>
        </w:rPr>
        <w:t>Academy of management review</w:t>
      </w:r>
      <w:r w:rsidRPr="00311D12">
        <w:rPr>
          <w:rFonts w:ascii="Times New Roman" w:hAnsi="Times New Roman" w:cs="Times New Roman"/>
          <w:bCs/>
          <w:sz w:val="24"/>
          <w:szCs w:val="24"/>
          <w:lang w:val="en-US"/>
        </w:rPr>
        <w:t>, 31</w:t>
      </w:r>
      <w:r w:rsidR="00FB194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(4), 914-933.</w:t>
      </w:r>
    </w:p>
    <w:p w14:paraId="062D8959" w14:textId="167152AE"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311D12">
        <w:rPr>
          <w:rFonts w:ascii="Times New Roman" w:hAnsi="Times New Roman" w:cs="Times New Roman"/>
          <w:bCs/>
          <w:sz w:val="24"/>
          <w:szCs w:val="24"/>
          <w:lang w:val="en-US"/>
        </w:rPr>
        <w:t>Sørensen, J.B.</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2007. Bureaucracy and entrepreneurship: Workplace effects on entrepreneurial entry. </w:t>
      </w:r>
      <w:r w:rsidRPr="006173B5">
        <w:rPr>
          <w:rFonts w:ascii="Times New Roman" w:hAnsi="Times New Roman" w:cs="Times New Roman"/>
          <w:bCs/>
          <w:sz w:val="24"/>
          <w:szCs w:val="24"/>
          <w:lang w:val="en-US"/>
        </w:rPr>
        <w:t>Administrative Science Quarterly</w:t>
      </w:r>
      <w:r w:rsidRPr="00311D12">
        <w:rPr>
          <w:rFonts w:ascii="Times New Roman" w:hAnsi="Times New Roman" w:cs="Times New Roman"/>
          <w:bCs/>
          <w:sz w:val="24"/>
          <w:szCs w:val="24"/>
          <w:lang w:val="en-US"/>
        </w:rPr>
        <w:t>, 52</w:t>
      </w:r>
      <w:r w:rsidR="00FB194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(3)</w:t>
      </w:r>
      <w:r w:rsidR="00FB194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387–412.</w:t>
      </w:r>
    </w:p>
    <w:p w14:paraId="1BFAD34E" w14:textId="1D2077A4"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311D12">
        <w:rPr>
          <w:rFonts w:ascii="Times New Roman" w:hAnsi="Times New Roman" w:cs="Times New Roman"/>
          <w:bCs/>
          <w:sz w:val="24"/>
          <w:szCs w:val="24"/>
          <w:lang w:val="en-US"/>
        </w:rPr>
        <w:t>Sørensen, J.B., Phillips, D.J.</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2011. Competence and commitment: Employer size and entrepreneurial endurance. </w:t>
      </w:r>
      <w:r w:rsidRPr="006173B5">
        <w:rPr>
          <w:rFonts w:ascii="Times New Roman" w:hAnsi="Times New Roman" w:cs="Times New Roman"/>
          <w:bCs/>
          <w:sz w:val="24"/>
          <w:szCs w:val="24"/>
          <w:lang w:val="en-US"/>
        </w:rPr>
        <w:t>Industrial and Corporate Change</w:t>
      </w:r>
      <w:r w:rsidRPr="00311D12">
        <w:rPr>
          <w:rFonts w:ascii="Times New Roman" w:hAnsi="Times New Roman" w:cs="Times New Roman"/>
          <w:bCs/>
          <w:sz w:val="24"/>
          <w:szCs w:val="24"/>
          <w:lang w:val="en-US"/>
        </w:rPr>
        <w:t>, 20</w:t>
      </w:r>
      <w:r w:rsidR="00FB194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(5)</w:t>
      </w:r>
      <w:r w:rsidR="00FB194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1277–1304.</w:t>
      </w:r>
    </w:p>
    <w:p w14:paraId="0089251E" w14:textId="3B918CA8"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311D12">
        <w:rPr>
          <w:rFonts w:ascii="Times New Roman" w:hAnsi="Times New Roman" w:cs="Times New Roman"/>
          <w:bCs/>
          <w:sz w:val="24"/>
          <w:szCs w:val="24"/>
          <w:lang w:val="en-US"/>
        </w:rPr>
        <w:t>Stangler</w:t>
      </w:r>
      <w:proofErr w:type="spellEnd"/>
      <w:r w:rsidRPr="00311D12">
        <w:rPr>
          <w:rFonts w:ascii="Times New Roman" w:hAnsi="Times New Roman" w:cs="Times New Roman"/>
          <w:bCs/>
          <w:sz w:val="24"/>
          <w:szCs w:val="24"/>
          <w:lang w:val="en-US"/>
        </w:rPr>
        <w:t>, D.</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2010. High-growth firms and the future of the American economy. Kauffman Foundation Research Series: Firm Formation and Economic Growth.</w:t>
      </w:r>
    </w:p>
    <w:p w14:paraId="286191D8" w14:textId="019AA1AE"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311D12">
        <w:rPr>
          <w:rFonts w:ascii="Times New Roman" w:hAnsi="Times New Roman" w:cs="Times New Roman"/>
          <w:bCs/>
          <w:sz w:val="24"/>
          <w:szCs w:val="24"/>
          <w:lang w:val="en-US"/>
        </w:rPr>
        <w:t>Staw</w:t>
      </w:r>
      <w:proofErr w:type="spellEnd"/>
      <w:r w:rsidRPr="00311D12">
        <w:rPr>
          <w:rFonts w:ascii="Times New Roman" w:hAnsi="Times New Roman" w:cs="Times New Roman"/>
          <w:bCs/>
          <w:sz w:val="24"/>
          <w:szCs w:val="24"/>
          <w:lang w:val="en-US"/>
        </w:rPr>
        <w:t>, B. M.</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1980. The consequences of turnover. </w:t>
      </w:r>
      <w:r w:rsidRPr="006173B5">
        <w:rPr>
          <w:rFonts w:ascii="Times New Roman" w:hAnsi="Times New Roman" w:cs="Times New Roman"/>
          <w:bCs/>
          <w:sz w:val="24"/>
          <w:szCs w:val="24"/>
          <w:lang w:val="en-US"/>
        </w:rPr>
        <w:t xml:space="preserve">Journal of Occupational </w:t>
      </w:r>
      <w:proofErr w:type="spellStart"/>
      <w:r w:rsidRPr="006173B5">
        <w:rPr>
          <w:rFonts w:ascii="Times New Roman" w:hAnsi="Times New Roman" w:cs="Times New Roman"/>
          <w:bCs/>
          <w:sz w:val="24"/>
          <w:szCs w:val="24"/>
          <w:lang w:val="en-US"/>
        </w:rPr>
        <w:t>Behaviour</w:t>
      </w:r>
      <w:proofErr w:type="spellEnd"/>
      <w:r w:rsidRPr="00311D12">
        <w:rPr>
          <w:rFonts w:ascii="Times New Roman" w:hAnsi="Times New Roman" w:cs="Times New Roman"/>
          <w:bCs/>
          <w:sz w:val="24"/>
          <w:szCs w:val="24"/>
          <w:lang w:val="en-US"/>
        </w:rPr>
        <w:t>, 1</w:t>
      </w:r>
      <w:r w:rsidR="00311D1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(4)</w:t>
      </w:r>
      <w:r w:rsidR="00311D1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253–273.</w:t>
      </w:r>
    </w:p>
    <w:p w14:paraId="185EF457" w14:textId="72E8F85A"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7C2688">
        <w:rPr>
          <w:rFonts w:ascii="Times New Roman" w:hAnsi="Times New Roman" w:cs="Times New Roman"/>
          <w:bCs/>
          <w:sz w:val="24"/>
          <w:szCs w:val="24"/>
          <w:lang w:val="da-DK"/>
        </w:rPr>
        <w:t>Sterman</w:t>
      </w:r>
      <w:proofErr w:type="spellEnd"/>
      <w:r w:rsidRPr="007C2688">
        <w:rPr>
          <w:rFonts w:ascii="Times New Roman" w:hAnsi="Times New Roman" w:cs="Times New Roman"/>
          <w:bCs/>
          <w:sz w:val="24"/>
          <w:szCs w:val="24"/>
          <w:lang w:val="da-DK"/>
        </w:rPr>
        <w:t xml:space="preserve">, J.D., Henderson, R., </w:t>
      </w:r>
      <w:proofErr w:type="spellStart"/>
      <w:r w:rsidRPr="007C2688">
        <w:rPr>
          <w:rFonts w:ascii="Times New Roman" w:hAnsi="Times New Roman" w:cs="Times New Roman"/>
          <w:bCs/>
          <w:sz w:val="24"/>
          <w:szCs w:val="24"/>
          <w:lang w:val="da-DK"/>
        </w:rPr>
        <w:t>Beinhocker</w:t>
      </w:r>
      <w:proofErr w:type="spellEnd"/>
      <w:r w:rsidRPr="007C2688">
        <w:rPr>
          <w:rFonts w:ascii="Times New Roman" w:hAnsi="Times New Roman" w:cs="Times New Roman"/>
          <w:bCs/>
          <w:sz w:val="24"/>
          <w:szCs w:val="24"/>
          <w:lang w:val="da-DK"/>
        </w:rPr>
        <w:t>, E. D., Newman, L. I.</w:t>
      </w:r>
      <w:r w:rsidR="00311D12">
        <w:rPr>
          <w:rFonts w:ascii="Times New Roman" w:hAnsi="Times New Roman" w:cs="Times New Roman"/>
          <w:bCs/>
          <w:sz w:val="24"/>
          <w:szCs w:val="24"/>
          <w:lang w:val="da-DK"/>
        </w:rPr>
        <w:t>,</w:t>
      </w:r>
      <w:r w:rsidRPr="00311D12">
        <w:rPr>
          <w:rFonts w:ascii="Times New Roman" w:hAnsi="Times New Roman" w:cs="Times New Roman"/>
          <w:bCs/>
          <w:sz w:val="24"/>
          <w:szCs w:val="24"/>
          <w:lang w:val="da-DK"/>
        </w:rPr>
        <w:t xml:space="preserve"> 2007. </w:t>
      </w:r>
      <w:r w:rsidRPr="00311D12">
        <w:rPr>
          <w:rFonts w:ascii="Times New Roman" w:hAnsi="Times New Roman" w:cs="Times New Roman"/>
          <w:bCs/>
          <w:sz w:val="24"/>
          <w:szCs w:val="24"/>
          <w:lang w:val="en-US"/>
        </w:rPr>
        <w:t xml:space="preserve">Getting big too fast: Strategic dynamics with increasing returns and bounded rationality. </w:t>
      </w:r>
      <w:r w:rsidRPr="006173B5">
        <w:rPr>
          <w:rFonts w:ascii="Times New Roman" w:hAnsi="Times New Roman" w:cs="Times New Roman"/>
          <w:bCs/>
          <w:sz w:val="24"/>
          <w:szCs w:val="24"/>
          <w:lang w:val="en-US"/>
        </w:rPr>
        <w:t>Management Science</w:t>
      </w:r>
      <w:r w:rsidRPr="00311D12">
        <w:rPr>
          <w:rFonts w:ascii="Times New Roman" w:hAnsi="Times New Roman" w:cs="Times New Roman"/>
          <w:bCs/>
          <w:sz w:val="24"/>
          <w:szCs w:val="24"/>
          <w:lang w:val="en-US"/>
        </w:rPr>
        <w:t>, 53</w:t>
      </w:r>
      <w:r w:rsidR="00311D1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(4)</w:t>
      </w:r>
      <w:r w:rsidR="00311D1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683–696.Stinchcombe, A.L.</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1965. Social structure and organizations</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w:t>
      </w:r>
      <w:r w:rsidR="00311D12">
        <w:rPr>
          <w:rFonts w:ascii="Times New Roman" w:hAnsi="Times New Roman" w:cs="Times New Roman"/>
          <w:bCs/>
          <w:sz w:val="24"/>
          <w:szCs w:val="24"/>
          <w:lang w:val="en-US"/>
        </w:rPr>
        <w:t>i</w:t>
      </w:r>
      <w:r w:rsidRPr="00311D12">
        <w:rPr>
          <w:rFonts w:ascii="Times New Roman" w:hAnsi="Times New Roman" w:cs="Times New Roman"/>
          <w:bCs/>
          <w:sz w:val="24"/>
          <w:szCs w:val="24"/>
          <w:lang w:val="en-US"/>
        </w:rPr>
        <w:t>n</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March</w:t>
      </w:r>
      <w:r w:rsidR="00311D12">
        <w:rPr>
          <w:rFonts w:ascii="Times New Roman" w:hAnsi="Times New Roman" w:cs="Times New Roman"/>
          <w:bCs/>
          <w:sz w:val="24"/>
          <w:szCs w:val="24"/>
          <w:lang w:val="en-US"/>
        </w:rPr>
        <w:t>,</w:t>
      </w:r>
      <w:r w:rsidR="00311D12" w:rsidRPr="00311D12">
        <w:rPr>
          <w:rFonts w:ascii="Times New Roman" w:hAnsi="Times New Roman" w:cs="Times New Roman"/>
          <w:bCs/>
          <w:sz w:val="24"/>
          <w:szCs w:val="24"/>
          <w:lang w:val="en-US"/>
        </w:rPr>
        <w:t xml:space="preserve"> J.G. </w:t>
      </w:r>
      <w:r w:rsidRPr="00311D12">
        <w:rPr>
          <w:rFonts w:ascii="Times New Roman" w:hAnsi="Times New Roman" w:cs="Times New Roman"/>
          <w:bCs/>
          <w:sz w:val="24"/>
          <w:szCs w:val="24"/>
          <w:lang w:val="en-US"/>
        </w:rPr>
        <w:t xml:space="preserve">(Ed.), Handbook of </w:t>
      </w:r>
      <w:proofErr w:type="spellStart"/>
      <w:r w:rsidRPr="00311D12">
        <w:rPr>
          <w:rFonts w:ascii="Times New Roman" w:hAnsi="Times New Roman" w:cs="Times New Roman"/>
          <w:bCs/>
          <w:sz w:val="24"/>
          <w:szCs w:val="24"/>
          <w:lang w:val="en-US"/>
        </w:rPr>
        <w:t>organizations</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Rand</w:t>
      </w:r>
      <w:proofErr w:type="spellEnd"/>
      <w:r w:rsidRPr="00311D12">
        <w:rPr>
          <w:rFonts w:ascii="Times New Roman" w:hAnsi="Times New Roman" w:cs="Times New Roman"/>
          <w:bCs/>
          <w:sz w:val="24"/>
          <w:szCs w:val="24"/>
          <w:lang w:val="en-US"/>
        </w:rPr>
        <w:t xml:space="preserve"> McNally</w:t>
      </w:r>
      <w:r w:rsidR="00311D12">
        <w:rPr>
          <w:rFonts w:ascii="Times New Roman" w:hAnsi="Times New Roman" w:cs="Times New Roman"/>
          <w:bCs/>
          <w:sz w:val="24"/>
          <w:szCs w:val="24"/>
          <w:lang w:val="en-US"/>
        </w:rPr>
        <w:t>, pp.142-193.</w:t>
      </w:r>
    </w:p>
    <w:p w14:paraId="0DD05938" w14:textId="20AC5F27" w:rsidR="00507EF5" w:rsidRPr="00311D12" w:rsidRDefault="00507EF5" w:rsidP="00507EF5">
      <w:pPr>
        <w:spacing w:after="0" w:line="240" w:lineRule="auto"/>
        <w:ind w:left="720" w:hanging="720"/>
        <w:rPr>
          <w:rFonts w:ascii="Times New Roman" w:hAnsi="Times New Roman" w:cs="Times New Roman"/>
          <w:bCs/>
          <w:sz w:val="24"/>
          <w:szCs w:val="24"/>
          <w:lang w:val="en-US"/>
        </w:rPr>
      </w:pPr>
      <w:r w:rsidRPr="00311D12">
        <w:rPr>
          <w:rFonts w:ascii="Times New Roman" w:hAnsi="Times New Roman" w:cs="Times New Roman"/>
          <w:bCs/>
          <w:sz w:val="24"/>
          <w:szCs w:val="24"/>
          <w:lang w:val="en-US"/>
        </w:rPr>
        <w:t>Taylor, M.P.</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1999. Survival of the fittest? An analysis of self-employment duration in Britain. </w:t>
      </w:r>
      <w:r w:rsidRPr="006173B5">
        <w:rPr>
          <w:rFonts w:ascii="Times New Roman" w:hAnsi="Times New Roman" w:cs="Times New Roman"/>
          <w:bCs/>
          <w:sz w:val="24"/>
          <w:szCs w:val="24"/>
          <w:lang w:val="en-US"/>
        </w:rPr>
        <w:t>Economic Journal</w:t>
      </w:r>
      <w:r w:rsidRPr="00311D12">
        <w:rPr>
          <w:rFonts w:ascii="Times New Roman" w:hAnsi="Times New Roman" w:cs="Times New Roman"/>
          <w:bCs/>
          <w:sz w:val="24"/>
          <w:szCs w:val="24"/>
          <w:lang w:val="en-US"/>
        </w:rPr>
        <w:t>, 109</w:t>
      </w:r>
      <w:r w:rsidR="00311D1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(454)</w:t>
      </w:r>
      <w:r w:rsidR="00311D1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C140–C155.</w:t>
      </w:r>
    </w:p>
    <w:p w14:paraId="0CFB61E2" w14:textId="6FA109A4"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DE472F">
        <w:rPr>
          <w:rFonts w:ascii="Times New Roman" w:hAnsi="Times New Roman" w:cs="Times New Roman"/>
          <w:bCs/>
          <w:sz w:val="24"/>
          <w:szCs w:val="24"/>
          <w:lang w:val="en-US"/>
        </w:rPr>
        <w:t>Wennberg</w:t>
      </w:r>
      <w:proofErr w:type="spellEnd"/>
      <w:r w:rsidRPr="00DE472F">
        <w:rPr>
          <w:rFonts w:ascii="Times New Roman" w:hAnsi="Times New Roman" w:cs="Times New Roman"/>
          <w:bCs/>
          <w:sz w:val="24"/>
          <w:szCs w:val="24"/>
          <w:lang w:val="en-US"/>
        </w:rPr>
        <w:t xml:space="preserve">, K., Delmar, F., </w:t>
      </w:r>
      <w:proofErr w:type="spellStart"/>
      <w:r w:rsidRPr="00DE472F">
        <w:rPr>
          <w:rFonts w:ascii="Times New Roman" w:hAnsi="Times New Roman" w:cs="Times New Roman"/>
          <w:bCs/>
          <w:sz w:val="24"/>
          <w:szCs w:val="24"/>
          <w:lang w:val="en-US"/>
        </w:rPr>
        <w:t>McKelvie</w:t>
      </w:r>
      <w:proofErr w:type="spellEnd"/>
      <w:r w:rsidRPr="00DE472F">
        <w:rPr>
          <w:rFonts w:ascii="Times New Roman" w:hAnsi="Times New Roman" w:cs="Times New Roman"/>
          <w:bCs/>
          <w:sz w:val="24"/>
          <w:szCs w:val="24"/>
          <w:lang w:val="en-US"/>
        </w:rPr>
        <w:t>, A.</w:t>
      </w:r>
      <w:r w:rsidR="00311D12" w:rsidRPr="006173B5">
        <w:rPr>
          <w:rFonts w:ascii="Times New Roman" w:hAnsi="Times New Roman" w:cs="Times New Roman"/>
          <w:bCs/>
          <w:sz w:val="24"/>
          <w:szCs w:val="24"/>
          <w:lang w:val="en-US"/>
        </w:rPr>
        <w:t>,</w:t>
      </w:r>
      <w:r w:rsidR="00A04CF1" w:rsidRPr="006173B5">
        <w:rPr>
          <w:rFonts w:ascii="Times New Roman" w:hAnsi="Times New Roman" w:cs="Times New Roman"/>
          <w:bCs/>
          <w:sz w:val="24"/>
          <w:szCs w:val="24"/>
          <w:lang w:val="en-US"/>
        </w:rPr>
        <w:t xml:space="preserve"> </w:t>
      </w:r>
      <w:r w:rsidRPr="00DE472F">
        <w:rPr>
          <w:rFonts w:ascii="Times New Roman" w:hAnsi="Times New Roman" w:cs="Times New Roman"/>
          <w:bCs/>
          <w:sz w:val="24"/>
          <w:szCs w:val="24"/>
          <w:lang w:val="en-US"/>
        </w:rPr>
        <w:t>2016</w:t>
      </w:r>
      <w:r w:rsidRPr="005D11A3">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 xml:space="preserve">Variable risk preferences in new firm growth and survival. </w:t>
      </w:r>
      <w:r w:rsidRPr="006173B5">
        <w:rPr>
          <w:rFonts w:ascii="Times New Roman" w:hAnsi="Times New Roman" w:cs="Times New Roman"/>
          <w:bCs/>
          <w:sz w:val="24"/>
          <w:szCs w:val="24"/>
          <w:lang w:val="en-US"/>
        </w:rPr>
        <w:t>Journal of Business Venturing</w:t>
      </w:r>
      <w:r w:rsidRPr="00311D12">
        <w:rPr>
          <w:rFonts w:ascii="Times New Roman" w:hAnsi="Times New Roman" w:cs="Times New Roman"/>
          <w:bCs/>
          <w:sz w:val="24"/>
          <w:szCs w:val="24"/>
          <w:lang w:val="en-US"/>
        </w:rPr>
        <w:t>, 31</w:t>
      </w:r>
      <w:r w:rsidR="00311D12">
        <w:rPr>
          <w:rFonts w:ascii="Times New Roman" w:hAnsi="Times New Roman" w:cs="Times New Roman"/>
          <w:bCs/>
          <w:sz w:val="24"/>
          <w:szCs w:val="24"/>
          <w:lang w:val="en-US"/>
        </w:rPr>
        <w:t xml:space="preserve"> </w:t>
      </w:r>
      <w:r w:rsidRPr="00311D12">
        <w:rPr>
          <w:rFonts w:ascii="Times New Roman" w:hAnsi="Times New Roman" w:cs="Times New Roman"/>
          <w:bCs/>
          <w:sz w:val="24"/>
          <w:szCs w:val="24"/>
          <w:lang w:val="en-US"/>
        </w:rPr>
        <w:t>(4)</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408-427.</w:t>
      </w:r>
    </w:p>
    <w:p w14:paraId="22E6D8D8" w14:textId="51BC73B5" w:rsidR="00507EF5" w:rsidRPr="00311D12" w:rsidRDefault="00507EF5" w:rsidP="00507EF5">
      <w:pPr>
        <w:spacing w:after="0" w:line="240" w:lineRule="auto"/>
        <w:ind w:left="720" w:hanging="720"/>
        <w:rPr>
          <w:rFonts w:ascii="Times New Roman" w:hAnsi="Times New Roman" w:cs="Times New Roman"/>
          <w:bCs/>
          <w:sz w:val="24"/>
          <w:szCs w:val="24"/>
          <w:lang w:val="en-US"/>
        </w:rPr>
      </w:pPr>
      <w:proofErr w:type="spellStart"/>
      <w:r w:rsidRPr="00311D12">
        <w:rPr>
          <w:rFonts w:ascii="Times New Roman" w:hAnsi="Times New Roman" w:cs="Times New Roman"/>
          <w:bCs/>
          <w:sz w:val="24"/>
          <w:szCs w:val="24"/>
          <w:lang w:val="en-US"/>
        </w:rPr>
        <w:t>Wennberg</w:t>
      </w:r>
      <w:proofErr w:type="spellEnd"/>
      <w:r w:rsidRPr="00311D12">
        <w:rPr>
          <w:rFonts w:ascii="Times New Roman" w:hAnsi="Times New Roman" w:cs="Times New Roman"/>
          <w:bCs/>
          <w:sz w:val="24"/>
          <w:szCs w:val="24"/>
          <w:lang w:val="en-US"/>
        </w:rPr>
        <w:t xml:space="preserve">, K., </w:t>
      </w:r>
      <w:proofErr w:type="spellStart"/>
      <w:r w:rsidRPr="00311D12">
        <w:rPr>
          <w:rFonts w:ascii="Times New Roman" w:hAnsi="Times New Roman" w:cs="Times New Roman"/>
          <w:bCs/>
          <w:sz w:val="24"/>
          <w:szCs w:val="24"/>
          <w:lang w:val="en-US"/>
        </w:rPr>
        <w:t>Wiklund</w:t>
      </w:r>
      <w:proofErr w:type="spellEnd"/>
      <w:r w:rsidRPr="00311D12">
        <w:rPr>
          <w:rFonts w:ascii="Times New Roman" w:hAnsi="Times New Roman" w:cs="Times New Roman"/>
          <w:bCs/>
          <w:sz w:val="24"/>
          <w:szCs w:val="24"/>
          <w:lang w:val="en-US"/>
        </w:rPr>
        <w:t xml:space="preserve">, J., </w:t>
      </w:r>
      <w:proofErr w:type="spellStart"/>
      <w:r w:rsidRPr="00311D12">
        <w:rPr>
          <w:rFonts w:ascii="Times New Roman" w:hAnsi="Times New Roman" w:cs="Times New Roman"/>
          <w:bCs/>
          <w:sz w:val="24"/>
          <w:szCs w:val="24"/>
          <w:lang w:val="en-US"/>
        </w:rPr>
        <w:t>DeTienne</w:t>
      </w:r>
      <w:proofErr w:type="spellEnd"/>
      <w:r w:rsidRPr="00311D12">
        <w:rPr>
          <w:rFonts w:ascii="Times New Roman" w:hAnsi="Times New Roman" w:cs="Times New Roman"/>
          <w:bCs/>
          <w:sz w:val="24"/>
          <w:szCs w:val="24"/>
          <w:lang w:val="en-US"/>
        </w:rPr>
        <w:t xml:space="preserve">, D.R., </w:t>
      </w:r>
      <w:proofErr w:type="spellStart"/>
      <w:r w:rsidRPr="00311D12">
        <w:rPr>
          <w:rFonts w:ascii="Times New Roman" w:hAnsi="Times New Roman" w:cs="Times New Roman"/>
          <w:bCs/>
          <w:sz w:val="24"/>
          <w:szCs w:val="24"/>
          <w:lang w:val="en-US"/>
        </w:rPr>
        <w:t>Cardon</w:t>
      </w:r>
      <w:proofErr w:type="spellEnd"/>
      <w:r w:rsidRPr="00311D12">
        <w:rPr>
          <w:rFonts w:ascii="Times New Roman" w:hAnsi="Times New Roman" w:cs="Times New Roman"/>
          <w:bCs/>
          <w:sz w:val="24"/>
          <w:szCs w:val="24"/>
          <w:lang w:val="en-US"/>
        </w:rPr>
        <w:t>, M.S.</w:t>
      </w:r>
      <w:r w:rsidR="00311D12">
        <w:rPr>
          <w:rFonts w:ascii="Times New Roman" w:hAnsi="Times New Roman" w:cs="Times New Roman"/>
          <w:bCs/>
          <w:sz w:val="24"/>
          <w:szCs w:val="24"/>
          <w:lang w:val="en-US"/>
        </w:rPr>
        <w:t>,</w:t>
      </w:r>
      <w:r w:rsidRPr="00311D12">
        <w:rPr>
          <w:rFonts w:ascii="Times New Roman" w:hAnsi="Times New Roman" w:cs="Times New Roman"/>
          <w:bCs/>
          <w:sz w:val="24"/>
          <w:szCs w:val="24"/>
          <w:lang w:val="en-US"/>
        </w:rPr>
        <w:t xml:space="preserve"> 2010. </w:t>
      </w:r>
      <w:proofErr w:type="spellStart"/>
      <w:r w:rsidRPr="00311D12">
        <w:rPr>
          <w:rFonts w:ascii="Times New Roman" w:hAnsi="Times New Roman" w:cs="Times New Roman"/>
          <w:bCs/>
          <w:sz w:val="24"/>
          <w:szCs w:val="24"/>
          <w:lang w:val="en-US"/>
        </w:rPr>
        <w:t>Reconceptualizing</w:t>
      </w:r>
      <w:proofErr w:type="spellEnd"/>
      <w:r w:rsidRPr="00311D12">
        <w:rPr>
          <w:rFonts w:ascii="Times New Roman" w:hAnsi="Times New Roman" w:cs="Times New Roman"/>
          <w:bCs/>
          <w:sz w:val="24"/>
          <w:szCs w:val="24"/>
          <w:lang w:val="en-US"/>
        </w:rPr>
        <w:t xml:space="preserve"> entrepreneurial exit: Divergent exit routes</w:t>
      </w:r>
      <w:r w:rsidRPr="00311D12">
        <w:rPr>
          <w:rFonts w:ascii="Times New Roman" w:hAnsi="Times New Roman" w:cs="Times New Roman"/>
          <w:sz w:val="24"/>
          <w:szCs w:val="24"/>
          <w:lang w:val="en-GB"/>
        </w:rPr>
        <w:t xml:space="preserve"> and their drivers.</w:t>
      </w:r>
      <w:r w:rsidRPr="006173B5">
        <w:rPr>
          <w:rFonts w:ascii="Times New Roman" w:hAnsi="Times New Roman" w:cs="Times New Roman"/>
          <w:sz w:val="24"/>
          <w:szCs w:val="24"/>
          <w:lang w:val="en-GB"/>
        </w:rPr>
        <w:t xml:space="preserve"> Journal of Business Venturing,</w:t>
      </w:r>
      <w:r w:rsidRPr="00311D12">
        <w:rPr>
          <w:rFonts w:ascii="Times New Roman" w:hAnsi="Times New Roman" w:cs="Times New Roman"/>
          <w:sz w:val="24"/>
          <w:szCs w:val="24"/>
          <w:lang w:val="en-GB"/>
        </w:rPr>
        <w:t xml:space="preserve"> 25</w:t>
      </w:r>
      <w:r w:rsidR="00311D12">
        <w:rPr>
          <w:rFonts w:ascii="Times New Roman" w:hAnsi="Times New Roman" w:cs="Times New Roman"/>
          <w:sz w:val="24"/>
          <w:szCs w:val="24"/>
          <w:lang w:val="en-GB"/>
        </w:rPr>
        <w:t xml:space="preserve">, </w:t>
      </w:r>
      <w:r w:rsidRPr="00311D12">
        <w:rPr>
          <w:rFonts w:ascii="Times New Roman" w:hAnsi="Times New Roman" w:cs="Times New Roman"/>
          <w:sz w:val="24"/>
          <w:szCs w:val="24"/>
          <w:lang w:val="en-GB"/>
        </w:rPr>
        <w:t>361-375.</w:t>
      </w:r>
    </w:p>
    <w:p w14:paraId="0D19A3B9" w14:textId="77777777" w:rsidR="00507EF5" w:rsidRPr="0097624A" w:rsidRDefault="00507EF5" w:rsidP="00507EF5">
      <w:pPr>
        <w:spacing w:after="200" w:line="276" w:lineRule="auto"/>
        <w:rPr>
          <w:rFonts w:ascii="Times New Roman" w:hAnsi="Times New Roman" w:cs="Times New Roman"/>
          <w:i/>
          <w:sz w:val="24"/>
          <w:lang w:val="en-US"/>
        </w:rPr>
      </w:pPr>
    </w:p>
    <w:p w14:paraId="4DE5D045" w14:textId="53752EEE" w:rsidR="00651C74" w:rsidRDefault="00651C74">
      <w:pPr>
        <w:rPr>
          <w:lang w:val="en-US"/>
        </w:rPr>
      </w:pPr>
      <w:r>
        <w:rPr>
          <w:lang w:val="en-US"/>
        </w:rPr>
        <w:br w:type="page"/>
      </w:r>
    </w:p>
    <w:p w14:paraId="4CC25471" w14:textId="648E32C7" w:rsidR="00233A67" w:rsidRDefault="00233A67">
      <w:pPr>
        <w:rPr>
          <w:rFonts w:ascii="Times New Roman" w:hAnsi="Times New Roman" w:cs="Times New Roman"/>
          <w:b/>
          <w:sz w:val="24"/>
          <w:szCs w:val="24"/>
          <w:lang w:val="en-US"/>
        </w:rPr>
      </w:pPr>
    </w:p>
    <w:p w14:paraId="0473C315" w14:textId="53D5D111" w:rsidR="00145DA5" w:rsidRPr="00A02B0B" w:rsidRDefault="00145DA5" w:rsidP="00145DA5">
      <w:pPr>
        <w:jc w:val="center"/>
        <w:rPr>
          <w:rFonts w:ascii="Times New Roman" w:hAnsi="Times New Roman" w:cs="Times New Roman"/>
          <w:b/>
          <w:sz w:val="24"/>
          <w:szCs w:val="24"/>
          <w:lang w:val="en-US"/>
        </w:rPr>
      </w:pPr>
      <w:r w:rsidRPr="00A02B0B">
        <w:rPr>
          <w:rFonts w:ascii="Times New Roman" w:hAnsi="Times New Roman" w:cs="Times New Roman"/>
          <w:b/>
          <w:sz w:val="24"/>
          <w:szCs w:val="24"/>
          <w:lang w:val="en-US"/>
        </w:rPr>
        <w:t>Appendix</w:t>
      </w:r>
    </w:p>
    <w:p w14:paraId="680FB233" w14:textId="77777777" w:rsidR="00145DA5" w:rsidRDefault="00145DA5" w:rsidP="00145DA5">
      <w:pPr>
        <w:widowControl w:val="0"/>
        <w:autoSpaceDE w:val="0"/>
        <w:autoSpaceDN w:val="0"/>
        <w:adjustRightInd w:val="0"/>
        <w:spacing w:after="0" w:line="240" w:lineRule="auto"/>
        <w:ind w:right="54" w:firstLine="720"/>
        <w:rPr>
          <w:rFonts w:ascii="Times New Roman" w:hAnsi="Times New Roman" w:cs="Times New Roman"/>
          <w:bCs/>
          <w:sz w:val="24"/>
          <w:szCs w:val="24"/>
          <w:lang w:val="en-US"/>
        </w:rPr>
      </w:pPr>
    </w:p>
    <w:p w14:paraId="3D3449DC" w14:textId="77777777" w:rsidR="00145DA5" w:rsidRDefault="00145DA5" w:rsidP="00145DA5">
      <w:pPr>
        <w:rPr>
          <w:rFonts w:ascii="Calibri" w:eastAsia="Times New Roman" w:hAnsi="Calibri" w:cs="Calibri"/>
          <w:color w:val="000000"/>
          <w:sz w:val="18"/>
          <w:szCs w:val="18"/>
          <w:lang w:val="en-US"/>
        </w:rPr>
      </w:pPr>
      <w:r w:rsidRPr="00ED32FF">
        <w:rPr>
          <w:rFonts w:ascii="Times New Roman" w:eastAsia="Meiryo" w:hAnsi="Times New Roman" w:cs="Times New Roman"/>
          <w:spacing w:val="-20"/>
          <w:sz w:val="24"/>
          <w:szCs w:val="24"/>
          <w:lang w:val="en-US"/>
        </w:rPr>
        <w:t>T</w:t>
      </w:r>
      <w:r w:rsidRPr="00ED32FF">
        <w:rPr>
          <w:rFonts w:ascii="Times New Roman" w:eastAsia="Meiryo" w:hAnsi="Times New Roman" w:cs="Times New Roman"/>
          <w:sz w:val="24"/>
          <w:szCs w:val="24"/>
          <w:lang w:val="en-US"/>
        </w:rPr>
        <w:t>able</w:t>
      </w:r>
      <w:r w:rsidRPr="00ED32FF">
        <w:rPr>
          <w:rFonts w:ascii="Times New Roman" w:eastAsia="Meiryo" w:hAnsi="Times New Roman" w:cs="Times New Roman"/>
          <w:spacing w:val="-7"/>
          <w:sz w:val="24"/>
          <w:szCs w:val="24"/>
          <w:lang w:val="en-US"/>
        </w:rPr>
        <w:t xml:space="preserve"> </w:t>
      </w:r>
      <w:r>
        <w:rPr>
          <w:rFonts w:ascii="Times New Roman" w:eastAsia="Meiryo" w:hAnsi="Times New Roman" w:cs="Times New Roman"/>
          <w:spacing w:val="-7"/>
          <w:sz w:val="24"/>
          <w:szCs w:val="24"/>
          <w:lang w:val="en-US"/>
        </w:rPr>
        <w:t>A1</w:t>
      </w:r>
      <w:r w:rsidRPr="00ED32FF">
        <w:rPr>
          <w:rFonts w:ascii="Times New Roman" w:eastAsia="Meiryo" w:hAnsi="Times New Roman" w:cs="Times New Roman"/>
          <w:sz w:val="24"/>
          <w:szCs w:val="24"/>
          <w:lang w:val="en-US"/>
        </w:rPr>
        <w:t>:</w:t>
      </w:r>
      <w:r w:rsidRPr="00ED32FF">
        <w:rPr>
          <w:rFonts w:ascii="Times New Roman" w:eastAsia="Meiryo" w:hAnsi="Times New Roman" w:cs="Times New Roman"/>
          <w:spacing w:val="18"/>
          <w:sz w:val="24"/>
          <w:szCs w:val="24"/>
          <w:lang w:val="en-US"/>
        </w:rPr>
        <w:t xml:space="preserve"> </w:t>
      </w:r>
      <w:r>
        <w:rPr>
          <w:rFonts w:ascii="Times New Roman" w:eastAsia="Meiryo" w:hAnsi="Times New Roman" w:cs="Times New Roman"/>
          <w:i/>
          <w:sz w:val="24"/>
          <w:szCs w:val="24"/>
          <w:lang w:val="en-US"/>
        </w:rPr>
        <w:t>Estimates with confidence intervals.</w:t>
      </w:r>
      <w:r w:rsidRPr="00CD733D">
        <w:rPr>
          <w:rFonts w:ascii="Calibri" w:eastAsia="Times New Roman" w:hAnsi="Calibri" w:cs="Calibri"/>
          <w:color w:val="000000"/>
          <w:sz w:val="18"/>
          <w:szCs w:val="18"/>
          <w:lang w:val="en-US"/>
        </w:rPr>
        <w:t xml:space="preserve"> </w:t>
      </w:r>
    </w:p>
    <w:tbl>
      <w:tblPr>
        <w:tblW w:w="9536" w:type="dxa"/>
        <w:tblLook w:val="04A0" w:firstRow="1" w:lastRow="0" w:firstColumn="1" w:lastColumn="0" w:noHBand="0" w:noVBand="1"/>
      </w:tblPr>
      <w:tblGrid>
        <w:gridCol w:w="2143"/>
        <w:gridCol w:w="1324"/>
        <w:gridCol w:w="1664"/>
        <w:gridCol w:w="690"/>
        <w:gridCol w:w="1643"/>
        <w:gridCol w:w="708"/>
        <w:gridCol w:w="1364"/>
      </w:tblGrid>
      <w:tr w:rsidR="00145DA5" w:rsidRPr="00080B4B" w14:paraId="50C8DE78" w14:textId="77777777" w:rsidTr="00FE2884">
        <w:trPr>
          <w:trHeight w:val="257"/>
        </w:trPr>
        <w:tc>
          <w:tcPr>
            <w:tcW w:w="2143" w:type="dxa"/>
            <w:tcBorders>
              <w:top w:val="single" w:sz="4" w:space="0" w:color="auto"/>
              <w:left w:val="nil"/>
              <w:bottom w:val="single" w:sz="4" w:space="0" w:color="auto"/>
              <w:right w:val="nil"/>
            </w:tcBorders>
            <w:shd w:val="clear" w:color="auto" w:fill="auto"/>
            <w:noWrap/>
            <w:vAlign w:val="bottom"/>
            <w:hideMark/>
          </w:tcPr>
          <w:p w14:paraId="1A025604"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Variable name</w:t>
            </w:r>
          </w:p>
        </w:tc>
        <w:tc>
          <w:tcPr>
            <w:tcW w:w="1324" w:type="dxa"/>
            <w:tcBorders>
              <w:top w:val="single" w:sz="4" w:space="0" w:color="auto"/>
              <w:left w:val="nil"/>
              <w:bottom w:val="single" w:sz="4" w:space="0" w:color="auto"/>
              <w:right w:val="nil"/>
            </w:tcBorders>
            <w:shd w:val="clear" w:color="auto" w:fill="auto"/>
            <w:noWrap/>
            <w:vAlign w:val="bottom"/>
            <w:hideMark/>
          </w:tcPr>
          <w:p w14:paraId="66AA89CE"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Beta estimate</w:t>
            </w:r>
          </w:p>
        </w:tc>
        <w:tc>
          <w:tcPr>
            <w:tcW w:w="2354" w:type="dxa"/>
            <w:gridSpan w:val="2"/>
            <w:tcBorders>
              <w:top w:val="single" w:sz="4" w:space="0" w:color="auto"/>
              <w:left w:val="nil"/>
              <w:bottom w:val="single" w:sz="4" w:space="0" w:color="auto"/>
              <w:right w:val="nil"/>
            </w:tcBorders>
            <w:shd w:val="clear" w:color="auto" w:fill="auto"/>
            <w:noWrap/>
            <w:vAlign w:val="bottom"/>
            <w:hideMark/>
          </w:tcPr>
          <w:p w14:paraId="37758013"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95% C.I.</w:t>
            </w:r>
          </w:p>
        </w:tc>
        <w:tc>
          <w:tcPr>
            <w:tcW w:w="1643" w:type="dxa"/>
            <w:tcBorders>
              <w:top w:val="single" w:sz="4" w:space="0" w:color="auto"/>
              <w:left w:val="nil"/>
              <w:bottom w:val="single" w:sz="4" w:space="0" w:color="auto"/>
              <w:right w:val="nil"/>
            </w:tcBorders>
            <w:shd w:val="clear" w:color="auto" w:fill="auto"/>
            <w:vAlign w:val="bottom"/>
            <w:hideMark/>
          </w:tcPr>
          <w:p w14:paraId="31BF2362"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Marg. effects</w:t>
            </w:r>
          </w:p>
        </w:tc>
        <w:tc>
          <w:tcPr>
            <w:tcW w:w="2072" w:type="dxa"/>
            <w:gridSpan w:val="2"/>
            <w:tcBorders>
              <w:top w:val="single" w:sz="4" w:space="0" w:color="auto"/>
              <w:left w:val="nil"/>
              <w:bottom w:val="single" w:sz="4" w:space="0" w:color="auto"/>
              <w:right w:val="nil"/>
            </w:tcBorders>
            <w:shd w:val="clear" w:color="auto" w:fill="auto"/>
            <w:noWrap/>
            <w:vAlign w:val="bottom"/>
            <w:hideMark/>
          </w:tcPr>
          <w:p w14:paraId="0CBD2F36"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95% C.I.</w:t>
            </w:r>
          </w:p>
        </w:tc>
      </w:tr>
      <w:tr w:rsidR="00145DA5" w:rsidRPr="00080B4B" w14:paraId="4FEB2E82" w14:textId="77777777" w:rsidTr="00FE2884">
        <w:trPr>
          <w:trHeight w:val="257"/>
        </w:trPr>
        <w:tc>
          <w:tcPr>
            <w:tcW w:w="2143" w:type="dxa"/>
            <w:tcBorders>
              <w:top w:val="nil"/>
              <w:left w:val="nil"/>
              <w:bottom w:val="nil"/>
              <w:right w:val="nil"/>
            </w:tcBorders>
            <w:shd w:val="clear" w:color="auto" w:fill="auto"/>
            <w:noWrap/>
            <w:vAlign w:val="bottom"/>
            <w:hideMark/>
          </w:tcPr>
          <w:p w14:paraId="450B6FBE"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Growth1</w:t>
            </w:r>
          </w:p>
        </w:tc>
        <w:tc>
          <w:tcPr>
            <w:tcW w:w="1324" w:type="dxa"/>
            <w:tcBorders>
              <w:top w:val="nil"/>
              <w:left w:val="nil"/>
              <w:bottom w:val="nil"/>
              <w:right w:val="nil"/>
            </w:tcBorders>
            <w:shd w:val="clear" w:color="auto" w:fill="auto"/>
            <w:noWrap/>
            <w:vAlign w:val="bottom"/>
            <w:hideMark/>
          </w:tcPr>
          <w:p w14:paraId="62CAB72B"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-1.209**</w:t>
            </w:r>
          </w:p>
        </w:tc>
        <w:tc>
          <w:tcPr>
            <w:tcW w:w="1664" w:type="dxa"/>
            <w:tcBorders>
              <w:top w:val="nil"/>
              <w:left w:val="nil"/>
              <w:bottom w:val="nil"/>
              <w:right w:val="nil"/>
            </w:tcBorders>
            <w:shd w:val="clear" w:color="auto" w:fill="auto"/>
            <w:noWrap/>
            <w:vAlign w:val="bottom"/>
            <w:hideMark/>
          </w:tcPr>
          <w:p w14:paraId="15E1E316"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-2.391</w:t>
            </w:r>
          </w:p>
        </w:tc>
        <w:tc>
          <w:tcPr>
            <w:tcW w:w="690" w:type="dxa"/>
            <w:tcBorders>
              <w:top w:val="nil"/>
              <w:left w:val="nil"/>
              <w:bottom w:val="nil"/>
              <w:right w:val="nil"/>
            </w:tcBorders>
            <w:shd w:val="clear" w:color="auto" w:fill="auto"/>
            <w:noWrap/>
            <w:vAlign w:val="bottom"/>
            <w:hideMark/>
          </w:tcPr>
          <w:p w14:paraId="15D17D24"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-0.026</w:t>
            </w:r>
          </w:p>
        </w:tc>
        <w:tc>
          <w:tcPr>
            <w:tcW w:w="1643" w:type="dxa"/>
            <w:tcBorders>
              <w:top w:val="nil"/>
              <w:left w:val="nil"/>
              <w:bottom w:val="nil"/>
              <w:right w:val="nil"/>
            </w:tcBorders>
            <w:shd w:val="clear" w:color="auto" w:fill="auto"/>
            <w:noWrap/>
            <w:vAlign w:val="center"/>
            <w:hideMark/>
          </w:tcPr>
          <w:p w14:paraId="20BA7FC2"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-0.039**</w:t>
            </w:r>
          </w:p>
        </w:tc>
        <w:tc>
          <w:tcPr>
            <w:tcW w:w="708" w:type="dxa"/>
            <w:tcBorders>
              <w:top w:val="nil"/>
              <w:left w:val="nil"/>
              <w:bottom w:val="nil"/>
              <w:right w:val="nil"/>
            </w:tcBorders>
            <w:shd w:val="clear" w:color="auto" w:fill="auto"/>
            <w:noWrap/>
            <w:vAlign w:val="center"/>
            <w:hideMark/>
          </w:tcPr>
          <w:p w14:paraId="2DC3F95D"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-0.077</w:t>
            </w:r>
          </w:p>
        </w:tc>
        <w:tc>
          <w:tcPr>
            <w:tcW w:w="1364" w:type="dxa"/>
            <w:tcBorders>
              <w:top w:val="nil"/>
              <w:left w:val="nil"/>
              <w:bottom w:val="nil"/>
              <w:right w:val="nil"/>
            </w:tcBorders>
            <w:shd w:val="clear" w:color="auto" w:fill="auto"/>
            <w:noWrap/>
            <w:vAlign w:val="bottom"/>
            <w:hideMark/>
          </w:tcPr>
          <w:p w14:paraId="52422DFD"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-0.001</w:t>
            </w:r>
          </w:p>
        </w:tc>
      </w:tr>
      <w:tr w:rsidR="00145DA5" w:rsidRPr="00080B4B" w14:paraId="648B6EA0" w14:textId="77777777" w:rsidTr="00FE2884">
        <w:trPr>
          <w:trHeight w:val="257"/>
        </w:trPr>
        <w:tc>
          <w:tcPr>
            <w:tcW w:w="2143" w:type="dxa"/>
            <w:tcBorders>
              <w:top w:val="nil"/>
              <w:left w:val="nil"/>
              <w:bottom w:val="nil"/>
              <w:right w:val="nil"/>
            </w:tcBorders>
            <w:shd w:val="clear" w:color="auto" w:fill="auto"/>
            <w:noWrap/>
            <w:vAlign w:val="bottom"/>
            <w:hideMark/>
          </w:tcPr>
          <w:p w14:paraId="0C6404C6"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Growth2</w:t>
            </w:r>
          </w:p>
        </w:tc>
        <w:tc>
          <w:tcPr>
            <w:tcW w:w="1324" w:type="dxa"/>
            <w:tcBorders>
              <w:top w:val="nil"/>
              <w:left w:val="nil"/>
              <w:bottom w:val="nil"/>
              <w:right w:val="nil"/>
            </w:tcBorders>
            <w:shd w:val="clear" w:color="auto" w:fill="auto"/>
            <w:noWrap/>
            <w:vAlign w:val="bottom"/>
            <w:hideMark/>
          </w:tcPr>
          <w:p w14:paraId="7417E7B5"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-0.279</w:t>
            </w:r>
          </w:p>
        </w:tc>
        <w:tc>
          <w:tcPr>
            <w:tcW w:w="1664" w:type="dxa"/>
            <w:tcBorders>
              <w:top w:val="nil"/>
              <w:left w:val="nil"/>
              <w:bottom w:val="nil"/>
              <w:right w:val="nil"/>
            </w:tcBorders>
            <w:shd w:val="clear" w:color="auto" w:fill="auto"/>
            <w:noWrap/>
            <w:vAlign w:val="bottom"/>
            <w:hideMark/>
          </w:tcPr>
          <w:p w14:paraId="54210B68"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-1.611</w:t>
            </w:r>
          </w:p>
        </w:tc>
        <w:tc>
          <w:tcPr>
            <w:tcW w:w="690" w:type="dxa"/>
            <w:tcBorders>
              <w:top w:val="nil"/>
              <w:left w:val="nil"/>
              <w:bottom w:val="nil"/>
              <w:right w:val="nil"/>
            </w:tcBorders>
            <w:shd w:val="clear" w:color="auto" w:fill="auto"/>
            <w:noWrap/>
            <w:vAlign w:val="bottom"/>
            <w:hideMark/>
          </w:tcPr>
          <w:p w14:paraId="12BF69FA"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1.053</w:t>
            </w:r>
          </w:p>
        </w:tc>
        <w:tc>
          <w:tcPr>
            <w:tcW w:w="1643" w:type="dxa"/>
            <w:tcBorders>
              <w:top w:val="nil"/>
              <w:left w:val="nil"/>
              <w:bottom w:val="nil"/>
              <w:right w:val="nil"/>
            </w:tcBorders>
            <w:shd w:val="clear" w:color="auto" w:fill="auto"/>
            <w:noWrap/>
            <w:vAlign w:val="center"/>
            <w:hideMark/>
          </w:tcPr>
          <w:p w14:paraId="54516373"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-0.009</w:t>
            </w:r>
          </w:p>
        </w:tc>
        <w:tc>
          <w:tcPr>
            <w:tcW w:w="708" w:type="dxa"/>
            <w:tcBorders>
              <w:top w:val="nil"/>
              <w:left w:val="nil"/>
              <w:bottom w:val="nil"/>
              <w:right w:val="nil"/>
            </w:tcBorders>
            <w:shd w:val="clear" w:color="auto" w:fill="auto"/>
            <w:noWrap/>
            <w:vAlign w:val="center"/>
            <w:hideMark/>
          </w:tcPr>
          <w:p w14:paraId="5161257E"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-0.052</w:t>
            </w:r>
          </w:p>
        </w:tc>
        <w:tc>
          <w:tcPr>
            <w:tcW w:w="1364" w:type="dxa"/>
            <w:tcBorders>
              <w:top w:val="nil"/>
              <w:left w:val="nil"/>
              <w:bottom w:val="nil"/>
              <w:right w:val="nil"/>
            </w:tcBorders>
            <w:shd w:val="clear" w:color="auto" w:fill="auto"/>
            <w:noWrap/>
            <w:vAlign w:val="bottom"/>
            <w:hideMark/>
          </w:tcPr>
          <w:p w14:paraId="16E83023"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0.034</w:t>
            </w:r>
          </w:p>
        </w:tc>
      </w:tr>
      <w:tr w:rsidR="00145DA5" w:rsidRPr="00080B4B" w14:paraId="22D5BF8E" w14:textId="77777777" w:rsidTr="00FE2884">
        <w:trPr>
          <w:trHeight w:val="257"/>
        </w:trPr>
        <w:tc>
          <w:tcPr>
            <w:tcW w:w="2143" w:type="dxa"/>
            <w:tcBorders>
              <w:top w:val="nil"/>
              <w:left w:val="nil"/>
              <w:bottom w:val="nil"/>
              <w:right w:val="nil"/>
            </w:tcBorders>
            <w:shd w:val="clear" w:color="auto" w:fill="auto"/>
            <w:noWrap/>
            <w:vAlign w:val="bottom"/>
            <w:hideMark/>
          </w:tcPr>
          <w:p w14:paraId="541FEE01"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Growth3</w:t>
            </w:r>
          </w:p>
        </w:tc>
        <w:tc>
          <w:tcPr>
            <w:tcW w:w="1324" w:type="dxa"/>
            <w:tcBorders>
              <w:top w:val="nil"/>
              <w:left w:val="nil"/>
              <w:bottom w:val="nil"/>
              <w:right w:val="nil"/>
            </w:tcBorders>
            <w:shd w:val="clear" w:color="auto" w:fill="auto"/>
            <w:noWrap/>
            <w:vAlign w:val="bottom"/>
            <w:hideMark/>
          </w:tcPr>
          <w:p w14:paraId="67FA7C32"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-2.519**</w:t>
            </w:r>
          </w:p>
        </w:tc>
        <w:tc>
          <w:tcPr>
            <w:tcW w:w="1664" w:type="dxa"/>
            <w:tcBorders>
              <w:top w:val="nil"/>
              <w:left w:val="nil"/>
              <w:bottom w:val="nil"/>
              <w:right w:val="nil"/>
            </w:tcBorders>
            <w:shd w:val="clear" w:color="auto" w:fill="auto"/>
            <w:noWrap/>
            <w:vAlign w:val="bottom"/>
            <w:hideMark/>
          </w:tcPr>
          <w:p w14:paraId="0F7B7038"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-4.592</w:t>
            </w:r>
          </w:p>
        </w:tc>
        <w:tc>
          <w:tcPr>
            <w:tcW w:w="690" w:type="dxa"/>
            <w:tcBorders>
              <w:top w:val="nil"/>
              <w:left w:val="nil"/>
              <w:bottom w:val="nil"/>
              <w:right w:val="nil"/>
            </w:tcBorders>
            <w:shd w:val="clear" w:color="auto" w:fill="auto"/>
            <w:noWrap/>
            <w:vAlign w:val="bottom"/>
            <w:hideMark/>
          </w:tcPr>
          <w:p w14:paraId="0D8CD6F5"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-0.445</w:t>
            </w:r>
          </w:p>
        </w:tc>
        <w:tc>
          <w:tcPr>
            <w:tcW w:w="1643" w:type="dxa"/>
            <w:tcBorders>
              <w:top w:val="nil"/>
              <w:left w:val="nil"/>
              <w:bottom w:val="nil"/>
              <w:right w:val="nil"/>
            </w:tcBorders>
            <w:shd w:val="clear" w:color="auto" w:fill="auto"/>
            <w:noWrap/>
            <w:vAlign w:val="center"/>
            <w:hideMark/>
          </w:tcPr>
          <w:p w14:paraId="6F1F3AD6"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-0.081**</w:t>
            </w:r>
          </w:p>
        </w:tc>
        <w:tc>
          <w:tcPr>
            <w:tcW w:w="708" w:type="dxa"/>
            <w:tcBorders>
              <w:top w:val="nil"/>
              <w:left w:val="nil"/>
              <w:bottom w:val="nil"/>
              <w:right w:val="nil"/>
            </w:tcBorders>
            <w:shd w:val="clear" w:color="auto" w:fill="auto"/>
            <w:noWrap/>
            <w:vAlign w:val="center"/>
            <w:hideMark/>
          </w:tcPr>
          <w:p w14:paraId="1C2108AC"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-0.147</w:t>
            </w:r>
          </w:p>
        </w:tc>
        <w:tc>
          <w:tcPr>
            <w:tcW w:w="1364" w:type="dxa"/>
            <w:tcBorders>
              <w:top w:val="nil"/>
              <w:left w:val="nil"/>
              <w:bottom w:val="nil"/>
              <w:right w:val="nil"/>
            </w:tcBorders>
            <w:shd w:val="clear" w:color="auto" w:fill="auto"/>
            <w:noWrap/>
            <w:vAlign w:val="bottom"/>
            <w:hideMark/>
          </w:tcPr>
          <w:p w14:paraId="3A567BBC"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-0.015</w:t>
            </w:r>
          </w:p>
        </w:tc>
      </w:tr>
      <w:tr w:rsidR="00145DA5" w:rsidRPr="00080B4B" w14:paraId="17E2FD56" w14:textId="77777777" w:rsidTr="00FE2884">
        <w:trPr>
          <w:trHeight w:val="257"/>
        </w:trPr>
        <w:tc>
          <w:tcPr>
            <w:tcW w:w="2143" w:type="dxa"/>
            <w:tcBorders>
              <w:top w:val="nil"/>
              <w:left w:val="nil"/>
              <w:bottom w:val="nil"/>
              <w:right w:val="nil"/>
            </w:tcBorders>
            <w:shd w:val="clear" w:color="auto" w:fill="auto"/>
            <w:noWrap/>
            <w:vAlign w:val="bottom"/>
            <w:hideMark/>
          </w:tcPr>
          <w:p w14:paraId="7D225F68"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Growth4</w:t>
            </w:r>
          </w:p>
        </w:tc>
        <w:tc>
          <w:tcPr>
            <w:tcW w:w="1324" w:type="dxa"/>
            <w:tcBorders>
              <w:top w:val="nil"/>
              <w:left w:val="nil"/>
              <w:bottom w:val="nil"/>
              <w:right w:val="nil"/>
            </w:tcBorders>
            <w:shd w:val="clear" w:color="auto" w:fill="auto"/>
            <w:noWrap/>
            <w:vAlign w:val="bottom"/>
            <w:hideMark/>
          </w:tcPr>
          <w:p w14:paraId="2AB31B28"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-1.340</w:t>
            </w:r>
          </w:p>
        </w:tc>
        <w:tc>
          <w:tcPr>
            <w:tcW w:w="1664" w:type="dxa"/>
            <w:tcBorders>
              <w:top w:val="nil"/>
              <w:left w:val="nil"/>
              <w:bottom w:val="nil"/>
              <w:right w:val="nil"/>
            </w:tcBorders>
            <w:shd w:val="clear" w:color="auto" w:fill="auto"/>
            <w:noWrap/>
            <w:vAlign w:val="bottom"/>
            <w:hideMark/>
          </w:tcPr>
          <w:p w14:paraId="3425A978"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-2.954</w:t>
            </w:r>
          </w:p>
        </w:tc>
        <w:tc>
          <w:tcPr>
            <w:tcW w:w="690" w:type="dxa"/>
            <w:tcBorders>
              <w:top w:val="nil"/>
              <w:left w:val="nil"/>
              <w:bottom w:val="nil"/>
              <w:right w:val="nil"/>
            </w:tcBorders>
            <w:shd w:val="clear" w:color="auto" w:fill="auto"/>
            <w:noWrap/>
            <w:vAlign w:val="bottom"/>
            <w:hideMark/>
          </w:tcPr>
          <w:p w14:paraId="23E33591"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0.275</w:t>
            </w:r>
          </w:p>
        </w:tc>
        <w:tc>
          <w:tcPr>
            <w:tcW w:w="1643" w:type="dxa"/>
            <w:tcBorders>
              <w:top w:val="nil"/>
              <w:left w:val="nil"/>
              <w:bottom w:val="nil"/>
              <w:right w:val="nil"/>
            </w:tcBorders>
            <w:shd w:val="clear" w:color="auto" w:fill="auto"/>
            <w:noWrap/>
            <w:vAlign w:val="center"/>
            <w:hideMark/>
          </w:tcPr>
          <w:p w14:paraId="5E8AAE67"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-0.043</w:t>
            </w:r>
          </w:p>
        </w:tc>
        <w:tc>
          <w:tcPr>
            <w:tcW w:w="708" w:type="dxa"/>
            <w:tcBorders>
              <w:top w:val="nil"/>
              <w:left w:val="nil"/>
              <w:bottom w:val="nil"/>
              <w:right w:val="nil"/>
            </w:tcBorders>
            <w:shd w:val="clear" w:color="auto" w:fill="auto"/>
            <w:noWrap/>
            <w:vAlign w:val="center"/>
            <w:hideMark/>
          </w:tcPr>
          <w:p w14:paraId="09517E23"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-0.095</w:t>
            </w:r>
          </w:p>
        </w:tc>
        <w:tc>
          <w:tcPr>
            <w:tcW w:w="1364" w:type="dxa"/>
            <w:tcBorders>
              <w:top w:val="nil"/>
              <w:left w:val="nil"/>
              <w:bottom w:val="nil"/>
              <w:right w:val="nil"/>
            </w:tcBorders>
            <w:shd w:val="clear" w:color="auto" w:fill="auto"/>
            <w:noWrap/>
            <w:vAlign w:val="bottom"/>
            <w:hideMark/>
          </w:tcPr>
          <w:p w14:paraId="1660BA97"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0.009</w:t>
            </w:r>
          </w:p>
        </w:tc>
      </w:tr>
      <w:tr w:rsidR="00145DA5" w:rsidRPr="00080B4B" w14:paraId="7C09EBD0" w14:textId="77777777" w:rsidTr="00FE2884">
        <w:trPr>
          <w:trHeight w:val="257"/>
        </w:trPr>
        <w:tc>
          <w:tcPr>
            <w:tcW w:w="2143" w:type="dxa"/>
            <w:tcBorders>
              <w:top w:val="nil"/>
              <w:left w:val="nil"/>
              <w:bottom w:val="nil"/>
              <w:right w:val="nil"/>
            </w:tcBorders>
            <w:shd w:val="clear" w:color="auto" w:fill="auto"/>
            <w:noWrap/>
            <w:vAlign w:val="center"/>
            <w:hideMark/>
          </w:tcPr>
          <w:p w14:paraId="7A1D94D8"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Ln(turnover)</w:t>
            </w:r>
          </w:p>
        </w:tc>
        <w:tc>
          <w:tcPr>
            <w:tcW w:w="1324" w:type="dxa"/>
            <w:tcBorders>
              <w:top w:val="nil"/>
              <w:left w:val="nil"/>
              <w:bottom w:val="nil"/>
              <w:right w:val="nil"/>
            </w:tcBorders>
            <w:shd w:val="clear" w:color="auto" w:fill="auto"/>
            <w:noWrap/>
            <w:vAlign w:val="center"/>
            <w:hideMark/>
          </w:tcPr>
          <w:p w14:paraId="5BE4230B"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-0.048</w:t>
            </w:r>
          </w:p>
        </w:tc>
        <w:tc>
          <w:tcPr>
            <w:tcW w:w="1664" w:type="dxa"/>
            <w:tcBorders>
              <w:top w:val="nil"/>
              <w:left w:val="nil"/>
              <w:bottom w:val="nil"/>
              <w:right w:val="nil"/>
            </w:tcBorders>
            <w:shd w:val="clear" w:color="auto" w:fill="auto"/>
            <w:noWrap/>
            <w:vAlign w:val="center"/>
            <w:hideMark/>
          </w:tcPr>
          <w:p w14:paraId="5A215182"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-0.344</w:t>
            </w:r>
          </w:p>
        </w:tc>
        <w:tc>
          <w:tcPr>
            <w:tcW w:w="690" w:type="dxa"/>
            <w:tcBorders>
              <w:top w:val="nil"/>
              <w:left w:val="nil"/>
              <w:bottom w:val="nil"/>
              <w:right w:val="nil"/>
            </w:tcBorders>
            <w:shd w:val="clear" w:color="auto" w:fill="auto"/>
            <w:noWrap/>
            <w:vAlign w:val="center"/>
            <w:hideMark/>
          </w:tcPr>
          <w:p w14:paraId="4B40D360"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0.248</w:t>
            </w:r>
          </w:p>
        </w:tc>
        <w:tc>
          <w:tcPr>
            <w:tcW w:w="1643" w:type="dxa"/>
            <w:tcBorders>
              <w:top w:val="nil"/>
              <w:left w:val="nil"/>
              <w:bottom w:val="nil"/>
              <w:right w:val="nil"/>
            </w:tcBorders>
            <w:shd w:val="clear" w:color="auto" w:fill="auto"/>
            <w:noWrap/>
            <w:vAlign w:val="center"/>
            <w:hideMark/>
          </w:tcPr>
          <w:p w14:paraId="10F9D9FA"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-0.002</w:t>
            </w:r>
          </w:p>
        </w:tc>
        <w:tc>
          <w:tcPr>
            <w:tcW w:w="708" w:type="dxa"/>
            <w:tcBorders>
              <w:top w:val="nil"/>
              <w:left w:val="nil"/>
              <w:bottom w:val="nil"/>
              <w:right w:val="nil"/>
            </w:tcBorders>
            <w:shd w:val="clear" w:color="auto" w:fill="auto"/>
            <w:noWrap/>
            <w:vAlign w:val="center"/>
            <w:hideMark/>
          </w:tcPr>
          <w:p w14:paraId="5C2C05F7"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-0.011</w:t>
            </w:r>
          </w:p>
        </w:tc>
        <w:tc>
          <w:tcPr>
            <w:tcW w:w="1364" w:type="dxa"/>
            <w:tcBorders>
              <w:top w:val="nil"/>
              <w:left w:val="nil"/>
              <w:bottom w:val="nil"/>
              <w:right w:val="nil"/>
            </w:tcBorders>
            <w:shd w:val="clear" w:color="auto" w:fill="auto"/>
            <w:noWrap/>
            <w:vAlign w:val="center"/>
            <w:hideMark/>
          </w:tcPr>
          <w:p w14:paraId="1FEDACC6"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0.008</w:t>
            </w:r>
          </w:p>
        </w:tc>
      </w:tr>
      <w:tr w:rsidR="00145DA5" w:rsidRPr="00080B4B" w14:paraId="7664E6BA" w14:textId="77777777" w:rsidTr="00FE2884">
        <w:trPr>
          <w:trHeight w:val="257"/>
        </w:trPr>
        <w:tc>
          <w:tcPr>
            <w:tcW w:w="2143" w:type="dxa"/>
            <w:tcBorders>
              <w:top w:val="nil"/>
              <w:left w:val="nil"/>
              <w:bottom w:val="nil"/>
              <w:right w:val="nil"/>
            </w:tcBorders>
            <w:shd w:val="clear" w:color="auto" w:fill="auto"/>
            <w:noWrap/>
            <w:vAlign w:val="bottom"/>
            <w:hideMark/>
          </w:tcPr>
          <w:p w14:paraId="23A87A22"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Growth1  x ln(turnover)</w:t>
            </w:r>
          </w:p>
        </w:tc>
        <w:tc>
          <w:tcPr>
            <w:tcW w:w="1324" w:type="dxa"/>
            <w:tcBorders>
              <w:top w:val="nil"/>
              <w:left w:val="nil"/>
              <w:bottom w:val="nil"/>
              <w:right w:val="nil"/>
            </w:tcBorders>
            <w:shd w:val="clear" w:color="auto" w:fill="auto"/>
            <w:noWrap/>
            <w:vAlign w:val="bottom"/>
            <w:hideMark/>
          </w:tcPr>
          <w:p w14:paraId="11622FAA"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0.308**</w:t>
            </w:r>
          </w:p>
        </w:tc>
        <w:tc>
          <w:tcPr>
            <w:tcW w:w="1664" w:type="dxa"/>
            <w:tcBorders>
              <w:top w:val="nil"/>
              <w:left w:val="nil"/>
              <w:bottom w:val="nil"/>
              <w:right w:val="nil"/>
            </w:tcBorders>
            <w:shd w:val="clear" w:color="auto" w:fill="auto"/>
            <w:noWrap/>
            <w:vAlign w:val="bottom"/>
            <w:hideMark/>
          </w:tcPr>
          <w:p w14:paraId="7ECB40E8"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0.031</w:t>
            </w:r>
          </w:p>
        </w:tc>
        <w:tc>
          <w:tcPr>
            <w:tcW w:w="690" w:type="dxa"/>
            <w:tcBorders>
              <w:top w:val="nil"/>
              <w:left w:val="nil"/>
              <w:bottom w:val="nil"/>
              <w:right w:val="nil"/>
            </w:tcBorders>
            <w:shd w:val="clear" w:color="auto" w:fill="auto"/>
            <w:noWrap/>
            <w:vAlign w:val="bottom"/>
            <w:hideMark/>
          </w:tcPr>
          <w:p w14:paraId="5685EE4E"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0.584</w:t>
            </w:r>
          </w:p>
        </w:tc>
        <w:tc>
          <w:tcPr>
            <w:tcW w:w="1643" w:type="dxa"/>
            <w:tcBorders>
              <w:top w:val="nil"/>
              <w:left w:val="nil"/>
              <w:bottom w:val="nil"/>
              <w:right w:val="nil"/>
            </w:tcBorders>
            <w:shd w:val="clear" w:color="auto" w:fill="auto"/>
            <w:noWrap/>
            <w:vAlign w:val="center"/>
            <w:hideMark/>
          </w:tcPr>
          <w:p w14:paraId="6B140112"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0.010**</w:t>
            </w:r>
          </w:p>
        </w:tc>
        <w:tc>
          <w:tcPr>
            <w:tcW w:w="708" w:type="dxa"/>
            <w:tcBorders>
              <w:top w:val="nil"/>
              <w:left w:val="nil"/>
              <w:bottom w:val="nil"/>
              <w:right w:val="nil"/>
            </w:tcBorders>
            <w:shd w:val="clear" w:color="auto" w:fill="auto"/>
            <w:noWrap/>
            <w:vAlign w:val="center"/>
            <w:hideMark/>
          </w:tcPr>
          <w:p w14:paraId="797A0E77"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0.001</w:t>
            </w:r>
          </w:p>
        </w:tc>
        <w:tc>
          <w:tcPr>
            <w:tcW w:w="1364" w:type="dxa"/>
            <w:tcBorders>
              <w:top w:val="nil"/>
              <w:left w:val="nil"/>
              <w:bottom w:val="nil"/>
              <w:right w:val="nil"/>
            </w:tcBorders>
            <w:shd w:val="clear" w:color="auto" w:fill="auto"/>
            <w:noWrap/>
            <w:vAlign w:val="bottom"/>
            <w:hideMark/>
          </w:tcPr>
          <w:p w14:paraId="5A89E00B"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0.019</w:t>
            </w:r>
          </w:p>
        </w:tc>
      </w:tr>
      <w:tr w:rsidR="00145DA5" w:rsidRPr="00080B4B" w14:paraId="734A2FB7" w14:textId="77777777" w:rsidTr="00FE2884">
        <w:trPr>
          <w:trHeight w:val="257"/>
        </w:trPr>
        <w:tc>
          <w:tcPr>
            <w:tcW w:w="2143" w:type="dxa"/>
            <w:tcBorders>
              <w:top w:val="nil"/>
              <w:left w:val="nil"/>
              <w:bottom w:val="nil"/>
              <w:right w:val="nil"/>
            </w:tcBorders>
            <w:shd w:val="clear" w:color="auto" w:fill="auto"/>
            <w:noWrap/>
            <w:vAlign w:val="bottom"/>
            <w:hideMark/>
          </w:tcPr>
          <w:p w14:paraId="17F45A85"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Growth2  x ln(turnover)</w:t>
            </w:r>
          </w:p>
        </w:tc>
        <w:tc>
          <w:tcPr>
            <w:tcW w:w="1324" w:type="dxa"/>
            <w:tcBorders>
              <w:top w:val="nil"/>
              <w:left w:val="nil"/>
              <w:bottom w:val="nil"/>
              <w:right w:val="nil"/>
            </w:tcBorders>
            <w:shd w:val="clear" w:color="auto" w:fill="auto"/>
            <w:noWrap/>
            <w:vAlign w:val="bottom"/>
            <w:hideMark/>
          </w:tcPr>
          <w:p w14:paraId="144157FE"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0.100</w:t>
            </w:r>
          </w:p>
        </w:tc>
        <w:tc>
          <w:tcPr>
            <w:tcW w:w="1664" w:type="dxa"/>
            <w:tcBorders>
              <w:top w:val="nil"/>
              <w:left w:val="nil"/>
              <w:bottom w:val="nil"/>
              <w:right w:val="nil"/>
            </w:tcBorders>
            <w:shd w:val="clear" w:color="auto" w:fill="auto"/>
            <w:noWrap/>
            <w:vAlign w:val="bottom"/>
            <w:hideMark/>
          </w:tcPr>
          <w:p w14:paraId="29D95D2D"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-0.216</w:t>
            </w:r>
          </w:p>
        </w:tc>
        <w:tc>
          <w:tcPr>
            <w:tcW w:w="690" w:type="dxa"/>
            <w:tcBorders>
              <w:top w:val="nil"/>
              <w:left w:val="nil"/>
              <w:bottom w:val="nil"/>
              <w:right w:val="nil"/>
            </w:tcBorders>
            <w:shd w:val="clear" w:color="auto" w:fill="auto"/>
            <w:noWrap/>
            <w:vAlign w:val="bottom"/>
            <w:hideMark/>
          </w:tcPr>
          <w:p w14:paraId="12D86024"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0.415</w:t>
            </w:r>
          </w:p>
        </w:tc>
        <w:tc>
          <w:tcPr>
            <w:tcW w:w="1643" w:type="dxa"/>
            <w:tcBorders>
              <w:top w:val="nil"/>
              <w:left w:val="nil"/>
              <w:bottom w:val="nil"/>
              <w:right w:val="nil"/>
            </w:tcBorders>
            <w:shd w:val="clear" w:color="auto" w:fill="auto"/>
            <w:noWrap/>
            <w:vAlign w:val="center"/>
            <w:hideMark/>
          </w:tcPr>
          <w:p w14:paraId="11ED01EC"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0.003</w:t>
            </w:r>
          </w:p>
        </w:tc>
        <w:tc>
          <w:tcPr>
            <w:tcW w:w="708" w:type="dxa"/>
            <w:tcBorders>
              <w:top w:val="nil"/>
              <w:left w:val="nil"/>
              <w:bottom w:val="nil"/>
              <w:right w:val="nil"/>
            </w:tcBorders>
            <w:shd w:val="clear" w:color="auto" w:fill="auto"/>
            <w:noWrap/>
            <w:vAlign w:val="center"/>
            <w:hideMark/>
          </w:tcPr>
          <w:p w14:paraId="4C6F8117"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-0.007</w:t>
            </w:r>
          </w:p>
        </w:tc>
        <w:tc>
          <w:tcPr>
            <w:tcW w:w="1364" w:type="dxa"/>
            <w:tcBorders>
              <w:top w:val="nil"/>
              <w:left w:val="nil"/>
              <w:bottom w:val="nil"/>
              <w:right w:val="nil"/>
            </w:tcBorders>
            <w:shd w:val="clear" w:color="auto" w:fill="auto"/>
            <w:noWrap/>
            <w:vAlign w:val="bottom"/>
            <w:hideMark/>
          </w:tcPr>
          <w:p w14:paraId="6CB83EB2"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0.013</w:t>
            </w:r>
          </w:p>
        </w:tc>
      </w:tr>
      <w:tr w:rsidR="00145DA5" w:rsidRPr="00080B4B" w14:paraId="190DE8C5" w14:textId="77777777" w:rsidTr="00FE2884">
        <w:trPr>
          <w:trHeight w:val="257"/>
        </w:trPr>
        <w:tc>
          <w:tcPr>
            <w:tcW w:w="2143" w:type="dxa"/>
            <w:tcBorders>
              <w:top w:val="nil"/>
              <w:left w:val="nil"/>
              <w:bottom w:val="nil"/>
              <w:right w:val="nil"/>
            </w:tcBorders>
            <w:shd w:val="clear" w:color="auto" w:fill="auto"/>
            <w:noWrap/>
            <w:vAlign w:val="bottom"/>
            <w:hideMark/>
          </w:tcPr>
          <w:p w14:paraId="001585D5"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Growth3  x ln(turnover)</w:t>
            </w:r>
          </w:p>
        </w:tc>
        <w:tc>
          <w:tcPr>
            <w:tcW w:w="1324" w:type="dxa"/>
            <w:tcBorders>
              <w:top w:val="nil"/>
              <w:left w:val="nil"/>
              <w:bottom w:val="nil"/>
              <w:right w:val="nil"/>
            </w:tcBorders>
            <w:shd w:val="clear" w:color="auto" w:fill="auto"/>
            <w:noWrap/>
            <w:vAlign w:val="bottom"/>
            <w:hideMark/>
          </w:tcPr>
          <w:p w14:paraId="54BBE3B7"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0.647***</w:t>
            </w:r>
          </w:p>
        </w:tc>
        <w:tc>
          <w:tcPr>
            <w:tcW w:w="1664" w:type="dxa"/>
            <w:tcBorders>
              <w:top w:val="nil"/>
              <w:left w:val="nil"/>
              <w:bottom w:val="nil"/>
              <w:right w:val="nil"/>
            </w:tcBorders>
            <w:shd w:val="clear" w:color="auto" w:fill="auto"/>
            <w:noWrap/>
            <w:vAlign w:val="bottom"/>
            <w:hideMark/>
          </w:tcPr>
          <w:p w14:paraId="471BCB2F"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0.173</w:t>
            </w:r>
          </w:p>
        </w:tc>
        <w:tc>
          <w:tcPr>
            <w:tcW w:w="690" w:type="dxa"/>
            <w:tcBorders>
              <w:top w:val="nil"/>
              <w:left w:val="nil"/>
              <w:bottom w:val="nil"/>
              <w:right w:val="nil"/>
            </w:tcBorders>
            <w:shd w:val="clear" w:color="auto" w:fill="auto"/>
            <w:noWrap/>
            <w:vAlign w:val="bottom"/>
            <w:hideMark/>
          </w:tcPr>
          <w:p w14:paraId="104E9A2D"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1.120</w:t>
            </w:r>
          </w:p>
        </w:tc>
        <w:tc>
          <w:tcPr>
            <w:tcW w:w="1643" w:type="dxa"/>
            <w:tcBorders>
              <w:top w:val="nil"/>
              <w:left w:val="nil"/>
              <w:bottom w:val="nil"/>
              <w:right w:val="nil"/>
            </w:tcBorders>
            <w:shd w:val="clear" w:color="auto" w:fill="auto"/>
            <w:noWrap/>
            <w:vAlign w:val="center"/>
            <w:hideMark/>
          </w:tcPr>
          <w:p w14:paraId="327D6A7E"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0.021***</w:t>
            </w:r>
          </w:p>
        </w:tc>
        <w:tc>
          <w:tcPr>
            <w:tcW w:w="708" w:type="dxa"/>
            <w:tcBorders>
              <w:top w:val="nil"/>
              <w:left w:val="nil"/>
              <w:bottom w:val="nil"/>
              <w:right w:val="nil"/>
            </w:tcBorders>
            <w:shd w:val="clear" w:color="auto" w:fill="auto"/>
            <w:noWrap/>
            <w:vAlign w:val="center"/>
            <w:hideMark/>
          </w:tcPr>
          <w:p w14:paraId="106B3BD1"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0.006</w:t>
            </w:r>
          </w:p>
        </w:tc>
        <w:tc>
          <w:tcPr>
            <w:tcW w:w="1364" w:type="dxa"/>
            <w:tcBorders>
              <w:top w:val="nil"/>
              <w:left w:val="nil"/>
              <w:bottom w:val="nil"/>
              <w:right w:val="nil"/>
            </w:tcBorders>
            <w:shd w:val="clear" w:color="auto" w:fill="auto"/>
            <w:noWrap/>
            <w:vAlign w:val="bottom"/>
            <w:hideMark/>
          </w:tcPr>
          <w:p w14:paraId="7CE284CF"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0.036</w:t>
            </w:r>
          </w:p>
        </w:tc>
      </w:tr>
      <w:tr w:rsidR="00145DA5" w:rsidRPr="00080B4B" w14:paraId="54BAD32D" w14:textId="77777777" w:rsidTr="00FE2884">
        <w:trPr>
          <w:trHeight w:val="257"/>
        </w:trPr>
        <w:tc>
          <w:tcPr>
            <w:tcW w:w="2143" w:type="dxa"/>
            <w:tcBorders>
              <w:top w:val="nil"/>
              <w:left w:val="nil"/>
              <w:bottom w:val="single" w:sz="4" w:space="0" w:color="auto"/>
              <w:right w:val="nil"/>
            </w:tcBorders>
            <w:shd w:val="clear" w:color="auto" w:fill="auto"/>
            <w:noWrap/>
            <w:vAlign w:val="bottom"/>
            <w:hideMark/>
          </w:tcPr>
          <w:p w14:paraId="45A792E0" w14:textId="77777777" w:rsidR="00145DA5" w:rsidRPr="00ED32FF" w:rsidRDefault="00145DA5" w:rsidP="00FE2884">
            <w:pPr>
              <w:spacing w:after="0" w:line="240" w:lineRule="auto"/>
              <w:rPr>
                <w:rFonts w:eastAsia="Times New Roman" w:cstheme="minorHAnsi"/>
                <w:color w:val="000000"/>
                <w:sz w:val="18"/>
                <w:szCs w:val="18"/>
                <w:lang w:val="en-US"/>
              </w:rPr>
            </w:pPr>
            <w:r w:rsidRPr="00ED32FF">
              <w:rPr>
                <w:rFonts w:eastAsia="Times New Roman" w:cstheme="minorHAnsi"/>
                <w:color w:val="000000"/>
                <w:sz w:val="18"/>
                <w:szCs w:val="18"/>
                <w:lang w:val="en-US"/>
              </w:rPr>
              <w:t>Growth4  x ln(turnover)</w:t>
            </w:r>
          </w:p>
        </w:tc>
        <w:tc>
          <w:tcPr>
            <w:tcW w:w="1324" w:type="dxa"/>
            <w:tcBorders>
              <w:top w:val="nil"/>
              <w:left w:val="nil"/>
              <w:bottom w:val="single" w:sz="4" w:space="0" w:color="auto"/>
              <w:right w:val="nil"/>
            </w:tcBorders>
            <w:shd w:val="clear" w:color="auto" w:fill="auto"/>
            <w:noWrap/>
            <w:vAlign w:val="bottom"/>
            <w:hideMark/>
          </w:tcPr>
          <w:p w14:paraId="48BA75E3"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0.379**</w:t>
            </w:r>
          </w:p>
        </w:tc>
        <w:tc>
          <w:tcPr>
            <w:tcW w:w="1664" w:type="dxa"/>
            <w:tcBorders>
              <w:top w:val="nil"/>
              <w:left w:val="nil"/>
              <w:bottom w:val="single" w:sz="4" w:space="0" w:color="auto"/>
              <w:right w:val="nil"/>
            </w:tcBorders>
            <w:shd w:val="clear" w:color="auto" w:fill="auto"/>
            <w:noWrap/>
            <w:vAlign w:val="bottom"/>
            <w:hideMark/>
          </w:tcPr>
          <w:p w14:paraId="34496F7D"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0.004</w:t>
            </w:r>
          </w:p>
        </w:tc>
        <w:tc>
          <w:tcPr>
            <w:tcW w:w="690" w:type="dxa"/>
            <w:tcBorders>
              <w:top w:val="nil"/>
              <w:left w:val="nil"/>
              <w:bottom w:val="single" w:sz="4" w:space="0" w:color="auto"/>
              <w:right w:val="nil"/>
            </w:tcBorders>
            <w:shd w:val="clear" w:color="auto" w:fill="auto"/>
            <w:noWrap/>
            <w:vAlign w:val="bottom"/>
            <w:hideMark/>
          </w:tcPr>
          <w:p w14:paraId="0046E914"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0.755</w:t>
            </w:r>
          </w:p>
        </w:tc>
        <w:tc>
          <w:tcPr>
            <w:tcW w:w="1643" w:type="dxa"/>
            <w:tcBorders>
              <w:top w:val="nil"/>
              <w:left w:val="nil"/>
              <w:bottom w:val="single" w:sz="4" w:space="0" w:color="auto"/>
              <w:right w:val="nil"/>
            </w:tcBorders>
            <w:shd w:val="clear" w:color="auto" w:fill="auto"/>
            <w:noWrap/>
            <w:vAlign w:val="center"/>
            <w:hideMark/>
          </w:tcPr>
          <w:p w14:paraId="3B684F80"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0.012**</w:t>
            </w:r>
          </w:p>
        </w:tc>
        <w:tc>
          <w:tcPr>
            <w:tcW w:w="708" w:type="dxa"/>
            <w:tcBorders>
              <w:top w:val="nil"/>
              <w:left w:val="nil"/>
              <w:bottom w:val="single" w:sz="4" w:space="0" w:color="auto"/>
              <w:right w:val="nil"/>
            </w:tcBorders>
            <w:shd w:val="clear" w:color="auto" w:fill="auto"/>
            <w:noWrap/>
            <w:vAlign w:val="center"/>
            <w:hideMark/>
          </w:tcPr>
          <w:p w14:paraId="2BBEB3ED"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0.000</w:t>
            </w:r>
          </w:p>
        </w:tc>
        <w:tc>
          <w:tcPr>
            <w:tcW w:w="1364" w:type="dxa"/>
            <w:tcBorders>
              <w:top w:val="nil"/>
              <w:left w:val="nil"/>
              <w:bottom w:val="single" w:sz="4" w:space="0" w:color="auto"/>
              <w:right w:val="nil"/>
            </w:tcBorders>
            <w:shd w:val="clear" w:color="auto" w:fill="auto"/>
            <w:noWrap/>
            <w:vAlign w:val="bottom"/>
            <w:hideMark/>
          </w:tcPr>
          <w:p w14:paraId="4E094577" w14:textId="77777777" w:rsidR="00145DA5" w:rsidRPr="00ED32FF" w:rsidRDefault="00145DA5" w:rsidP="00FE2884">
            <w:pPr>
              <w:spacing w:after="0" w:line="240" w:lineRule="auto"/>
              <w:jc w:val="center"/>
              <w:rPr>
                <w:rFonts w:eastAsia="Times New Roman" w:cstheme="minorHAnsi"/>
                <w:color w:val="000000"/>
                <w:sz w:val="18"/>
                <w:szCs w:val="18"/>
                <w:lang w:val="en-US"/>
              </w:rPr>
            </w:pPr>
            <w:r w:rsidRPr="00ED32FF">
              <w:rPr>
                <w:rFonts w:eastAsia="Times New Roman" w:cstheme="minorHAnsi"/>
                <w:color w:val="000000"/>
                <w:sz w:val="18"/>
                <w:szCs w:val="18"/>
                <w:lang w:val="en-US"/>
              </w:rPr>
              <w:t>0.024</w:t>
            </w:r>
          </w:p>
        </w:tc>
      </w:tr>
    </w:tbl>
    <w:p w14:paraId="1E44433C" w14:textId="77777777" w:rsidR="00145DA5" w:rsidRPr="009C7E32" w:rsidRDefault="00145DA5" w:rsidP="00145DA5">
      <w:pPr>
        <w:spacing w:after="0" w:line="240" w:lineRule="auto"/>
        <w:rPr>
          <w:rFonts w:ascii="Times New Roman" w:hAnsi="Times New Roman" w:cs="Times New Roman"/>
          <w:sz w:val="20"/>
          <w:szCs w:val="20"/>
          <w:lang w:val="en-US"/>
        </w:rPr>
      </w:pPr>
      <w:r>
        <w:rPr>
          <w:rFonts w:ascii="Calibri" w:eastAsia="Times New Roman" w:hAnsi="Calibri" w:cs="Calibri"/>
          <w:color w:val="000000"/>
          <w:sz w:val="18"/>
          <w:szCs w:val="18"/>
          <w:lang w:val="en-US"/>
        </w:rPr>
        <w:t xml:space="preserve">Estimations </w:t>
      </w:r>
      <w:proofErr w:type="gramStart"/>
      <w:r>
        <w:rPr>
          <w:rFonts w:ascii="Calibri" w:eastAsia="Times New Roman" w:hAnsi="Calibri" w:cs="Calibri"/>
          <w:color w:val="000000"/>
          <w:sz w:val="18"/>
          <w:szCs w:val="18"/>
          <w:lang w:val="en-US"/>
        </w:rPr>
        <w:t>are based</w:t>
      </w:r>
      <w:proofErr w:type="gramEnd"/>
      <w:r>
        <w:rPr>
          <w:rFonts w:ascii="Calibri" w:eastAsia="Times New Roman" w:hAnsi="Calibri" w:cs="Calibri"/>
          <w:color w:val="000000"/>
          <w:sz w:val="18"/>
          <w:szCs w:val="18"/>
          <w:lang w:val="en-US"/>
        </w:rPr>
        <w:t xml:space="preserve"> on Models 6 and 7, Table 5. We estimate marginal effects keeping all variables at their means. </w:t>
      </w:r>
      <w:r w:rsidRPr="00571719">
        <w:rPr>
          <w:rFonts w:ascii="Calibri" w:eastAsia="Times New Roman" w:hAnsi="Calibri" w:cs="Calibri"/>
          <w:color w:val="000000"/>
          <w:sz w:val="18"/>
          <w:szCs w:val="18"/>
          <w:lang w:val="en-US"/>
        </w:rPr>
        <w:t>Significance levels: * p &lt; 0.10, ** p &lt; 0.05, *** p &lt; 0.01</w:t>
      </w:r>
    </w:p>
    <w:p w14:paraId="3BD41F20" w14:textId="77777777" w:rsidR="00145DA5" w:rsidRPr="00A02B0B" w:rsidRDefault="00145DA5" w:rsidP="00145DA5">
      <w:pPr>
        <w:rPr>
          <w:rFonts w:ascii="Times New Roman" w:hAnsi="Times New Roman" w:cs="Times New Roman"/>
          <w:sz w:val="24"/>
          <w:szCs w:val="24"/>
          <w:lang w:val="en-US"/>
        </w:rPr>
      </w:pPr>
    </w:p>
    <w:p w14:paraId="53BAEFA8" w14:textId="77777777" w:rsidR="00145DA5" w:rsidRPr="00ED32FF" w:rsidRDefault="00145DA5" w:rsidP="00145DA5">
      <w:pPr>
        <w:spacing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Table A2 reports</w:t>
      </w:r>
      <w:r w:rsidRPr="00ED32FF">
        <w:rPr>
          <w:rFonts w:ascii="Times New Roman" w:hAnsi="Times New Roman" w:cs="Times New Roman"/>
          <w:bCs/>
          <w:sz w:val="24"/>
          <w:szCs w:val="24"/>
          <w:lang w:val="en-US"/>
        </w:rPr>
        <w:t xml:space="preserve"> estimate</w:t>
      </w:r>
      <w:r>
        <w:rPr>
          <w:rFonts w:ascii="Times New Roman" w:hAnsi="Times New Roman" w:cs="Times New Roman"/>
          <w:bCs/>
          <w:sz w:val="24"/>
          <w:szCs w:val="24"/>
          <w:lang w:val="en-US"/>
        </w:rPr>
        <w:t>s</w:t>
      </w:r>
      <w:r w:rsidRPr="00ED32F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of </w:t>
      </w:r>
      <w:r w:rsidRPr="00ED32FF">
        <w:rPr>
          <w:rFonts w:ascii="Times New Roman" w:hAnsi="Times New Roman" w:cs="Times New Roman"/>
          <w:bCs/>
          <w:sz w:val="24"/>
          <w:szCs w:val="24"/>
          <w:lang w:val="en-US"/>
        </w:rPr>
        <w:t xml:space="preserve">marginal effects for selected variables </w:t>
      </w:r>
      <w:r>
        <w:rPr>
          <w:rFonts w:ascii="Times New Roman" w:hAnsi="Times New Roman" w:cs="Times New Roman"/>
          <w:bCs/>
          <w:sz w:val="24"/>
          <w:szCs w:val="24"/>
          <w:lang w:val="en-US"/>
        </w:rPr>
        <w:t>for different levels of</w:t>
      </w:r>
      <w:r w:rsidRPr="00ED32FF">
        <w:rPr>
          <w:rFonts w:ascii="Times New Roman" w:hAnsi="Times New Roman" w:cs="Times New Roman"/>
          <w:bCs/>
          <w:sz w:val="24"/>
          <w:szCs w:val="24"/>
          <w:lang w:val="en-US"/>
        </w:rPr>
        <w:t xml:space="preserve"> </w:t>
      </w:r>
      <w:proofErr w:type="gramStart"/>
      <w:r w:rsidRPr="00ED32FF">
        <w:rPr>
          <w:rFonts w:ascii="Times New Roman" w:hAnsi="Times New Roman" w:cs="Times New Roman"/>
          <w:bCs/>
          <w:sz w:val="24"/>
          <w:szCs w:val="24"/>
          <w:lang w:val="en-US"/>
        </w:rPr>
        <w:t>ln(</w:t>
      </w:r>
      <w:proofErr w:type="gramEnd"/>
      <w:r w:rsidRPr="00ED32FF">
        <w:rPr>
          <w:rFonts w:ascii="Times New Roman" w:hAnsi="Times New Roman" w:cs="Times New Roman"/>
          <w:bCs/>
          <w:sz w:val="24"/>
          <w:szCs w:val="24"/>
          <w:lang w:val="en-US"/>
        </w:rPr>
        <w:t xml:space="preserve">turnover) </w:t>
      </w:r>
      <w:r>
        <w:rPr>
          <w:rFonts w:ascii="Times New Roman" w:hAnsi="Times New Roman" w:cs="Times New Roman"/>
          <w:bCs/>
          <w:sz w:val="24"/>
          <w:szCs w:val="24"/>
          <w:lang w:val="en-US"/>
        </w:rPr>
        <w:t>while</w:t>
      </w:r>
      <w:r w:rsidRPr="00ED32FF">
        <w:rPr>
          <w:rFonts w:ascii="Times New Roman" w:hAnsi="Times New Roman" w:cs="Times New Roman"/>
          <w:bCs/>
          <w:sz w:val="24"/>
          <w:szCs w:val="24"/>
          <w:lang w:val="en-US"/>
        </w:rPr>
        <w:t xml:space="preserve"> keeping other independent variables at their mean:</w:t>
      </w:r>
    </w:p>
    <w:p w14:paraId="4588E27D" w14:textId="10F4B6D8" w:rsidR="00145DA5" w:rsidRPr="00ED32FF" w:rsidRDefault="00145DA5" w:rsidP="00145DA5">
      <w:pPr>
        <w:rPr>
          <w:rFonts w:ascii="Times New Roman" w:hAnsi="Times New Roman" w:cs="Times New Roman"/>
          <w:i/>
          <w:sz w:val="24"/>
          <w:lang w:val="en-US"/>
        </w:rPr>
      </w:pPr>
      <w:r w:rsidRPr="00ED32FF">
        <w:rPr>
          <w:rFonts w:ascii="Times New Roman" w:hAnsi="Times New Roman" w:cs="Times New Roman"/>
          <w:sz w:val="24"/>
          <w:lang w:val="en-US"/>
        </w:rPr>
        <w:t>T</w:t>
      </w:r>
      <w:r>
        <w:rPr>
          <w:rFonts w:ascii="Times New Roman" w:hAnsi="Times New Roman" w:cs="Times New Roman"/>
          <w:sz w:val="24"/>
          <w:lang w:val="en-US"/>
        </w:rPr>
        <w:t>able A2</w:t>
      </w:r>
      <w:r w:rsidRPr="00ED32FF">
        <w:rPr>
          <w:rFonts w:ascii="Times New Roman" w:hAnsi="Times New Roman" w:cs="Times New Roman"/>
          <w:sz w:val="24"/>
          <w:lang w:val="en-US"/>
        </w:rPr>
        <w:t xml:space="preserve">: </w:t>
      </w:r>
      <w:r w:rsidRPr="00ED32FF">
        <w:rPr>
          <w:rFonts w:ascii="Times New Roman" w:hAnsi="Times New Roman" w:cs="Times New Roman"/>
          <w:i/>
          <w:sz w:val="24"/>
          <w:lang w:val="en-US"/>
        </w:rPr>
        <w:t>Estimated marginal effects for different levels of turnover</w:t>
      </w:r>
    </w:p>
    <w:tbl>
      <w:tblPr>
        <w:tblW w:w="8732" w:type="dxa"/>
        <w:tblLook w:val="04A0" w:firstRow="1" w:lastRow="0" w:firstColumn="1" w:lastColumn="0" w:noHBand="0" w:noVBand="1"/>
      </w:tblPr>
      <w:tblGrid>
        <w:gridCol w:w="2950"/>
        <w:gridCol w:w="1314"/>
        <w:gridCol w:w="1406"/>
        <w:gridCol w:w="1892"/>
        <w:gridCol w:w="1170"/>
      </w:tblGrid>
      <w:tr w:rsidR="00145DA5" w:rsidRPr="00F31881" w14:paraId="5662D0C9" w14:textId="77777777" w:rsidTr="00FE2884">
        <w:trPr>
          <w:trHeight w:val="264"/>
        </w:trPr>
        <w:tc>
          <w:tcPr>
            <w:tcW w:w="2950" w:type="dxa"/>
            <w:tcBorders>
              <w:top w:val="single" w:sz="4" w:space="0" w:color="auto"/>
              <w:left w:val="nil"/>
              <w:bottom w:val="single" w:sz="4" w:space="0" w:color="auto"/>
              <w:right w:val="nil"/>
            </w:tcBorders>
            <w:shd w:val="clear" w:color="auto" w:fill="auto"/>
            <w:noWrap/>
            <w:vAlign w:val="bottom"/>
            <w:hideMark/>
          </w:tcPr>
          <w:p w14:paraId="2F65A2D0" w14:textId="77777777" w:rsidR="00145DA5" w:rsidRPr="00ED32FF" w:rsidRDefault="00145DA5" w:rsidP="00FE2884">
            <w:pPr>
              <w:spacing w:after="0" w:line="240" w:lineRule="auto"/>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Level for ln(turnover)</w:t>
            </w:r>
            <w:r>
              <w:rPr>
                <w:rFonts w:ascii="Calibri" w:eastAsia="Times New Roman" w:hAnsi="Calibri" w:cs="Calibri"/>
                <w:color w:val="000000"/>
                <w:sz w:val="18"/>
                <w:lang w:val="en-US"/>
              </w:rPr>
              <w:t>:</w:t>
            </w:r>
          </w:p>
        </w:tc>
        <w:tc>
          <w:tcPr>
            <w:tcW w:w="1314" w:type="dxa"/>
            <w:tcBorders>
              <w:top w:val="single" w:sz="4" w:space="0" w:color="auto"/>
              <w:left w:val="nil"/>
              <w:bottom w:val="single" w:sz="4" w:space="0" w:color="auto"/>
              <w:right w:val="nil"/>
            </w:tcBorders>
            <w:shd w:val="clear" w:color="auto" w:fill="auto"/>
            <w:noWrap/>
            <w:vAlign w:val="bottom"/>
            <w:hideMark/>
          </w:tcPr>
          <w:p w14:paraId="6923D163"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w:t>
            </w:r>
          </w:p>
        </w:tc>
        <w:tc>
          <w:tcPr>
            <w:tcW w:w="1406" w:type="dxa"/>
            <w:tcBorders>
              <w:top w:val="single" w:sz="4" w:space="0" w:color="auto"/>
              <w:left w:val="nil"/>
              <w:bottom w:val="single" w:sz="4" w:space="0" w:color="auto"/>
              <w:right w:val="nil"/>
            </w:tcBorders>
            <w:shd w:val="clear" w:color="auto" w:fill="auto"/>
            <w:noWrap/>
            <w:vAlign w:val="bottom"/>
            <w:hideMark/>
          </w:tcPr>
          <w:p w14:paraId="1E24BC47"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P25</w:t>
            </w:r>
          </w:p>
        </w:tc>
        <w:tc>
          <w:tcPr>
            <w:tcW w:w="1892" w:type="dxa"/>
            <w:tcBorders>
              <w:top w:val="single" w:sz="4" w:space="0" w:color="auto"/>
              <w:left w:val="nil"/>
              <w:bottom w:val="single" w:sz="4" w:space="0" w:color="auto"/>
              <w:right w:val="nil"/>
            </w:tcBorders>
            <w:shd w:val="clear" w:color="auto" w:fill="auto"/>
            <w:noWrap/>
            <w:vAlign w:val="bottom"/>
            <w:hideMark/>
          </w:tcPr>
          <w:p w14:paraId="0257A632"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P50</w:t>
            </w:r>
          </w:p>
        </w:tc>
        <w:tc>
          <w:tcPr>
            <w:tcW w:w="1170" w:type="dxa"/>
            <w:tcBorders>
              <w:top w:val="single" w:sz="4" w:space="0" w:color="auto"/>
              <w:left w:val="nil"/>
              <w:bottom w:val="single" w:sz="4" w:space="0" w:color="auto"/>
              <w:right w:val="nil"/>
            </w:tcBorders>
            <w:shd w:val="clear" w:color="auto" w:fill="auto"/>
            <w:noWrap/>
            <w:vAlign w:val="bottom"/>
            <w:hideMark/>
          </w:tcPr>
          <w:p w14:paraId="778F7AB1"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P75</w:t>
            </w:r>
          </w:p>
        </w:tc>
      </w:tr>
      <w:tr w:rsidR="00145DA5" w:rsidRPr="00F31881" w14:paraId="48172C1E" w14:textId="77777777" w:rsidTr="00FE2884">
        <w:trPr>
          <w:trHeight w:val="342"/>
        </w:trPr>
        <w:tc>
          <w:tcPr>
            <w:tcW w:w="2950" w:type="dxa"/>
            <w:tcBorders>
              <w:top w:val="nil"/>
              <w:left w:val="nil"/>
              <w:bottom w:val="nil"/>
              <w:right w:val="nil"/>
            </w:tcBorders>
            <w:shd w:val="clear" w:color="auto" w:fill="auto"/>
            <w:noWrap/>
            <w:vAlign w:val="bottom"/>
            <w:hideMark/>
          </w:tcPr>
          <w:p w14:paraId="27F0A2EF" w14:textId="77777777" w:rsidR="00145DA5" w:rsidRPr="00ED32FF" w:rsidRDefault="00145DA5" w:rsidP="00FE2884">
            <w:pPr>
              <w:spacing w:after="0" w:line="240" w:lineRule="auto"/>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Growth1</w:t>
            </w:r>
          </w:p>
        </w:tc>
        <w:tc>
          <w:tcPr>
            <w:tcW w:w="1314" w:type="dxa"/>
            <w:tcBorders>
              <w:top w:val="nil"/>
              <w:left w:val="nil"/>
              <w:bottom w:val="nil"/>
              <w:right w:val="nil"/>
            </w:tcBorders>
            <w:shd w:val="clear" w:color="auto" w:fill="auto"/>
            <w:noWrap/>
            <w:vAlign w:val="bottom"/>
            <w:hideMark/>
          </w:tcPr>
          <w:p w14:paraId="55A78496"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-0,046</w:t>
            </w:r>
          </w:p>
        </w:tc>
        <w:tc>
          <w:tcPr>
            <w:tcW w:w="1406" w:type="dxa"/>
            <w:tcBorders>
              <w:top w:val="nil"/>
              <w:left w:val="nil"/>
              <w:bottom w:val="nil"/>
              <w:right w:val="nil"/>
            </w:tcBorders>
            <w:shd w:val="clear" w:color="auto" w:fill="auto"/>
            <w:noWrap/>
            <w:vAlign w:val="bottom"/>
            <w:hideMark/>
          </w:tcPr>
          <w:p w14:paraId="16965F90"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-0,039*</w:t>
            </w:r>
          </w:p>
        </w:tc>
        <w:tc>
          <w:tcPr>
            <w:tcW w:w="1892" w:type="dxa"/>
            <w:tcBorders>
              <w:top w:val="nil"/>
              <w:left w:val="nil"/>
              <w:bottom w:val="nil"/>
              <w:right w:val="nil"/>
            </w:tcBorders>
            <w:shd w:val="clear" w:color="auto" w:fill="auto"/>
            <w:noWrap/>
            <w:vAlign w:val="bottom"/>
            <w:hideMark/>
          </w:tcPr>
          <w:p w14:paraId="21DCCE76"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-0,039**</w:t>
            </w:r>
          </w:p>
        </w:tc>
        <w:tc>
          <w:tcPr>
            <w:tcW w:w="1170" w:type="dxa"/>
            <w:tcBorders>
              <w:top w:val="nil"/>
              <w:left w:val="nil"/>
              <w:bottom w:val="nil"/>
              <w:right w:val="nil"/>
            </w:tcBorders>
            <w:shd w:val="clear" w:color="auto" w:fill="auto"/>
            <w:noWrap/>
            <w:vAlign w:val="bottom"/>
            <w:hideMark/>
          </w:tcPr>
          <w:p w14:paraId="2EE952B8"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-0,038**</w:t>
            </w:r>
          </w:p>
        </w:tc>
      </w:tr>
      <w:tr w:rsidR="00145DA5" w:rsidRPr="00F31881" w14:paraId="2502B98F" w14:textId="77777777" w:rsidTr="00FE2884">
        <w:trPr>
          <w:trHeight w:val="264"/>
        </w:trPr>
        <w:tc>
          <w:tcPr>
            <w:tcW w:w="2950" w:type="dxa"/>
            <w:tcBorders>
              <w:top w:val="nil"/>
              <w:left w:val="nil"/>
              <w:bottom w:val="nil"/>
              <w:right w:val="nil"/>
            </w:tcBorders>
            <w:shd w:val="clear" w:color="auto" w:fill="auto"/>
            <w:noWrap/>
            <w:vAlign w:val="bottom"/>
            <w:hideMark/>
          </w:tcPr>
          <w:p w14:paraId="3C045B7B" w14:textId="77777777" w:rsidR="00145DA5" w:rsidRPr="00ED32FF" w:rsidRDefault="00145DA5" w:rsidP="00FE2884">
            <w:pPr>
              <w:spacing w:after="0" w:line="240" w:lineRule="auto"/>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Growth2</w:t>
            </w:r>
          </w:p>
        </w:tc>
        <w:tc>
          <w:tcPr>
            <w:tcW w:w="1314" w:type="dxa"/>
            <w:tcBorders>
              <w:top w:val="nil"/>
              <w:left w:val="nil"/>
              <w:bottom w:val="nil"/>
              <w:right w:val="nil"/>
            </w:tcBorders>
            <w:shd w:val="clear" w:color="auto" w:fill="auto"/>
            <w:noWrap/>
            <w:vAlign w:val="bottom"/>
            <w:hideMark/>
          </w:tcPr>
          <w:p w14:paraId="0E365CB2"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-0,011</w:t>
            </w:r>
          </w:p>
        </w:tc>
        <w:tc>
          <w:tcPr>
            <w:tcW w:w="1406" w:type="dxa"/>
            <w:tcBorders>
              <w:top w:val="nil"/>
              <w:left w:val="nil"/>
              <w:bottom w:val="nil"/>
              <w:right w:val="nil"/>
            </w:tcBorders>
            <w:shd w:val="clear" w:color="auto" w:fill="auto"/>
            <w:noWrap/>
            <w:vAlign w:val="bottom"/>
            <w:hideMark/>
          </w:tcPr>
          <w:p w14:paraId="568ED86D"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-0,009</w:t>
            </w:r>
          </w:p>
        </w:tc>
        <w:tc>
          <w:tcPr>
            <w:tcW w:w="1892" w:type="dxa"/>
            <w:tcBorders>
              <w:top w:val="nil"/>
              <w:left w:val="nil"/>
              <w:bottom w:val="nil"/>
              <w:right w:val="nil"/>
            </w:tcBorders>
            <w:shd w:val="clear" w:color="auto" w:fill="auto"/>
            <w:noWrap/>
            <w:vAlign w:val="bottom"/>
            <w:hideMark/>
          </w:tcPr>
          <w:p w14:paraId="4111BD8A"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-0,009</w:t>
            </w:r>
          </w:p>
        </w:tc>
        <w:tc>
          <w:tcPr>
            <w:tcW w:w="1170" w:type="dxa"/>
            <w:tcBorders>
              <w:top w:val="nil"/>
              <w:left w:val="nil"/>
              <w:bottom w:val="nil"/>
              <w:right w:val="nil"/>
            </w:tcBorders>
            <w:shd w:val="clear" w:color="auto" w:fill="auto"/>
            <w:noWrap/>
            <w:vAlign w:val="bottom"/>
            <w:hideMark/>
          </w:tcPr>
          <w:p w14:paraId="60A13F35"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-0,009</w:t>
            </w:r>
          </w:p>
        </w:tc>
      </w:tr>
      <w:tr w:rsidR="00145DA5" w:rsidRPr="00F31881" w14:paraId="1F0100B4" w14:textId="77777777" w:rsidTr="00FE2884">
        <w:trPr>
          <w:trHeight w:val="264"/>
        </w:trPr>
        <w:tc>
          <w:tcPr>
            <w:tcW w:w="2950" w:type="dxa"/>
            <w:tcBorders>
              <w:top w:val="nil"/>
              <w:left w:val="nil"/>
              <w:bottom w:val="nil"/>
              <w:right w:val="nil"/>
            </w:tcBorders>
            <w:shd w:val="clear" w:color="auto" w:fill="auto"/>
            <w:noWrap/>
            <w:vAlign w:val="bottom"/>
            <w:hideMark/>
          </w:tcPr>
          <w:p w14:paraId="74956C9A" w14:textId="77777777" w:rsidR="00145DA5" w:rsidRPr="00ED32FF" w:rsidRDefault="00145DA5" w:rsidP="00FE2884">
            <w:pPr>
              <w:spacing w:after="0" w:line="240" w:lineRule="auto"/>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Growth3</w:t>
            </w:r>
          </w:p>
        </w:tc>
        <w:tc>
          <w:tcPr>
            <w:tcW w:w="1314" w:type="dxa"/>
            <w:tcBorders>
              <w:top w:val="nil"/>
              <w:left w:val="nil"/>
              <w:bottom w:val="nil"/>
              <w:right w:val="nil"/>
            </w:tcBorders>
            <w:shd w:val="clear" w:color="auto" w:fill="auto"/>
            <w:noWrap/>
            <w:vAlign w:val="bottom"/>
            <w:hideMark/>
          </w:tcPr>
          <w:p w14:paraId="23743EFE"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-0,096</w:t>
            </w:r>
          </w:p>
        </w:tc>
        <w:tc>
          <w:tcPr>
            <w:tcW w:w="1406" w:type="dxa"/>
            <w:tcBorders>
              <w:top w:val="nil"/>
              <w:left w:val="nil"/>
              <w:bottom w:val="nil"/>
              <w:right w:val="nil"/>
            </w:tcBorders>
            <w:shd w:val="clear" w:color="auto" w:fill="auto"/>
            <w:noWrap/>
            <w:vAlign w:val="bottom"/>
            <w:hideMark/>
          </w:tcPr>
          <w:p w14:paraId="3DA1513E"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-0,082**</w:t>
            </w:r>
          </w:p>
        </w:tc>
        <w:tc>
          <w:tcPr>
            <w:tcW w:w="1892" w:type="dxa"/>
            <w:tcBorders>
              <w:top w:val="nil"/>
              <w:left w:val="nil"/>
              <w:bottom w:val="nil"/>
              <w:right w:val="nil"/>
            </w:tcBorders>
            <w:shd w:val="clear" w:color="auto" w:fill="auto"/>
            <w:noWrap/>
            <w:vAlign w:val="bottom"/>
            <w:hideMark/>
          </w:tcPr>
          <w:p w14:paraId="70B68F7D"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-0,080**</w:t>
            </w:r>
          </w:p>
        </w:tc>
        <w:tc>
          <w:tcPr>
            <w:tcW w:w="1170" w:type="dxa"/>
            <w:tcBorders>
              <w:top w:val="nil"/>
              <w:left w:val="nil"/>
              <w:bottom w:val="nil"/>
              <w:right w:val="nil"/>
            </w:tcBorders>
            <w:shd w:val="clear" w:color="auto" w:fill="auto"/>
            <w:noWrap/>
            <w:vAlign w:val="bottom"/>
            <w:hideMark/>
          </w:tcPr>
          <w:p w14:paraId="26AB91B1"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-0,079***</w:t>
            </w:r>
          </w:p>
        </w:tc>
      </w:tr>
      <w:tr w:rsidR="00145DA5" w:rsidRPr="00F31881" w14:paraId="1E66CAE8" w14:textId="77777777" w:rsidTr="00FE2884">
        <w:trPr>
          <w:trHeight w:val="264"/>
        </w:trPr>
        <w:tc>
          <w:tcPr>
            <w:tcW w:w="2950" w:type="dxa"/>
            <w:tcBorders>
              <w:top w:val="nil"/>
              <w:left w:val="nil"/>
              <w:bottom w:val="nil"/>
              <w:right w:val="nil"/>
            </w:tcBorders>
            <w:shd w:val="clear" w:color="auto" w:fill="auto"/>
            <w:noWrap/>
            <w:vAlign w:val="bottom"/>
            <w:hideMark/>
          </w:tcPr>
          <w:p w14:paraId="0484C539" w14:textId="77777777" w:rsidR="00145DA5" w:rsidRPr="00ED32FF" w:rsidRDefault="00145DA5" w:rsidP="00FE2884">
            <w:pPr>
              <w:spacing w:after="0" w:line="240" w:lineRule="auto"/>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Growth4</w:t>
            </w:r>
          </w:p>
        </w:tc>
        <w:tc>
          <w:tcPr>
            <w:tcW w:w="1314" w:type="dxa"/>
            <w:tcBorders>
              <w:top w:val="nil"/>
              <w:left w:val="nil"/>
              <w:bottom w:val="nil"/>
              <w:right w:val="nil"/>
            </w:tcBorders>
            <w:shd w:val="clear" w:color="auto" w:fill="auto"/>
            <w:noWrap/>
            <w:vAlign w:val="bottom"/>
            <w:hideMark/>
          </w:tcPr>
          <w:p w14:paraId="748EC849"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-0,051</w:t>
            </w:r>
          </w:p>
        </w:tc>
        <w:tc>
          <w:tcPr>
            <w:tcW w:w="1406" w:type="dxa"/>
            <w:tcBorders>
              <w:top w:val="nil"/>
              <w:left w:val="nil"/>
              <w:bottom w:val="nil"/>
              <w:right w:val="nil"/>
            </w:tcBorders>
            <w:shd w:val="clear" w:color="auto" w:fill="auto"/>
            <w:noWrap/>
            <w:vAlign w:val="bottom"/>
            <w:hideMark/>
          </w:tcPr>
          <w:p w14:paraId="24A69BA5"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-0,044</w:t>
            </w:r>
          </w:p>
        </w:tc>
        <w:tc>
          <w:tcPr>
            <w:tcW w:w="1892" w:type="dxa"/>
            <w:tcBorders>
              <w:top w:val="nil"/>
              <w:left w:val="nil"/>
              <w:bottom w:val="nil"/>
              <w:right w:val="nil"/>
            </w:tcBorders>
            <w:shd w:val="clear" w:color="auto" w:fill="auto"/>
            <w:noWrap/>
            <w:vAlign w:val="bottom"/>
            <w:hideMark/>
          </w:tcPr>
          <w:p w14:paraId="26ADDDFD"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-0,043*</w:t>
            </w:r>
          </w:p>
        </w:tc>
        <w:tc>
          <w:tcPr>
            <w:tcW w:w="1170" w:type="dxa"/>
            <w:tcBorders>
              <w:top w:val="nil"/>
              <w:left w:val="nil"/>
              <w:bottom w:val="nil"/>
              <w:right w:val="nil"/>
            </w:tcBorders>
            <w:shd w:val="clear" w:color="auto" w:fill="auto"/>
            <w:noWrap/>
            <w:vAlign w:val="bottom"/>
            <w:hideMark/>
          </w:tcPr>
          <w:p w14:paraId="7729EC9A"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-0,042*</w:t>
            </w:r>
          </w:p>
        </w:tc>
      </w:tr>
      <w:tr w:rsidR="00145DA5" w:rsidRPr="00F31881" w14:paraId="27BA5DF2" w14:textId="77777777" w:rsidTr="00FE2884">
        <w:trPr>
          <w:trHeight w:val="264"/>
        </w:trPr>
        <w:tc>
          <w:tcPr>
            <w:tcW w:w="2950" w:type="dxa"/>
            <w:tcBorders>
              <w:top w:val="nil"/>
              <w:left w:val="nil"/>
              <w:bottom w:val="nil"/>
              <w:right w:val="nil"/>
            </w:tcBorders>
            <w:shd w:val="clear" w:color="auto" w:fill="auto"/>
            <w:noWrap/>
            <w:vAlign w:val="bottom"/>
          </w:tcPr>
          <w:p w14:paraId="6882DC9A" w14:textId="77777777" w:rsidR="00145DA5" w:rsidRPr="00996254" w:rsidRDefault="00145DA5" w:rsidP="00FE2884">
            <w:pPr>
              <w:spacing w:after="0" w:line="240" w:lineRule="auto"/>
              <w:rPr>
                <w:rFonts w:ascii="Calibri" w:eastAsia="Times New Roman" w:hAnsi="Calibri" w:cs="Calibri"/>
                <w:color w:val="000000"/>
                <w:sz w:val="18"/>
                <w:lang w:val="en-US"/>
              </w:rPr>
            </w:pPr>
            <w:r w:rsidRPr="0045691A">
              <w:rPr>
                <w:rFonts w:ascii="Calibri" w:eastAsia="Times New Roman" w:hAnsi="Calibri" w:cs="Calibri"/>
                <w:color w:val="000000"/>
                <w:sz w:val="18"/>
                <w:lang w:val="en-US"/>
              </w:rPr>
              <w:t xml:space="preserve"> Ln(turnover)</w:t>
            </w:r>
          </w:p>
        </w:tc>
        <w:tc>
          <w:tcPr>
            <w:tcW w:w="1314" w:type="dxa"/>
            <w:tcBorders>
              <w:top w:val="nil"/>
              <w:left w:val="nil"/>
              <w:bottom w:val="nil"/>
              <w:right w:val="nil"/>
            </w:tcBorders>
            <w:shd w:val="clear" w:color="auto" w:fill="auto"/>
            <w:noWrap/>
            <w:vAlign w:val="bottom"/>
          </w:tcPr>
          <w:p w14:paraId="7F55F43B" w14:textId="77777777" w:rsidR="00145DA5" w:rsidRPr="00996254" w:rsidRDefault="00145DA5" w:rsidP="00FE2884">
            <w:pPr>
              <w:spacing w:after="0" w:line="240" w:lineRule="auto"/>
              <w:jc w:val="center"/>
              <w:rPr>
                <w:rFonts w:ascii="Calibri" w:eastAsia="Times New Roman" w:hAnsi="Calibri" w:cs="Calibri"/>
                <w:color w:val="000000"/>
                <w:sz w:val="18"/>
                <w:lang w:val="en-US"/>
              </w:rPr>
            </w:pPr>
            <w:r w:rsidRPr="0045691A">
              <w:rPr>
                <w:rFonts w:ascii="Calibri" w:eastAsia="Times New Roman" w:hAnsi="Calibri" w:cs="Calibri"/>
                <w:color w:val="000000"/>
                <w:sz w:val="18"/>
                <w:lang w:val="en-US"/>
              </w:rPr>
              <w:t>-0,002</w:t>
            </w:r>
          </w:p>
        </w:tc>
        <w:tc>
          <w:tcPr>
            <w:tcW w:w="1406" w:type="dxa"/>
            <w:tcBorders>
              <w:top w:val="nil"/>
              <w:left w:val="nil"/>
              <w:bottom w:val="nil"/>
              <w:right w:val="nil"/>
            </w:tcBorders>
            <w:shd w:val="clear" w:color="auto" w:fill="auto"/>
            <w:noWrap/>
            <w:vAlign w:val="bottom"/>
          </w:tcPr>
          <w:p w14:paraId="1F87780B" w14:textId="77777777" w:rsidR="00145DA5" w:rsidRPr="00996254" w:rsidRDefault="00145DA5" w:rsidP="00FE2884">
            <w:pPr>
              <w:spacing w:after="0" w:line="240" w:lineRule="auto"/>
              <w:jc w:val="center"/>
              <w:rPr>
                <w:rFonts w:ascii="Calibri" w:eastAsia="Times New Roman" w:hAnsi="Calibri" w:cs="Calibri"/>
                <w:color w:val="000000"/>
                <w:sz w:val="18"/>
                <w:lang w:val="en-US"/>
              </w:rPr>
            </w:pPr>
            <w:r w:rsidRPr="0045691A">
              <w:rPr>
                <w:rFonts w:ascii="Calibri" w:eastAsia="Times New Roman" w:hAnsi="Calibri" w:cs="Calibri"/>
                <w:color w:val="000000"/>
                <w:sz w:val="18"/>
                <w:lang w:val="en-US"/>
              </w:rPr>
              <w:t>-0,002</w:t>
            </w:r>
          </w:p>
        </w:tc>
        <w:tc>
          <w:tcPr>
            <w:tcW w:w="1892" w:type="dxa"/>
            <w:tcBorders>
              <w:top w:val="nil"/>
              <w:left w:val="nil"/>
              <w:bottom w:val="nil"/>
              <w:right w:val="nil"/>
            </w:tcBorders>
            <w:shd w:val="clear" w:color="auto" w:fill="auto"/>
            <w:noWrap/>
            <w:vAlign w:val="bottom"/>
          </w:tcPr>
          <w:p w14:paraId="2B14F42C" w14:textId="77777777" w:rsidR="00145DA5" w:rsidRPr="00996254" w:rsidRDefault="00145DA5" w:rsidP="00FE2884">
            <w:pPr>
              <w:spacing w:after="0" w:line="240" w:lineRule="auto"/>
              <w:jc w:val="center"/>
              <w:rPr>
                <w:rFonts w:ascii="Calibri" w:eastAsia="Times New Roman" w:hAnsi="Calibri" w:cs="Calibri"/>
                <w:color w:val="000000"/>
                <w:sz w:val="18"/>
                <w:lang w:val="en-US"/>
              </w:rPr>
            </w:pPr>
            <w:r w:rsidRPr="0045691A">
              <w:rPr>
                <w:rFonts w:ascii="Calibri" w:eastAsia="Times New Roman" w:hAnsi="Calibri" w:cs="Calibri"/>
                <w:color w:val="000000"/>
                <w:sz w:val="18"/>
                <w:lang w:val="en-US"/>
              </w:rPr>
              <w:t>-0,002</w:t>
            </w:r>
          </w:p>
        </w:tc>
        <w:tc>
          <w:tcPr>
            <w:tcW w:w="1170" w:type="dxa"/>
            <w:tcBorders>
              <w:top w:val="nil"/>
              <w:left w:val="nil"/>
              <w:bottom w:val="nil"/>
              <w:right w:val="nil"/>
            </w:tcBorders>
            <w:shd w:val="clear" w:color="auto" w:fill="auto"/>
            <w:noWrap/>
            <w:vAlign w:val="bottom"/>
          </w:tcPr>
          <w:p w14:paraId="5DE7FBF9" w14:textId="77777777" w:rsidR="00145DA5" w:rsidRPr="00996254" w:rsidRDefault="00145DA5" w:rsidP="00FE2884">
            <w:pPr>
              <w:spacing w:after="0" w:line="240" w:lineRule="auto"/>
              <w:jc w:val="center"/>
              <w:rPr>
                <w:rFonts w:ascii="Calibri" w:eastAsia="Times New Roman" w:hAnsi="Calibri" w:cs="Calibri"/>
                <w:color w:val="000000"/>
                <w:sz w:val="18"/>
                <w:lang w:val="en-US"/>
              </w:rPr>
            </w:pPr>
            <w:r w:rsidRPr="0045691A">
              <w:rPr>
                <w:rFonts w:ascii="Calibri" w:eastAsia="Times New Roman" w:hAnsi="Calibri" w:cs="Calibri"/>
                <w:color w:val="000000"/>
                <w:sz w:val="18"/>
                <w:lang w:val="en-US"/>
              </w:rPr>
              <w:t>-0,002</w:t>
            </w:r>
          </w:p>
        </w:tc>
      </w:tr>
      <w:tr w:rsidR="00145DA5" w:rsidRPr="00F31881" w14:paraId="15A2DE07" w14:textId="77777777" w:rsidTr="00FE2884">
        <w:trPr>
          <w:trHeight w:val="264"/>
        </w:trPr>
        <w:tc>
          <w:tcPr>
            <w:tcW w:w="2950" w:type="dxa"/>
            <w:tcBorders>
              <w:top w:val="nil"/>
              <w:left w:val="nil"/>
              <w:bottom w:val="nil"/>
              <w:right w:val="nil"/>
            </w:tcBorders>
            <w:shd w:val="clear" w:color="auto" w:fill="auto"/>
            <w:noWrap/>
            <w:vAlign w:val="bottom"/>
            <w:hideMark/>
          </w:tcPr>
          <w:p w14:paraId="33B2C244" w14:textId="77777777" w:rsidR="00145DA5" w:rsidRPr="00ED32FF" w:rsidRDefault="00145DA5" w:rsidP="00FE2884">
            <w:pPr>
              <w:spacing w:after="0" w:line="240" w:lineRule="auto"/>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Growth1 x ln(turnover)</w:t>
            </w:r>
          </w:p>
        </w:tc>
        <w:tc>
          <w:tcPr>
            <w:tcW w:w="1314" w:type="dxa"/>
            <w:tcBorders>
              <w:top w:val="nil"/>
              <w:left w:val="nil"/>
              <w:bottom w:val="nil"/>
              <w:right w:val="nil"/>
            </w:tcBorders>
            <w:shd w:val="clear" w:color="auto" w:fill="auto"/>
            <w:noWrap/>
            <w:vAlign w:val="bottom"/>
            <w:hideMark/>
          </w:tcPr>
          <w:p w14:paraId="6BD36AC4"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0,012</w:t>
            </w:r>
          </w:p>
        </w:tc>
        <w:tc>
          <w:tcPr>
            <w:tcW w:w="1406" w:type="dxa"/>
            <w:tcBorders>
              <w:top w:val="nil"/>
              <w:left w:val="nil"/>
              <w:bottom w:val="nil"/>
              <w:right w:val="nil"/>
            </w:tcBorders>
            <w:shd w:val="clear" w:color="auto" w:fill="auto"/>
            <w:noWrap/>
            <w:vAlign w:val="bottom"/>
            <w:hideMark/>
          </w:tcPr>
          <w:p w14:paraId="28B3C6A8"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0,010**</w:t>
            </w:r>
          </w:p>
        </w:tc>
        <w:tc>
          <w:tcPr>
            <w:tcW w:w="1892" w:type="dxa"/>
            <w:tcBorders>
              <w:top w:val="nil"/>
              <w:left w:val="nil"/>
              <w:bottom w:val="nil"/>
              <w:right w:val="nil"/>
            </w:tcBorders>
            <w:shd w:val="clear" w:color="auto" w:fill="auto"/>
            <w:noWrap/>
            <w:vAlign w:val="bottom"/>
            <w:hideMark/>
          </w:tcPr>
          <w:p w14:paraId="13D8F2C6"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0,010**</w:t>
            </w:r>
          </w:p>
        </w:tc>
        <w:tc>
          <w:tcPr>
            <w:tcW w:w="1170" w:type="dxa"/>
            <w:tcBorders>
              <w:top w:val="nil"/>
              <w:left w:val="nil"/>
              <w:bottom w:val="nil"/>
              <w:right w:val="nil"/>
            </w:tcBorders>
            <w:shd w:val="clear" w:color="auto" w:fill="auto"/>
            <w:noWrap/>
            <w:vAlign w:val="bottom"/>
            <w:hideMark/>
          </w:tcPr>
          <w:p w14:paraId="04E6644F"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0,010***</w:t>
            </w:r>
          </w:p>
        </w:tc>
      </w:tr>
      <w:tr w:rsidR="00145DA5" w:rsidRPr="00F31881" w14:paraId="7076CA54" w14:textId="77777777" w:rsidTr="00FE2884">
        <w:trPr>
          <w:trHeight w:val="264"/>
        </w:trPr>
        <w:tc>
          <w:tcPr>
            <w:tcW w:w="2950" w:type="dxa"/>
            <w:tcBorders>
              <w:top w:val="nil"/>
              <w:left w:val="nil"/>
              <w:bottom w:val="nil"/>
              <w:right w:val="nil"/>
            </w:tcBorders>
            <w:shd w:val="clear" w:color="auto" w:fill="auto"/>
            <w:noWrap/>
            <w:vAlign w:val="bottom"/>
            <w:hideMark/>
          </w:tcPr>
          <w:p w14:paraId="242C7648" w14:textId="77777777" w:rsidR="00145DA5" w:rsidRPr="00ED32FF" w:rsidRDefault="00145DA5" w:rsidP="00FE2884">
            <w:pPr>
              <w:spacing w:after="0" w:line="240" w:lineRule="auto"/>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Growth2 x ln(turnover)</w:t>
            </w:r>
          </w:p>
        </w:tc>
        <w:tc>
          <w:tcPr>
            <w:tcW w:w="1314" w:type="dxa"/>
            <w:tcBorders>
              <w:top w:val="nil"/>
              <w:left w:val="nil"/>
              <w:bottom w:val="nil"/>
              <w:right w:val="nil"/>
            </w:tcBorders>
            <w:shd w:val="clear" w:color="auto" w:fill="auto"/>
            <w:noWrap/>
            <w:vAlign w:val="bottom"/>
            <w:hideMark/>
          </w:tcPr>
          <w:p w14:paraId="58C2636C"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0,004</w:t>
            </w:r>
          </w:p>
        </w:tc>
        <w:tc>
          <w:tcPr>
            <w:tcW w:w="1406" w:type="dxa"/>
            <w:tcBorders>
              <w:top w:val="nil"/>
              <w:left w:val="nil"/>
              <w:bottom w:val="nil"/>
              <w:right w:val="nil"/>
            </w:tcBorders>
            <w:shd w:val="clear" w:color="auto" w:fill="auto"/>
            <w:noWrap/>
            <w:vAlign w:val="bottom"/>
            <w:hideMark/>
          </w:tcPr>
          <w:p w14:paraId="346D1A13"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0,003</w:t>
            </w:r>
          </w:p>
        </w:tc>
        <w:tc>
          <w:tcPr>
            <w:tcW w:w="1892" w:type="dxa"/>
            <w:tcBorders>
              <w:top w:val="nil"/>
              <w:left w:val="nil"/>
              <w:bottom w:val="nil"/>
              <w:right w:val="nil"/>
            </w:tcBorders>
            <w:shd w:val="clear" w:color="auto" w:fill="auto"/>
            <w:noWrap/>
            <w:vAlign w:val="bottom"/>
            <w:hideMark/>
          </w:tcPr>
          <w:p w14:paraId="588E1DB2"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0,003</w:t>
            </w:r>
          </w:p>
        </w:tc>
        <w:tc>
          <w:tcPr>
            <w:tcW w:w="1170" w:type="dxa"/>
            <w:tcBorders>
              <w:top w:val="nil"/>
              <w:left w:val="nil"/>
              <w:bottom w:val="nil"/>
              <w:right w:val="nil"/>
            </w:tcBorders>
            <w:shd w:val="clear" w:color="auto" w:fill="auto"/>
            <w:noWrap/>
            <w:vAlign w:val="bottom"/>
            <w:hideMark/>
          </w:tcPr>
          <w:p w14:paraId="5F162ADA"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0,003</w:t>
            </w:r>
          </w:p>
        </w:tc>
      </w:tr>
      <w:tr w:rsidR="00145DA5" w:rsidRPr="00F31881" w14:paraId="4E305197" w14:textId="77777777" w:rsidTr="00FE2884">
        <w:trPr>
          <w:trHeight w:val="264"/>
        </w:trPr>
        <w:tc>
          <w:tcPr>
            <w:tcW w:w="2950" w:type="dxa"/>
            <w:tcBorders>
              <w:top w:val="nil"/>
              <w:left w:val="nil"/>
              <w:right w:val="nil"/>
            </w:tcBorders>
            <w:shd w:val="clear" w:color="auto" w:fill="auto"/>
            <w:noWrap/>
            <w:vAlign w:val="bottom"/>
            <w:hideMark/>
          </w:tcPr>
          <w:p w14:paraId="183CF041" w14:textId="77777777" w:rsidR="00145DA5" w:rsidRPr="00ED32FF" w:rsidRDefault="00145DA5" w:rsidP="00FE2884">
            <w:pPr>
              <w:spacing w:after="0" w:line="240" w:lineRule="auto"/>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Growth3 x ln(turnover)</w:t>
            </w:r>
          </w:p>
        </w:tc>
        <w:tc>
          <w:tcPr>
            <w:tcW w:w="1314" w:type="dxa"/>
            <w:tcBorders>
              <w:top w:val="nil"/>
              <w:left w:val="nil"/>
              <w:right w:val="nil"/>
            </w:tcBorders>
            <w:shd w:val="clear" w:color="auto" w:fill="auto"/>
            <w:noWrap/>
            <w:vAlign w:val="bottom"/>
            <w:hideMark/>
          </w:tcPr>
          <w:p w14:paraId="74D9AB47"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0,247</w:t>
            </w:r>
          </w:p>
        </w:tc>
        <w:tc>
          <w:tcPr>
            <w:tcW w:w="1406" w:type="dxa"/>
            <w:tcBorders>
              <w:top w:val="nil"/>
              <w:left w:val="nil"/>
              <w:right w:val="nil"/>
            </w:tcBorders>
            <w:shd w:val="clear" w:color="auto" w:fill="auto"/>
            <w:noWrap/>
            <w:vAlign w:val="bottom"/>
            <w:hideMark/>
          </w:tcPr>
          <w:p w14:paraId="5D8CAF70"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0,021***</w:t>
            </w:r>
          </w:p>
        </w:tc>
        <w:tc>
          <w:tcPr>
            <w:tcW w:w="1892" w:type="dxa"/>
            <w:tcBorders>
              <w:top w:val="nil"/>
              <w:left w:val="nil"/>
              <w:right w:val="nil"/>
            </w:tcBorders>
            <w:shd w:val="clear" w:color="auto" w:fill="auto"/>
            <w:noWrap/>
            <w:vAlign w:val="bottom"/>
            <w:hideMark/>
          </w:tcPr>
          <w:p w14:paraId="79334436"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0,021***</w:t>
            </w:r>
          </w:p>
        </w:tc>
        <w:tc>
          <w:tcPr>
            <w:tcW w:w="1170" w:type="dxa"/>
            <w:tcBorders>
              <w:top w:val="nil"/>
              <w:left w:val="nil"/>
              <w:right w:val="nil"/>
            </w:tcBorders>
            <w:shd w:val="clear" w:color="auto" w:fill="auto"/>
            <w:noWrap/>
            <w:vAlign w:val="bottom"/>
            <w:hideMark/>
          </w:tcPr>
          <w:p w14:paraId="3ECCB45E"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0,020***</w:t>
            </w:r>
          </w:p>
        </w:tc>
      </w:tr>
      <w:tr w:rsidR="00145DA5" w:rsidRPr="00F31881" w14:paraId="6EA1C702" w14:textId="77777777" w:rsidTr="00FE2884">
        <w:trPr>
          <w:trHeight w:val="264"/>
        </w:trPr>
        <w:tc>
          <w:tcPr>
            <w:tcW w:w="2950" w:type="dxa"/>
            <w:tcBorders>
              <w:top w:val="nil"/>
              <w:left w:val="nil"/>
              <w:bottom w:val="single" w:sz="4" w:space="0" w:color="auto"/>
              <w:right w:val="nil"/>
            </w:tcBorders>
            <w:shd w:val="clear" w:color="auto" w:fill="auto"/>
            <w:noWrap/>
            <w:vAlign w:val="bottom"/>
            <w:hideMark/>
          </w:tcPr>
          <w:p w14:paraId="2EB6E6B9" w14:textId="77777777" w:rsidR="00145DA5" w:rsidRPr="00ED32FF" w:rsidRDefault="00145DA5" w:rsidP="00FE2884">
            <w:pPr>
              <w:spacing w:after="0" w:line="240" w:lineRule="auto"/>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Growth4 x ln(turnover)</w:t>
            </w:r>
          </w:p>
        </w:tc>
        <w:tc>
          <w:tcPr>
            <w:tcW w:w="1314" w:type="dxa"/>
            <w:tcBorders>
              <w:top w:val="nil"/>
              <w:left w:val="nil"/>
              <w:bottom w:val="single" w:sz="4" w:space="0" w:color="auto"/>
              <w:right w:val="nil"/>
            </w:tcBorders>
            <w:shd w:val="clear" w:color="auto" w:fill="auto"/>
            <w:noWrap/>
            <w:vAlign w:val="bottom"/>
            <w:hideMark/>
          </w:tcPr>
          <w:p w14:paraId="39BE0B05"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0,014</w:t>
            </w:r>
          </w:p>
        </w:tc>
        <w:tc>
          <w:tcPr>
            <w:tcW w:w="1406" w:type="dxa"/>
            <w:tcBorders>
              <w:top w:val="nil"/>
              <w:left w:val="nil"/>
              <w:bottom w:val="single" w:sz="4" w:space="0" w:color="auto"/>
              <w:right w:val="nil"/>
            </w:tcBorders>
            <w:shd w:val="clear" w:color="auto" w:fill="auto"/>
            <w:noWrap/>
            <w:vAlign w:val="bottom"/>
            <w:hideMark/>
          </w:tcPr>
          <w:p w14:paraId="4AB9810D"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0,012*</w:t>
            </w:r>
          </w:p>
        </w:tc>
        <w:tc>
          <w:tcPr>
            <w:tcW w:w="1892" w:type="dxa"/>
            <w:tcBorders>
              <w:top w:val="nil"/>
              <w:left w:val="nil"/>
              <w:bottom w:val="single" w:sz="4" w:space="0" w:color="auto"/>
              <w:right w:val="nil"/>
            </w:tcBorders>
            <w:shd w:val="clear" w:color="auto" w:fill="auto"/>
            <w:noWrap/>
            <w:vAlign w:val="bottom"/>
            <w:hideMark/>
          </w:tcPr>
          <w:p w14:paraId="4998BF71"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0,012**</w:t>
            </w:r>
          </w:p>
        </w:tc>
        <w:tc>
          <w:tcPr>
            <w:tcW w:w="1170" w:type="dxa"/>
            <w:tcBorders>
              <w:top w:val="nil"/>
              <w:left w:val="nil"/>
              <w:bottom w:val="single" w:sz="4" w:space="0" w:color="auto"/>
              <w:right w:val="nil"/>
            </w:tcBorders>
            <w:shd w:val="clear" w:color="auto" w:fill="auto"/>
            <w:noWrap/>
            <w:vAlign w:val="bottom"/>
            <w:hideMark/>
          </w:tcPr>
          <w:p w14:paraId="03F5253A" w14:textId="77777777" w:rsidR="00145DA5" w:rsidRPr="00ED32FF" w:rsidRDefault="00145DA5" w:rsidP="00FE2884">
            <w:pPr>
              <w:spacing w:after="0" w:line="240" w:lineRule="auto"/>
              <w:jc w:val="center"/>
              <w:rPr>
                <w:rFonts w:ascii="Calibri" w:eastAsia="Times New Roman" w:hAnsi="Calibri" w:cs="Calibri"/>
                <w:color w:val="000000"/>
                <w:sz w:val="18"/>
                <w:lang w:val="en-US"/>
              </w:rPr>
            </w:pPr>
            <w:r w:rsidRPr="00ED32FF">
              <w:rPr>
                <w:rFonts w:ascii="Calibri" w:eastAsia="Times New Roman" w:hAnsi="Calibri" w:cs="Calibri"/>
                <w:color w:val="000000"/>
                <w:sz w:val="18"/>
                <w:lang w:val="en-US"/>
              </w:rPr>
              <w:t>0,012**</w:t>
            </w:r>
          </w:p>
        </w:tc>
      </w:tr>
    </w:tbl>
    <w:p w14:paraId="4F5C869F" w14:textId="77777777" w:rsidR="00145DA5" w:rsidRPr="00ED32FF" w:rsidRDefault="00145DA5" w:rsidP="00145DA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E</w:t>
      </w:r>
      <w:r w:rsidR="00411300">
        <w:rPr>
          <w:rFonts w:ascii="Calibri" w:eastAsia="Times New Roman" w:hAnsi="Calibri" w:cs="Calibri"/>
          <w:color w:val="000000"/>
          <w:sz w:val="18"/>
          <w:szCs w:val="18"/>
          <w:lang w:val="en-US"/>
        </w:rPr>
        <w:t xml:space="preserve">stimations </w:t>
      </w:r>
      <w:proofErr w:type="gramStart"/>
      <w:r w:rsidR="00411300">
        <w:rPr>
          <w:rFonts w:ascii="Calibri" w:eastAsia="Times New Roman" w:hAnsi="Calibri" w:cs="Calibri"/>
          <w:color w:val="000000"/>
          <w:sz w:val="18"/>
          <w:szCs w:val="18"/>
          <w:lang w:val="en-US"/>
        </w:rPr>
        <w:t>are based</w:t>
      </w:r>
      <w:proofErr w:type="gramEnd"/>
      <w:r w:rsidR="00411300">
        <w:rPr>
          <w:rFonts w:ascii="Calibri" w:eastAsia="Times New Roman" w:hAnsi="Calibri" w:cs="Calibri"/>
          <w:color w:val="000000"/>
          <w:sz w:val="18"/>
          <w:szCs w:val="18"/>
          <w:lang w:val="en-US"/>
        </w:rPr>
        <w:t xml:space="preserve"> on Models 6 and 7</w:t>
      </w:r>
      <w:r>
        <w:rPr>
          <w:rFonts w:ascii="Calibri" w:eastAsia="Times New Roman" w:hAnsi="Calibri" w:cs="Calibri"/>
          <w:color w:val="000000"/>
          <w:sz w:val="18"/>
          <w:szCs w:val="18"/>
          <w:lang w:val="en-US"/>
        </w:rPr>
        <w:t xml:space="preserve">, Table 5. We estimate marginal effects keeping all variables but </w:t>
      </w:r>
      <w:proofErr w:type="gramStart"/>
      <w:r>
        <w:rPr>
          <w:rFonts w:ascii="Calibri" w:eastAsia="Times New Roman" w:hAnsi="Calibri" w:cs="Calibri"/>
          <w:color w:val="000000"/>
          <w:sz w:val="18"/>
          <w:szCs w:val="18"/>
          <w:lang w:val="en-US"/>
        </w:rPr>
        <w:t>ln(</w:t>
      </w:r>
      <w:proofErr w:type="gramEnd"/>
      <w:r>
        <w:rPr>
          <w:rFonts w:ascii="Calibri" w:eastAsia="Times New Roman" w:hAnsi="Calibri" w:cs="Calibri"/>
          <w:color w:val="000000"/>
          <w:sz w:val="18"/>
          <w:szCs w:val="18"/>
          <w:lang w:val="en-US"/>
        </w:rPr>
        <w:t>turnover) at the</w:t>
      </w:r>
      <w:r w:rsidRPr="00FA1DCD">
        <w:rPr>
          <w:rFonts w:ascii="Calibri" w:eastAsia="Times New Roman" w:hAnsi="Calibri" w:cs="Calibri"/>
          <w:color w:val="000000"/>
          <w:sz w:val="18"/>
          <w:szCs w:val="18"/>
          <w:lang w:val="en-US"/>
        </w:rPr>
        <w:t xml:space="preserve">ir means. </w:t>
      </w:r>
      <w:r w:rsidRPr="00ED32FF">
        <w:rPr>
          <w:rFonts w:ascii="Calibri" w:eastAsia="Times New Roman" w:hAnsi="Calibri" w:cs="Calibri"/>
          <w:color w:val="000000"/>
          <w:sz w:val="18"/>
          <w:szCs w:val="18"/>
          <w:lang w:val="en-US"/>
        </w:rPr>
        <w:t>Significance levels: * p &lt; 0.10, ** p &lt; 0.05, *** p &lt; 0.01</w:t>
      </w:r>
    </w:p>
    <w:p w14:paraId="2BA55502" w14:textId="77777777" w:rsidR="00145DA5" w:rsidRDefault="00145DA5" w:rsidP="00145DA5">
      <w:pPr>
        <w:rPr>
          <w:rFonts w:ascii="Calibri" w:eastAsia="Times New Roman" w:hAnsi="Calibri" w:cs="Calibri"/>
          <w:color w:val="000000"/>
          <w:sz w:val="18"/>
          <w:szCs w:val="18"/>
          <w:lang w:val="en-US"/>
        </w:rPr>
      </w:pPr>
    </w:p>
    <w:p w14:paraId="4D199CB1" w14:textId="77777777" w:rsidR="00651C74" w:rsidRDefault="00145DA5" w:rsidP="00651C74">
      <w:pPr>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Table A2</w:t>
      </w:r>
      <w:r w:rsidRPr="00ED32FF">
        <w:rPr>
          <w:rFonts w:ascii="Times New Roman" w:hAnsi="Times New Roman" w:cs="Times New Roman"/>
          <w:bCs/>
          <w:sz w:val="24"/>
          <w:szCs w:val="24"/>
          <w:lang w:val="en-US"/>
        </w:rPr>
        <w:t xml:space="preserve"> finds that the estimated effect on survival from all variables of initial growth is insignificant when </w:t>
      </w:r>
      <w:proofErr w:type="gramStart"/>
      <w:r w:rsidRPr="00ED32FF">
        <w:rPr>
          <w:rFonts w:ascii="Times New Roman" w:hAnsi="Times New Roman" w:cs="Times New Roman"/>
          <w:bCs/>
          <w:sz w:val="24"/>
          <w:szCs w:val="24"/>
          <w:lang w:val="en-US"/>
        </w:rPr>
        <w:t>ln(</w:t>
      </w:r>
      <w:proofErr w:type="gramEnd"/>
      <w:r w:rsidRPr="00ED32FF">
        <w:rPr>
          <w:rFonts w:ascii="Times New Roman" w:hAnsi="Times New Roman" w:cs="Times New Roman"/>
          <w:bCs/>
          <w:sz w:val="24"/>
          <w:szCs w:val="24"/>
          <w:lang w:val="en-US"/>
        </w:rPr>
        <w:t>turnover) is zero. This supports the result that the effect of initial growth on survival is conditional on employee turnover.  For turnover ratios at the 25</w:t>
      </w:r>
      <w:r w:rsidRPr="00ED32FF">
        <w:rPr>
          <w:rFonts w:ascii="Times New Roman" w:hAnsi="Times New Roman" w:cs="Times New Roman"/>
          <w:bCs/>
          <w:sz w:val="24"/>
          <w:szCs w:val="24"/>
          <w:vertAlign w:val="superscript"/>
          <w:lang w:val="en-US"/>
        </w:rPr>
        <w:t>th</w:t>
      </w:r>
      <w:r w:rsidRPr="00ED32FF">
        <w:rPr>
          <w:rFonts w:ascii="Times New Roman" w:hAnsi="Times New Roman" w:cs="Times New Roman"/>
          <w:bCs/>
          <w:sz w:val="24"/>
          <w:szCs w:val="24"/>
          <w:lang w:val="en-US"/>
        </w:rPr>
        <w:t xml:space="preserve"> percentile or higher, the marginal effects are similar </w:t>
      </w:r>
      <w:r>
        <w:rPr>
          <w:rFonts w:ascii="Times New Roman" w:hAnsi="Times New Roman" w:cs="Times New Roman"/>
          <w:bCs/>
          <w:sz w:val="24"/>
          <w:szCs w:val="24"/>
          <w:lang w:val="en-US"/>
        </w:rPr>
        <w:t xml:space="preserve">to each other </w:t>
      </w:r>
      <w:r w:rsidRPr="00ED32FF">
        <w:rPr>
          <w:rFonts w:ascii="Times New Roman" w:hAnsi="Times New Roman" w:cs="Times New Roman"/>
          <w:bCs/>
          <w:sz w:val="24"/>
          <w:szCs w:val="24"/>
          <w:lang w:val="en-US"/>
        </w:rPr>
        <w:t xml:space="preserve">and </w:t>
      </w:r>
      <w:r>
        <w:rPr>
          <w:rFonts w:ascii="Times New Roman" w:hAnsi="Times New Roman" w:cs="Times New Roman"/>
          <w:bCs/>
          <w:sz w:val="24"/>
          <w:szCs w:val="24"/>
          <w:lang w:val="en-US"/>
        </w:rPr>
        <w:t>comparable to the</w:t>
      </w:r>
      <w:r w:rsidRPr="00ED32FF">
        <w:rPr>
          <w:rFonts w:ascii="Times New Roman" w:hAnsi="Times New Roman" w:cs="Times New Roman"/>
          <w:bCs/>
          <w:sz w:val="24"/>
          <w:szCs w:val="24"/>
          <w:lang w:val="en-US"/>
        </w:rPr>
        <w:t xml:space="preserve"> estimates of </w:t>
      </w:r>
      <w:r>
        <w:rPr>
          <w:rFonts w:ascii="Times New Roman" w:hAnsi="Times New Roman" w:cs="Times New Roman"/>
          <w:bCs/>
          <w:sz w:val="24"/>
          <w:szCs w:val="24"/>
          <w:lang w:val="en-US"/>
        </w:rPr>
        <w:t>Model 7</w:t>
      </w:r>
      <w:r w:rsidRPr="00ED32FF">
        <w:rPr>
          <w:rFonts w:ascii="Times New Roman" w:hAnsi="Times New Roman" w:cs="Times New Roman"/>
          <w:bCs/>
          <w:sz w:val="24"/>
          <w:szCs w:val="24"/>
          <w:lang w:val="en-US"/>
        </w:rPr>
        <w:t>, Table 5</w:t>
      </w:r>
      <w:r>
        <w:rPr>
          <w:rFonts w:ascii="Times New Roman" w:hAnsi="Times New Roman" w:cs="Times New Roman"/>
          <w:bCs/>
          <w:sz w:val="24"/>
          <w:szCs w:val="24"/>
          <w:lang w:val="en-US"/>
        </w:rPr>
        <w:t>.</w:t>
      </w:r>
    </w:p>
    <w:p w14:paraId="53A2DBFD" w14:textId="77777777" w:rsidR="00651C74" w:rsidRDefault="00651C74">
      <w:pPr>
        <w:rPr>
          <w:rFonts w:ascii="Times New Roman" w:hAnsi="Times New Roman" w:cs="Times New Roman"/>
          <w:sz w:val="24"/>
          <w:lang w:val="en-US"/>
        </w:rPr>
      </w:pPr>
      <w:r>
        <w:rPr>
          <w:rFonts w:ascii="Times New Roman" w:hAnsi="Times New Roman" w:cs="Times New Roman"/>
          <w:sz w:val="24"/>
          <w:lang w:val="en-US"/>
        </w:rPr>
        <w:br w:type="page"/>
      </w:r>
    </w:p>
    <w:p w14:paraId="75AAC3C3" w14:textId="1932F9B9" w:rsidR="00145DA5" w:rsidRPr="0066460D" w:rsidRDefault="00145DA5" w:rsidP="00651C74">
      <w:pPr>
        <w:spacing w:line="480" w:lineRule="auto"/>
        <w:rPr>
          <w:rFonts w:ascii="Times New Roman" w:hAnsi="Times New Roman" w:cs="Times New Roman"/>
          <w:i/>
          <w:sz w:val="24"/>
          <w:lang w:val="en-US"/>
        </w:rPr>
      </w:pPr>
      <w:r w:rsidRPr="00ED32FF">
        <w:rPr>
          <w:rFonts w:ascii="Times New Roman" w:hAnsi="Times New Roman" w:cs="Times New Roman"/>
          <w:sz w:val="24"/>
          <w:lang w:val="en-US"/>
        </w:rPr>
        <w:lastRenderedPageBreak/>
        <w:t>T</w:t>
      </w:r>
      <w:r>
        <w:rPr>
          <w:rFonts w:ascii="Times New Roman" w:hAnsi="Times New Roman" w:cs="Times New Roman"/>
          <w:sz w:val="24"/>
          <w:lang w:val="en-US"/>
        </w:rPr>
        <w:t xml:space="preserve">able A3: </w:t>
      </w:r>
      <w:r w:rsidRPr="0066460D">
        <w:rPr>
          <w:rFonts w:ascii="Times New Roman" w:hAnsi="Times New Roman" w:cs="Times New Roman"/>
          <w:i/>
          <w:sz w:val="24"/>
          <w:lang w:val="en-US"/>
        </w:rPr>
        <w:t>Negative binomial</w:t>
      </w:r>
      <w:r>
        <w:rPr>
          <w:rFonts w:ascii="Times New Roman" w:hAnsi="Times New Roman" w:cs="Times New Roman"/>
          <w:sz w:val="24"/>
          <w:lang w:val="en-US"/>
        </w:rPr>
        <w:t xml:space="preserve"> </w:t>
      </w:r>
      <w:r>
        <w:rPr>
          <w:rFonts w:ascii="Times New Roman" w:hAnsi="Times New Roman" w:cs="Times New Roman"/>
          <w:i/>
          <w:sz w:val="24"/>
          <w:lang w:val="en-US"/>
        </w:rPr>
        <w:t>regression for top employee outflow</w:t>
      </w:r>
    </w:p>
    <w:tbl>
      <w:tblPr>
        <w:tblW w:w="7048" w:type="dxa"/>
        <w:tblLayout w:type="fixed"/>
        <w:tblLook w:val="04A0" w:firstRow="1" w:lastRow="0" w:firstColumn="1" w:lastColumn="0" w:noHBand="0" w:noVBand="1"/>
      </w:tblPr>
      <w:tblGrid>
        <w:gridCol w:w="2623"/>
        <w:gridCol w:w="1475"/>
        <w:gridCol w:w="1475"/>
        <w:gridCol w:w="1475"/>
      </w:tblGrid>
      <w:tr w:rsidR="00145DA5" w:rsidRPr="0066460D" w14:paraId="4351ED83" w14:textId="77777777" w:rsidTr="00FE2884">
        <w:trPr>
          <w:trHeight w:val="264"/>
        </w:trPr>
        <w:tc>
          <w:tcPr>
            <w:tcW w:w="2623" w:type="dxa"/>
            <w:tcBorders>
              <w:top w:val="single" w:sz="8" w:space="0" w:color="auto"/>
              <w:left w:val="nil"/>
              <w:bottom w:val="nil"/>
              <w:right w:val="nil"/>
            </w:tcBorders>
            <w:shd w:val="clear" w:color="auto" w:fill="auto"/>
            <w:vAlign w:val="center"/>
            <w:hideMark/>
          </w:tcPr>
          <w:p w14:paraId="33251075"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 </w:t>
            </w:r>
          </w:p>
        </w:tc>
        <w:tc>
          <w:tcPr>
            <w:tcW w:w="1475" w:type="dxa"/>
            <w:tcBorders>
              <w:top w:val="single" w:sz="8" w:space="0" w:color="auto"/>
              <w:left w:val="nil"/>
              <w:bottom w:val="nil"/>
              <w:right w:val="nil"/>
            </w:tcBorders>
            <w:shd w:val="clear" w:color="auto" w:fill="auto"/>
            <w:vAlign w:val="center"/>
            <w:hideMark/>
          </w:tcPr>
          <w:p w14:paraId="2FF51712"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Top 50 pct.</w:t>
            </w:r>
          </w:p>
        </w:tc>
        <w:tc>
          <w:tcPr>
            <w:tcW w:w="1475" w:type="dxa"/>
            <w:tcBorders>
              <w:top w:val="single" w:sz="8" w:space="0" w:color="auto"/>
              <w:left w:val="nil"/>
              <w:bottom w:val="nil"/>
              <w:right w:val="nil"/>
            </w:tcBorders>
            <w:shd w:val="clear" w:color="auto" w:fill="auto"/>
            <w:vAlign w:val="center"/>
            <w:hideMark/>
          </w:tcPr>
          <w:p w14:paraId="6882DAB7"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Top 25 pct.</w:t>
            </w:r>
          </w:p>
        </w:tc>
        <w:tc>
          <w:tcPr>
            <w:tcW w:w="1475" w:type="dxa"/>
            <w:tcBorders>
              <w:top w:val="single" w:sz="8" w:space="0" w:color="auto"/>
              <w:left w:val="nil"/>
              <w:bottom w:val="nil"/>
              <w:right w:val="nil"/>
            </w:tcBorders>
            <w:shd w:val="clear" w:color="auto" w:fill="auto"/>
            <w:vAlign w:val="center"/>
            <w:hideMark/>
          </w:tcPr>
          <w:p w14:paraId="7F0D7BC3"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Top 10 pct.</w:t>
            </w:r>
          </w:p>
        </w:tc>
      </w:tr>
      <w:tr w:rsidR="00145DA5" w:rsidRPr="0066460D" w14:paraId="7E3DCF3A" w14:textId="77777777" w:rsidTr="00FE2884">
        <w:trPr>
          <w:trHeight w:val="483"/>
        </w:trPr>
        <w:tc>
          <w:tcPr>
            <w:tcW w:w="2623" w:type="dxa"/>
            <w:tcBorders>
              <w:top w:val="nil"/>
              <w:left w:val="nil"/>
              <w:bottom w:val="nil"/>
              <w:right w:val="nil"/>
            </w:tcBorders>
            <w:shd w:val="clear" w:color="auto" w:fill="auto"/>
            <w:vAlign w:val="center"/>
            <w:hideMark/>
          </w:tcPr>
          <w:p w14:paraId="3911963A"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p>
        </w:tc>
        <w:tc>
          <w:tcPr>
            <w:tcW w:w="1475" w:type="dxa"/>
            <w:tcBorders>
              <w:top w:val="nil"/>
              <w:left w:val="nil"/>
              <w:bottom w:val="nil"/>
              <w:right w:val="nil"/>
            </w:tcBorders>
            <w:shd w:val="clear" w:color="auto" w:fill="auto"/>
            <w:vAlign w:val="center"/>
            <w:hideMark/>
          </w:tcPr>
          <w:p w14:paraId="72BD0E87"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Outflow (sum)</w:t>
            </w:r>
          </w:p>
        </w:tc>
        <w:tc>
          <w:tcPr>
            <w:tcW w:w="1475" w:type="dxa"/>
            <w:tcBorders>
              <w:top w:val="nil"/>
              <w:left w:val="nil"/>
              <w:bottom w:val="nil"/>
              <w:right w:val="nil"/>
            </w:tcBorders>
            <w:shd w:val="clear" w:color="auto" w:fill="auto"/>
            <w:vAlign w:val="center"/>
            <w:hideMark/>
          </w:tcPr>
          <w:p w14:paraId="59E33A9E"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Outflow (sum)</w:t>
            </w:r>
          </w:p>
        </w:tc>
        <w:tc>
          <w:tcPr>
            <w:tcW w:w="1475" w:type="dxa"/>
            <w:tcBorders>
              <w:top w:val="nil"/>
              <w:left w:val="nil"/>
              <w:bottom w:val="nil"/>
              <w:right w:val="nil"/>
            </w:tcBorders>
            <w:shd w:val="clear" w:color="auto" w:fill="auto"/>
            <w:vAlign w:val="center"/>
            <w:hideMark/>
          </w:tcPr>
          <w:p w14:paraId="7D4C96B0"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Outflow (sum)</w:t>
            </w:r>
          </w:p>
        </w:tc>
      </w:tr>
      <w:tr w:rsidR="00145DA5" w:rsidRPr="0066460D" w14:paraId="080B5A28" w14:textId="77777777" w:rsidTr="00FE2884">
        <w:trPr>
          <w:trHeight w:val="273"/>
        </w:trPr>
        <w:tc>
          <w:tcPr>
            <w:tcW w:w="2623" w:type="dxa"/>
            <w:tcBorders>
              <w:top w:val="single" w:sz="8" w:space="0" w:color="auto"/>
              <w:left w:val="nil"/>
              <w:bottom w:val="nil"/>
              <w:right w:val="nil"/>
            </w:tcBorders>
            <w:shd w:val="clear" w:color="auto" w:fill="auto"/>
            <w:vAlign w:val="center"/>
            <w:hideMark/>
          </w:tcPr>
          <w:p w14:paraId="2443D67D"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 xml:space="preserve">Outflow </w:t>
            </w:r>
            <w:proofErr w:type="spellStart"/>
            <w:r w:rsidRPr="0066460D">
              <w:rPr>
                <w:rFonts w:ascii="Calibri" w:eastAsia="Times New Roman" w:hAnsi="Calibri" w:cs="Calibri"/>
                <w:color w:val="000000"/>
                <w:sz w:val="18"/>
                <w:szCs w:val="18"/>
                <w:lang w:val="en-US"/>
              </w:rPr>
              <w:t>ratio</w:t>
            </w:r>
            <w:r w:rsidRPr="0066460D">
              <w:rPr>
                <w:rFonts w:ascii="Calibri" w:eastAsia="Times New Roman" w:hAnsi="Calibri" w:cs="Calibri"/>
                <w:color w:val="000000"/>
                <w:sz w:val="18"/>
                <w:szCs w:val="18"/>
                <w:vertAlign w:val="subscript"/>
                <w:lang w:val="en-US"/>
              </w:rPr>
              <w:t>t</w:t>
            </w:r>
            <w:proofErr w:type="spellEnd"/>
          </w:p>
        </w:tc>
        <w:tc>
          <w:tcPr>
            <w:tcW w:w="1475" w:type="dxa"/>
            <w:tcBorders>
              <w:top w:val="single" w:sz="8" w:space="0" w:color="auto"/>
              <w:left w:val="nil"/>
              <w:bottom w:val="nil"/>
              <w:right w:val="nil"/>
            </w:tcBorders>
            <w:shd w:val="clear" w:color="auto" w:fill="auto"/>
            <w:vAlign w:val="center"/>
            <w:hideMark/>
          </w:tcPr>
          <w:p w14:paraId="59883AF9"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0.023</w:t>
            </w:r>
            <w:r w:rsidRPr="0066460D">
              <w:rPr>
                <w:rFonts w:ascii="Calibri" w:eastAsia="Times New Roman" w:hAnsi="Calibri" w:cs="Calibri"/>
                <w:color w:val="000000"/>
                <w:sz w:val="18"/>
                <w:szCs w:val="18"/>
                <w:vertAlign w:val="superscript"/>
                <w:lang w:val="en-US"/>
              </w:rPr>
              <w:t>***</w:t>
            </w:r>
          </w:p>
        </w:tc>
        <w:tc>
          <w:tcPr>
            <w:tcW w:w="1475" w:type="dxa"/>
            <w:tcBorders>
              <w:top w:val="single" w:sz="8" w:space="0" w:color="auto"/>
              <w:left w:val="nil"/>
              <w:bottom w:val="nil"/>
              <w:right w:val="nil"/>
            </w:tcBorders>
            <w:shd w:val="clear" w:color="auto" w:fill="auto"/>
            <w:vAlign w:val="center"/>
            <w:hideMark/>
          </w:tcPr>
          <w:p w14:paraId="5A4B39D2"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0.021</w:t>
            </w:r>
            <w:r w:rsidRPr="0066460D">
              <w:rPr>
                <w:rFonts w:ascii="Calibri" w:eastAsia="Times New Roman" w:hAnsi="Calibri" w:cs="Calibri"/>
                <w:color w:val="000000"/>
                <w:sz w:val="18"/>
                <w:szCs w:val="18"/>
                <w:vertAlign w:val="superscript"/>
                <w:lang w:val="en-US"/>
              </w:rPr>
              <w:t>***</w:t>
            </w:r>
          </w:p>
        </w:tc>
        <w:tc>
          <w:tcPr>
            <w:tcW w:w="1475" w:type="dxa"/>
            <w:tcBorders>
              <w:top w:val="single" w:sz="8" w:space="0" w:color="auto"/>
              <w:left w:val="nil"/>
              <w:bottom w:val="nil"/>
              <w:right w:val="nil"/>
            </w:tcBorders>
            <w:shd w:val="clear" w:color="auto" w:fill="auto"/>
            <w:vAlign w:val="center"/>
            <w:hideMark/>
          </w:tcPr>
          <w:p w14:paraId="12F6258D"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0.018</w:t>
            </w:r>
            <w:r w:rsidRPr="0066460D">
              <w:rPr>
                <w:rFonts w:ascii="Calibri" w:eastAsia="Times New Roman" w:hAnsi="Calibri" w:cs="Calibri"/>
                <w:color w:val="000000"/>
                <w:sz w:val="18"/>
                <w:szCs w:val="18"/>
                <w:vertAlign w:val="superscript"/>
                <w:lang w:val="en-US"/>
              </w:rPr>
              <w:t>***</w:t>
            </w:r>
          </w:p>
        </w:tc>
      </w:tr>
      <w:tr w:rsidR="00145DA5" w:rsidRPr="0066460D" w14:paraId="1EB2492E" w14:textId="77777777" w:rsidTr="00FE2884">
        <w:trPr>
          <w:trHeight w:val="264"/>
        </w:trPr>
        <w:tc>
          <w:tcPr>
            <w:tcW w:w="2623" w:type="dxa"/>
            <w:tcBorders>
              <w:top w:val="nil"/>
              <w:left w:val="nil"/>
              <w:bottom w:val="nil"/>
              <w:right w:val="nil"/>
            </w:tcBorders>
            <w:shd w:val="clear" w:color="auto" w:fill="auto"/>
            <w:vAlign w:val="center"/>
            <w:hideMark/>
          </w:tcPr>
          <w:p w14:paraId="368E7265"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p>
        </w:tc>
        <w:tc>
          <w:tcPr>
            <w:tcW w:w="1475" w:type="dxa"/>
            <w:tcBorders>
              <w:top w:val="nil"/>
              <w:left w:val="nil"/>
              <w:bottom w:val="nil"/>
              <w:right w:val="nil"/>
            </w:tcBorders>
            <w:shd w:val="clear" w:color="auto" w:fill="auto"/>
            <w:vAlign w:val="center"/>
            <w:hideMark/>
          </w:tcPr>
          <w:p w14:paraId="11C75992"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(0.001)</w:t>
            </w:r>
          </w:p>
        </w:tc>
        <w:tc>
          <w:tcPr>
            <w:tcW w:w="1475" w:type="dxa"/>
            <w:tcBorders>
              <w:top w:val="nil"/>
              <w:left w:val="nil"/>
              <w:bottom w:val="nil"/>
              <w:right w:val="nil"/>
            </w:tcBorders>
            <w:shd w:val="clear" w:color="auto" w:fill="auto"/>
            <w:vAlign w:val="center"/>
            <w:hideMark/>
          </w:tcPr>
          <w:p w14:paraId="27C3F774"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(0.001)</w:t>
            </w:r>
          </w:p>
        </w:tc>
        <w:tc>
          <w:tcPr>
            <w:tcW w:w="1475" w:type="dxa"/>
            <w:tcBorders>
              <w:top w:val="nil"/>
              <w:left w:val="nil"/>
              <w:bottom w:val="nil"/>
              <w:right w:val="nil"/>
            </w:tcBorders>
            <w:shd w:val="clear" w:color="auto" w:fill="auto"/>
            <w:vAlign w:val="center"/>
            <w:hideMark/>
          </w:tcPr>
          <w:p w14:paraId="23F8E693"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(0.001)</w:t>
            </w:r>
          </w:p>
        </w:tc>
      </w:tr>
      <w:tr w:rsidR="00145DA5" w:rsidRPr="0066460D" w14:paraId="0175B4EF" w14:textId="77777777" w:rsidTr="00FE2884">
        <w:trPr>
          <w:trHeight w:val="273"/>
        </w:trPr>
        <w:tc>
          <w:tcPr>
            <w:tcW w:w="2623" w:type="dxa"/>
            <w:tcBorders>
              <w:top w:val="nil"/>
              <w:left w:val="nil"/>
              <w:bottom w:val="nil"/>
              <w:right w:val="nil"/>
            </w:tcBorders>
            <w:shd w:val="clear" w:color="auto" w:fill="auto"/>
            <w:vAlign w:val="center"/>
            <w:hideMark/>
          </w:tcPr>
          <w:p w14:paraId="38AE30E5"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 xml:space="preserve">Full time </w:t>
            </w:r>
            <w:proofErr w:type="spellStart"/>
            <w:r w:rsidRPr="0066460D">
              <w:rPr>
                <w:rFonts w:ascii="Calibri" w:eastAsia="Times New Roman" w:hAnsi="Calibri" w:cs="Calibri"/>
                <w:color w:val="000000"/>
                <w:sz w:val="18"/>
                <w:szCs w:val="18"/>
                <w:lang w:val="en-US"/>
              </w:rPr>
              <w:t>equivalents</w:t>
            </w:r>
            <w:r w:rsidRPr="0066460D">
              <w:rPr>
                <w:rFonts w:ascii="Calibri" w:eastAsia="Times New Roman" w:hAnsi="Calibri" w:cs="Calibri"/>
                <w:color w:val="000000"/>
                <w:sz w:val="18"/>
                <w:szCs w:val="18"/>
                <w:vertAlign w:val="subscript"/>
                <w:lang w:val="en-US"/>
              </w:rPr>
              <w:t>t</w:t>
            </w:r>
            <w:proofErr w:type="spellEnd"/>
          </w:p>
        </w:tc>
        <w:tc>
          <w:tcPr>
            <w:tcW w:w="1475" w:type="dxa"/>
            <w:tcBorders>
              <w:top w:val="nil"/>
              <w:left w:val="nil"/>
              <w:bottom w:val="nil"/>
              <w:right w:val="nil"/>
            </w:tcBorders>
            <w:shd w:val="clear" w:color="auto" w:fill="auto"/>
            <w:vAlign w:val="center"/>
            <w:hideMark/>
          </w:tcPr>
          <w:p w14:paraId="0D968A1A"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0.027</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633CB0CE"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0.026</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2A57B2DE"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0.021</w:t>
            </w:r>
            <w:r w:rsidRPr="0066460D">
              <w:rPr>
                <w:rFonts w:ascii="Calibri" w:eastAsia="Times New Roman" w:hAnsi="Calibri" w:cs="Calibri"/>
                <w:color w:val="000000"/>
                <w:sz w:val="18"/>
                <w:szCs w:val="18"/>
                <w:vertAlign w:val="superscript"/>
                <w:lang w:val="en-US"/>
              </w:rPr>
              <w:t>***</w:t>
            </w:r>
          </w:p>
        </w:tc>
      </w:tr>
      <w:tr w:rsidR="00145DA5" w:rsidRPr="0066460D" w14:paraId="078EA45E" w14:textId="77777777" w:rsidTr="00FE2884">
        <w:trPr>
          <w:trHeight w:val="264"/>
        </w:trPr>
        <w:tc>
          <w:tcPr>
            <w:tcW w:w="2623" w:type="dxa"/>
            <w:tcBorders>
              <w:top w:val="nil"/>
              <w:left w:val="nil"/>
              <w:bottom w:val="nil"/>
              <w:right w:val="nil"/>
            </w:tcBorders>
            <w:shd w:val="clear" w:color="auto" w:fill="auto"/>
            <w:vAlign w:val="center"/>
            <w:hideMark/>
          </w:tcPr>
          <w:p w14:paraId="1BAAF6D7"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p>
        </w:tc>
        <w:tc>
          <w:tcPr>
            <w:tcW w:w="1475" w:type="dxa"/>
            <w:tcBorders>
              <w:top w:val="nil"/>
              <w:left w:val="nil"/>
              <w:bottom w:val="nil"/>
              <w:right w:val="nil"/>
            </w:tcBorders>
            <w:shd w:val="clear" w:color="auto" w:fill="auto"/>
            <w:vAlign w:val="center"/>
            <w:hideMark/>
          </w:tcPr>
          <w:p w14:paraId="08CC4A8F"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(0.001)</w:t>
            </w:r>
          </w:p>
        </w:tc>
        <w:tc>
          <w:tcPr>
            <w:tcW w:w="1475" w:type="dxa"/>
            <w:tcBorders>
              <w:top w:val="nil"/>
              <w:left w:val="nil"/>
              <w:bottom w:val="nil"/>
              <w:right w:val="nil"/>
            </w:tcBorders>
            <w:shd w:val="clear" w:color="auto" w:fill="auto"/>
            <w:vAlign w:val="center"/>
            <w:hideMark/>
          </w:tcPr>
          <w:p w14:paraId="205514A0"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(0.001)</w:t>
            </w:r>
          </w:p>
        </w:tc>
        <w:tc>
          <w:tcPr>
            <w:tcW w:w="1475" w:type="dxa"/>
            <w:tcBorders>
              <w:top w:val="nil"/>
              <w:left w:val="nil"/>
              <w:bottom w:val="nil"/>
              <w:right w:val="nil"/>
            </w:tcBorders>
            <w:shd w:val="clear" w:color="auto" w:fill="auto"/>
            <w:vAlign w:val="center"/>
            <w:hideMark/>
          </w:tcPr>
          <w:p w14:paraId="7B04F096"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(0.001)</w:t>
            </w:r>
          </w:p>
        </w:tc>
      </w:tr>
      <w:tr w:rsidR="00145DA5" w:rsidRPr="0066460D" w14:paraId="7CF6E140" w14:textId="77777777" w:rsidTr="00FE2884">
        <w:trPr>
          <w:trHeight w:val="264"/>
        </w:trPr>
        <w:tc>
          <w:tcPr>
            <w:tcW w:w="2623" w:type="dxa"/>
            <w:tcBorders>
              <w:top w:val="nil"/>
              <w:left w:val="nil"/>
              <w:bottom w:val="nil"/>
              <w:right w:val="nil"/>
            </w:tcBorders>
            <w:shd w:val="clear" w:color="auto" w:fill="auto"/>
            <w:vAlign w:val="center"/>
            <w:hideMark/>
          </w:tcPr>
          <w:p w14:paraId="06445B61"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Growth1</w:t>
            </w:r>
          </w:p>
        </w:tc>
        <w:tc>
          <w:tcPr>
            <w:tcW w:w="1475" w:type="dxa"/>
            <w:tcBorders>
              <w:top w:val="nil"/>
              <w:left w:val="nil"/>
              <w:bottom w:val="nil"/>
              <w:right w:val="nil"/>
            </w:tcBorders>
            <w:shd w:val="clear" w:color="auto" w:fill="auto"/>
            <w:vAlign w:val="center"/>
            <w:hideMark/>
          </w:tcPr>
          <w:p w14:paraId="077258AE"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0.128</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48C0C6C7"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0.159</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2696A9A5"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0.195</w:t>
            </w:r>
            <w:r w:rsidRPr="0066460D">
              <w:rPr>
                <w:rFonts w:ascii="Calibri" w:eastAsia="Times New Roman" w:hAnsi="Calibri" w:cs="Calibri"/>
                <w:color w:val="000000"/>
                <w:sz w:val="18"/>
                <w:szCs w:val="18"/>
                <w:vertAlign w:val="superscript"/>
                <w:lang w:val="en-US"/>
              </w:rPr>
              <w:t>***</w:t>
            </w:r>
          </w:p>
        </w:tc>
      </w:tr>
      <w:tr w:rsidR="00145DA5" w:rsidRPr="0066460D" w14:paraId="7F351589" w14:textId="77777777" w:rsidTr="00FE2884">
        <w:trPr>
          <w:trHeight w:val="264"/>
        </w:trPr>
        <w:tc>
          <w:tcPr>
            <w:tcW w:w="2623" w:type="dxa"/>
            <w:tcBorders>
              <w:top w:val="nil"/>
              <w:left w:val="nil"/>
              <w:bottom w:val="nil"/>
              <w:right w:val="nil"/>
            </w:tcBorders>
            <w:shd w:val="clear" w:color="auto" w:fill="auto"/>
            <w:vAlign w:val="center"/>
            <w:hideMark/>
          </w:tcPr>
          <w:p w14:paraId="262C4AF0"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p>
        </w:tc>
        <w:tc>
          <w:tcPr>
            <w:tcW w:w="1475" w:type="dxa"/>
            <w:tcBorders>
              <w:top w:val="nil"/>
              <w:left w:val="nil"/>
              <w:bottom w:val="nil"/>
              <w:right w:val="nil"/>
            </w:tcBorders>
            <w:shd w:val="clear" w:color="auto" w:fill="auto"/>
            <w:vAlign w:val="center"/>
            <w:hideMark/>
          </w:tcPr>
          <w:p w14:paraId="0C43A83E"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(0.051)</w:t>
            </w:r>
          </w:p>
        </w:tc>
        <w:tc>
          <w:tcPr>
            <w:tcW w:w="1475" w:type="dxa"/>
            <w:tcBorders>
              <w:top w:val="nil"/>
              <w:left w:val="nil"/>
              <w:bottom w:val="nil"/>
              <w:right w:val="nil"/>
            </w:tcBorders>
            <w:shd w:val="clear" w:color="auto" w:fill="auto"/>
            <w:vAlign w:val="center"/>
            <w:hideMark/>
          </w:tcPr>
          <w:p w14:paraId="1A99F7D7"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(0.056)</w:t>
            </w:r>
          </w:p>
        </w:tc>
        <w:tc>
          <w:tcPr>
            <w:tcW w:w="1475" w:type="dxa"/>
            <w:tcBorders>
              <w:top w:val="nil"/>
              <w:left w:val="nil"/>
              <w:bottom w:val="nil"/>
              <w:right w:val="nil"/>
            </w:tcBorders>
            <w:shd w:val="clear" w:color="auto" w:fill="auto"/>
            <w:vAlign w:val="center"/>
            <w:hideMark/>
          </w:tcPr>
          <w:p w14:paraId="1FC5B81E"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(0.063)</w:t>
            </w:r>
          </w:p>
        </w:tc>
      </w:tr>
      <w:tr w:rsidR="00145DA5" w:rsidRPr="0066460D" w14:paraId="29265125" w14:textId="77777777" w:rsidTr="00FE2884">
        <w:trPr>
          <w:trHeight w:val="264"/>
        </w:trPr>
        <w:tc>
          <w:tcPr>
            <w:tcW w:w="2623" w:type="dxa"/>
            <w:tcBorders>
              <w:top w:val="nil"/>
              <w:left w:val="nil"/>
              <w:bottom w:val="nil"/>
              <w:right w:val="nil"/>
            </w:tcBorders>
            <w:shd w:val="clear" w:color="auto" w:fill="auto"/>
            <w:vAlign w:val="center"/>
            <w:hideMark/>
          </w:tcPr>
          <w:p w14:paraId="32882347"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Growth2</w:t>
            </w:r>
          </w:p>
        </w:tc>
        <w:tc>
          <w:tcPr>
            <w:tcW w:w="1475" w:type="dxa"/>
            <w:tcBorders>
              <w:top w:val="nil"/>
              <w:left w:val="nil"/>
              <w:bottom w:val="nil"/>
              <w:right w:val="nil"/>
            </w:tcBorders>
            <w:shd w:val="clear" w:color="auto" w:fill="auto"/>
            <w:vAlign w:val="center"/>
            <w:hideMark/>
          </w:tcPr>
          <w:p w14:paraId="2BBE3409"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0.253</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3ADEFD8F"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0.294</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17B22AF2"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0.323</w:t>
            </w:r>
            <w:r w:rsidRPr="0066460D">
              <w:rPr>
                <w:rFonts w:ascii="Calibri" w:eastAsia="Times New Roman" w:hAnsi="Calibri" w:cs="Calibri"/>
                <w:color w:val="000000"/>
                <w:sz w:val="18"/>
                <w:szCs w:val="18"/>
                <w:vertAlign w:val="superscript"/>
                <w:lang w:val="en-US"/>
              </w:rPr>
              <w:t>***</w:t>
            </w:r>
          </w:p>
        </w:tc>
      </w:tr>
      <w:tr w:rsidR="00145DA5" w:rsidRPr="0066460D" w14:paraId="147D5FED" w14:textId="77777777" w:rsidTr="00FE2884">
        <w:trPr>
          <w:trHeight w:val="264"/>
        </w:trPr>
        <w:tc>
          <w:tcPr>
            <w:tcW w:w="2623" w:type="dxa"/>
            <w:tcBorders>
              <w:top w:val="nil"/>
              <w:left w:val="nil"/>
              <w:bottom w:val="nil"/>
              <w:right w:val="nil"/>
            </w:tcBorders>
            <w:shd w:val="clear" w:color="auto" w:fill="auto"/>
            <w:vAlign w:val="center"/>
            <w:hideMark/>
          </w:tcPr>
          <w:p w14:paraId="3E03BA01"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p>
        </w:tc>
        <w:tc>
          <w:tcPr>
            <w:tcW w:w="1475" w:type="dxa"/>
            <w:tcBorders>
              <w:top w:val="nil"/>
              <w:left w:val="nil"/>
              <w:bottom w:val="nil"/>
              <w:right w:val="nil"/>
            </w:tcBorders>
            <w:shd w:val="clear" w:color="auto" w:fill="auto"/>
            <w:vAlign w:val="center"/>
            <w:hideMark/>
          </w:tcPr>
          <w:p w14:paraId="30038FBB"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(0.065)</w:t>
            </w:r>
          </w:p>
        </w:tc>
        <w:tc>
          <w:tcPr>
            <w:tcW w:w="1475" w:type="dxa"/>
            <w:tcBorders>
              <w:top w:val="nil"/>
              <w:left w:val="nil"/>
              <w:bottom w:val="nil"/>
              <w:right w:val="nil"/>
            </w:tcBorders>
            <w:shd w:val="clear" w:color="auto" w:fill="auto"/>
            <w:vAlign w:val="center"/>
            <w:hideMark/>
          </w:tcPr>
          <w:p w14:paraId="13ADCAD5"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(0.070)</w:t>
            </w:r>
          </w:p>
        </w:tc>
        <w:tc>
          <w:tcPr>
            <w:tcW w:w="1475" w:type="dxa"/>
            <w:tcBorders>
              <w:top w:val="nil"/>
              <w:left w:val="nil"/>
              <w:bottom w:val="nil"/>
              <w:right w:val="nil"/>
            </w:tcBorders>
            <w:shd w:val="clear" w:color="auto" w:fill="auto"/>
            <w:vAlign w:val="center"/>
            <w:hideMark/>
          </w:tcPr>
          <w:p w14:paraId="0D4B1550"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(0.078)</w:t>
            </w:r>
          </w:p>
        </w:tc>
      </w:tr>
      <w:tr w:rsidR="00145DA5" w:rsidRPr="0066460D" w14:paraId="1FBFF7CD" w14:textId="77777777" w:rsidTr="00FE2884">
        <w:trPr>
          <w:trHeight w:val="264"/>
        </w:trPr>
        <w:tc>
          <w:tcPr>
            <w:tcW w:w="2623" w:type="dxa"/>
            <w:tcBorders>
              <w:top w:val="nil"/>
              <w:left w:val="nil"/>
              <w:bottom w:val="nil"/>
              <w:right w:val="nil"/>
            </w:tcBorders>
            <w:shd w:val="clear" w:color="auto" w:fill="auto"/>
            <w:vAlign w:val="center"/>
            <w:hideMark/>
          </w:tcPr>
          <w:p w14:paraId="28D5D3FA"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Growth3</w:t>
            </w:r>
          </w:p>
        </w:tc>
        <w:tc>
          <w:tcPr>
            <w:tcW w:w="1475" w:type="dxa"/>
            <w:tcBorders>
              <w:top w:val="nil"/>
              <w:left w:val="nil"/>
              <w:bottom w:val="nil"/>
              <w:right w:val="nil"/>
            </w:tcBorders>
            <w:shd w:val="clear" w:color="auto" w:fill="auto"/>
            <w:vAlign w:val="center"/>
            <w:hideMark/>
          </w:tcPr>
          <w:p w14:paraId="2E31DF3C"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0.206</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4A4DCA3A"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0.199</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2553ED36"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0.137</w:t>
            </w:r>
            <w:r w:rsidRPr="0066460D">
              <w:rPr>
                <w:rFonts w:ascii="Calibri" w:eastAsia="Times New Roman" w:hAnsi="Calibri" w:cs="Calibri"/>
                <w:color w:val="000000"/>
                <w:sz w:val="18"/>
                <w:szCs w:val="18"/>
                <w:vertAlign w:val="superscript"/>
                <w:lang w:val="en-US"/>
              </w:rPr>
              <w:t>*</w:t>
            </w:r>
          </w:p>
        </w:tc>
      </w:tr>
      <w:tr w:rsidR="00145DA5" w:rsidRPr="0066460D" w14:paraId="2EE27B9E" w14:textId="77777777" w:rsidTr="00FE2884">
        <w:trPr>
          <w:trHeight w:val="264"/>
        </w:trPr>
        <w:tc>
          <w:tcPr>
            <w:tcW w:w="2623" w:type="dxa"/>
            <w:tcBorders>
              <w:top w:val="nil"/>
              <w:left w:val="nil"/>
              <w:bottom w:val="nil"/>
              <w:right w:val="nil"/>
            </w:tcBorders>
            <w:shd w:val="clear" w:color="auto" w:fill="auto"/>
            <w:vAlign w:val="center"/>
            <w:hideMark/>
          </w:tcPr>
          <w:p w14:paraId="22923C61"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p>
        </w:tc>
        <w:tc>
          <w:tcPr>
            <w:tcW w:w="1475" w:type="dxa"/>
            <w:tcBorders>
              <w:top w:val="nil"/>
              <w:left w:val="nil"/>
              <w:bottom w:val="nil"/>
              <w:right w:val="nil"/>
            </w:tcBorders>
            <w:shd w:val="clear" w:color="auto" w:fill="auto"/>
            <w:vAlign w:val="center"/>
            <w:hideMark/>
          </w:tcPr>
          <w:p w14:paraId="5F2324F6"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(0.065)</w:t>
            </w:r>
          </w:p>
        </w:tc>
        <w:tc>
          <w:tcPr>
            <w:tcW w:w="1475" w:type="dxa"/>
            <w:tcBorders>
              <w:top w:val="nil"/>
              <w:left w:val="nil"/>
              <w:bottom w:val="nil"/>
              <w:right w:val="nil"/>
            </w:tcBorders>
            <w:shd w:val="clear" w:color="auto" w:fill="auto"/>
            <w:vAlign w:val="center"/>
            <w:hideMark/>
          </w:tcPr>
          <w:p w14:paraId="624DD565"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(0.072)</w:t>
            </w:r>
          </w:p>
        </w:tc>
        <w:tc>
          <w:tcPr>
            <w:tcW w:w="1475" w:type="dxa"/>
            <w:tcBorders>
              <w:top w:val="nil"/>
              <w:left w:val="nil"/>
              <w:bottom w:val="nil"/>
              <w:right w:val="nil"/>
            </w:tcBorders>
            <w:shd w:val="clear" w:color="auto" w:fill="auto"/>
            <w:vAlign w:val="center"/>
            <w:hideMark/>
          </w:tcPr>
          <w:p w14:paraId="5F007056"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(0.081)</w:t>
            </w:r>
          </w:p>
        </w:tc>
      </w:tr>
      <w:tr w:rsidR="00145DA5" w:rsidRPr="0066460D" w14:paraId="63DB114B" w14:textId="77777777" w:rsidTr="00FE2884">
        <w:trPr>
          <w:trHeight w:val="264"/>
        </w:trPr>
        <w:tc>
          <w:tcPr>
            <w:tcW w:w="2623" w:type="dxa"/>
            <w:tcBorders>
              <w:top w:val="nil"/>
              <w:left w:val="nil"/>
              <w:bottom w:val="nil"/>
              <w:right w:val="nil"/>
            </w:tcBorders>
            <w:shd w:val="clear" w:color="auto" w:fill="auto"/>
            <w:vAlign w:val="center"/>
            <w:hideMark/>
          </w:tcPr>
          <w:p w14:paraId="41AD3736"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Growth4</w:t>
            </w:r>
          </w:p>
        </w:tc>
        <w:tc>
          <w:tcPr>
            <w:tcW w:w="1475" w:type="dxa"/>
            <w:tcBorders>
              <w:top w:val="nil"/>
              <w:left w:val="nil"/>
              <w:bottom w:val="nil"/>
              <w:right w:val="nil"/>
            </w:tcBorders>
            <w:shd w:val="clear" w:color="auto" w:fill="auto"/>
            <w:vAlign w:val="center"/>
            <w:hideMark/>
          </w:tcPr>
          <w:p w14:paraId="2D2BF227"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0.290</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09F58C5A"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0.306</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2C16056E"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0.362</w:t>
            </w:r>
            <w:r w:rsidRPr="0066460D">
              <w:rPr>
                <w:rFonts w:ascii="Calibri" w:eastAsia="Times New Roman" w:hAnsi="Calibri" w:cs="Calibri"/>
                <w:color w:val="000000"/>
                <w:sz w:val="18"/>
                <w:szCs w:val="18"/>
                <w:vertAlign w:val="superscript"/>
                <w:lang w:val="en-US"/>
              </w:rPr>
              <w:t>***</w:t>
            </w:r>
          </w:p>
        </w:tc>
      </w:tr>
      <w:tr w:rsidR="00145DA5" w:rsidRPr="0066460D" w14:paraId="016E6AA5" w14:textId="77777777" w:rsidTr="00FE2884">
        <w:trPr>
          <w:trHeight w:val="264"/>
        </w:trPr>
        <w:tc>
          <w:tcPr>
            <w:tcW w:w="2623" w:type="dxa"/>
            <w:tcBorders>
              <w:top w:val="nil"/>
              <w:left w:val="nil"/>
              <w:bottom w:val="nil"/>
              <w:right w:val="nil"/>
            </w:tcBorders>
            <w:shd w:val="clear" w:color="auto" w:fill="auto"/>
            <w:vAlign w:val="center"/>
            <w:hideMark/>
          </w:tcPr>
          <w:p w14:paraId="66335D42"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p>
        </w:tc>
        <w:tc>
          <w:tcPr>
            <w:tcW w:w="1475" w:type="dxa"/>
            <w:tcBorders>
              <w:top w:val="nil"/>
              <w:left w:val="nil"/>
              <w:bottom w:val="nil"/>
              <w:right w:val="nil"/>
            </w:tcBorders>
            <w:shd w:val="clear" w:color="auto" w:fill="auto"/>
            <w:vAlign w:val="center"/>
            <w:hideMark/>
          </w:tcPr>
          <w:p w14:paraId="5B8DA636"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(0.062)</w:t>
            </w:r>
          </w:p>
        </w:tc>
        <w:tc>
          <w:tcPr>
            <w:tcW w:w="1475" w:type="dxa"/>
            <w:tcBorders>
              <w:top w:val="nil"/>
              <w:left w:val="nil"/>
              <w:bottom w:val="nil"/>
              <w:right w:val="nil"/>
            </w:tcBorders>
            <w:shd w:val="clear" w:color="auto" w:fill="auto"/>
            <w:vAlign w:val="center"/>
            <w:hideMark/>
          </w:tcPr>
          <w:p w14:paraId="642E3B68"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(0.070)</w:t>
            </w:r>
          </w:p>
        </w:tc>
        <w:tc>
          <w:tcPr>
            <w:tcW w:w="1475" w:type="dxa"/>
            <w:tcBorders>
              <w:top w:val="nil"/>
              <w:left w:val="nil"/>
              <w:bottom w:val="nil"/>
              <w:right w:val="nil"/>
            </w:tcBorders>
            <w:shd w:val="clear" w:color="auto" w:fill="auto"/>
            <w:vAlign w:val="center"/>
            <w:hideMark/>
          </w:tcPr>
          <w:p w14:paraId="5CAA0428"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(0.080)</w:t>
            </w:r>
          </w:p>
        </w:tc>
      </w:tr>
      <w:tr w:rsidR="00145DA5" w:rsidRPr="0066460D" w14:paraId="11D700B8" w14:textId="77777777" w:rsidTr="00FE2884">
        <w:trPr>
          <w:trHeight w:val="264"/>
        </w:trPr>
        <w:tc>
          <w:tcPr>
            <w:tcW w:w="2623" w:type="dxa"/>
            <w:tcBorders>
              <w:top w:val="nil"/>
              <w:left w:val="nil"/>
              <w:bottom w:val="nil"/>
              <w:right w:val="nil"/>
            </w:tcBorders>
            <w:shd w:val="clear" w:color="auto" w:fill="auto"/>
            <w:vAlign w:val="center"/>
            <w:hideMark/>
          </w:tcPr>
          <w:p w14:paraId="03FDF5F1"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Constant</w:t>
            </w:r>
          </w:p>
        </w:tc>
        <w:tc>
          <w:tcPr>
            <w:tcW w:w="1475" w:type="dxa"/>
            <w:tcBorders>
              <w:top w:val="nil"/>
              <w:left w:val="nil"/>
              <w:bottom w:val="nil"/>
              <w:right w:val="nil"/>
            </w:tcBorders>
            <w:shd w:val="clear" w:color="auto" w:fill="auto"/>
            <w:vAlign w:val="center"/>
            <w:hideMark/>
          </w:tcPr>
          <w:p w14:paraId="40D0C24B"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-0.363</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23BA8EDF"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-1.491</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4707D083"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-2.702</w:t>
            </w:r>
            <w:r w:rsidRPr="0066460D">
              <w:rPr>
                <w:rFonts w:ascii="Calibri" w:eastAsia="Times New Roman" w:hAnsi="Calibri" w:cs="Calibri"/>
                <w:color w:val="000000"/>
                <w:sz w:val="18"/>
                <w:szCs w:val="18"/>
                <w:vertAlign w:val="superscript"/>
                <w:lang w:val="en-US"/>
              </w:rPr>
              <w:t>***</w:t>
            </w:r>
          </w:p>
        </w:tc>
      </w:tr>
      <w:tr w:rsidR="00145DA5" w:rsidRPr="0066460D" w14:paraId="11A2D964" w14:textId="77777777" w:rsidTr="00FE2884">
        <w:trPr>
          <w:trHeight w:val="264"/>
        </w:trPr>
        <w:tc>
          <w:tcPr>
            <w:tcW w:w="2623" w:type="dxa"/>
            <w:tcBorders>
              <w:top w:val="nil"/>
              <w:left w:val="nil"/>
              <w:bottom w:val="single" w:sz="4" w:space="0" w:color="auto"/>
              <w:right w:val="nil"/>
            </w:tcBorders>
            <w:shd w:val="clear" w:color="auto" w:fill="auto"/>
            <w:vAlign w:val="center"/>
            <w:hideMark/>
          </w:tcPr>
          <w:p w14:paraId="00433F21"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 </w:t>
            </w:r>
          </w:p>
        </w:tc>
        <w:tc>
          <w:tcPr>
            <w:tcW w:w="1475" w:type="dxa"/>
            <w:tcBorders>
              <w:top w:val="nil"/>
              <w:left w:val="nil"/>
              <w:bottom w:val="single" w:sz="4" w:space="0" w:color="auto"/>
              <w:right w:val="nil"/>
            </w:tcBorders>
            <w:shd w:val="clear" w:color="auto" w:fill="auto"/>
            <w:vAlign w:val="center"/>
            <w:hideMark/>
          </w:tcPr>
          <w:p w14:paraId="2ED995E1"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(0.202)</w:t>
            </w:r>
          </w:p>
        </w:tc>
        <w:tc>
          <w:tcPr>
            <w:tcW w:w="1475" w:type="dxa"/>
            <w:tcBorders>
              <w:top w:val="nil"/>
              <w:left w:val="nil"/>
              <w:bottom w:val="single" w:sz="4" w:space="0" w:color="auto"/>
              <w:right w:val="nil"/>
            </w:tcBorders>
            <w:shd w:val="clear" w:color="auto" w:fill="auto"/>
            <w:vAlign w:val="center"/>
            <w:hideMark/>
          </w:tcPr>
          <w:p w14:paraId="6C5797C1"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(0.226)</w:t>
            </w:r>
          </w:p>
        </w:tc>
        <w:tc>
          <w:tcPr>
            <w:tcW w:w="1475" w:type="dxa"/>
            <w:tcBorders>
              <w:top w:val="nil"/>
              <w:left w:val="nil"/>
              <w:bottom w:val="single" w:sz="4" w:space="0" w:color="auto"/>
              <w:right w:val="nil"/>
            </w:tcBorders>
            <w:shd w:val="clear" w:color="auto" w:fill="auto"/>
            <w:vAlign w:val="center"/>
            <w:hideMark/>
          </w:tcPr>
          <w:p w14:paraId="7765A61F"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(0.277)</w:t>
            </w:r>
          </w:p>
        </w:tc>
      </w:tr>
      <w:tr w:rsidR="00145DA5" w:rsidRPr="0066460D" w14:paraId="2982A21A" w14:textId="77777777" w:rsidTr="00FE2884">
        <w:trPr>
          <w:trHeight w:val="264"/>
        </w:trPr>
        <w:tc>
          <w:tcPr>
            <w:tcW w:w="2623" w:type="dxa"/>
            <w:tcBorders>
              <w:top w:val="nil"/>
              <w:left w:val="nil"/>
              <w:bottom w:val="nil"/>
              <w:right w:val="nil"/>
            </w:tcBorders>
            <w:shd w:val="clear" w:color="auto" w:fill="auto"/>
            <w:vAlign w:val="center"/>
            <w:hideMark/>
          </w:tcPr>
          <w:p w14:paraId="2F7A9AFC" w14:textId="77777777" w:rsidR="00145DA5" w:rsidRPr="0066460D" w:rsidRDefault="00145DA5" w:rsidP="00FE2884">
            <w:pPr>
              <w:spacing w:after="0" w:line="240" w:lineRule="auto"/>
              <w:rPr>
                <w:rFonts w:ascii="Calibri" w:eastAsia="Times New Roman" w:hAnsi="Calibri" w:cs="Calibri"/>
                <w:color w:val="000000"/>
                <w:sz w:val="18"/>
                <w:szCs w:val="18"/>
                <w:lang w:val="en-US"/>
              </w:rPr>
            </w:pPr>
            <w:proofErr w:type="spellStart"/>
            <w:r w:rsidRPr="0066460D">
              <w:rPr>
                <w:rFonts w:ascii="Calibri" w:eastAsia="Times New Roman" w:hAnsi="Calibri" w:cs="Calibri"/>
                <w:color w:val="000000"/>
                <w:sz w:val="18"/>
                <w:szCs w:val="18"/>
                <w:lang w:val="en-US"/>
              </w:rPr>
              <w:t>lnalpha</w:t>
            </w:r>
            <w:proofErr w:type="spellEnd"/>
          </w:p>
        </w:tc>
        <w:tc>
          <w:tcPr>
            <w:tcW w:w="1475" w:type="dxa"/>
            <w:tcBorders>
              <w:top w:val="nil"/>
              <w:left w:val="nil"/>
              <w:bottom w:val="nil"/>
              <w:right w:val="nil"/>
            </w:tcBorders>
            <w:shd w:val="clear" w:color="auto" w:fill="auto"/>
            <w:vAlign w:val="center"/>
            <w:hideMark/>
          </w:tcPr>
          <w:p w14:paraId="0D987E3B"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-0.037</w:t>
            </w:r>
          </w:p>
        </w:tc>
        <w:tc>
          <w:tcPr>
            <w:tcW w:w="1475" w:type="dxa"/>
            <w:tcBorders>
              <w:top w:val="nil"/>
              <w:left w:val="nil"/>
              <w:bottom w:val="nil"/>
              <w:right w:val="nil"/>
            </w:tcBorders>
            <w:shd w:val="clear" w:color="auto" w:fill="auto"/>
            <w:vAlign w:val="center"/>
            <w:hideMark/>
          </w:tcPr>
          <w:p w14:paraId="2E2F5841"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0.147</w:t>
            </w:r>
            <w:r w:rsidRPr="0066460D">
              <w:rPr>
                <w:rFonts w:ascii="Calibri" w:eastAsia="Times New Roman" w:hAnsi="Calibri" w:cs="Calibri"/>
                <w:color w:val="000000"/>
                <w:sz w:val="18"/>
                <w:szCs w:val="18"/>
                <w:vertAlign w:val="superscript"/>
                <w:lang w:val="en-US"/>
              </w:rPr>
              <w:t>**</w:t>
            </w:r>
          </w:p>
        </w:tc>
        <w:tc>
          <w:tcPr>
            <w:tcW w:w="1475" w:type="dxa"/>
            <w:tcBorders>
              <w:top w:val="nil"/>
              <w:left w:val="nil"/>
              <w:bottom w:val="nil"/>
              <w:right w:val="nil"/>
            </w:tcBorders>
            <w:shd w:val="clear" w:color="auto" w:fill="auto"/>
            <w:vAlign w:val="center"/>
            <w:hideMark/>
          </w:tcPr>
          <w:p w14:paraId="69597FA4"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0.259</w:t>
            </w:r>
            <w:r w:rsidRPr="0066460D">
              <w:rPr>
                <w:rFonts w:ascii="Calibri" w:eastAsia="Times New Roman" w:hAnsi="Calibri" w:cs="Calibri"/>
                <w:color w:val="000000"/>
                <w:sz w:val="18"/>
                <w:szCs w:val="18"/>
                <w:vertAlign w:val="superscript"/>
                <w:lang w:val="en-US"/>
              </w:rPr>
              <w:t>***</w:t>
            </w:r>
          </w:p>
        </w:tc>
      </w:tr>
      <w:tr w:rsidR="00145DA5" w:rsidRPr="0066460D" w14:paraId="3F49E9FC" w14:textId="77777777" w:rsidTr="00FE2884">
        <w:trPr>
          <w:trHeight w:val="273"/>
        </w:trPr>
        <w:tc>
          <w:tcPr>
            <w:tcW w:w="2623" w:type="dxa"/>
            <w:tcBorders>
              <w:top w:val="nil"/>
              <w:left w:val="nil"/>
              <w:bottom w:val="single" w:sz="8" w:space="0" w:color="auto"/>
              <w:right w:val="nil"/>
            </w:tcBorders>
            <w:shd w:val="clear" w:color="auto" w:fill="auto"/>
            <w:vAlign w:val="center"/>
            <w:hideMark/>
          </w:tcPr>
          <w:p w14:paraId="13918C06"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 </w:t>
            </w:r>
          </w:p>
        </w:tc>
        <w:tc>
          <w:tcPr>
            <w:tcW w:w="1475" w:type="dxa"/>
            <w:tcBorders>
              <w:top w:val="nil"/>
              <w:left w:val="nil"/>
              <w:bottom w:val="single" w:sz="8" w:space="0" w:color="auto"/>
              <w:right w:val="nil"/>
            </w:tcBorders>
            <w:shd w:val="clear" w:color="auto" w:fill="auto"/>
            <w:vAlign w:val="center"/>
            <w:hideMark/>
          </w:tcPr>
          <w:p w14:paraId="51B58E15"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(0.048)</w:t>
            </w:r>
          </w:p>
        </w:tc>
        <w:tc>
          <w:tcPr>
            <w:tcW w:w="1475" w:type="dxa"/>
            <w:tcBorders>
              <w:top w:val="nil"/>
              <w:left w:val="nil"/>
              <w:bottom w:val="single" w:sz="8" w:space="0" w:color="auto"/>
              <w:right w:val="nil"/>
            </w:tcBorders>
            <w:shd w:val="clear" w:color="auto" w:fill="auto"/>
            <w:vAlign w:val="center"/>
            <w:hideMark/>
          </w:tcPr>
          <w:p w14:paraId="3D18958B"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(0.060)</w:t>
            </w:r>
          </w:p>
        </w:tc>
        <w:tc>
          <w:tcPr>
            <w:tcW w:w="1475" w:type="dxa"/>
            <w:tcBorders>
              <w:top w:val="nil"/>
              <w:left w:val="nil"/>
              <w:bottom w:val="single" w:sz="8" w:space="0" w:color="auto"/>
              <w:right w:val="nil"/>
            </w:tcBorders>
            <w:shd w:val="clear" w:color="auto" w:fill="auto"/>
            <w:vAlign w:val="center"/>
            <w:hideMark/>
          </w:tcPr>
          <w:p w14:paraId="732DCE22"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(0.091)</w:t>
            </w:r>
          </w:p>
        </w:tc>
      </w:tr>
      <w:tr w:rsidR="00145DA5" w:rsidRPr="0066460D" w14:paraId="3F65D3E9" w14:textId="77777777" w:rsidTr="00FE2884">
        <w:trPr>
          <w:trHeight w:val="264"/>
        </w:trPr>
        <w:tc>
          <w:tcPr>
            <w:tcW w:w="2623" w:type="dxa"/>
            <w:tcBorders>
              <w:top w:val="nil"/>
              <w:left w:val="nil"/>
              <w:bottom w:val="nil"/>
              <w:right w:val="nil"/>
            </w:tcBorders>
            <w:shd w:val="clear" w:color="auto" w:fill="auto"/>
            <w:vAlign w:val="center"/>
            <w:hideMark/>
          </w:tcPr>
          <w:p w14:paraId="11A2374D" w14:textId="77777777" w:rsidR="00145DA5" w:rsidRPr="0066460D" w:rsidRDefault="00145DA5" w:rsidP="00FE2884">
            <w:pPr>
              <w:spacing w:after="0" w:line="240" w:lineRule="auto"/>
              <w:rPr>
                <w:rFonts w:ascii="Calibri" w:eastAsia="Times New Roman" w:hAnsi="Calibri" w:cs="Calibri"/>
                <w:i/>
                <w:iCs/>
                <w:color w:val="000000"/>
                <w:sz w:val="18"/>
                <w:szCs w:val="18"/>
                <w:lang w:val="en-US"/>
              </w:rPr>
            </w:pPr>
            <w:r w:rsidRPr="0066460D">
              <w:rPr>
                <w:rFonts w:ascii="Calibri" w:eastAsia="Times New Roman" w:hAnsi="Calibri" w:cs="Calibri"/>
                <w:i/>
                <w:iCs/>
                <w:color w:val="000000"/>
                <w:sz w:val="18"/>
                <w:szCs w:val="18"/>
                <w:lang w:val="en-US"/>
              </w:rPr>
              <w:t>N</w:t>
            </w:r>
          </w:p>
        </w:tc>
        <w:tc>
          <w:tcPr>
            <w:tcW w:w="1475" w:type="dxa"/>
            <w:tcBorders>
              <w:top w:val="nil"/>
              <w:left w:val="nil"/>
              <w:bottom w:val="nil"/>
              <w:right w:val="nil"/>
            </w:tcBorders>
            <w:shd w:val="clear" w:color="auto" w:fill="auto"/>
            <w:vAlign w:val="center"/>
            <w:hideMark/>
          </w:tcPr>
          <w:p w14:paraId="173034C8"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16,503</w:t>
            </w:r>
          </w:p>
        </w:tc>
        <w:tc>
          <w:tcPr>
            <w:tcW w:w="1475" w:type="dxa"/>
            <w:tcBorders>
              <w:top w:val="nil"/>
              <w:left w:val="nil"/>
              <w:bottom w:val="nil"/>
              <w:right w:val="nil"/>
            </w:tcBorders>
            <w:shd w:val="clear" w:color="auto" w:fill="auto"/>
            <w:vAlign w:val="center"/>
            <w:hideMark/>
          </w:tcPr>
          <w:p w14:paraId="2F658BCA"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16,503</w:t>
            </w:r>
          </w:p>
        </w:tc>
        <w:tc>
          <w:tcPr>
            <w:tcW w:w="1475" w:type="dxa"/>
            <w:tcBorders>
              <w:top w:val="nil"/>
              <w:left w:val="nil"/>
              <w:bottom w:val="nil"/>
              <w:right w:val="nil"/>
            </w:tcBorders>
            <w:shd w:val="clear" w:color="auto" w:fill="auto"/>
            <w:vAlign w:val="center"/>
            <w:hideMark/>
          </w:tcPr>
          <w:p w14:paraId="65B08186"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16,503</w:t>
            </w:r>
          </w:p>
        </w:tc>
      </w:tr>
      <w:tr w:rsidR="00145DA5" w:rsidRPr="0066460D" w14:paraId="163250A8" w14:textId="77777777" w:rsidTr="00FE2884">
        <w:trPr>
          <w:trHeight w:val="273"/>
        </w:trPr>
        <w:tc>
          <w:tcPr>
            <w:tcW w:w="2623" w:type="dxa"/>
            <w:tcBorders>
              <w:top w:val="nil"/>
              <w:left w:val="nil"/>
              <w:bottom w:val="single" w:sz="8" w:space="0" w:color="auto"/>
              <w:right w:val="nil"/>
            </w:tcBorders>
            <w:shd w:val="clear" w:color="auto" w:fill="auto"/>
            <w:vAlign w:val="center"/>
            <w:hideMark/>
          </w:tcPr>
          <w:p w14:paraId="407F7081" w14:textId="77777777" w:rsidR="00145DA5" w:rsidRPr="0066460D" w:rsidRDefault="00145DA5" w:rsidP="00FE2884">
            <w:pPr>
              <w:spacing w:after="0" w:line="240" w:lineRule="auto"/>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 xml:space="preserve">pseudo </w:t>
            </w:r>
            <w:r w:rsidRPr="0066460D">
              <w:rPr>
                <w:rFonts w:ascii="Calibri" w:eastAsia="Times New Roman" w:hAnsi="Calibri" w:cs="Calibri"/>
                <w:i/>
                <w:iCs/>
                <w:color w:val="000000"/>
                <w:sz w:val="18"/>
                <w:szCs w:val="18"/>
                <w:lang w:val="en-US"/>
              </w:rPr>
              <w:t>R</w:t>
            </w:r>
            <w:r w:rsidRPr="0066460D">
              <w:rPr>
                <w:rFonts w:ascii="Calibri" w:eastAsia="Times New Roman" w:hAnsi="Calibri" w:cs="Calibri"/>
                <w:color w:val="000000"/>
                <w:sz w:val="18"/>
                <w:szCs w:val="18"/>
                <w:vertAlign w:val="superscript"/>
                <w:lang w:val="en-US"/>
              </w:rPr>
              <w:t>2</w:t>
            </w:r>
          </w:p>
        </w:tc>
        <w:tc>
          <w:tcPr>
            <w:tcW w:w="1475" w:type="dxa"/>
            <w:tcBorders>
              <w:top w:val="nil"/>
              <w:left w:val="nil"/>
              <w:bottom w:val="single" w:sz="8" w:space="0" w:color="auto"/>
              <w:right w:val="nil"/>
            </w:tcBorders>
            <w:shd w:val="clear" w:color="auto" w:fill="auto"/>
            <w:vAlign w:val="center"/>
            <w:hideMark/>
          </w:tcPr>
          <w:p w14:paraId="740BDD0D"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0.153</w:t>
            </w:r>
          </w:p>
        </w:tc>
        <w:tc>
          <w:tcPr>
            <w:tcW w:w="1475" w:type="dxa"/>
            <w:tcBorders>
              <w:top w:val="nil"/>
              <w:left w:val="nil"/>
              <w:bottom w:val="single" w:sz="8" w:space="0" w:color="auto"/>
              <w:right w:val="nil"/>
            </w:tcBorders>
            <w:shd w:val="clear" w:color="auto" w:fill="auto"/>
            <w:vAlign w:val="center"/>
            <w:hideMark/>
          </w:tcPr>
          <w:p w14:paraId="062C33E9"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0.152</w:t>
            </w:r>
          </w:p>
        </w:tc>
        <w:tc>
          <w:tcPr>
            <w:tcW w:w="1475" w:type="dxa"/>
            <w:tcBorders>
              <w:top w:val="nil"/>
              <w:left w:val="nil"/>
              <w:bottom w:val="single" w:sz="8" w:space="0" w:color="auto"/>
              <w:right w:val="nil"/>
            </w:tcBorders>
            <w:shd w:val="clear" w:color="auto" w:fill="auto"/>
            <w:vAlign w:val="center"/>
            <w:hideMark/>
          </w:tcPr>
          <w:p w14:paraId="68D0329B" w14:textId="77777777" w:rsidR="00145DA5" w:rsidRPr="0066460D" w:rsidRDefault="00145DA5" w:rsidP="00FE2884">
            <w:pPr>
              <w:spacing w:after="0" w:line="240" w:lineRule="auto"/>
              <w:jc w:val="center"/>
              <w:rPr>
                <w:rFonts w:ascii="Calibri" w:eastAsia="Times New Roman" w:hAnsi="Calibri" w:cs="Calibri"/>
                <w:color w:val="000000"/>
                <w:sz w:val="18"/>
                <w:szCs w:val="18"/>
                <w:lang w:val="en-US"/>
              </w:rPr>
            </w:pPr>
            <w:r w:rsidRPr="0066460D">
              <w:rPr>
                <w:rFonts w:ascii="Calibri" w:eastAsia="Times New Roman" w:hAnsi="Calibri" w:cs="Calibri"/>
                <w:color w:val="000000"/>
                <w:sz w:val="18"/>
                <w:szCs w:val="18"/>
                <w:lang w:val="en-US"/>
              </w:rPr>
              <w:t>0.148</w:t>
            </w:r>
          </w:p>
        </w:tc>
      </w:tr>
    </w:tbl>
    <w:p w14:paraId="234D0989" w14:textId="77777777" w:rsidR="00145DA5" w:rsidRDefault="00145DA5" w:rsidP="00145DA5">
      <w:pPr>
        <w:widowControl w:val="0"/>
        <w:autoSpaceDE w:val="0"/>
        <w:autoSpaceDN w:val="0"/>
        <w:adjustRightInd w:val="0"/>
        <w:spacing w:after="0" w:line="240" w:lineRule="auto"/>
        <w:ind w:right="-20"/>
        <w:jc w:val="both"/>
        <w:rPr>
          <w:rFonts w:ascii="Times New Roman" w:hAnsi="Times New Roman" w:cs="Times New Roman"/>
          <w:sz w:val="20"/>
          <w:szCs w:val="16"/>
          <w:lang w:val="en-US"/>
        </w:rPr>
      </w:pPr>
      <w:r w:rsidRPr="00D038FD">
        <w:rPr>
          <w:rFonts w:ascii="Times New Roman" w:hAnsi="Times New Roman" w:cs="Times New Roman"/>
          <w:sz w:val="20"/>
          <w:szCs w:val="16"/>
          <w:lang w:val="en-US"/>
        </w:rPr>
        <w:t xml:space="preserve">The models only include </w:t>
      </w:r>
      <w:r>
        <w:rPr>
          <w:rFonts w:ascii="Times New Roman" w:hAnsi="Times New Roman" w:cs="Times New Roman"/>
          <w:sz w:val="20"/>
          <w:szCs w:val="16"/>
          <w:lang w:val="en-US"/>
        </w:rPr>
        <w:t>observations of firms if age ≥ 5</w:t>
      </w:r>
      <w:r w:rsidRPr="00D038FD">
        <w:rPr>
          <w:rFonts w:ascii="Times New Roman" w:hAnsi="Times New Roman" w:cs="Times New Roman"/>
          <w:sz w:val="20"/>
          <w:szCs w:val="16"/>
          <w:lang w:val="en-US"/>
        </w:rPr>
        <w:t xml:space="preserve"> years old and</w:t>
      </w:r>
      <w:r>
        <w:rPr>
          <w:rFonts w:ascii="Times New Roman" w:hAnsi="Times New Roman" w:cs="Times New Roman"/>
          <w:sz w:val="20"/>
          <w:szCs w:val="16"/>
          <w:lang w:val="en-US"/>
        </w:rPr>
        <w:t xml:space="preserve"> only firms with initial employ</w:t>
      </w:r>
      <w:r w:rsidRPr="00D038FD">
        <w:rPr>
          <w:rFonts w:ascii="Times New Roman" w:hAnsi="Times New Roman" w:cs="Times New Roman"/>
          <w:sz w:val="20"/>
          <w:szCs w:val="16"/>
          <w:lang w:val="en-US"/>
        </w:rPr>
        <w:t xml:space="preserve">ment expansion of four employees or more. All regressions include unreported controls for: </w:t>
      </w:r>
      <w:proofErr w:type="spellStart"/>
      <w:r>
        <w:rPr>
          <w:rFonts w:ascii="Times New Roman" w:hAnsi="Times New Roman" w:cs="Times New Roman"/>
          <w:sz w:val="20"/>
          <w:szCs w:val="16"/>
          <w:lang w:val="en-US"/>
        </w:rPr>
        <w:t>emp</w:t>
      </w:r>
      <w:proofErr w:type="spellEnd"/>
      <w:r>
        <w:rPr>
          <w:rFonts w:ascii="Times New Roman" w:hAnsi="Times New Roman" w:cs="Times New Roman"/>
          <w:sz w:val="20"/>
          <w:szCs w:val="16"/>
          <w:lang w:val="en-US"/>
        </w:rPr>
        <w:t xml:space="preserve"> tenure, </w:t>
      </w:r>
      <w:proofErr w:type="spellStart"/>
      <w:r>
        <w:rPr>
          <w:rFonts w:ascii="Times New Roman" w:hAnsi="Times New Roman" w:cs="Times New Roman"/>
          <w:sz w:val="20"/>
          <w:szCs w:val="16"/>
          <w:lang w:val="en-US"/>
        </w:rPr>
        <w:t>emp</w:t>
      </w:r>
      <w:proofErr w:type="spellEnd"/>
      <w:r>
        <w:rPr>
          <w:rFonts w:ascii="Times New Roman" w:hAnsi="Times New Roman" w:cs="Times New Roman"/>
          <w:sz w:val="20"/>
          <w:szCs w:val="16"/>
          <w:lang w:val="en-US"/>
        </w:rPr>
        <w:t xml:space="preserve"> education, </w:t>
      </w:r>
      <w:proofErr w:type="spellStart"/>
      <w:r>
        <w:rPr>
          <w:rFonts w:ascii="Times New Roman" w:hAnsi="Times New Roman" w:cs="Times New Roman"/>
          <w:sz w:val="20"/>
          <w:szCs w:val="16"/>
          <w:lang w:val="en-US"/>
        </w:rPr>
        <w:t>emp</w:t>
      </w:r>
      <w:proofErr w:type="spellEnd"/>
      <w:r>
        <w:rPr>
          <w:rFonts w:ascii="Times New Roman" w:hAnsi="Times New Roman" w:cs="Times New Roman"/>
          <w:sz w:val="20"/>
          <w:szCs w:val="16"/>
          <w:lang w:val="en-US"/>
        </w:rPr>
        <w:t xml:space="preserve"> age, wage relative to ER, </w:t>
      </w:r>
      <w:r w:rsidRPr="00D038FD">
        <w:rPr>
          <w:rFonts w:ascii="Times New Roman" w:hAnsi="Times New Roman" w:cs="Times New Roman"/>
          <w:sz w:val="20"/>
          <w:szCs w:val="16"/>
          <w:lang w:val="en-US"/>
        </w:rPr>
        <w:t xml:space="preserve">no. of founders, entrepreneurial experience, founder age, founder education, spin-off, managerial experience, parent firm size, personal liability, market </w:t>
      </w:r>
      <w:proofErr w:type="spellStart"/>
      <w:r w:rsidRPr="00D038FD">
        <w:rPr>
          <w:rFonts w:ascii="Times New Roman" w:hAnsi="Times New Roman" w:cs="Times New Roman"/>
          <w:sz w:val="20"/>
          <w:szCs w:val="16"/>
          <w:lang w:val="en-US"/>
        </w:rPr>
        <w:t>concentration</w:t>
      </w:r>
      <w:r w:rsidRPr="00D038FD">
        <w:rPr>
          <w:rFonts w:ascii="Times New Roman" w:hAnsi="Times New Roman" w:cs="Times New Roman"/>
          <w:i/>
          <w:sz w:val="20"/>
          <w:szCs w:val="16"/>
          <w:vertAlign w:val="subscript"/>
          <w:lang w:val="en-US"/>
        </w:rPr>
        <w:t>t</w:t>
      </w:r>
      <w:proofErr w:type="spellEnd"/>
      <w:r w:rsidRPr="00D038FD">
        <w:rPr>
          <w:rFonts w:ascii="Times New Roman" w:hAnsi="Times New Roman" w:cs="Times New Roman"/>
          <w:sz w:val="20"/>
          <w:szCs w:val="16"/>
          <w:lang w:val="en-US"/>
        </w:rPr>
        <w:t xml:space="preserve">, GDP </w:t>
      </w:r>
      <w:proofErr w:type="spellStart"/>
      <w:r w:rsidRPr="00D038FD">
        <w:rPr>
          <w:rFonts w:ascii="Times New Roman" w:hAnsi="Times New Roman" w:cs="Times New Roman"/>
          <w:sz w:val="20"/>
          <w:szCs w:val="16"/>
          <w:lang w:val="en-US"/>
        </w:rPr>
        <w:t>growth</w:t>
      </w:r>
      <w:r w:rsidRPr="00D038FD">
        <w:rPr>
          <w:rFonts w:ascii="Times New Roman" w:hAnsi="Times New Roman" w:cs="Times New Roman"/>
          <w:i/>
          <w:sz w:val="20"/>
          <w:szCs w:val="16"/>
          <w:vertAlign w:val="subscript"/>
          <w:lang w:val="en-US"/>
        </w:rPr>
        <w:t>t</w:t>
      </w:r>
      <w:proofErr w:type="spellEnd"/>
      <w:r w:rsidRPr="00D038FD">
        <w:rPr>
          <w:rFonts w:ascii="Times New Roman" w:hAnsi="Times New Roman" w:cs="Times New Roman"/>
          <w:sz w:val="20"/>
          <w:szCs w:val="16"/>
          <w:lang w:val="en-US"/>
        </w:rPr>
        <w:t xml:space="preserve"> , growth by acquisition, </w:t>
      </w:r>
      <w:proofErr w:type="spellStart"/>
      <w:r w:rsidRPr="00D038FD">
        <w:rPr>
          <w:rFonts w:ascii="Times New Roman" w:hAnsi="Times New Roman" w:cs="Times New Roman"/>
          <w:sz w:val="20"/>
          <w:szCs w:val="16"/>
          <w:lang w:val="en-US"/>
        </w:rPr>
        <w:t>age</w:t>
      </w:r>
      <w:r w:rsidRPr="00D038FD">
        <w:rPr>
          <w:rFonts w:ascii="Times New Roman" w:hAnsi="Times New Roman" w:cs="Times New Roman"/>
          <w:i/>
          <w:sz w:val="20"/>
          <w:szCs w:val="16"/>
          <w:vertAlign w:val="subscript"/>
          <w:lang w:val="en-US"/>
        </w:rPr>
        <w:t>t</w:t>
      </w:r>
      <w:proofErr w:type="spellEnd"/>
      <w:r w:rsidRPr="00D038FD">
        <w:rPr>
          <w:rFonts w:ascii="Times New Roman" w:hAnsi="Times New Roman" w:cs="Times New Roman"/>
          <w:i/>
          <w:sz w:val="20"/>
          <w:szCs w:val="16"/>
          <w:vertAlign w:val="subscript"/>
          <w:lang w:val="en-US"/>
        </w:rPr>
        <w:t xml:space="preserve"> </w:t>
      </w:r>
      <w:r w:rsidRPr="00D038FD">
        <w:rPr>
          <w:rFonts w:ascii="Times New Roman" w:hAnsi="Times New Roman" w:cs="Times New Roman"/>
          <w:sz w:val="20"/>
          <w:szCs w:val="16"/>
          <w:lang w:val="en-US"/>
        </w:rPr>
        <w:t>(</w:t>
      </w:r>
      <w:r>
        <w:rPr>
          <w:rFonts w:ascii="Times New Roman" w:hAnsi="Times New Roman" w:cs="Times New Roman"/>
          <w:sz w:val="20"/>
          <w:szCs w:val="16"/>
          <w:lang w:val="en-US"/>
        </w:rPr>
        <w:t>eight</w:t>
      </w:r>
      <w:r w:rsidRPr="00D038FD">
        <w:rPr>
          <w:rFonts w:ascii="Times New Roman" w:hAnsi="Times New Roman" w:cs="Times New Roman"/>
          <w:sz w:val="20"/>
          <w:szCs w:val="16"/>
          <w:lang w:val="en-US"/>
        </w:rPr>
        <w:t xml:space="preserve"> dummies), entry (seven dummies), industry (40 dummies), and </w:t>
      </w:r>
      <w:r>
        <w:rPr>
          <w:rFonts w:ascii="Times New Roman" w:hAnsi="Times New Roman" w:cs="Times New Roman"/>
          <w:sz w:val="20"/>
          <w:szCs w:val="16"/>
          <w:lang w:val="en-US"/>
        </w:rPr>
        <w:t>Capital area</w:t>
      </w:r>
      <w:r w:rsidRPr="00D038FD">
        <w:rPr>
          <w:rFonts w:ascii="Times New Roman" w:hAnsi="Times New Roman" w:cs="Times New Roman"/>
          <w:sz w:val="20"/>
          <w:szCs w:val="16"/>
          <w:lang w:val="en-US"/>
        </w:rPr>
        <w:t xml:space="preserve">. </w:t>
      </w:r>
      <w:r>
        <w:rPr>
          <w:rFonts w:ascii="Times New Roman" w:hAnsi="Times New Roman" w:cs="Times New Roman"/>
          <w:sz w:val="20"/>
          <w:szCs w:val="16"/>
          <w:lang w:val="en-US"/>
        </w:rPr>
        <w:t>Robust</w:t>
      </w:r>
      <w:r w:rsidRPr="00D038FD">
        <w:rPr>
          <w:rFonts w:ascii="Times New Roman" w:hAnsi="Times New Roman" w:cs="Times New Roman"/>
          <w:sz w:val="20"/>
          <w:szCs w:val="16"/>
          <w:lang w:val="en-US"/>
        </w:rPr>
        <w:t xml:space="preserve"> standard errors in parentheses.</w:t>
      </w:r>
      <w:r>
        <w:rPr>
          <w:rFonts w:ascii="Times New Roman" w:hAnsi="Times New Roman" w:cs="Times New Roman"/>
          <w:sz w:val="20"/>
          <w:szCs w:val="16"/>
          <w:lang w:val="en-US"/>
        </w:rPr>
        <w:t xml:space="preserve"> </w:t>
      </w:r>
    </w:p>
    <w:p w14:paraId="5D7391B4" w14:textId="77777777" w:rsidR="00145DA5" w:rsidRPr="00D038FD" w:rsidRDefault="00145DA5" w:rsidP="00145DA5">
      <w:pPr>
        <w:widowControl w:val="0"/>
        <w:autoSpaceDE w:val="0"/>
        <w:autoSpaceDN w:val="0"/>
        <w:adjustRightInd w:val="0"/>
        <w:spacing w:after="0" w:line="240" w:lineRule="auto"/>
        <w:ind w:right="-20"/>
        <w:jc w:val="both"/>
        <w:rPr>
          <w:rFonts w:ascii="Times New Roman" w:hAnsi="Times New Roman" w:cs="Times New Roman"/>
          <w:sz w:val="20"/>
          <w:szCs w:val="16"/>
          <w:lang w:val="en-US"/>
        </w:rPr>
      </w:pPr>
      <w:r w:rsidRPr="00D038FD">
        <w:rPr>
          <w:rFonts w:ascii="Times New Roman" w:hAnsi="Times New Roman" w:cs="Times New Roman"/>
          <w:sz w:val="20"/>
          <w:szCs w:val="16"/>
          <w:lang w:val="en-US"/>
        </w:rPr>
        <w:t xml:space="preserve">Significance levels:  </w:t>
      </w:r>
      <w:proofErr w:type="gramStart"/>
      <w:r w:rsidRPr="00D038FD">
        <w:rPr>
          <w:rFonts w:ascii="Times New Roman" w:hAnsi="Times New Roman" w:cs="Times New Roman"/>
          <w:sz w:val="20"/>
          <w:szCs w:val="16"/>
          <w:lang w:val="en-US"/>
        </w:rPr>
        <w:t>* :</w:t>
      </w:r>
      <w:proofErr w:type="gramEnd"/>
      <w:r w:rsidRPr="00D038FD">
        <w:rPr>
          <w:rFonts w:ascii="Times New Roman" w:hAnsi="Times New Roman" w:cs="Times New Roman"/>
          <w:sz w:val="20"/>
          <w:szCs w:val="16"/>
          <w:lang w:val="en-US"/>
        </w:rPr>
        <w:t xml:space="preserve"> 10%   ** : 5%  *** : 1%</w:t>
      </w:r>
    </w:p>
    <w:p w14:paraId="0E01F414" w14:textId="77777777" w:rsidR="00296EF9" w:rsidRPr="00507EF5" w:rsidRDefault="00296EF9">
      <w:pPr>
        <w:rPr>
          <w:lang w:val="en-US"/>
        </w:rPr>
      </w:pPr>
    </w:p>
    <w:sectPr w:rsidR="00296EF9" w:rsidRPr="00507EF5">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42B05" w14:textId="77777777" w:rsidR="00AC68C5" w:rsidRDefault="00AC68C5" w:rsidP="00507EF5">
      <w:pPr>
        <w:spacing w:after="0" w:line="240" w:lineRule="auto"/>
      </w:pPr>
      <w:r>
        <w:separator/>
      </w:r>
    </w:p>
  </w:endnote>
  <w:endnote w:type="continuationSeparator" w:id="0">
    <w:p w14:paraId="543421C5" w14:textId="77777777" w:rsidR="00AC68C5" w:rsidRDefault="00AC68C5" w:rsidP="0050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PTime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090016"/>
      <w:docPartObj>
        <w:docPartGallery w:val="Page Numbers (Bottom of Page)"/>
        <w:docPartUnique/>
      </w:docPartObj>
    </w:sdtPr>
    <w:sdtEndPr>
      <w:rPr>
        <w:noProof/>
      </w:rPr>
    </w:sdtEndPr>
    <w:sdtContent>
      <w:p w14:paraId="7030F78F" w14:textId="2E54D73F" w:rsidR="00AC68C5" w:rsidRDefault="00AC68C5">
        <w:pPr>
          <w:pStyle w:val="Footer"/>
          <w:jc w:val="right"/>
        </w:pPr>
        <w:r>
          <w:fldChar w:fldCharType="begin"/>
        </w:r>
        <w:r>
          <w:instrText xml:space="preserve"> PAGE   \* MERGEFORMAT </w:instrText>
        </w:r>
        <w:r>
          <w:fldChar w:fldCharType="separate"/>
        </w:r>
        <w:r w:rsidR="008A796A">
          <w:rPr>
            <w:noProof/>
          </w:rPr>
          <w:t>4</w:t>
        </w:r>
        <w:r>
          <w:rPr>
            <w:noProof/>
          </w:rPr>
          <w:fldChar w:fldCharType="end"/>
        </w:r>
      </w:p>
    </w:sdtContent>
  </w:sdt>
  <w:p w14:paraId="21961F6A" w14:textId="77777777" w:rsidR="00AC68C5" w:rsidRDefault="00AC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0374A" w14:textId="77777777" w:rsidR="00AC68C5" w:rsidRDefault="00AC68C5" w:rsidP="00507EF5">
      <w:pPr>
        <w:spacing w:after="0" w:line="240" w:lineRule="auto"/>
      </w:pPr>
      <w:r>
        <w:separator/>
      </w:r>
    </w:p>
  </w:footnote>
  <w:footnote w:type="continuationSeparator" w:id="0">
    <w:p w14:paraId="11F57F48" w14:textId="77777777" w:rsidR="00AC68C5" w:rsidRDefault="00AC68C5" w:rsidP="00507EF5">
      <w:pPr>
        <w:spacing w:after="0" w:line="240" w:lineRule="auto"/>
      </w:pPr>
      <w:r>
        <w:continuationSeparator/>
      </w:r>
    </w:p>
  </w:footnote>
  <w:footnote w:id="1">
    <w:p w14:paraId="4EED30E4" w14:textId="1228715E" w:rsidR="00AC68C5" w:rsidRPr="00A22D96" w:rsidRDefault="00AC68C5" w:rsidP="00507EF5">
      <w:pPr>
        <w:pStyle w:val="FootnoteText"/>
        <w:rPr>
          <w:lang w:val="en-US"/>
        </w:rPr>
      </w:pPr>
      <w:r>
        <w:rPr>
          <w:rStyle w:val="FootnoteReference"/>
        </w:rPr>
        <w:footnoteRef/>
      </w:r>
      <w:r w:rsidRPr="00A22D96">
        <w:rPr>
          <w:lang w:val="en-US"/>
        </w:rPr>
        <w:t xml:space="preserve"> </w:t>
      </w:r>
      <w:r w:rsidRPr="00A22D96">
        <w:rPr>
          <w:rFonts w:ascii="Times New Roman" w:hAnsi="Times New Roman" w:cs="Times New Roman"/>
          <w:lang w:val="en-US"/>
        </w:rPr>
        <w:t xml:space="preserve">It </w:t>
      </w:r>
      <w:proofErr w:type="gramStart"/>
      <w:r w:rsidRPr="00A22D96">
        <w:rPr>
          <w:rFonts w:ascii="Times New Roman" w:hAnsi="Times New Roman" w:cs="Times New Roman"/>
          <w:lang w:val="en-US"/>
        </w:rPr>
        <w:t>should be noted</w:t>
      </w:r>
      <w:proofErr w:type="gramEnd"/>
      <w:r w:rsidRPr="00A22D96">
        <w:rPr>
          <w:rFonts w:ascii="Times New Roman" w:hAnsi="Times New Roman" w:cs="Times New Roman"/>
          <w:lang w:val="en-US"/>
        </w:rPr>
        <w:t xml:space="preserve"> that </w:t>
      </w:r>
      <w:r>
        <w:rPr>
          <w:rFonts w:ascii="Times New Roman" w:hAnsi="Times New Roman" w:cs="Times New Roman"/>
          <w:lang w:val="en-US"/>
        </w:rPr>
        <w:t xml:space="preserve">employee </w:t>
      </w:r>
      <w:r w:rsidRPr="00A22D96">
        <w:rPr>
          <w:rFonts w:ascii="Times New Roman" w:hAnsi="Times New Roman" w:cs="Times New Roman"/>
          <w:lang w:val="en-US"/>
        </w:rPr>
        <w:t>turnover is, of course, not a one-way street. Some turnover might be beneficial if companies use it to eliminate poor performers. Employees might eventually burn out, and their motivation and performance may decrease over time (Frederikse</w:t>
      </w:r>
      <w:r>
        <w:rPr>
          <w:rFonts w:ascii="Times New Roman" w:hAnsi="Times New Roman" w:cs="Times New Roman"/>
          <w:lang w:val="en-US"/>
        </w:rPr>
        <w:t>n et al.</w:t>
      </w:r>
      <w:r w:rsidRPr="00A22D96">
        <w:rPr>
          <w:rFonts w:ascii="Times New Roman" w:hAnsi="Times New Roman" w:cs="Times New Roman"/>
          <w:lang w:val="en-US"/>
        </w:rPr>
        <w:t xml:space="preserve">, 2009; </w:t>
      </w:r>
      <w:proofErr w:type="spellStart"/>
      <w:r w:rsidRPr="00A22D96">
        <w:rPr>
          <w:rFonts w:ascii="Times New Roman" w:hAnsi="Times New Roman" w:cs="Times New Roman"/>
          <w:lang w:val="en-US"/>
        </w:rPr>
        <w:t>Staw</w:t>
      </w:r>
      <w:proofErr w:type="spellEnd"/>
      <w:r w:rsidRPr="00A22D96">
        <w:rPr>
          <w:rFonts w:ascii="Times New Roman" w:hAnsi="Times New Roman" w:cs="Times New Roman"/>
          <w:lang w:val="en-US"/>
        </w:rPr>
        <w:t xml:space="preserve">, 1980). Thus, </w:t>
      </w:r>
      <w:r>
        <w:rPr>
          <w:rFonts w:ascii="Times New Roman" w:hAnsi="Times New Roman" w:cs="Times New Roman"/>
          <w:lang w:val="en-US"/>
        </w:rPr>
        <w:t xml:space="preserve">new </w:t>
      </w:r>
      <w:r w:rsidRPr="00A22D96">
        <w:rPr>
          <w:rFonts w:ascii="Times New Roman" w:hAnsi="Times New Roman" w:cs="Times New Roman"/>
          <w:lang w:val="en-US"/>
        </w:rPr>
        <w:t>employee</w:t>
      </w:r>
      <w:r>
        <w:rPr>
          <w:rFonts w:ascii="Times New Roman" w:hAnsi="Times New Roman" w:cs="Times New Roman"/>
          <w:lang w:val="en-US"/>
        </w:rPr>
        <w:t xml:space="preserve">s </w:t>
      </w:r>
      <w:r w:rsidRPr="00A22D96">
        <w:rPr>
          <w:rFonts w:ascii="Times New Roman" w:hAnsi="Times New Roman" w:cs="Times New Roman"/>
          <w:lang w:val="en-US"/>
        </w:rPr>
        <w:t>increase the company’s competencies and refreshes its knowledge base, especially in terms of innovation activities (</w:t>
      </w:r>
      <w:proofErr w:type="spellStart"/>
      <w:r w:rsidRPr="00A22D96">
        <w:rPr>
          <w:rFonts w:ascii="Times New Roman" w:hAnsi="Times New Roman" w:cs="Times New Roman"/>
          <w:lang w:val="en-US"/>
        </w:rPr>
        <w:t>Demir</w:t>
      </w:r>
      <w:proofErr w:type="spellEnd"/>
      <w:r>
        <w:rPr>
          <w:rFonts w:ascii="Times New Roman" w:hAnsi="Times New Roman" w:cs="Times New Roman"/>
          <w:lang w:val="en-US"/>
        </w:rPr>
        <w:t xml:space="preserve"> et al.</w:t>
      </w:r>
      <w:r w:rsidRPr="00A22D96">
        <w:rPr>
          <w:rFonts w:ascii="Times New Roman" w:hAnsi="Times New Roman" w:cs="Times New Roman"/>
          <w:lang w:val="en-US"/>
        </w:rPr>
        <w:t xml:space="preserve">, 2017; Eriksen, 2013; </w:t>
      </w:r>
      <w:proofErr w:type="spellStart"/>
      <w:r w:rsidRPr="00A22D96">
        <w:rPr>
          <w:rFonts w:ascii="Times New Roman" w:hAnsi="Times New Roman" w:cs="Times New Roman"/>
          <w:lang w:val="en-US"/>
        </w:rPr>
        <w:t>McKendrick</w:t>
      </w:r>
      <w:proofErr w:type="spellEnd"/>
      <w:r>
        <w:rPr>
          <w:rFonts w:ascii="Times New Roman" w:hAnsi="Times New Roman" w:cs="Times New Roman"/>
          <w:lang w:val="en-US"/>
        </w:rPr>
        <w:t xml:space="preserve"> et al.</w:t>
      </w:r>
      <w:r w:rsidRPr="00A22D96">
        <w:rPr>
          <w:rFonts w:ascii="Times New Roman" w:hAnsi="Times New Roman" w:cs="Times New Roman"/>
          <w:lang w:val="en-US"/>
        </w:rPr>
        <w:t>, 2009).</w:t>
      </w:r>
    </w:p>
  </w:footnote>
  <w:footnote w:id="2">
    <w:p w14:paraId="7C798AC5" w14:textId="77777777" w:rsidR="00AC68C5" w:rsidRPr="006562C5" w:rsidRDefault="00AC68C5" w:rsidP="00507EF5">
      <w:pPr>
        <w:pStyle w:val="FootnoteText"/>
        <w:rPr>
          <w:rFonts w:ascii="Times New Roman" w:hAnsi="Times New Roman" w:cs="Times New Roman"/>
          <w:lang w:val="en-GB"/>
        </w:rPr>
      </w:pPr>
      <w:r w:rsidRPr="00174BA1">
        <w:rPr>
          <w:rFonts w:ascii="Times New Roman" w:hAnsi="Times New Roman" w:cs="Times New Roman"/>
          <w:vertAlign w:val="superscript"/>
        </w:rPr>
        <w:footnoteRef/>
      </w:r>
      <w:r w:rsidRPr="006562C5">
        <w:rPr>
          <w:rFonts w:ascii="Times New Roman" w:hAnsi="Times New Roman" w:cs="Times New Roman"/>
          <w:vertAlign w:val="superscript"/>
          <w:lang w:val="en-GB"/>
        </w:rPr>
        <w:t xml:space="preserve"> </w:t>
      </w:r>
      <w:r w:rsidRPr="006562C5" w:rsidDel="00F931E7">
        <w:rPr>
          <w:rFonts w:ascii="Times New Roman" w:hAnsi="Times New Roman" w:cs="Times New Roman"/>
          <w:lang w:val="en-GB"/>
        </w:rPr>
        <w:t>While the dataset includes observations until 2012, changes in the definitions of key variables make it difficult to follow these start-ups beyond 2007. We therefore chose a conservative strategy, and track</w:t>
      </w:r>
      <w:r>
        <w:rPr>
          <w:rFonts w:ascii="Times New Roman" w:hAnsi="Times New Roman" w:cs="Times New Roman"/>
          <w:lang w:val="en-GB"/>
        </w:rPr>
        <w:t>ed</w:t>
      </w:r>
      <w:r w:rsidRPr="006562C5" w:rsidDel="00F931E7">
        <w:rPr>
          <w:rFonts w:ascii="Times New Roman" w:hAnsi="Times New Roman" w:cs="Times New Roman"/>
          <w:lang w:val="en-GB"/>
        </w:rPr>
        <w:t xml:space="preserve"> the new ventures only until 2007.</w:t>
      </w:r>
    </w:p>
  </w:footnote>
  <w:footnote w:id="3">
    <w:p w14:paraId="5DCD8FA4" w14:textId="77777777" w:rsidR="00AC68C5" w:rsidRPr="00CC6C02" w:rsidRDefault="00AC68C5" w:rsidP="00507EF5">
      <w:pPr>
        <w:pStyle w:val="FootnoteText"/>
        <w:rPr>
          <w:rFonts w:ascii="Times New Roman" w:hAnsi="Times New Roman" w:cs="Times New Roman"/>
          <w:lang w:val="en-GB"/>
        </w:rPr>
      </w:pPr>
      <w:r w:rsidRPr="00174BA1">
        <w:rPr>
          <w:rStyle w:val="FootnoteReference"/>
          <w:rFonts w:ascii="Times New Roman" w:hAnsi="Times New Roman"/>
        </w:rPr>
        <w:footnoteRef/>
      </w:r>
      <w:r w:rsidRPr="006562C5">
        <w:rPr>
          <w:rFonts w:ascii="Times New Roman" w:hAnsi="Times New Roman" w:cs="Times New Roman"/>
          <w:lang w:val="en-GB"/>
        </w:rPr>
        <w:t xml:space="preserve"> In accordance with Dahl</w:t>
      </w:r>
      <w:r>
        <w:rPr>
          <w:rFonts w:ascii="Times New Roman" w:hAnsi="Times New Roman" w:cs="Times New Roman"/>
          <w:lang w:val="en-GB"/>
        </w:rPr>
        <w:t xml:space="preserve"> et al. </w:t>
      </w:r>
      <w:r w:rsidRPr="006562C5">
        <w:rPr>
          <w:rFonts w:ascii="Times New Roman" w:hAnsi="Times New Roman" w:cs="Times New Roman"/>
          <w:lang w:val="en-GB"/>
        </w:rPr>
        <w:t>(2009), we defined an active start-up as a new firm that employs a minimum of one full-time-equivalent employee.</w:t>
      </w:r>
      <w:r w:rsidRPr="00715A0F">
        <w:rPr>
          <w:rFonts w:ascii="Times New Roman" w:hAnsi="Times New Roman" w:cs="Times New Roman"/>
          <w:lang w:val="en-US"/>
        </w:rPr>
        <w:t xml:space="preserve"> </w:t>
      </w:r>
      <w:r w:rsidRPr="00CD4E57">
        <w:rPr>
          <w:rFonts w:ascii="Times New Roman" w:hAnsi="Times New Roman" w:cs="Times New Roman"/>
          <w:lang w:val="en-US"/>
        </w:rPr>
        <w:t>We excluded firms with more than 20 full-time-equivalent employees in the first year because of doubts regarding whether these firms were true start-ups.</w:t>
      </w:r>
      <w:r>
        <w:rPr>
          <w:rFonts w:ascii="Times New Roman" w:hAnsi="Times New Roman" w:cs="Times New Roman"/>
          <w:lang w:val="en-US"/>
        </w:rPr>
        <w:t xml:space="preserve"> </w:t>
      </w:r>
      <w:r w:rsidRPr="005E42D4" w:rsidDel="00837491">
        <w:rPr>
          <w:rFonts w:ascii="Times New Roman" w:hAnsi="Times New Roman" w:cs="Times New Roman"/>
          <w:lang w:val="en-GB"/>
        </w:rPr>
        <w:t>We tested our results sensitivity to this factor by</w:t>
      </w:r>
      <w:r>
        <w:rPr>
          <w:rFonts w:ascii="Times New Roman" w:hAnsi="Times New Roman" w:cs="Times New Roman"/>
          <w:lang w:val="en-GB"/>
        </w:rPr>
        <w:t xml:space="preserve"> estimating the logit models in Table 5,</w:t>
      </w:r>
      <w:r w:rsidRPr="005E42D4" w:rsidDel="00837491">
        <w:rPr>
          <w:rFonts w:ascii="Times New Roman" w:hAnsi="Times New Roman" w:cs="Times New Roman"/>
          <w:lang w:val="en-GB"/>
        </w:rPr>
        <w:t xml:space="preserve"> including all start-ups regardless of start-up size. This test </w:t>
      </w:r>
      <w:r w:rsidRPr="00CC6C02" w:rsidDel="00837491">
        <w:rPr>
          <w:rFonts w:ascii="Times New Roman" w:hAnsi="Times New Roman" w:cs="Times New Roman"/>
          <w:lang w:val="en-GB"/>
        </w:rPr>
        <w:t>did not alter our conclusions.</w:t>
      </w:r>
    </w:p>
  </w:footnote>
  <w:footnote w:id="4">
    <w:p w14:paraId="320C6BF5" w14:textId="77777777" w:rsidR="00AC68C5" w:rsidRPr="00CC6C02" w:rsidRDefault="00AC68C5" w:rsidP="00507EF5">
      <w:pPr>
        <w:pStyle w:val="FootnoteText"/>
        <w:rPr>
          <w:rFonts w:ascii="Times New Roman" w:hAnsi="Times New Roman" w:cs="Times New Roman"/>
          <w:sz w:val="24"/>
          <w:szCs w:val="24"/>
          <w:lang w:val="en-US"/>
        </w:rPr>
      </w:pPr>
      <w:r w:rsidRPr="00CC6C02">
        <w:rPr>
          <w:rStyle w:val="FootnoteReference"/>
          <w:rFonts w:ascii="Times New Roman" w:hAnsi="Times New Roman"/>
        </w:rPr>
        <w:footnoteRef/>
      </w:r>
      <w:r w:rsidRPr="00CC6C02">
        <w:rPr>
          <w:rFonts w:ascii="Times New Roman" w:hAnsi="Times New Roman" w:cs="Times New Roman"/>
          <w:lang w:val="en-GB"/>
        </w:rPr>
        <w:t xml:space="preserve"> We do not include firms from the public sector or the heavily regulated primary sector.</w:t>
      </w:r>
    </w:p>
  </w:footnote>
  <w:footnote w:id="5">
    <w:p w14:paraId="60E6042F" w14:textId="45F2B002" w:rsidR="00AC68C5" w:rsidRPr="00581CA2" w:rsidRDefault="00AC68C5" w:rsidP="00F75D5B">
      <w:pPr>
        <w:pStyle w:val="FootnoteText"/>
        <w:rPr>
          <w:rFonts w:ascii="Times New Roman" w:hAnsi="Times New Roman" w:cs="Times New Roman"/>
          <w:lang w:val="en-GB"/>
        </w:rPr>
      </w:pPr>
      <w:r w:rsidRPr="00581CA2">
        <w:rPr>
          <w:rStyle w:val="FootnoteReference"/>
          <w:rFonts w:ascii="Times New Roman" w:hAnsi="Times New Roman"/>
        </w:rPr>
        <w:footnoteRef/>
      </w:r>
      <w:r w:rsidRPr="00581CA2">
        <w:rPr>
          <w:rFonts w:ascii="Times New Roman" w:hAnsi="Times New Roman" w:cs="Times New Roman"/>
          <w:lang w:val="en-GB"/>
        </w:rPr>
        <w:t xml:space="preserve"> To test our results’ sensitivity to this five-year timeframe, we re-estimated our central models (all models of Table 5 and Table </w:t>
      </w:r>
      <w:r>
        <w:rPr>
          <w:rFonts w:ascii="Times New Roman" w:hAnsi="Times New Roman" w:cs="Times New Roman"/>
          <w:lang w:val="en-GB"/>
        </w:rPr>
        <w:t>7</w:t>
      </w:r>
      <w:r w:rsidRPr="00581CA2">
        <w:rPr>
          <w:rFonts w:ascii="Times New Roman" w:hAnsi="Times New Roman" w:cs="Times New Roman"/>
          <w:lang w:val="en-GB"/>
        </w:rPr>
        <w:t>) while varying this timeframe +/- one year. This did not alter our conclusions.</w:t>
      </w:r>
    </w:p>
  </w:footnote>
  <w:footnote w:id="6">
    <w:p w14:paraId="21EBF30D" w14:textId="77777777" w:rsidR="00AC68C5" w:rsidRPr="006562C5" w:rsidRDefault="00AC68C5" w:rsidP="00507EF5">
      <w:pPr>
        <w:pStyle w:val="FootnoteText"/>
        <w:rPr>
          <w:rFonts w:ascii="Times New Roman" w:hAnsi="Times New Roman" w:cs="Times New Roman"/>
          <w:lang w:val="en-GB"/>
        </w:rPr>
      </w:pPr>
      <w:r w:rsidRPr="00CC6C02">
        <w:rPr>
          <w:rFonts w:ascii="Times New Roman" w:hAnsi="Times New Roman" w:cs="Times New Roman"/>
          <w:vertAlign w:val="superscript"/>
        </w:rPr>
        <w:footnoteRef/>
      </w:r>
      <w:r w:rsidRPr="00CC6C02">
        <w:rPr>
          <w:rFonts w:ascii="Times New Roman" w:hAnsi="Times New Roman" w:cs="Times New Roman"/>
          <w:lang w:val="en-GB"/>
        </w:rPr>
        <w:t xml:space="preserve"> </w:t>
      </w:r>
      <w:r w:rsidRPr="00CC6C02" w:rsidDel="00837491">
        <w:rPr>
          <w:rFonts w:ascii="Times New Roman" w:hAnsi="Times New Roman" w:cs="Times New Roman"/>
          <w:lang w:val="en-GB"/>
        </w:rPr>
        <w:t xml:space="preserve">Note that this rate also includes censored observations of potential mergers and acquisitions, because not all exits are considered </w:t>
      </w:r>
      <w:proofErr w:type="gramStart"/>
      <w:r w:rsidRPr="00CC6C02" w:rsidDel="00837491">
        <w:rPr>
          <w:rFonts w:ascii="Times New Roman" w:hAnsi="Times New Roman" w:cs="Times New Roman"/>
          <w:lang w:val="en-GB"/>
        </w:rPr>
        <w:t>to be failures</w:t>
      </w:r>
      <w:proofErr w:type="gramEnd"/>
      <w:r w:rsidRPr="00CC6C02" w:rsidDel="00837491">
        <w:rPr>
          <w:rFonts w:ascii="Times New Roman" w:hAnsi="Times New Roman" w:cs="Times New Roman"/>
          <w:lang w:val="en-GB"/>
        </w:rPr>
        <w:t>. Therefor</w:t>
      </w:r>
      <w:r w:rsidRPr="00581CA2" w:rsidDel="00837491">
        <w:rPr>
          <w:rFonts w:ascii="Times New Roman" w:hAnsi="Times New Roman" w:cs="Times New Roman"/>
          <w:lang w:val="en-GB"/>
        </w:rPr>
        <w:t>e, this survival rate differs from Table 1, in which we only include actual failures. We explain this censoring in details</w:t>
      </w:r>
      <w:r w:rsidRPr="006562C5" w:rsidDel="00837491">
        <w:rPr>
          <w:rFonts w:ascii="Times New Roman" w:hAnsi="Times New Roman" w:cs="Times New Roman"/>
          <w:lang w:val="en-GB"/>
        </w:rPr>
        <w:t xml:space="preserve"> below.</w:t>
      </w:r>
    </w:p>
  </w:footnote>
  <w:footnote w:id="7">
    <w:p w14:paraId="73D7F4EA" w14:textId="50537005" w:rsidR="00AC68C5" w:rsidRPr="0034687C" w:rsidRDefault="00AC68C5" w:rsidP="00507EF5">
      <w:pPr>
        <w:pStyle w:val="FootnoteText"/>
        <w:rPr>
          <w:lang w:val="en-US"/>
        </w:rPr>
      </w:pPr>
      <w:r>
        <w:rPr>
          <w:rStyle w:val="FootnoteReference"/>
        </w:rPr>
        <w:footnoteRef/>
      </w:r>
      <w:r w:rsidRPr="0034687C">
        <w:rPr>
          <w:lang w:val="en-US"/>
        </w:rPr>
        <w:t xml:space="preserve"> </w:t>
      </w:r>
      <w:r w:rsidRPr="0034687C">
        <w:rPr>
          <w:rFonts w:ascii="Times New Roman" w:hAnsi="Times New Roman" w:cs="Times New Roman"/>
          <w:lang w:val="en-US"/>
        </w:rPr>
        <w:t>There is no universal definition for high</w:t>
      </w:r>
      <w:r>
        <w:rPr>
          <w:rFonts w:ascii="Times New Roman" w:hAnsi="Times New Roman" w:cs="Times New Roman"/>
          <w:lang w:val="en-US"/>
        </w:rPr>
        <w:t>-</w:t>
      </w:r>
      <w:r w:rsidRPr="0034687C">
        <w:rPr>
          <w:rFonts w:ascii="Times New Roman" w:hAnsi="Times New Roman" w:cs="Times New Roman"/>
          <w:lang w:val="en-US"/>
        </w:rPr>
        <w:t>growth firms (</w:t>
      </w:r>
      <w:proofErr w:type="spellStart"/>
      <w:r w:rsidRPr="0034687C">
        <w:rPr>
          <w:rFonts w:ascii="Times New Roman" w:hAnsi="Times New Roman" w:cs="Times New Roman"/>
          <w:lang w:val="en-US"/>
        </w:rPr>
        <w:t>Demir</w:t>
      </w:r>
      <w:proofErr w:type="spellEnd"/>
      <w:r w:rsidRPr="0034687C">
        <w:rPr>
          <w:rFonts w:ascii="Times New Roman" w:hAnsi="Times New Roman" w:cs="Times New Roman"/>
          <w:lang w:val="en-US"/>
        </w:rPr>
        <w:t xml:space="preserve"> et al</w:t>
      </w:r>
      <w:r>
        <w:rPr>
          <w:rFonts w:ascii="Times New Roman" w:hAnsi="Times New Roman" w:cs="Times New Roman"/>
          <w:lang w:val="en-US"/>
        </w:rPr>
        <w:t>.</w:t>
      </w:r>
      <w:r w:rsidRPr="0034687C">
        <w:rPr>
          <w:rFonts w:ascii="Times New Roman" w:hAnsi="Times New Roman" w:cs="Times New Roman"/>
          <w:lang w:val="en-US"/>
        </w:rPr>
        <w:t xml:space="preserve">, 2017). As we are not interested in high-growth firms per se, but want to observe firms with a significant </w:t>
      </w:r>
      <w:r>
        <w:rPr>
          <w:rFonts w:ascii="Times New Roman" w:hAnsi="Times New Roman" w:cs="Times New Roman"/>
          <w:lang w:val="en-US"/>
        </w:rPr>
        <w:t xml:space="preserve">initial </w:t>
      </w:r>
      <w:r w:rsidRPr="0034687C">
        <w:rPr>
          <w:rFonts w:ascii="Times New Roman" w:hAnsi="Times New Roman" w:cs="Times New Roman"/>
          <w:lang w:val="en-US"/>
        </w:rPr>
        <w:t>employment expansion, we chose to look at firms with above average employment growth</w:t>
      </w:r>
      <w:r w:rsidRPr="0034687C">
        <w:rPr>
          <w:lang w:val="en-US"/>
        </w:rPr>
        <w:t xml:space="preserve">.     </w:t>
      </w:r>
    </w:p>
  </w:footnote>
  <w:footnote w:id="8">
    <w:p w14:paraId="3EDBA1E1" w14:textId="77777777" w:rsidR="00AC68C5" w:rsidRPr="002F7AE9" w:rsidRDefault="00AC68C5" w:rsidP="00507EF5">
      <w:pPr>
        <w:pStyle w:val="FootnoteText"/>
        <w:rPr>
          <w:lang w:val="en-GB"/>
        </w:rPr>
      </w:pPr>
      <w:r>
        <w:rPr>
          <w:rStyle w:val="FootnoteReference"/>
        </w:rPr>
        <w:footnoteRef/>
      </w:r>
      <w:r w:rsidRPr="002F7AE9">
        <w:rPr>
          <w:lang w:val="en-US"/>
        </w:rPr>
        <w:t xml:space="preserve"> </w:t>
      </w:r>
      <w:r w:rsidRPr="002145E0">
        <w:rPr>
          <w:rFonts w:ascii="Times New Roman" w:hAnsi="Times New Roman" w:cs="Times New Roman"/>
          <w:lang w:val="en-GB"/>
        </w:rPr>
        <w:t>We also tested all analyses using the sample of all surviving firms, thus, ignoring the criteria of initial employment expansion. With this sample of 15,030 surviving firms</w:t>
      </w:r>
      <w:r>
        <w:rPr>
          <w:rFonts w:ascii="Times New Roman" w:hAnsi="Times New Roman" w:cs="Times New Roman"/>
          <w:lang w:val="en-GB"/>
        </w:rPr>
        <w:t>,</w:t>
      </w:r>
      <w:r w:rsidRPr="002145E0">
        <w:rPr>
          <w:rFonts w:ascii="Times New Roman" w:hAnsi="Times New Roman" w:cs="Times New Roman"/>
          <w:lang w:val="en-GB"/>
        </w:rPr>
        <w:t xml:space="preserve"> we get very similar results</w:t>
      </w:r>
      <w:r>
        <w:rPr>
          <w:rFonts w:ascii="Times New Roman" w:hAnsi="Times New Roman" w:cs="Times New Roman"/>
          <w:lang w:val="en-GB"/>
        </w:rPr>
        <w:t xml:space="preserve"> (see Table 5).</w:t>
      </w:r>
    </w:p>
  </w:footnote>
  <w:footnote w:id="9">
    <w:p w14:paraId="74075E26" w14:textId="77777777" w:rsidR="00AC68C5" w:rsidRPr="003B43FA" w:rsidRDefault="00AC68C5" w:rsidP="005023C5">
      <w:pPr>
        <w:pStyle w:val="FootnoteText"/>
        <w:rPr>
          <w:rFonts w:ascii="Times New Roman" w:hAnsi="Times New Roman" w:cs="Times New Roman"/>
          <w:lang w:val="en-GB"/>
        </w:rPr>
      </w:pPr>
      <w:r w:rsidRPr="00A43518">
        <w:rPr>
          <w:rStyle w:val="FootnoteReference"/>
          <w:rFonts w:ascii="Times New Roman" w:hAnsi="Times New Roman"/>
        </w:rPr>
        <w:footnoteRef/>
      </w:r>
      <w:r w:rsidRPr="00A43518">
        <w:rPr>
          <w:rFonts w:ascii="Times New Roman" w:hAnsi="Times New Roman" w:cs="Times New Roman"/>
          <w:lang w:val="en-GB"/>
        </w:rPr>
        <w:t xml:space="preserve"> </w:t>
      </w:r>
      <w:r w:rsidRPr="00A43518" w:rsidDel="0089421C">
        <w:rPr>
          <w:rFonts w:ascii="Times New Roman" w:hAnsi="Times New Roman" w:cs="Times New Roman"/>
          <w:lang w:val="en-GB"/>
        </w:rPr>
        <w:t>In addition</w:t>
      </w:r>
      <w:r w:rsidRPr="001F2923" w:rsidDel="0089421C">
        <w:rPr>
          <w:rFonts w:ascii="Times New Roman" w:hAnsi="Times New Roman" w:cs="Times New Roman"/>
          <w:lang w:val="en-GB"/>
        </w:rPr>
        <w:t>, we estimated models of firm survival</w:t>
      </w:r>
      <w:r w:rsidRPr="001F2923" w:rsidDel="0089421C">
        <w:rPr>
          <w:rFonts w:ascii="Times New Roman" w:hAnsi="Times New Roman" w:cs="Times New Roman"/>
          <w:spacing w:val="31"/>
          <w:lang w:val="en-US"/>
        </w:rPr>
        <w:t xml:space="preserve"> </w:t>
      </w:r>
      <w:r w:rsidRPr="001F2923" w:rsidDel="0089421C">
        <w:rPr>
          <w:rFonts w:ascii="Times New Roman" w:hAnsi="Times New Roman" w:cs="Times New Roman"/>
          <w:lang w:val="en-US"/>
        </w:rPr>
        <w:t>using</w:t>
      </w:r>
      <w:r w:rsidRPr="001F2923" w:rsidDel="0089421C">
        <w:rPr>
          <w:rFonts w:ascii="Times New Roman" w:hAnsi="Times New Roman" w:cs="Times New Roman"/>
          <w:spacing w:val="3"/>
          <w:lang w:val="en-US"/>
        </w:rPr>
        <w:t xml:space="preserve"> </w:t>
      </w:r>
      <w:r w:rsidRPr="001F2923" w:rsidDel="0089421C">
        <w:rPr>
          <w:rFonts w:ascii="Times New Roman" w:hAnsi="Times New Roman" w:cs="Times New Roman"/>
          <w:lang w:val="en-US"/>
        </w:rPr>
        <w:t>the</w:t>
      </w:r>
      <w:r w:rsidRPr="001F2923" w:rsidDel="0089421C">
        <w:rPr>
          <w:rFonts w:ascii="Times New Roman" w:hAnsi="Times New Roman" w:cs="Times New Roman"/>
          <w:spacing w:val="24"/>
          <w:lang w:val="en-US"/>
        </w:rPr>
        <w:t xml:space="preserve"> </w:t>
      </w:r>
      <w:r w:rsidRPr="001F2923" w:rsidDel="0089421C">
        <w:rPr>
          <w:rFonts w:ascii="Times New Roman" w:hAnsi="Times New Roman" w:cs="Times New Roman"/>
          <w:lang w:val="en-US"/>
        </w:rPr>
        <w:t>C</w:t>
      </w:r>
      <w:r w:rsidRPr="001F2923" w:rsidDel="0089421C">
        <w:rPr>
          <w:rFonts w:ascii="Times New Roman" w:hAnsi="Times New Roman" w:cs="Times New Roman"/>
          <w:spacing w:val="-6"/>
          <w:lang w:val="en-US"/>
        </w:rPr>
        <w:t>o</w:t>
      </w:r>
      <w:r w:rsidRPr="001F2923" w:rsidDel="0089421C">
        <w:rPr>
          <w:rFonts w:ascii="Times New Roman" w:hAnsi="Times New Roman" w:cs="Times New Roman"/>
          <w:lang w:val="en-US"/>
        </w:rPr>
        <w:t>x</w:t>
      </w:r>
      <w:r w:rsidRPr="001F2923" w:rsidDel="0089421C">
        <w:rPr>
          <w:rFonts w:ascii="Times New Roman" w:hAnsi="Times New Roman" w:cs="Times New Roman"/>
          <w:spacing w:val="19"/>
          <w:lang w:val="en-US"/>
        </w:rPr>
        <w:t xml:space="preserve"> </w:t>
      </w:r>
      <w:r w:rsidRPr="001F2923" w:rsidDel="0089421C">
        <w:rPr>
          <w:rFonts w:ascii="Times New Roman" w:hAnsi="Times New Roman" w:cs="Times New Roman"/>
          <w:lang w:val="en-US"/>
        </w:rPr>
        <w:t>pro</w:t>
      </w:r>
      <w:r w:rsidRPr="001F2923" w:rsidDel="0089421C">
        <w:rPr>
          <w:rFonts w:ascii="Times New Roman" w:hAnsi="Times New Roman" w:cs="Times New Roman"/>
          <w:spacing w:val="6"/>
          <w:lang w:val="en-US"/>
        </w:rPr>
        <w:t>p</w:t>
      </w:r>
      <w:r w:rsidRPr="001F2923" w:rsidDel="0089421C">
        <w:rPr>
          <w:rFonts w:ascii="Times New Roman" w:hAnsi="Times New Roman" w:cs="Times New Roman"/>
          <w:lang w:val="en-US"/>
        </w:rPr>
        <w:t>ortional</w:t>
      </w:r>
      <w:r w:rsidRPr="001F2923" w:rsidDel="0089421C">
        <w:rPr>
          <w:rFonts w:ascii="Times New Roman" w:hAnsi="Times New Roman" w:cs="Times New Roman"/>
          <w:spacing w:val="37"/>
          <w:lang w:val="en-US"/>
        </w:rPr>
        <w:t xml:space="preserve"> </w:t>
      </w:r>
      <w:r w:rsidRPr="001F2923" w:rsidDel="0089421C">
        <w:rPr>
          <w:rFonts w:ascii="Times New Roman" w:hAnsi="Times New Roman" w:cs="Times New Roman"/>
          <w:lang w:val="en-US"/>
        </w:rPr>
        <w:t>hazard</w:t>
      </w:r>
      <w:r w:rsidRPr="001F2923" w:rsidDel="0089421C">
        <w:rPr>
          <w:rFonts w:ascii="Times New Roman" w:hAnsi="Times New Roman" w:cs="Times New Roman"/>
          <w:spacing w:val="-4"/>
          <w:lang w:val="en-US"/>
        </w:rPr>
        <w:t xml:space="preserve"> </w:t>
      </w:r>
      <w:r w:rsidRPr="001F2923" w:rsidDel="0089421C">
        <w:rPr>
          <w:rFonts w:ascii="Times New Roman" w:hAnsi="Times New Roman" w:cs="Times New Roman"/>
          <w:lang w:val="en-US"/>
        </w:rPr>
        <w:t>m</w:t>
      </w:r>
      <w:r w:rsidRPr="001F2923" w:rsidDel="0089421C">
        <w:rPr>
          <w:rFonts w:ascii="Times New Roman" w:hAnsi="Times New Roman" w:cs="Times New Roman"/>
          <w:spacing w:val="5"/>
          <w:lang w:val="en-US"/>
        </w:rPr>
        <w:t>o</w:t>
      </w:r>
      <w:r w:rsidRPr="001F2923">
        <w:rPr>
          <w:rFonts w:ascii="Times New Roman" w:hAnsi="Times New Roman" w:cs="Times New Roman"/>
          <w:lang w:val="en-US"/>
        </w:rPr>
        <w:t>del,</w:t>
      </w:r>
      <w:r w:rsidRPr="001F2923" w:rsidDel="0089421C">
        <w:rPr>
          <w:rFonts w:ascii="Times New Roman" w:hAnsi="Times New Roman" w:cs="Times New Roman"/>
          <w:lang w:val="en-US"/>
        </w:rPr>
        <w:t xml:space="preserve"> </w:t>
      </w:r>
      <w:r w:rsidRPr="00996AB1" w:rsidDel="0089421C">
        <w:rPr>
          <w:rFonts w:ascii="Times New Roman" w:hAnsi="Times New Roman" w:cs="Times New Roman"/>
          <w:lang w:val="en-US"/>
        </w:rPr>
        <w:t>probit</w:t>
      </w:r>
      <w:r>
        <w:rPr>
          <w:rFonts w:ascii="Times New Roman" w:hAnsi="Times New Roman" w:cs="Times New Roman"/>
          <w:lang w:val="en-US"/>
        </w:rPr>
        <w:t xml:space="preserve"> </w:t>
      </w:r>
      <w:r w:rsidRPr="00996AB1" w:rsidDel="0089421C">
        <w:rPr>
          <w:rFonts w:ascii="Times New Roman" w:hAnsi="Times New Roman" w:cs="Times New Roman"/>
          <w:lang w:val="en-US"/>
        </w:rPr>
        <w:t>m</w:t>
      </w:r>
      <w:r w:rsidRPr="00996AB1" w:rsidDel="0089421C">
        <w:rPr>
          <w:rFonts w:ascii="Times New Roman" w:hAnsi="Times New Roman" w:cs="Times New Roman"/>
          <w:spacing w:val="6"/>
          <w:lang w:val="en-US"/>
        </w:rPr>
        <w:t>o</w:t>
      </w:r>
      <w:r w:rsidRPr="00996AB1" w:rsidDel="0089421C">
        <w:rPr>
          <w:rFonts w:ascii="Times New Roman" w:hAnsi="Times New Roman" w:cs="Times New Roman"/>
          <w:lang w:val="en-US"/>
        </w:rPr>
        <w:t>dels</w:t>
      </w:r>
      <w:r w:rsidRPr="00996AB1">
        <w:rPr>
          <w:rFonts w:ascii="Times New Roman" w:hAnsi="Times New Roman" w:cs="Times New Roman"/>
          <w:lang w:val="en-US"/>
        </w:rPr>
        <w:t>, and the accelerating failure</w:t>
      </w:r>
      <w:r>
        <w:rPr>
          <w:rFonts w:ascii="Times New Roman" w:hAnsi="Times New Roman" w:cs="Times New Roman"/>
          <w:lang w:val="en-US"/>
        </w:rPr>
        <w:t xml:space="preserve"> time model (AFT)</w:t>
      </w:r>
      <w:r w:rsidRPr="006723A1" w:rsidDel="0089421C">
        <w:rPr>
          <w:rFonts w:ascii="Times New Roman" w:hAnsi="Times New Roman" w:cs="Times New Roman"/>
          <w:lang w:val="en-US"/>
        </w:rPr>
        <w:t>.</w:t>
      </w:r>
      <w:r w:rsidDel="0089421C">
        <w:rPr>
          <w:rFonts w:ascii="Times New Roman" w:hAnsi="Times New Roman" w:cs="Times New Roman"/>
          <w:lang w:val="en-US"/>
        </w:rPr>
        <w:t xml:space="preserve"> </w:t>
      </w:r>
      <w:r w:rsidDel="0089421C">
        <w:rPr>
          <w:rFonts w:ascii="Times New Roman" w:hAnsi="Times New Roman" w:cs="Times New Roman"/>
          <w:lang w:val="en-GB"/>
        </w:rPr>
        <w:t>Our results are robust over these various specifications</w:t>
      </w:r>
      <w:r>
        <w:rPr>
          <w:rFonts w:ascii="Times New Roman" w:hAnsi="Times New Roman" w:cs="Times New Roman"/>
          <w:lang w:val="en-GB"/>
        </w:rPr>
        <w:t>.</w:t>
      </w:r>
    </w:p>
  </w:footnote>
  <w:footnote w:id="10">
    <w:p w14:paraId="0374DA5B" w14:textId="45AFC025" w:rsidR="00AC68C5" w:rsidRPr="00ED32FF" w:rsidRDefault="00AC68C5" w:rsidP="00507EF5">
      <w:pPr>
        <w:pStyle w:val="FootnoteText"/>
        <w:rPr>
          <w:sz w:val="16"/>
          <w:lang w:val="en-US"/>
        </w:rPr>
      </w:pPr>
      <w:r>
        <w:rPr>
          <w:rStyle w:val="FootnoteReference"/>
        </w:rPr>
        <w:footnoteRef/>
      </w:r>
      <w:r w:rsidRPr="00ED32FF">
        <w:rPr>
          <w:lang w:val="en-US"/>
        </w:rPr>
        <w:t xml:space="preserve"> </w:t>
      </w:r>
      <w:r w:rsidRPr="00ED32FF">
        <w:rPr>
          <w:rFonts w:ascii="Times New Roman" w:hAnsi="Times New Roman" w:cs="Times New Roman"/>
          <w:szCs w:val="24"/>
          <w:lang w:val="en-US"/>
        </w:rPr>
        <w:t xml:space="preserve">While estimates </w:t>
      </w:r>
      <w:r>
        <w:rPr>
          <w:rFonts w:ascii="Times New Roman" w:hAnsi="Times New Roman" w:cs="Times New Roman"/>
          <w:szCs w:val="24"/>
          <w:lang w:val="en-US"/>
        </w:rPr>
        <w:t xml:space="preserve">of GEE </w:t>
      </w:r>
      <w:r w:rsidRPr="00ED32FF">
        <w:rPr>
          <w:rFonts w:ascii="Times New Roman" w:hAnsi="Times New Roman" w:cs="Times New Roman"/>
          <w:szCs w:val="24"/>
          <w:lang w:val="en-US"/>
        </w:rPr>
        <w:t xml:space="preserve">are consistent even when the correlation structure is </w:t>
      </w:r>
      <w:proofErr w:type="spellStart"/>
      <w:r w:rsidRPr="00ED32FF">
        <w:rPr>
          <w:rFonts w:ascii="Times New Roman" w:hAnsi="Times New Roman" w:cs="Times New Roman"/>
          <w:szCs w:val="24"/>
          <w:lang w:val="en-US"/>
        </w:rPr>
        <w:t>misspecified</w:t>
      </w:r>
      <w:proofErr w:type="spellEnd"/>
      <w:r w:rsidRPr="00ED32FF">
        <w:rPr>
          <w:rFonts w:ascii="Times New Roman" w:hAnsi="Times New Roman" w:cs="Times New Roman"/>
          <w:szCs w:val="24"/>
          <w:lang w:val="en-US"/>
        </w:rPr>
        <w:t xml:space="preserve">, incorrect specification of the correlation structure may significantly hamper efficiency (Chen </w:t>
      </w:r>
      <w:r>
        <w:rPr>
          <w:rFonts w:ascii="Times New Roman" w:hAnsi="Times New Roman" w:cs="Times New Roman"/>
          <w:szCs w:val="24"/>
          <w:lang w:val="en-US"/>
        </w:rPr>
        <w:t>and</w:t>
      </w:r>
      <w:r w:rsidRPr="00ED32FF">
        <w:rPr>
          <w:rFonts w:ascii="Times New Roman" w:hAnsi="Times New Roman" w:cs="Times New Roman"/>
          <w:szCs w:val="24"/>
          <w:lang w:val="en-US"/>
        </w:rPr>
        <w:t xml:space="preserve"> Lazar, 2012). In addition to AR1, we</w:t>
      </w:r>
      <w:r>
        <w:rPr>
          <w:rFonts w:ascii="Times New Roman" w:hAnsi="Times New Roman" w:cs="Times New Roman"/>
          <w:szCs w:val="24"/>
          <w:lang w:val="en-US"/>
        </w:rPr>
        <w:t xml:space="preserve"> therefore</w:t>
      </w:r>
      <w:r w:rsidRPr="00ED32FF">
        <w:rPr>
          <w:rFonts w:ascii="Times New Roman" w:hAnsi="Times New Roman" w:cs="Times New Roman"/>
          <w:szCs w:val="24"/>
          <w:lang w:val="en-US"/>
        </w:rPr>
        <w:t xml:space="preserve"> also tested the two </w:t>
      </w:r>
      <w:r w:rsidRPr="001D24FD">
        <w:rPr>
          <w:rFonts w:ascii="Times New Roman" w:hAnsi="Times New Roman" w:cs="Times New Roman"/>
          <w:szCs w:val="24"/>
          <w:lang w:val="en-US"/>
        </w:rPr>
        <w:t xml:space="preserve">alternative correlation structures: “independent” and “exchangeable”, respectively, for Models 2, 4, and 6 in </w:t>
      </w:r>
      <w:r w:rsidRPr="00053135">
        <w:rPr>
          <w:rFonts w:ascii="Times New Roman" w:hAnsi="Times New Roman" w:cs="Times New Roman"/>
          <w:szCs w:val="24"/>
          <w:lang w:val="en-US"/>
        </w:rPr>
        <w:t xml:space="preserve">Table </w:t>
      </w:r>
      <w:r>
        <w:rPr>
          <w:rFonts w:ascii="Times New Roman" w:hAnsi="Times New Roman" w:cs="Times New Roman"/>
          <w:szCs w:val="24"/>
          <w:lang w:val="en-US"/>
        </w:rPr>
        <w:t>7</w:t>
      </w:r>
      <w:r w:rsidRPr="00053135">
        <w:rPr>
          <w:rFonts w:ascii="Times New Roman" w:hAnsi="Times New Roman" w:cs="Times New Roman"/>
          <w:szCs w:val="24"/>
          <w:lang w:val="en-US"/>
        </w:rPr>
        <w:t xml:space="preserve">. We compared the three specifications using the </w:t>
      </w:r>
      <w:proofErr w:type="gramStart"/>
      <w:r w:rsidRPr="00053135">
        <w:rPr>
          <w:rFonts w:ascii="Times New Roman" w:hAnsi="Times New Roman" w:cs="Times New Roman"/>
          <w:szCs w:val="24"/>
          <w:lang w:val="en-US"/>
        </w:rPr>
        <w:t>QIC which</w:t>
      </w:r>
      <w:proofErr w:type="gramEnd"/>
      <w:r w:rsidRPr="00053135">
        <w:rPr>
          <w:rFonts w:ascii="Times New Roman" w:hAnsi="Times New Roman" w:cs="Times New Roman"/>
          <w:szCs w:val="24"/>
          <w:lang w:val="en-US"/>
        </w:rPr>
        <w:t xml:space="preserve"> is analogue to the AIC (Pan, 2001). In Model 4, Table </w:t>
      </w:r>
      <w:r>
        <w:rPr>
          <w:rFonts w:ascii="Times New Roman" w:hAnsi="Times New Roman" w:cs="Times New Roman"/>
          <w:szCs w:val="24"/>
          <w:lang w:val="en-US"/>
        </w:rPr>
        <w:t>7</w:t>
      </w:r>
      <w:r w:rsidRPr="00053135">
        <w:rPr>
          <w:rFonts w:ascii="Times New Roman" w:hAnsi="Times New Roman" w:cs="Times New Roman"/>
          <w:szCs w:val="24"/>
          <w:lang w:val="en-US"/>
        </w:rPr>
        <w:t xml:space="preserve">, AR1 is superior according to QIC (and </w:t>
      </w:r>
      <w:proofErr w:type="spellStart"/>
      <w:r w:rsidRPr="00053135">
        <w:rPr>
          <w:rFonts w:ascii="Times New Roman" w:hAnsi="Times New Roman" w:cs="Times New Roman"/>
          <w:szCs w:val="24"/>
          <w:lang w:val="en-US"/>
        </w:rPr>
        <w:t>QICu</w:t>
      </w:r>
      <w:proofErr w:type="spellEnd"/>
      <w:r w:rsidRPr="00053135">
        <w:rPr>
          <w:rFonts w:ascii="Times New Roman" w:hAnsi="Times New Roman" w:cs="Times New Roman"/>
          <w:szCs w:val="24"/>
          <w:lang w:val="en-US"/>
        </w:rPr>
        <w:t xml:space="preserve">), while the independent correlation structure provides the lowest QIC in both Models </w:t>
      </w:r>
      <w:proofErr w:type="gramStart"/>
      <w:r w:rsidRPr="00053135">
        <w:rPr>
          <w:rFonts w:ascii="Times New Roman" w:hAnsi="Times New Roman" w:cs="Times New Roman"/>
          <w:szCs w:val="24"/>
          <w:lang w:val="en-US"/>
        </w:rPr>
        <w:t>2</w:t>
      </w:r>
      <w:proofErr w:type="gramEnd"/>
      <w:r w:rsidRPr="00053135">
        <w:rPr>
          <w:rFonts w:ascii="Times New Roman" w:hAnsi="Times New Roman" w:cs="Times New Roman"/>
          <w:szCs w:val="24"/>
          <w:lang w:val="en-US"/>
        </w:rPr>
        <w:t xml:space="preserve"> and 6 (Table </w:t>
      </w:r>
      <w:r>
        <w:rPr>
          <w:rFonts w:ascii="Times New Roman" w:hAnsi="Times New Roman" w:cs="Times New Roman"/>
          <w:szCs w:val="24"/>
          <w:lang w:val="en-US"/>
        </w:rPr>
        <w:t>7</w:t>
      </w:r>
      <w:r w:rsidRPr="00053135">
        <w:rPr>
          <w:rFonts w:ascii="Times New Roman" w:hAnsi="Times New Roman" w:cs="Times New Roman"/>
          <w:szCs w:val="24"/>
          <w:lang w:val="en-US"/>
        </w:rPr>
        <w:t>). However</w:t>
      </w:r>
      <w:r>
        <w:rPr>
          <w:rFonts w:ascii="Times New Roman" w:hAnsi="Times New Roman" w:cs="Times New Roman"/>
          <w:szCs w:val="24"/>
          <w:lang w:val="en-US"/>
        </w:rPr>
        <w:t>, we chose to follow Baron et al. (2001) and assume autocorrelation AR1 in all models, as we believe AR1 to be the most plausible structure. In all models, the two alternative specifications provide similar estimates as the AR1 specification. Moreover, levels of significance are also similar, and, often stronger, for the alternative specifications. This robustness test adds further support to H</w:t>
      </w:r>
      <w:r w:rsidRPr="001D24FD">
        <w:rPr>
          <w:rFonts w:ascii="Times New Roman" w:hAnsi="Times New Roman" w:cs="Times New Roman"/>
          <w:szCs w:val="24"/>
          <w:lang w:val="en-US"/>
        </w:rPr>
        <w:t xml:space="preserve">ypothesis </w:t>
      </w:r>
      <w:r w:rsidRPr="002F7AE9">
        <w:rPr>
          <w:rFonts w:ascii="Times New Roman" w:hAnsi="Times New Roman" w:cs="Times New Roman"/>
          <w:szCs w:val="24"/>
          <w:lang w:val="en-US"/>
        </w:rPr>
        <w:t>3</w:t>
      </w:r>
      <w:r>
        <w:rPr>
          <w:rFonts w:ascii="Times New Roman" w:hAnsi="Times New Roman" w:cs="Times New Roman"/>
          <w:szCs w:val="24"/>
          <w:lang w:val="en-US"/>
        </w:rPr>
        <w:t>. Estimations are available upon request.</w:t>
      </w:r>
    </w:p>
  </w:footnote>
  <w:footnote w:id="11">
    <w:p w14:paraId="34E98B3C" w14:textId="77777777" w:rsidR="00AC68C5" w:rsidRPr="00373C26" w:rsidRDefault="00AC68C5" w:rsidP="00507EF5">
      <w:pPr>
        <w:pStyle w:val="FootnoteText"/>
        <w:rPr>
          <w:lang w:val="en-US"/>
        </w:rPr>
      </w:pPr>
      <w:r>
        <w:rPr>
          <w:rStyle w:val="FootnoteReference"/>
        </w:rPr>
        <w:footnoteRef/>
      </w:r>
      <w:r w:rsidRPr="007868F6">
        <w:rPr>
          <w:lang w:val="en-GB"/>
        </w:rPr>
        <w:t xml:space="preserve"> </w:t>
      </w:r>
      <w:r w:rsidRPr="00DC6162" w:rsidDel="0089421C">
        <w:rPr>
          <w:rFonts w:ascii="Times New Roman" w:hAnsi="Times New Roman" w:cs="Times New Roman"/>
          <w:lang w:val="en-GB"/>
        </w:rPr>
        <w:t>We did not allow for re-entry and</w:t>
      </w:r>
      <w:r>
        <w:rPr>
          <w:rFonts w:ascii="Times New Roman" w:hAnsi="Times New Roman" w:cs="Times New Roman"/>
          <w:lang w:val="en-GB"/>
        </w:rPr>
        <w:t>,</w:t>
      </w:r>
      <w:r w:rsidRPr="00DC6162" w:rsidDel="0089421C">
        <w:rPr>
          <w:rFonts w:ascii="Times New Roman" w:hAnsi="Times New Roman" w:cs="Times New Roman"/>
          <w:lang w:val="en-GB"/>
        </w:rPr>
        <w:t xml:space="preserve"> extending back to 1980, we ensured that a firm’s identification number did not exist prior to the start-up year. Furthermore, we ensured that the largest plant within each firm </w:t>
      </w:r>
      <w:proofErr w:type="gramStart"/>
      <w:r w:rsidRPr="00DC6162" w:rsidDel="0089421C">
        <w:rPr>
          <w:rFonts w:ascii="Times New Roman" w:hAnsi="Times New Roman" w:cs="Times New Roman"/>
          <w:lang w:val="en-GB"/>
        </w:rPr>
        <w:t>was not partly preserved</w:t>
      </w:r>
      <w:proofErr w:type="gramEnd"/>
      <w:r w:rsidRPr="00DC6162" w:rsidDel="0089421C">
        <w:rPr>
          <w:rFonts w:ascii="Times New Roman" w:hAnsi="Times New Roman" w:cs="Times New Roman"/>
          <w:lang w:val="en-GB"/>
        </w:rPr>
        <w:t xml:space="preserve"> from the previous year.</w:t>
      </w:r>
    </w:p>
  </w:footnote>
  <w:footnote w:id="12">
    <w:p w14:paraId="7E8F3CC8" w14:textId="77777777" w:rsidR="00AC68C5" w:rsidRPr="001E12E8" w:rsidRDefault="00AC68C5" w:rsidP="00507EF5">
      <w:pPr>
        <w:pStyle w:val="FootnoteText"/>
        <w:rPr>
          <w:rStyle w:val="FootnoteReference"/>
          <w:lang w:val="en-GB"/>
        </w:rPr>
      </w:pPr>
      <w:r w:rsidRPr="001E12E8">
        <w:rPr>
          <w:rStyle w:val="FootnoteReference"/>
        </w:rPr>
        <w:footnoteRef/>
      </w:r>
      <w:r w:rsidRPr="006E3838">
        <w:rPr>
          <w:rStyle w:val="FootnoteReference"/>
          <w:lang w:val="en-GB"/>
        </w:rPr>
        <w:t xml:space="preserve"> </w:t>
      </w:r>
      <w:r w:rsidRPr="001E12E8">
        <w:rPr>
          <w:rFonts w:ascii="Times New Roman" w:hAnsi="Times New Roman"/>
          <w:lang w:val="en-GB"/>
        </w:rPr>
        <w:t>We cannot rule out that some of these potential M&amp;A’s are in fact negative exit decision. Instead</w:t>
      </w:r>
      <w:r>
        <w:rPr>
          <w:rFonts w:ascii="Times New Roman" w:hAnsi="Times New Roman"/>
          <w:lang w:val="en-GB"/>
        </w:rPr>
        <w:t>,</w:t>
      </w:r>
      <w:r w:rsidRPr="001E12E8">
        <w:rPr>
          <w:rFonts w:ascii="Times New Roman" w:hAnsi="Times New Roman"/>
          <w:lang w:val="en-GB"/>
        </w:rPr>
        <w:t xml:space="preserve"> we </w:t>
      </w:r>
      <w:r>
        <w:rPr>
          <w:rFonts w:ascii="Times New Roman" w:hAnsi="Times New Roman"/>
          <w:lang w:val="en-GB"/>
        </w:rPr>
        <w:t>estimated</w:t>
      </w:r>
      <w:r w:rsidRPr="001E12E8">
        <w:rPr>
          <w:rFonts w:ascii="Times New Roman" w:hAnsi="Times New Roman"/>
          <w:lang w:val="en-GB"/>
        </w:rPr>
        <w:t xml:space="preserve"> logit models of </w:t>
      </w:r>
      <w:r>
        <w:rPr>
          <w:rFonts w:ascii="Times New Roman" w:hAnsi="Times New Roman"/>
          <w:lang w:val="en-GB"/>
        </w:rPr>
        <w:t>‘</w:t>
      </w:r>
      <w:r w:rsidRPr="001E12E8">
        <w:rPr>
          <w:rFonts w:ascii="Times New Roman" w:hAnsi="Times New Roman"/>
          <w:i/>
          <w:lang w:val="en-GB"/>
        </w:rPr>
        <w:t>change in ownership</w:t>
      </w:r>
      <w:r>
        <w:rPr>
          <w:rFonts w:ascii="Times New Roman" w:hAnsi="Times New Roman"/>
          <w:i/>
          <w:lang w:val="en-GB"/>
        </w:rPr>
        <w:t>’</w:t>
      </w:r>
      <w:r>
        <w:rPr>
          <w:rFonts w:ascii="Times New Roman" w:hAnsi="Times New Roman"/>
          <w:lang w:val="en-GB"/>
        </w:rPr>
        <w:t xml:space="preserve"> to test</w:t>
      </w:r>
      <w:r w:rsidRPr="001E12E8">
        <w:rPr>
          <w:rFonts w:ascii="Times New Roman" w:hAnsi="Times New Roman"/>
          <w:lang w:val="en-GB"/>
        </w:rPr>
        <w:t xml:space="preserve"> whether this </w:t>
      </w:r>
      <w:r>
        <w:rPr>
          <w:rFonts w:ascii="Times New Roman" w:hAnsi="Times New Roman"/>
          <w:lang w:val="en-GB"/>
        </w:rPr>
        <w:t>event</w:t>
      </w:r>
      <w:r w:rsidRPr="001E12E8">
        <w:rPr>
          <w:rFonts w:ascii="Times New Roman" w:hAnsi="Times New Roman"/>
          <w:lang w:val="en-GB"/>
        </w:rPr>
        <w:t xml:space="preserve"> differs systematically with our </w:t>
      </w:r>
      <w:r>
        <w:rPr>
          <w:rFonts w:ascii="Times New Roman" w:hAnsi="Times New Roman"/>
          <w:lang w:val="en-GB"/>
        </w:rPr>
        <w:t xml:space="preserve">four focal </w:t>
      </w:r>
      <w:r w:rsidRPr="001E12E8">
        <w:rPr>
          <w:rFonts w:ascii="Times New Roman" w:hAnsi="Times New Roman"/>
          <w:lang w:val="en-GB"/>
        </w:rPr>
        <w:t xml:space="preserve">variables of initial growth. </w:t>
      </w:r>
      <w:r>
        <w:rPr>
          <w:rFonts w:ascii="Times New Roman" w:hAnsi="Times New Roman"/>
          <w:lang w:val="en-GB"/>
        </w:rPr>
        <w:t>We</w:t>
      </w:r>
      <w:r w:rsidRPr="001E12E8">
        <w:rPr>
          <w:rFonts w:ascii="Times New Roman" w:hAnsi="Times New Roman"/>
          <w:lang w:val="en-GB"/>
        </w:rPr>
        <w:t xml:space="preserve"> did not find a significant effect from initial employment growth in any of the first four years.</w:t>
      </w:r>
      <w:r>
        <w:rPr>
          <w:rFonts w:ascii="Times New Roman" w:hAnsi="Times New Roman"/>
          <w:lang w:val="en-GB"/>
        </w:rPr>
        <w:t xml:space="preserve"> Results are available upon request.</w:t>
      </w:r>
    </w:p>
  </w:footnote>
  <w:footnote w:id="13">
    <w:p w14:paraId="581BC981" w14:textId="77777777" w:rsidR="00AC68C5" w:rsidRPr="00340161" w:rsidRDefault="00AC68C5" w:rsidP="00507EF5">
      <w:pPr>
        <w:pStyle w:val="FootnoteText"/>
        <w:rPr>
          <w:lang w:val="en-GB"/>
        </w:rPr>
      </w:pPr>
      <w:r>
        <w:rPr>
          <w:rStyle w:val="FootnoteReference"/>
        </w:rPr>
        <w:footnoteRef/>
      </w:r>
      <w:r w:rsidRPr="00527E53">
        <w:rPr>
          <w:lang w:val="en-GB"/>
        </w:rPr>
        <w:t xml:space="preserve"> </w:t>
      </w:r>
      <w:r>
        <w:rPr>
          <w:lang w:val="en-GB"/>
        </w:rPr>
        <w:t>T</w:t>
      </w:r>
      <w:r w:rsidRPr="00527E53">
        <w:rPr>
          <w:rFonts w:ascii="Times New Roman" w:hAnsi="Times New Roman"/>
          <w:lang w:val="en-GB"/>
        </w:rPr>
        <w:t xml:space="preserve">he remaining non-censored liquidations might also involve positive exit decisions. When we control for current size, </w:t>
      </w:r>
      <w:proofErr w:type="gramStart"/>
      <w:r w:rsidRPr="00527E53">
        <w:rPr>
          <w:rFonts w:ascii="Times New Roman" w:hAnsi="Times New Roman"/>
          <w:lang w:val="en-GB"/>
        </w:rPr>
        <w:t>ln(</w:t>
      </w:r>
      <w:proofErr w:type="gramEnd"/>
      <w:r w:rsidRPr="00527E53">
        <w:rPr>
          <w:rFonts w:ascii="Times New Roman" w:hAnsi="Times New Roman"/>
          <w:lang w:val="en-GB"/>
        </w:rPr>
        <w:t xml:space="preserve">employees), we partly control for positive exit decisions in liquidation. </w:t>
      </w:r>
      <w:r>
        <w:rPr>
          <w:rFonts w:ascii="Times New Roman" w:hAnsi="Times New Roman"/>
          <w:lang w:val="en-GB"/>
        </w:rPr>
        <w:t>F</w:t>
      </w:r>
      <w:r w:rsidRPr="00527E53">
        <w:rPr>
          <w:rFonts w:ascii="Times New Roman" w:hAnsi="Times New Roman"/>
          <w:lang w:val="en-GB"/>
        </w:rPr>
        <w:t>or exiting firms</w:t>
      </w:r>
      <w:r>
        <w:rPr>
          <w:rFonts w:ascii="Times New Roman" w:hAnsi="Times New Roman"/>
          <w:lang w:val="en-GB"/>
        </w:rPr>
        <w:t>,</w:t>
      </w:r>
      <w:r w:rsidRPr="00527E53">
        <w:rPr>
          <w:rFonts w:ascii="Times New Roman" w:hAnsi="Times New Roman"/>
          <w:lang w:val="en-GB"/>
        </w:rPr>
        <w:t xml:space="preserve"> we </w:t>
      </w:r>
      <w:r>
        <w:rPr>
          <w:rFonts w:ascii="Times New Roman" w:hAnsi="Times New Roman"/>
          <w:lang w:val="en-GB"/>
        </w:rPr>
        <w:t xml:space="preserve">also </w:t>
      </w:r>
      <w:r w:rsidRPr="00527E53">
        <w:rPr>
          <w:rFonts w:ascii="Times New Roman" w:hAnsi="Times New Roman"/>
          <w:lang w:val="en-GB"/>
        </w:rPr>
        <w:t>tested that firm growth in the two years preceding exit, do not differ significantly with our four variables of initial growth. We did not find a significant effect of initial growth on exiting firms’ performance. This result suggests that our high-growth start-ups do not differ systematically in relation to positive and negative exit decisions.</w:t>
      </w:r>
    </w:p>
  </w:footnote>
  <w:footnote w:id="14">
    <w:p w14:paraId="3D0E35A7" w14:textId="77777777" w:rsidR="00AC68C5" w:rsidRPr="00201420" w:rsidRDefault="00AC68C5" w:rsidP="00507EF5">
      <w:pPr>
        <w:pStyle w:val="FootnoteText"/>
        <w:rPr>
          <w:lang w:val="en-GB"/>
        </w:rPr>
      </w:pPr>
      <w:r>
        <w:rPr>
          <w:rStyle w:val="FootnoteReference"/>
        </w:rPr>
        <w:footnoteRef/>
      </w:r>
      <w:r w:rsidRPr="00201420">
        <w:rPr>
          <w:lang w:val="en-GB"/>
        </w:rPr>
        <w:t xml:space="preserve"> </w:t>
      </w:r>
      <w:r w:rsidRPr="00DE2B15">
        <w:rPr>
          <w:rFonts w:ascii="Times New Roman" w:hAnsi="Times New Roman" w:cs="Times New Roman"/>
          <w:bCs/>
          <w:lang w:val="en-US"/>
        </w:rPr>
        <w:t>This approach draws on observations from both the IDA and the Entrepreneurship database</w:t>
      </w:r>
      <w:r>
        <w:rPr>
          <w:rFonts w:ascii="Times New Roman" w:hAnsi="Times New Roman" w:cs="Times New Roman"/>
          <w:bCs/>
          <w:lang w:val="en-US"/>
        </w:rPr>
        <w:t>.</w:t>
      </w:r>
      <w:r w:rsidRPr="003D390E">
        <w:rPr>
          <w:rFonts w:ascii="Times New Roman" w:hAnsi="Times New Roman" w:cs="Times New Roman"/>
          <w:bCs/>
          <w:lang w:val="en-US"/>
        </w:rPr>
        <w:t xml:space="preserve"> </w:t>
      </w:r>
      <w:r w:rsidRPr="00DE2B15">
        <w:rPr>
          <w:rFonts w:ascii="Times New Roman" w:hAnsi="Times New Roman" w:cs="Times New Roman"/>
          <w:bCs/>
          <w:lang w:val="en-US"/>
        </w:rPr>
        <w:t xml:space="preserve">The latter database contains information on the primary founders of all new businesses in Denmark. The Entrepreneurship database </w:t>
      </w:r>
      <w:proofErr w:type="gramStart"/>
      <w:r w:rsidRPr="00DE2B15">
        <w:rPr>
          <w:rFonts w:ascii="Times New Roman" w:hAnsi="Times New Roman" w:cs="Times New Roman"/>
          <w:bCs/>
          <w:lang w:val="en-US"/>
        </w:rPr>
        <w:t>is also maintained</w:t>
      </w:r>
      <w:proofErr w:type="gramEnd"/>
      <w:r w:rsidRPr="00DE2B15">
        <w:rPr>
          <w:rFonts w:ascii="Times New Roman" w:hAnsi="Times New Roman" w:cs="Times New Roman"/>
          <w:bCs/>
          <w:lang w:val="en-US"/>
        </w:rPr>
        <w:t xml:space="preserve"> by Statistics Denmark and can be merged with the IDA. Combining the two databases allowed us to identify more than one founder per firm. </w:t>
      </w:r>
      <w:r w:rsidRPr="00DE2B15">
        <w:rPr>
          <w:rFonts w:ascii="Times New Roman" w:hAnsi="Times New Roman" w:cs="Times New Roman"/>
          <w:bCs/>
          <w:lang w:val="en-GB"/>
        </w:rPr>
        <w:t>See Gjerløv-Juel and Dahl (2012) for a detailed description of this approach.</w:t>
      </w:r>
    </w:p>
  </w:footnote>
  <w:footnote w:id="15">
    <w:p w14:paraId="652D0EB3" w14:textId="77777777" w:rsidR="00AC68C5" w:rsidRPr="006562C5" w:rsidRDefault="00AC68C5" w:rsidP="00507EF5">
      <w:pPr>
        <w:pStyle w:val="FootnoteText"/>
        <w:rPr>
          <w:rFonts w:ascii="Times New Roman" w:hAnsi="Times New Roman" w:cs="Times New Roman"/>
          <w:lang w:val="en-GB"/>
        </w:rPr>
      </w:pPr>
      <w:r w:rsidRPr="00174BA1">
        <w:rPr>
          <w:rStyle w:val="FootnoteReference"/>
          <w:rFonts w:ascii="Times New Roman" w:hAnsi="Times New Roman"/>
        </w:rPr>
        <w:footnoteRef/>
      </w:r>
      <w:r w:rsidRPr="006562C5">
        <w:rPr>
          <w:rFonts w:ascii="Times New Roman" w:hAnsi="Times New Roman" w:cs="Times New Roman"/>
          <w:lang w:val="en-GB"/>
        </w:rPr>
        <w:t xml:space="preserve"> </w:t>
      </w:r>
      <w:r w:rsidRPr="006562C5" w:rsidDel="009F52E1">
        <w:rPr>
          <w:rFonts w:ascii="Times New Roman" w:hAnsi="Times New Roman" w:cs="Times New Roman"/>
          <w:lang w:val="en-GB"/>
        </w:rPr>
        <w:t xml:space="preserve">As outlined in a previous section, we allow for a single year with </w:t>
      </w:r>
      <w:proofErr w:type="gramStart"/>
      <w:r w:rsidRPr="006562C5" w:rsidDel="009F52E1">
        <w:rPr>
          <w:rFonts w:ascii="Times New Roman" w:hAnsi="Times New Roman" w:cs="Times New Roman"/>
          <w:lang w:val="en-GB"/>
        </w:rPr>
        <w:t>fewer</w:t>
      </w:r>
      <w:proofErr w:type="gramEnd"/>
      <w:r w:rsidRPr="006562C5" w:rsidDel="009F52E1">
        <w:rPr>
          <w:rFonts w:ascii="Times New Roman" w:hAnsi="Times New Roman" w:cs="Times New Roman"/>
          <w:lang w:val="en-GB"/>
        </w:rPr>
        <w:t xml:space="preserve"> than one full-time-equivalent employee. For these observations, the employee controls </w:t>
      </w:r>
      <w:proofErr w:type="gramStart"/>
      <w:r w:rsidRPr="006562C5" w:rsidDel="009F52E1">
        <w:rPr>
          <w:rFonts w:ascii="Times New Roman" w:hAnsi="Times New Roman" w:cs="Times New Roman"/>
          <w:lang w:val="en-GB"/>
        </w:rPr>
        <w:t>are replaced</w:t>
      </w:r>
      <w:proofErr w:type="gramEnd"/>
      <w:r w:rsidRPr="006562C5" w:rsidDel="009F52E1">
        <w:rPr>
          <w:rFonts w:ascii="Times New Roman" w:hAnsi="Times New Roman" w:cs="Times New Roman"/>
          <w:lang w:val="en-GB"/>
        </w:rPr>
        <w:t xml:space="preserve"> with the industry average.</w:t>
      </w:r>
    </w:p>
  </w:footnote>
  <w:footnote w:id="16">
    <w:p w14:paraId="5126D4D8" w14:textId="77777777" w:rsidR="00AC68C5" w:rsidRPr="00D07FA6" w:rsidRDefault="00AC68C5" w:rsidP="00C75172">
      <w:pPr>
        <w:pStyle w:val="FootnoteText"/>
        <w:rPr>
          <w:rFonts w:ascii="Times New Roman" w:hAnsi="Times New Roman" w:cs="Times New Roman"/>
          <w:lang w:val="en-GB"/>
        </w:rPr>
      </w:pPr>
      <w:r w:rsidRPr="00D07FA6">
        <w:rPr>
          <w:rStyle w:val="FootnoteReference"/>
          <w:rFonts w:ascii="Times New Roman" w:hAnsi="Times New Roman"/>
        </w:rPr>
        <w:footnoteRef/>
      </w:r>
      <w:r w:rsidRPr="00D07FA6">
        <w:rPr>
          <w:rFonts w:ascii="Times New Roman" w:hAnsi="Times New Roman" w:cs="Times New Roman"/>
          <w:lang w:val="en-GB"/>
        </w:rPr>
        <w:t xml:space="preserve"> Controlling for non-organic growth is in line with the supposed multidimensional growth construct suggested by Delmar et al</w:t>
      </w:r>
      <w:r>
        <w:rPr>
          <w:rFonts w:ascii="Times New Roman" w:hAnsi="Times New Roman" w:cs="Times New Roman"/>
          <w:lang w:val="en-GB"/>
        </w:rPr>
        <w:t>.</w:t>
      </w:r>
      <w:r w:rsidRPr="00D07FA6">
        <w:rPr>
          <w:rFonts w:ascii="Times New Roman" w:hAnsi="Times New Roman" w:cs="Times New Roman"/>
          <w:lang w:val="en-GB"/>
        </w:rPr>
        <w:t xml:space="preserve"> (2003).</w:t>
      </w:r>
    </w:p>
  </w:footnote>
  <w:footnote w:id="17">
    <w:p w14:paraId="02F50364" w14:textId="77777777" w:rsidR="00AC68C5" w:rsidRPr="00EA7CDF" w:rsidRDefault="00AC68C5" w:rsidP="00507EF5">
      <w:pPr>
        <w:pStyle w:val="FootnoteText"/>
        <w:rPr>
          <w:rFonts w:ascii="Times New Roman" w:hAnsi="Times New Roman" w:cs="Times New Roman"/>
          <w:lang w:val="en-US"/>
        </w:rPr>
      </w:pPr>
      <w:r w:rsidRPr="00EA7CDF">
        <w:rPr>
          <w:rStyle w:val="FootnoteReference"/>
          <w:rFonts w:ascii="Times New Roman" w:hAnsi="Times New Roman"/>
        </w:rPr>
        <w:footnoteRef/>
      </w:r>
      <w:r w:rsidRPr="00EA7CDF">
        <w:rPr>
          <w:rFonts w:ascii="Times New Roman" w:hAnsi="Times New Roman" w:cs="Times New Roman"/>
          <w:lang w:val="en-US"/>
        </w:rPr>
        <w:t xml:space="preserve"> Marginal effects </w:t>
      </w:r>
      <w:proofErr w:type="gramStart"/>
      <w:r w:rsidRPr="00EA7CDF">
        <w:rPr>
          <w:rFonts w:ascii="Times New Roman" w:hAnsi="Times New Roman" w:cs="Times New Roman"/>
          <w:lang w:val="en-US"/>
        </w:rPr>
        <w:t>were estimated</w:t>
      </w:r>
      <w:proofErr w:type="gramEnd"/>
      <w:r w:rsidRPr="00EA7CDF">
        <w:rPr>
          <w:rFonts w:ascii="Times New Roman" w:hAnsi="Times New Roman" w:cs="Times New Roman"/>
          <w:lang w:val="en-US"/>
        </w:rPr>
        <w:t xml:space="preserve"> at the means. Results are available upon request.</w:t>
      </w:r>
    </w:p>
  </w:footnote>
  <w:footnote w:id="18">
    <w:p w14:paraId="0C8FD040" w14:textId="77777777" w:rsidR="00AC68C5" w:rsidRPr="00AA07E4" w:rsidRDefault="00AC68C5" w:rsidP="00507EF5">
      <w:pPr>
        <w:pStyle w:val="FootnoteText"/>
        <w:rPr>
          <w:lang w:val="en-GB"/>
        </w:rPr>
      </w:pPr>
      <w:r>
        <w:rPr>
          <w:rStyle w:val="FootnoteReference"/>
        </w:rPr>
        <w:footnoteRef/>
      </w:r>
      <w:r w:rsidRPr="00AA07E4">
        <w:rPr>
          <w:lang w:val="en-GB"/>
        </w:rPr>
        <w:t xml:space="preserve"> </w:t>
      </w:r>
      <w:r w:rsidRPr="00A43518">
        <w:rPr>
          <w:rFonts w:ascii="Times New Roman" w:hAnsi="Times New Roman" w:cs="Times New Roman"/>
          <w:lang w:val="en-GB"/>
        </w:rPr>
        <w:t xml:space="preserve">We will return to </w:t>
      </w:r>
      <w:r>
        <w:rPr>
          <w:rFonts w:ascii="Times New Roman" w:hAnsi="Times New Roman" w:cs="Times New Roman"/>
          <w:lang w:val="en-GB"/>
        </w:rPr>
        <w:t>the discussion of</w:t>
      </w:r>
      <w:r w:rsidRPr="00A43518">
        <w:rPr>
          <w:rFonts w:ascii="Times New Roman" w:hAnsi="Times New Roman" w:cs="Times New Roman"/>
          <w:lang w:val="en-GB"/>
        </w:rPr>
        <w:t xml:space="preserve"> selection </w:t>
      </w:r>
      <w:r>
        <w:rPr>
          <w:rFonts w:ascii="Times New Roman" w:hAnsi="Times New Roman" w:cs="Times New Roman"/>
          <w:lang w:val="en-GB"/>
        </w:rPr>
        <w:t>bias in our focal sample in a later section.</w:t>
      </w:r>
    </w:p>
  </w:footnote>
  <w:footnote w:id="19">
    <w:p w14:paraId="0434CE38" w14:textId="77777777" w:rsidR="00AC68C5" w:rsidRPr="00D12D49" w:rsidRDefault="00AC68C5" w:rsidP="00507EF5">
      <w:pPr>
        <w:pStyle w:val="FootnoteText"/>
        <w:rPr>
          <w:rFonts w:ascii="Times New Roman" w:hAnsi="Times New Roman" w:cs="Times New Roman"/>
          <w:lang w:val="en-GB"/>
        </w:rPr>
      </w:pPr>
      <w:r w:rsidRPr="00174BA1">
        <w:rPr>
          <w:rStyle w:val="FootnoteReference"/>
          <w:rFonts w:ascii="Times New Roman" w:hAnsi="Times New Roman"/>
        </w:rPr>
        <w:footnoteRef/>
      </w:r>
      <w:r w:rsidRPr="006562C5">
        <w:rPr>
          <w:rFonts w:ascii="Times New Roman" w:hAnsi="Times New Roman" w:cs="Times New Roman"/>
          <w:lang w:val="en-GB"/>
        </w:rPr>
        <w:t xml:space="preserve"> </w:t>
      </w:r>
      <w:r w:rsidRPr="006562C5" w:rsidDel="009F52E1">
        <w:rPr>
          <w:rFonts w:ascii="Times New Roman" w:hAnsi="Times New Roman" w:cs="Times New Roman"/>
          <w:lang w:val="en-GB"/>
        </w:rPr>
        <w:t>We do not include observations for 2007, as we cannot observe if firms exit this year, i.e., we cannot observe whether firms were still active in 2008.</w:t>
      </w:r>
    </w:p>
  </w:footnote>
  <w:footnote w:id="20">
    <w:p w14:paraId="78D7EFD4" w14:textId="77777777" w:rsidR="00AC68C5" w:rsidRPr="002C07A2" w:rsidRDefault="00AC68C5" w:rsidP="00507EF5">
      <w:pPr>
        <w:pStyle w:val="FootnoteText"/>
        <w:rPr>
          <w:lang w:val="en-US"/>
        </w:rPr>
      </w:pPr>
      <w:r>
        <w:rPr>
          <w:rStyle w:val="FootnoteReference"/>
        </w:rPr>
        <w:footnoteRef/>
      </w:r>
      <w:r w:rsidRPr="002C07A2">
        <w:rPr>
          <w:lang w:val="en-US"/>
        </w:rPr>
        <w:t xml:space="preserve"> </w:t>
      </w:r>
      <w:r w:rsidRPr="002C07A2">
        <w:rPr>
          <w:rFonts w:ascii="Times New Roman" w:hAnsi="Times New Roman" w:cs="Times New Roman"/>
          <w:bCs/>
          <w:lang w:val="en-US"/>
        </w:rPr>
        <w:t xml:space="preserve">Table </w:t>
      </w:r>
      <w:r>
        <w:rPr>
          <w:rFonts w:ascii="Times New Roman" w:hAnsi="Times New Roman" w:cs="Times New Roman"/>
          <w:bCs/>
          <w:lang w:val="en-US"/>
        </w:rPr>
        <w:t>A1 in the Appendix</w:t>
      </w:r>
      <w:r w:rsidRPr="002C07A2">
        <w:rPr>
          <w:rFonts w:ascii="Times New Roman" w:hAnsi="Times New Roman" w:cs="Times New Roman"/>
          <w:bCs/>
          <w:lang w:val="en-US"/>
        </w:rPr>
        <w:t>, reports coefficient estimates and marginal effects with 95 percent confidence intervals for selected variables.</w:t>
      </w:r>
    </w:p>
  </w:footnote>
  <w:footnote w:id="21">
    <w:p w14:paraId="0F18A37D" w14:textId="026B19AC" w:rsidR="00AC68C5" w:rsidRPr="00715A05" w:rsidRDefault="00AC68C5" w:rsidP="00507EF5">
      <w:pPr>
        <w:spacing w:line="240" w:lineRule="auto"/>
        <w:rPr>
          <w:rFonts w:ascii="Times New Roman" w:hAnsi="Times New Roman" w:cs="Times New Roman"/>
          <w:lang w:val="en-US"/>
        </w:rPr>
      </w:pPr>
      <w:r>
        <w:rPr>
          <w:rStyle w:val="FootnoteReference"/>
        </w:rPr>
        <w:footnoteRef/>
      </w:r>
      <w:r w:rsidRPr="00DA1481">
        <w:rPr>
          <w:lang w:val="en-US"/>
        </w:rPr>
        <w:t xml:space="preserve"> </w:t>
      </w:r>
      <w:r w:rsidRPr="00DA1481">
        <w:rPr>
          <w:rFonts w:ascii="Times New Roman" w:hAnsi="Times New Roman" w:cs="Times New Roman"/>
          <w:sz w:val="20"/>
          <w:szCs w:val="20"/>
          <w:lang w:val="en-US"/>
        </w:rPr>
        <w:t>W</w:t>
      </w:r>
      <w:r w:rsidRPr="00D13677">
        <w:rPr>
          <w:rFonts w:ascii="Times New Roman" w:hAnsi="Times New Roman" w:cs="Times New Roman"/>
          <w:bCs/>
          <w:sz w:val="20"/>
          <w:szCs w:val="20"/>
          <w:lang w:val="en-US"/>
        </w:rPr>
        <w:t>e need</w:t>
      </w:r>
      <w:r w:rsidRPr="00F93DED">
        <w:rPr>
          <w:rFonts w:ascii="Times New Roman" w:hAnsi="Times New Roman" w:cs="Times New Roman"/>
          <w:bCs/>
          <w:sz w:val="20"/>
          <w:szCs w:val="20"/>
          <w:lang w:val="en-US"/>
        </w:rPr>
        <w:t xml:space="preserve"> to take the nonlinearity of the logit model into account </w:t>
      </w:r>
      <w:r>
        <w:rPr>
          <w:rFonts w:ascii="Times New Roman" w:hAnsi="Times New Roman" w:cs="Times New Roman"/>
          <w:bCs/>
          <w:sz w:val="20"/>
          <w:szCs w:val="20"/>
          <w:lang w:val="en-US"/>
        </w:rPr>
        <w:t>w</w:t>
      </w:r>
      <w:r w:rsidRPr="00F93DED">
        <w:rPr>
          <w:rFonts w:ascii="Times New Roman" w:hAnsi="Times New Roman" w:cs="Times New Roman"/>
          <w:bCs/>
          <w:sz w:val="20"/>
          <w:szCs w:val="20"/>
          <w:lang w:val="en-US"/>
        </w:rPr>
        <w:t>hen interpreting the interaction</w:t>
      </w:r>
      <w:r>
        <w:rPr>
          <w:rFonts w:ascii="Times New Roman" w:hAnsi="Times New Roman" w:cs="Times New Roman"/>
          <w:bCs/>
          <w:sz w:val="20"/>
          <w:szCs w:val="20"/>
          <w:lang w:val="en-US"/>
        </w:rPr>
        <w:t xml:space="preserve">. </w:t>
      </w:r>
      <w:r w:rsidRPr="00F93DED">
        <w:rPr>
          <w:rFonts w:ascii="Times New Roman" w:hAnsi="Times New Roman" w:cs="Times New Roman"/>
          <w:bCs/>
          <w:sz w:val="20"/>
          <w:szCs w:val="20"/>
          <w:lang w:val="en-US"/>
        </w:rPr>
        <w:t>All else being equal, a positive marginal effect is higher for firms with a low li</w:t>
      </w:r>
      <w:r>
        <w:rPr>
          <w:rFonts w:ascii="Times New Roman" w:hAnsi="Times New Roman" w:cs="Times New Roman"/>
          <w:bCs/>
          <w:sz w:val="20"/>
          <w:szCs w:val="20"/>
          <w:lang w:val="en-US"/>
        </w:rPr>
        <w:t>kelihood of exit and vice versa</w:t>
      </w:r>
      <w:r w:rsidRPr="00F93DED">
        <w:rPr>
          <w:rFonts w:ascii="Times New Roman" w:hAnsi="Times New Roman" w:cs="Times New Roman"/>
          <w:bCs/>
          <w:sz w:val="20"/>
          <w:szCs w:val="20"/>
          <w:lang w:val="en-US"/>
        </w:rPr>
        <w:t xml:space="preserve"> (Ai &amp; Norton, 2003). </w:t>
      </w:r>
      <w:r w:rsidRPr="0090283D">
        <w:rPr>
          <w:rFonts w:ascii="Times New Roman" w:hAnsi="Times New Roman" w:cs="Times New Roman"/>
          <w:bCs/>
          <w:sz w:val="20"/>
          <w:szCs w:val="20"/>
          <w:lang w:val="en-US"/>
        </w:rPr>
        <w:t xml:space="preserve">Ideally, we need to take each firm’s probability of exit into account when assessing the effect of, for example, our interaction terms (Huang </w:t>
      </w:r>
      <w:r>
        <w:rPr>
          <w:rFonts w:ascii="Times New Roman" w:hAnsi="Times New Roman" w:cs="Times New Roman"/>
          <w:bCs/>
          <w:sz w:val="20"/>
          <w:szCs w:val="20"/>
          <w:lang w:val="en-US"/>
        </w:rPr>
        <w:t>and</w:t>
      </w:r>
      <w:r w:rsidRPr="0090283D">
        <w:rPr>
          <w:rFonts w:ascii="Times New Roman" w:hAnsi="Times New Roman" w:cs="Times New Roman"/>
          <w:bCs/>
          <w:sz w:val="20"/>
          <w:szCs w:val="20"/>
          <w:lang w:val="en-US"/>
        </w:rPr>
        <w:t xml:space="preserve"> Shields, 2003). We partly address this problem </w:t>
      </w:r>
      <w:r>
        <w:rPr>
          <w:rFonts w:ascii="Times New Roman" w:hAnsi="Times New Roman" w:cs="Times New Roman"/>
          <w:bCs/>
          <w:sz w:val="20"/>
          <w:szCs w:val="20"/>
          <w:lang w:val="en-US"/>
        </w:rPr>
        <w:t>here</w:t>
      </w:r>
      <w:r w:rsidRPr="0090283D">
        <w:rPr>
          <w:rFonts w:ascii="Times New Roman" w:hAnsi="Times New Roman" w:cs="Times New Roman"/>
          <w:bCs/>
          <w:sz w:val="20"/>
          <w:szCs w:val="20"/>
          <w:lang w:val="en-US"/>
        </w:rPr>
        <w:t xml:space="preserve"> by demonstrating how the marginal effect of the interaction term between initial growth and turnover varies for different levels of turnover. </w:t>
      </w:r>
      <w:r>
        <w:rPr>
          <w:rFonts w:ascii="Times New Roman" w:hAnsi="Times New Roman" w:cs="Times New Roman"/>
          <w:bCs/>
          <w:sz w:val="20"/>
          <w:szCs w:val="20"/>
          <w:lang w:val="en-US"/>
        </w:rPr>
        <w:t>Also, see Table A2 in Appendix. We return</w:t>
      </w:r>
      <w:r w:rsidRPr="0090283D">
        <w:rPr>
          <w:rFonts w:ascii="Times New Roman" w:hAnsi="Times New Roman" w:cs="Times New Roman"/>
          <w:bCs/>
          <w:sz w:val="20"/>
          <w:szCs w:val="20"/>
          <w:lang w:val="en-US"/>
        </w:rPr>
        <w:t xml:space="preserve"> to this discussion </w:t>
      </w:r>
      <w:r>
        <w:rPr>
          <w:rFonts w:ascii="Times New Roman" w:hAnsi="Times New Roman" w:cs="Times New Roman"/>
          <w:bCs/>
          <w:sz w:val="20"/>
          <w:szCs w:val="20"/>
          <w:lang w:val="en-US"/>
        </w:rPr>
        <w:t>below, as we address</w:t>
      </w:r>
      <w:r w:rsidRPr="0090283D">
        <w:rPr>
          <w:rFonts w:ascii="Times New Roman" w:hAnsi="Times New Roman" w:cs="Times New Roman"/>
          <w:bCs/>
          <w:sz w:val="20"/>
          <w:szCs w:val="20"/>
          <w:lang w:val="en-US"/>
        </w:rPr>
        <w:t xml:space="preserve"> </w:t>
      </w:r>
      <w:r w:rsidRPr="00715A05">
        <w:rPr>
          <w:rFonts w:ascii="Times New Roman" w:hAnsi="Times New Roman" w:cs="Times New Roman"/>
          <w:bCs/>
          <w:sz w:val="20"/>
          <w:szCs w:val="20"/>
          <w:lang w:val="en-US"/>
        </w:rPr>
        <w:t>potential selection and omitted variable bias that might affect differences in the firms’ probability of exit.</w:t>
      </w:r>
    </w:p>
  </w:footnote>
  <w:footnote w:id="22">
    <w:p w14:paraId="3F44AE94" w14:textId="0FE2B6DC" w:rsidR="00AC68C5" w:rsidRPr="00ED32FF" w:rsidRDefault="00AC68C5" w:rsidP="00507EF5">
      <w:pPr>
        <w:spacing w:line="240" w:lineRule="auto"/>
        <w:rPr>
          <w:lang w:val="en-US"/>
        </w:rPr>
      </w:pPr>
      <w:r w:rsidRPr="00715A05">
        <w:rPr>
          <w:rStyle w:val="FootnoteReference"/>
          <w:rFonts w:ascii="Times New Roman" w:hAnsi="Times New Roman"/>
          <w:sz w:val="20"/>
          <w:szCs w:val="20"/>
        </w:rPr>
        <w:footnoteRef/>
      </w:r>
      <w:r w:rsidRPr="00715A05">
        <w:rPr>
          <w:rFonts w:ascii="Times New Roman" w:hAnsi="Times New Roman" w:cs="Times New Roman"/>
          <w:sz w:val="20"/>
          <w:szCs w:val="20"/>
          <w:lang w:val="en-US"/>
        </w:rPr>
        <w:t xml:space="preserve"> </w:t>
      </w:r>
      <w:r>
        <w:rPr>
          <w:rFonts w:ascii="Times New Roman" w:hAnsi="Times New Roman" w:cs="Times New Roman"/>
          <w:sz w:val="20"/>
          <w:szCs w:val="20"/>
          <w:lang w:val="en-GB"/>
        </w:rPr>
        <w:t>We calculate this effect-</w:t>
      </w:r>
      <w:r w:rsidRPr="00715A05">
        <w:rPr>
          <w:rFonts w:ascii="Times New Roman" w:hAnsi="Times New Roman" w:cs="Times New Roman"/>
          <w:sz w:val="20"/>
          <w:szCs w:val="20"/>
          <w:lang w:val="en-GB"/>
        </w:rPr>
        <w:t>size estimate as</w:t>
      </w:r>
      <w:r w:rsidRPr="00715A05">
        <w:rPr>
          <w:rFonts w:ascii="Times New Roman" w:eastAsiaTheme="minorEastAsia" w:hAnsi="Times New Roman" w:cs="Times New Roman"/>
          <w:sz w:val="20"/>
          <w:szCs w:val="20"/>
          <w:lang w:val="en-GB"/>
        </w:rPr>
        <w:t xml:space="preserve"> </w:t>
      </w:r>
      <m:oMath>
        <m:d>
          <m:dPr>
            <m:ctrlPr>
              <w:rPr>
                <w:rFonts w:ascii="Cambria Math" w:hAnsi="Cambria Math" w:cs="Times New Roman"/>
                <w:i/>
                <w:sz w:val="20"/>
                <w:szCs w:val="20"/>
                <w:lang w:val="en-GB"/>
              </w:rPr>
            </m:ctrlPr>
          </m:dPr>
          <m:e>
            <m:r>
              <w:rPr>
                <w:rFonts w:ascii="Cambria Math" w:hAnsi="Cambria Math" w:cs="Times New Roman"/>
                <w:sz w:val="20"/>
                <w:szCs w:val="20"/>
                <w:lang w:val="en-GB"/>
              </w:rPr>
              <m:t>P*</m:t>
            </m:r>
            <m:d>
              <m:dPr>
                <m:ctrlPr>
                  <w:rPr>
                    <w:rFonts w:ascii="Cambria Math" w:hAnsi="Cambria Math" w:cs="Times New Roman"/>
                    <w:i/>
                    <w:sz w:val="20"/>
                    <w:szCs w:val="20"/>
                    <w:lang w:val="en-GB"/>
                  </w:rPr>
                </m:ctrlPr>
              </m:dPr>
              <m:e>
                <m:r>
                  <w:rPr>
                    <w:rFonts w:ascii="Cambria Math" w:hAnsi="Cambria Math" w:cs="Times New Roman"/>
                    <w:sz w:val="20"/>
                    <w:szCs w:val="20"/>
                    <w:lang w:val="en-GB"/>
                  </w:rPr>
                  <m:t>1-P</m:t>
                </m:r>
              </m:e>
            </m:d>
          </m:e>
        </m:d>
        <m:r>
          <w:rPr>
            <w:rFonts w:ascii="Cambria Math" w:hAnsi="Cambria Math" w:cs="Times New Roman"/>
            <w:sz w:val="20"/>
            <w:szCs w:val="20"/>
            <w:lang w:val="en-GB"/>
          </w:rPr>
          <m:t>*(</m:t>
        </m:r>
        <m:acc>
          <m:accPr>
            <m:ctrlPr>
              <w:rPr>
                <w:rFonts w:ascii="Cambria Math" w:hAnsi="Cambria Math" w:cs="Times New Roman"/>
                <w:i/>
                <w:sz w:val="20"/>
                <w:szCs w:val="20"/>
                <w:lang w:val="en-GB"/>
              </w:rPr>
            </m:ctrlPr>
          </m:acc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β</m:t>
                </m:r>
              </m:e>
              <m:sub>
                <m:r>
                  <w:rPr>
                    <w:rFonts w:ascii="Cambria Math" w:hAnsi="Cambria Math" w:cs="Times New Roman"/>
                    <w:sz w:val="20"/>
                    <w:szCs w:val="20"/>
                    <w:lang w:val="en-GB"/>
                  </w:rPr>
                  <m:t>x</m:t>
                </m:r>
              </m:sub>
            </m:sSub>
          </m:e>
        </m:acc>
        <m:r>
          <w:rPr>
            <w:rFonts w:ascii="Cambria Math" w:hAnsi="Cambria Math" w:cs="Times New Roman"/>
            <w:sz w:val="20"/>
            <w:szCs w:val="20"/>
            <w:lang w:val="en-GB"/>
          </w:rPr>
          <m:t>+</m:t>
        </m:r>
        <m:acc>
          <m:accPr>
            <m:ctrlPr>
              <w:rPr>
                <w:rFonts w:ascii="Cambria Math" w:hAnsi="Cambria Math" w:cs="Times New Roman"/>
                <w:i/>
                <w:sz w:val="20"/>
                <w:szCs w:val="20"/>
                <w:lang w:val="en-GB"/>
              </w:rPr>
            </m:ctrlPr>
          </m:acc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β</m:t>
                </m:r>
              </m:e>
              <m:sub>
                <m:r>
                  <w:rPr>
                    <w:rFonts w:ascii="Cambria Math" w:hAnsi="Cambria Math" w:cs="Times New Roman"/>
                    <w:sz w:val="20"/>
                    <w:szCs w:val="20"/>
                    <w:lang w:val="en-GB"/>
                  </w:rPr>
                  <m:t>x*turn.</m:t>
                </m:r>
              </m:sub>
            </m:sSub>
          </m:e>
        </m:acc>
        <m:r>
          <w:rPr>
            <w:rFonts w:ascii="Cambria Math" w:hAnsi="Cambria Math" w:cs="Times New Roman"/>
            <w:sz w:val="20"/>
            <w:szCs w:val="20"/>
            <w:lang w:val="en-GB"/>
          </w:rPr>
          <m:t>*</m:t>
        </m:r>
        <m:r>
          <m:rPr>
            <m:sty m:val="p"/>
          </m:rPr>
          <w:rPr>
            <w:rFonts w:ascii="Cambria Math" w:hAnsi="Cambria Math" w:cs="Times New Roman"/>
            <w:sz w:val="20"/>
            <w:szCs w:val="20"/>
            <w:lang w:val="en-GB"/>
          </w:rPr>
          <m:t>ln⁡</m:t>
        </m:r>
        <m:r>
          <w:rPr>
            <w:rFonts w:ascii="Cambria Math" w:hAnsi="Cambria Math" w:cs="Times New Roman"/>
            <w:sz w:val="20"/>
            <w:szCs w:val="20"/>
            <w:lang w:val="en-GB"/>
          </w:rPr>
          <m:t>(turnover))</m:t>
        </m:r>
      </m:oMath>
      <w:r w:rsidRPr="00715A05">
        <w:rPr>
          <w:rFonts w:ascii="Times New Roman" w:hAnsi="Times New Roman" w:cs="Times New Roman"/>
          <w:sz w:val="20"/>
          <w:szCs w:val="20"/>
          <w:lang w:val="en-GB"/>
        </w:rPr>
        <w:t xml:space="preserve"> (</w:t>
      </w:r>
      <w:r w:rsidRPr="00715A05">
        <w:rPr>
          <w:rFonts w:ascii="Times New Roman" w:hAnsi="Times New Roman" w:cs="Times New Roman"/>
          <w:sz w:val="20"/>
          <w:szCs w:val="20"/>
          <w:lang w:val="en-US"/>
        </w:rPr>
        <w:t>Huang and Shields, 2003).</w:t>
      </w:r>
      <w:r w:rsidRPr="00715A05">
        <w:rPr>
          <w:rFonts w:ascii="Times New Roman" w:hAnsi="Times New Roman" w:cs="Times New Roman"/>
          <w:sz w:val="20"/>
          <w:szCs w:val="20"/>
          <w:lang w:val="en-GB"/>
        </w:rPr>
        <w:t xml:space="preserve"> </w:t>
      </w:r>
      <w:r w:rsidRPr="00715A05">
        <w:rPr>
          <w:rFonts w:ascii="Times New Roman" w:hAnsi="Times New Roman" w:cs="Times New Roman"/>
          <w:i/>
          <w:sz w:val="20"/>
          <w:szCs w:val="20"/>
          <w:lang w:val="en-GB"/>
        </w:rPr>
        <w:t xml:space="preserve">P </w:t>
      </w:r>
      <w:r w:rsidRPr="00715A05">
        <w:rPr>
          <w:rFonts w:ascii="Times New Roman" w:hAnsi="Times New Roman" w:cs="Times New Roman"/>
          <w:sz w:val="20"/>
          <w:szCs w:val="20"/>
          <w:lang w:val="en-GB"/>
        </w:rPr>
        <w:t>is the sample’s probability of exit, i.e., 789/13,732=0.0575. “</w:t>
      </w:r>
      <w:proofErr w:type="gramStart"/>
      <w:r w:rsidRPr="00715A05">
        <w:rPr>
          <w:rFonts w:ascii="Times New Roman" w:hAnsi="Times New Roman" w:cs="Times New Roman"/>
          <w:i/>
          <w:sz w:val="20"/>
          <w:szCs w:val="20"/>
          <w:lang w:val="en-GB"/>
        </w:rPr>
        <w:t>x</w:t>
      </w:r>
      <w:proofErr w:type="gramEnd"/>
      <w:r w:rsidRPr="00715A05">
        <w:rPr>
          <w:rFonts w:ascii="Times New Roman" w:hAnsi="Times New Roman" w:cs="Times New Roman"/>
          <w:sz w:val="20"/>
          <w:szCs w:val="20"/>
          <w:lang w:val="en-GB"/>
        </w:rPr>
        <w:t>” is growth1, growth2, growth 3 and growth4, respectively. “</w:t>
      </w:r>
      <w:proofErr w:type="gramStart"/>
      <w:r w:rsidRPr="00715A05">
        <w:rPr>
          <w:rFonts w:ascii="Times New Roman" w:hAnsi="Times New Roman" w:cs="Times New Roman"/>
          <w:i/>
          <w:sz w:val="20"/>
          <w:szCs w:val="20"/>
          <w:lang w:val="en-GB"/>
        </w:rPr>
        <w:t>x</w:t>
      </w:r>
      <w:proofErr w:type="gramEnd"/>
      <w:r w:rsidRPr="00715A05">
        <w:rPr>
          <w:rFonts w:ascii="Times New Roman" w:hAnsi="Times New Roman" w:cs="Times New Roman"/>
          <w:i/>
          <w:sz w:val="20"/>
          <w:szCs w:val="20"/>
          <w:lang w:val="en-GB"/>
        </w:rPr>
        <w:t xml:space="preserve"> * turn.”</w:t>
      </w:r>
      <w:r w:rsidRPr="00715A05">
        <w:rPr>
          <w:rFonts w:ascii="Times New Roman" w:hAnsi="Times New Roman" w:cs="Times New Roman"/>
          <w:sz w:val="20"/>
          <w:szCs w:val="20"/>
          <w:lang w:val="en-GB"/>
        </w:rPr>
        <w:t xml:space="preserve"> is the interaction term between initial growth and ln(turnover).</w:t>
      </w:r>
    </w:p>
  </w:footnote>
  <w:footnote w:id="23">
    <w:p w14:paraId="48EA3822" w14:textId="77777777" w:rsidR="00AC68C5" w:rsidRPr="001E0AF8" w:rsidRDefault="00AC68C5" w:rsidP="00507EF5">
      <w:pPr>
        <w:spacing w:line="240" w:lineRule="auto"/>
        <w:ind w:firstLine="352"/>
        <w:rPr>
          <w:lang w:val="en-US"/>
        </w:rPr>
      </w:pPr>
      <w:r>
        <w:rPr>
          <w:rStyle w:val="FootnoteReference"/>
        </w:rPr>
        <w:footnoteRef/>
      </w:r>
      <w:r w:rsidRPr="00DA1481">
        <w:rPr>
          <w:lang w:val="en-US"/>
        </w:rPr>
        <w:t xml:space="preserve"> </w:t>
      </w:r>
      <w:proofErr w:type="spellStart"/>
      <w:r w:rsidRPr="00454FFE">
        <w:rPr>
          <w:rFonts w:ascii="Times New Roman" w:hAnsi="Times New Roman" w:cs="Times New Roman"/>
          <w:bCs/>
          <w:sz w:val="20"/>
          <w:szCs w:val="20"/>
          <w:lang w:val="en-US"/>
        </w:rPr>
        <w:t>Hoetker</w:t>
      </w:r>
      <w:proofErr w:type="spellEnd"/>
      <w:r w:rsidRPr="00454FFE">
        <w:rPr>
          <w:rFonts w:ascii="Times New Roman" w:hAnsi="Times New Roman" w:cs="Times New Roman"/>
          <w:bCs/>
          <w:sz w:val="20"/>
          <w:szCs w:val="20"/>
          <w:lang w:val="en-US"/>
        </w:rPr>
        <w:t xml:space="preserve"> (2007) warns that marginal effects for interaction terms (in particular) might not be significant or with a negative/positive coefficient estimate for all observations. Therefore</w:t>
      </w:r>
      <w:r>
        <w:rPr>
          <w:rFonts w:ascii="Times New Roman" w:hAnsi="Times New Roman" w:cs="Times New Roman"/>
          <w:bCs/>
          <w:sz w:val="20"/>
          <w:szCs w:val="20"/>
          <w:lang w:val="en-US"/>
        </w:rPr>
        <w:t>,</w:t>
      </w:r>
      <w:r w:rsidRPr="00454FFE">
        <w:rPr>
          <w:rFonts w:ascii="Times New Roman" w:hAnsi="Times New Roman" w:cs="Times New Roman"/>
          <w:bCs/>
          <w:sz w:val="20"/>
          <w:szCs w:val="20"/>
          <w:lang w:val="en-US"/>
        </w:rPr>
        <w:t xml:space="preserve"> we supplement the above analysis, which estimated marginal effects while holding all independent variables at their means, with </w:t>
      </w:r>
      <w:r>
        <w:rPr>
          <w:rFonts w:ascii="Times New Roman" w:hAnsi="Times New Roman" w:cs="Times New Roman"/>
          <w:bCs/>
          <w:sz w:val="20"/>
          <w:szCs w:val="20"/>
          <w:lang w:val="en-US"/>
        </w:rPr>
        <w:t>Table A2 (</w:t>
      </w:r>
      <w:r w:rsidRPr="00454FFE">
        <w:rPr>
          <w:rFonts w:ascii="Times New Roman" w:hAnsi="Times New Roman" w:cs="Times New Roman"/>
          <w:bCs/>
          <w:sz w:val="20"/>
          <w:szCs w:val="20"/>
          <w:lang w:val="en-US"/>
        </w:rPr>
        <w:t xml:space="preserve">in </w:t>
      </w:r>
      <w:r>
        <w:rPr>
          <w:rFonts w:ascii="Times New Roman" w:hAnsi="Times New Roman" w:cs="Times New Roman"/>
          <w:bCs/>
          <w:sz w:val="20"/>
          <w:szCs w:val="20"/>
          <w:lang w:val="en-US"/>
        </w:rPr>
        <w:t xml:space="preserve">the </w:t>
      </w:r>
      <w:r w:rsidRPr="00454FFE">
        <w:rPr>
          <w:rFonts w:ascii="Times New Roman" w:hAnsi="Times New Roman" w:cs="Times New Roman"/>
          <w:bCs/>
          <w:sz w:val="20"/>
          <w:szCs w:val="20"/>
          <w:lang w:val="en-US"/>
        </w:rPr>
        <w:t>Appendix)</w:t>
      </w:r>
      <w:r>
        <w:rPr>
          <w:rFonts w:ascii="Times New Roman" w:hAnsi="Times New Roman" w:cs="Times New Roman"/>
          <w:bCs/>
          <w:sz w:val="20"/>
          <w:szCs w:val="20"/>
          <w:lang w:val="en-US"/>
        </w:rPr>
        <w:t xml:space="preserve">. Table A2 </w:t>
      </w:r>
      <w:r w:rsidRPr="00454FFE">
        <w:rPr>
          <w:rFonts w:ascii="Times New Roman" w:hAnsi="Times New Roman" w:cs="Times New Roman"/>
          <w:bCs/>
          <w:sz w:val="20"/>
          <w:szCs w:val="20"/>
          <w:lang w:val="en-US"/>
        </w:rPr>
        <w:t xml:space="preserve">reports estimates of marginal effects for selected variables for different levels of </w:t>
      </w:r>
      <w:proofErr w:type="gramStart"/>
      <w:r w:rsidRPr="00454FFE">
        <w:rPr>
          <w:rFonts w:ascii="Times New Roman" w:hAnsi="Times New Roman" w:cs="Times New Roman"/>
          <w:bCs/>
          <w:sz w:val="20"/>
          <w:szCs w:val="20"/>
          <w:lang w:val="en-US"/>
        </w:rPr>
        <w:t>ln(</w:t>
      </w:r>
      <w:proofErr w:type="gramEnd"/>
      <w:r w:rsidRPr="00454FFE">
        <w:rPr>
          <w:rFonts w:ascii="Times New Roman" w:hAnsi="Times New Roman" w:cs="Times New Roman"/>
          <w:bCs/>
          <w:sz w:val="20"/>
          <w:szCs w:val="20"/>
          <w:lang w:val="en-US"/>
        </w:rPr>
        <w:t>turnover</w:t>
      </w:r>
      <w:r>
        <w:rPr>
          <w:rFonts w:ascii="Times New Roman" w:hAnsi="Times New Roman" w:cs="Times New Roman"/>
          <w:bCs/>
          <w:sz w:val="20"/>
          <w:szCs w:val="20"/>
          <w:lang w:val="en-US"/>
        </w:rPr>
        <w:t xml:space="preserve"> ratio</w:t>
      </w:r>
      <w:r w:rsidRPr="00454FFE">
        <w:rPr>
          <w:rFonts w:ascii="Times New Roman" w:hAnsi="Times New Roman" w:cs="Times New Roman"/>
          <w:bCs/>
          <w:sz w:val="20"/>
          <w:szCs w:val="20"/>
          <w:lang w:val="en-US"/>
        </w:rPr>
        <w:t>) while keeping other independent variables at their mean.</w:t>
      </w:r>
      <w:r>
        <w:rPr>
          <w:rFonts w:ascii="Times New Roman" w:hAnsi="Times New Roman" w:cs="Times New Roman"/>
          <w:bCs/>
          <w:sz w:val="20"/>
          <w:szCs w:val="20"/>
          <w:lang w:val="en-US"/>
        </w:rPr>
        <w:t xml:space="preserve"> Results are supportive of the above conclusions. </w:t>
      </w:r>
      <w:r w:rsidRPr="00495899">
        <w:rPr>
          <w:rFonts w:ascii="Times New Roman" w:hAnsi="Times New Roman" w:cs="Times New Roman"/>
          <w:bCs/>
          <w:sz w:val="20"/>
          <w:szCs w:val="20"/>
          <w:lang w:val="en-US"/>
        </w:rPr>
        <w:t>Though interaction effects reflect conditional relationships, calculations of marginal effects for these variables are also conditional on all other independent variables (</w:t>
      </w:r>
      <w:proofErr w:type="spellStart"/>
      <w:r w:rsidRPr="00495899">
        <w:rPr>
          <w:rFonts w:ascii="Times New Roman" w:hAnsi="Times New Roman" w:cs="Times New Roman"/>
          <w:bCs/>
          <w:sz w:val="20"/>
          <w:szCs w:val="20"/>
          <w:lang w:val="en-US"/>
        </w:rPr>
        <w:t>Hoetker</w:t>
      </w:r>
      <w:proofErr w:type="spellEnd"/>
      <w:r w:rsidRPr="00495899">
        <w:rPr>
          <w:rFonts w:ascii="Times New Roman" w:hAnsi="Times New Roman" w:cs="Times New Roman"/>
          <w:bCs/>
          <w:sz w:val="20"/>
          <w:szCs w:val="20"/>
          <w:lang w:val="en-US"/>
        </w:rPr>
        <w:t>, 2007) and ideally, we vary all explanatory variables one at a time and evaluate the impact on the marginal effects of initial growth and turnover. However, reporting robustness tests that vary all independent variables is rather extensive and cannot be included within this paper.</w:t>
      </w:r>
      <w:r w:rsidRPr="00495899">
        <w:rPr>
          <w:rFonts w:ascii="Times New Roman" w:hAnsi="Times New Roman"/>
          <w:bCs/>
          <w:sz w:val="20"/>
          <w:szCs w:val="20"/>
          <w:lang w:val="en-US"/>
        </w:rPr>
        <w:t xml:space="preserve"> </w:t>
      </w:r>
      <w:r w:rsidRPr="00495899">
        <w:rPr>
          <w:rFonts w:ascii="Times New Roman" w:hAnsi="Times New Roman" w:cs="Times New Roman"/>
          <w:sz w:val="20"/>
          <w:szCs w:val="20"/>
          <w:lang w:val="en-US"/>
        </w:rPr>
        <w:t>However, these estimations are available upon request.</w:t>
      </w:r>
    </w:p>
  </w:footnote>
  <w:footnote w:id="24">
    <w:p w14:paraId="5C785E6B" w14:textId="77777777" w:rsidR="00AC68C5" w:rsidRPr="00ED32FF" w:rsidRDefault="00AC68C5" w:rsidP="00507EF5">
      <w:pPr>
        <w:pStyle w:val="FootnoteText"/>
        <w:rPr>
          <w:lang w:val="en-US"/>
        </w:rPr>
      </w:pPr>
      <w:r w:rsidRPr="009D4919">
        <w:rPr>
          <w:rStyle w:val="FootnoteReference"/>
          <w:rFonts w:ascii="Times New Roman" w:hAnsi="Times New Roman"/>
        </w:rPr>
        <w:footnoteRef/>
      </w:r>
      <w:r w:rsidRPr="009D4919">
        <w:rPr>
          <w:rFonts w:ascii="Times New Roman" w:hAnsi="Times New Roman" w:cs="Times New Roman"/>
          <w:lang w:val="en-US"/>
        </w:rPr>
        <w:t xml:space="preserve"> We find that both GDP growth and industry exit rate at entry reduces the likelihood of selecting into our sample of new ventures with high initial employment expansion. The latter is, however, not significant</w:t>
      </w:r>
      <w:r>
        <w:rPr>
          <w:lang w:val="en-US"/>
        </w:rPr>
        <w:t xml:space="preserve"> </w:t>
      </w:r>
      <w:r w:rsidRPr="007F25FB">
        <w:rPr>
          <w:rFonts w:ascii="Times New Roman" w:hAnsi="Times New Roman" w:cs="Times New Roman"/>
          <w:lang w:val="en-US"/>
        </w:rPr>
        <w:t>(p=0,124). A similar control, which we already include in all models, is market concentration at entry. In the selection model, market concentration increases the likelihood of selection (p=0.004).</w:t>
      </w:r>
      <w:r>
        <w:rPr>
          <w:lang w:val="en-US"/>
        </w:rPr>
        <w:t xml:space="preserve"> </w:t>
      </w:r>
    </w:p>
  </w:footnote>
  <w:footnote w:id="25">
    <w:p w14:paraId="78AE5F59" w14:textId="77777777" w:rsidR="00AC68C5" w:rsidRPr="006562C5" w:rsidRDefault="00AC68C5" w:rsidP="00DA5CBF">
      <w:pPr>
        <w:pStyle w:val="FootnoteText"/>
        <w:rPr>
          <w:lang w:val="en-US"/>
        </w:rPr>
      </w:pPr>
      <w:r>
        <w:rPr>
          <w:rStyle w:val="FootnoteReference"/>
        </w:rPr>
        <w:footnoteRef/>
      </w:r>
      <w:r w:rsidRPr="007868F6">
        <w:rPr>
          <w:lang w:val="en-GB"/>
        </w:rPr>
        <w:t xml:space="preserve"> </w:t>
      </w:r>
      <w:r w:rsidRPr="006562C5">
        <w:rPr>
          <w:rFonts w:ascii="Times New Roman" w:hAnsi="Times New Roman" w:cs="Times New Roman"/>
          <w:lang w:val="en-US"/>
        </w:rPr>
        <w:t>We only include the annual employment growth rate for the first three years and not for the first four years because we include lagged firm size in these models. Lagged size at age five corresponds to firm size at age four, and thus we must omit employment growth rate for this age</w:t>
      </w:r>
      <w:r w:rsidRPr="007514FC">
        <w:rPr>
          <w:rFonts w:ascii="Times New Roman" w:hAnsi="Times New Roman" w:cs="Times New Roman"/>
          <w:sz w:val="24"/>
          <w:szCs w:val="24"/>
          <w:lang w:val="en-US"/>
        </w:rPr>
        <w:t>.</w:t>
      </w:r>
    </w:p>
  </w:footnote>
  <w:footnote w:id="26">
    <w:p w14:paraId="5CDFA8D3" w14:textId="77777777" w:rsidR="00AC68C5" w:rsidRPr="006562C5" w:rsidRDefault="00AC68C5" w:rsidP="00507EF5">
      <w:pPr>
        <w:pStyle w:val="FootnoteText"/>
        <w:rPr>
          <w:rFonts w:ascii="Times New Roman" w:hAnsi="Times New Roman" w:cs="Times New Roman"/>
          <w:lang w:val="en-GB"/>
        </w:rPr>
      </w:pPr>
      <w:r w:rsidRPr="00174BA1">
        <w:rPr>
          <w:rStyle w:val="FootnoteReference"/>
          <w:rFonts w:ascii="Times New Roman" w:hAnsi="Times New Roman"/>
        </w:rPr>
        <w:footnoteRef/>
      </w:r>
      <w:r>
        <w:rPr>
          <w:rFonts w:ascii="Times New Roman" w:hAnsi="Times New Roman" w:cs="Times New Roman"/>
          <w:lang w:val="en-GB"/>
        </w:rPr>
        <w:t xml:space="preserve"> As a </w:t>
      </w:r>
      <w:r w:rsidRPr="006562C5">
        <w:rPr>
          <w:rFonts w:ascii="Times New Roman" w:hAnsi="Times New Roman" w:cs="Times New Roman"/>
          <w:lang w:val="en-GB"/>
        </w:rPr>
        <w:t>robustness test, we also investigated the particularities associated with our sample period (1994</w:t>
      </w:r>
      <w:r>
        <w:rPr>
          <w:rFonts w:ascii="Times New Roman" w:hAnsi="Times New Roman" w:cs="Times New Roman"/>
          <w:lang w:val="en-GB"/>
        </w:rPr>
        <w:t xml:space="preserve"> to </w:t>
      </w:r>
      <w:r w:rsidRPr="006562C5">
        <w:rPr>
          <w:rFonts w:ascii="Times New Roman" w:hAnsi="Times New Roman" w:cs="Times New Roman"/>
          <w:lang w:val="en-GB"/>
        </w:rPr>
        <w:t>2001 start-ups) and the rise and fall of many high-tech and Internet-based companies and test w</w:t>
      </w:r>
      <w:r>
        <w:rPr>
          <w:rFonts w:ascii="Times New Roman" w:hAnsi="Times New Roman" w:cs="Times New Roman"/>
          <w:lang w:val="en-GB"/>
        </w:rPr>
        <w:t>hether the conditional</w:t>
      </w:r>
      <w:r w:rsidRPr="006562C5">
        <w:rPr>
          <w:rFonts w:ascii="Times New Roman" w:hAnsi="Times New Roman" w:cs="Times New Roman"/>
          <w:lang w:val="en-GB"/>
        </w:rPr>
        <w:t xml:space="preserve"> negative survival effect of</w:t>
      </w:r>
      <w:r>
        <w:rPr>
          <w:rFonts w:ascii="Times New Roman" w:hAnsi="Times New Roman" w:cs="Times New Roman"/>
          <w:lang w:val="en-GB"/>
        </w:rPr>
        <w:t xml:space="preserve"> higher</w:t>
      </w:r>
      <w:r w:rsidRPr="006562C5">
        <w:rPr>
          <w:rFonts w:ascii="Times New Roman" w:hAnsi="Times New Roman" w:cs="Times New Roman"/>
          <w:lang w:val="en-GB"/>
        </w:rPr>
        <w:t xml:space="preserve"> initial growth is driven by high-growth start-ups </w:t>
      </w:r>
      <w:r>
        <w:rPr>
          <w:rFonts w:ascii="Times New Roman" w:hAnsi="Times New Roman" w:cs="Times New Roman"/>
          <w:lang w:val="en-GB"/>
        </w:rPr>
        <w:t xml:space="preserve">(with, perhaps, higher turnover) </w:t>
      </w:r>
      <w:r w:rsidRPr="006562C5">
        <w:rPr>
          <w:rFonts w:ascii="Times New Roman" w:hAnsi="Times New Roman" w:cs="Times New Roman"/>
          <w:lang w:val="en-GB"/>
        </w:rPr>
        <w:t>that exited when the dot-com era ended. Testing this alternative explanation, we re-estimated all models, excluding firms from the IT sector. However, we did not find that this alteration changes the above conclusions.</w:t>
      </w:r>
    </w:p>
  </w:footnote>
  <w:footnote w:id="27">
    <w:p w14:paraId="0B5C8D4F" w14:textId="77777777" w:rsidR="00AC68C5" w:rsidRPr="00174BA1" w:rsidRDefault="00AC68C5" w:rsidP="00507EF5">
      <w:pPr>
        <w:pStyle w:val="FootnoteText"/>
        <w:rPr>
          <w:rFonts w:ascii="Times New Roman" w:eastAsia="Meiryo" w:hAnsi="Times New Roman" w:cs="Times New Roman"/>
          <w:lang w:val="en-US"/>
        </w:rPr>
      </w:pPr>
      <w:r w:rsidRPr="00174BA1">
        <w:rPr>
          <w:rStyle w:val="FootnoteReference"/>
          <w:rFonts w:ascii="Times New Roman" w:hAnsi="Times New Roman"/>
        </w:rPr>
        <w:footnoteRef/>
      </w:r>
      <w:r w:rsidRPr="006562C5">
        <w:rPr>
          <w:rFonts w:ascii="Times New Roman" w:hAnsi="Times New Roman" w:cs="Times New Roman"/>
          <w:lang w:val="en-GB"/>
        </w:rPr>
        <w:t xml:space="preserve"> Because of the smaller number of observations, we replace the </w:t>
      </w:r>
      <w:proofErr w:type="spellStart"/>
      <w:proofErr w:type="gramStart"/>
      <w:r w:rsidRPr="006562C5">
        <w:rPr>
          <w:rFonts w:ascii="Times New Roman" w:hAnsi="Times New Roman" w:cs="Times New Roman"/>
          <w:lang w:val="en-GB"/>
        </w:rPr>
        <w:t>labor</w:t>
      </w:r>
      <w:proofErr w:type="spellEnd"/>
      <w:r w:rsidRPr="006562C5">
        <w:rPr>
          <w:rFonts w:ascii="Times New Roman" w:hAnsi="Times New Roman" w:cs="Times New Roman"/>
          <w:lang w:val="en-GB"/>
        </w:rPr>
        <w:t xml:space="preserve"> market region dummies</w:t>
      </w:r>
      <w:proofErr w:type="gramEnd"/>
      <w:r w:rsidRPr="006562C5">
        <w:rPr>
          <w:rFonts w:ascii="Times New Roman" w:hAnsi="Times New Roman" w:cs="Times New Roman"/>
          <w:lang w:val="en-GB"/>
        </w:rPr>
        <w:t xml:space="preserve"> with a dummy variable for the capital area, and we exclude the industry dummies and the entry dummies.</w:t>
      </w:r>
    </w:p>
    <w:p w14:paraId="78A5BD54" w14:textId="77777777" w:rsidR="00AC68C5" w:rsidRPr="004F3BC3" w:rsidRDefault="00AC68C5" w:rsidP="00507EF5">
      <w:pPr>
        <w:pStyle w:val="FootnoteText"/>
        <w:rPr>
          <w:rFonts w:ascii="Times New Roman" w:hAnsi="Times New Roman" w:cs="Times New Roman"/>
          <w:lang w:val="en-US"/>
        </w:rPr>
      </w:pPr>
    </w:p>
  </w:footnote>
  <w:footnote w:id="28">
    <w:p w14:paraId="095D311C" w14:textId="77777777" w:rsidR="00AC68C5" w:rsidRPr="006562C5" w:rsidRDefault="00AC68C5" w:rsidP="00507EF5">
      <w:pPr>
        <w:pStyle w:val="FootnoteText"/>
        <w:rPr>
          <w:rFonts w:ascii="Times New Roman" w:hAnsi="Times New Roman" w:cs="Times New Roman"/>
          <w:lang w:val="en-GB"/>
        </w:rPr>
      </w:pPr>
      <w:r w:rsidRPr="00174BA1">
        <w:rPr>
          <w:rFonts w:ascii="Times New Roman" w:hAnsi="Times New Roman" w:cs="Times New Roman"/>
          <w:vertAlign w:val="superscript"/>
        </w:rPr>
        <w:footnoteRef/>
      </w:r>
      <w:r w:rsidRPr="006562C5">
        <w:rPr>
          <w:rFonts w:ascii="Times New Roman" w:hAnsi="Times New Roman" w:cs="Times New Roman"/>
          <w:lang w:val="en-GB"/>
        </w:rPr>
        <w:t xml:space="preserve"> I</w:t>
      </w:r>
      <w:r w:rsidRPr="006562C5" w:rsidDel="00E87679">
        <w:rPr>
          <w:rFonts w:ascii="Times New Roman" w:hAnsi="Times New Roman" w:cs="Times New Roman"/>
          <w:lang w:val="en-GB"/>
        </w:rPr>
        <w:t>n addition, we also tested a different definition of key employees based on tenure</w:t>
      </w:r>
      <w:r>
        <w:rPr>
          <w:rFonts w:ascii="Times New Roman" w:hAnsi="Times New Roman" w:cs="Times New Roman"/>
          <w:lang w:val="en-GB"/>
        </w:rPr>
        <w:t xml:space="preserve"> with the firm</w:t>
      </w:r>
      <w:r w:rsidRPr="006562C5" w:rsidDel="00E87679">
        <w:rPr>
          <w:rFonts w:ascii="Times New Roman" w:hAnsi="Times New Roman" w:cs="Times New Roman"/>
          <w:lang w:val="en-GB"/>
        </w:rPr>
        <w:t xml:space="preserve"> instead of salary. In this alternative definition, we define key employees as employees with tenure above the 50th, 75th or 90th percentile of employee tenure in each firm. All three definitions also include founders. These alternative definitions did not change the results.</w:t>
      </w:r>
    </w:p>
  </w:footnote>
  <w:footnote w:id="29">
    <w:p w14:paraId="5731C0BC" w14:textId="77777777" w:rsidR="00AC68C5" w:rsidRPr="00174BA1" w:rsidRDefault="00AC68C5" w:rsidP="00507EF5">
      <w:pPr>
        <w:pStyle w:val="FootnoteText"/>
        <w:rPr>
          <w:rFonts w:ascii="Times New Roman" w:hAnsi="Times New Roman" w:cs="Times New Roman"/>
          <w:lang w:val="en-GB"/>
        </w:rPr>
      </w:pPr>
      <w:r w:rsidRPr="00174BA1">
        <w:rPr>
          <w:rStyle w:val="FootnoteReference"/>
          <w:rFonts w:ascii="Times New Roman" w:hAnsi="Times New Roman"/>
        </w:rPr>
        <w:footnoteRef/>
      </w:r>
      <w:r w:rsidRPr="00174BA1">
        <w:rPr>
          <w:rFonts w:ascii="Times New Roman" w:hAnsi="Times New Roman" w:cs="Times New Roman"/>
          <w:lang w:val="en-GB"/>
        </w:rPr>
        <w:t xml:space="preserve"> As the number of key employees in a firm increases proportionally with the number of employees, we restrict this analysis to firm with less than 300 employees.</w:t>
      </w:r>
    </w:p>
  </w:footnote>
  <w:footnote w:id="30">
    <w:p w14:paraId="2ABBC3AA" w14:textId="77777777" w:rsidR="00AC68C5" w:rsidRPr="00B213E8" w:rsidRDefault="00AC68C5" w:rsidP="00507EF5">
      <w:pPr>
        <w:pStyle w:val="FootnoteText"/>
        <w:rPr>
          <w:rFonts w:ascii="Times New Roman" w:hAnsi="Times New Roman" w:cs="Times New Roman"/>
          <w:lang w:val="en-GB"/>
        </w:rPr>
      </w:pPr>
      <w:r w:rsidRPr="00B213E8">
        <w:rPr>
          <w:rStyle w:val="FootnoteReference"/>
          <w:rFonts w:ascii="Times New Roman" w:hAnsi="Times New Roman"/>
        </w:rPr>
        <w:footnoteRef/>
      </w:r>
      <w:r>
        <w:rPr>
          <w:rFonts w:ascii="Times New Roman" w:hAnsi="Times New Roman" w:cs="Times New Roman"/>
          <w:lang w:val="en-GB"/>
        </w:rPr>
        <w:t xml:space="preserve"> Estimations</w:t>
      </w:r>
      <w:r w:rsidRPr="00B213E8">
        <w:rPr>
          <w:rFonts w:ascii="Times New Roman" w:hAnsi="Times New Roman" w:cs="Times New Roman"/>
          <w:lang w:val="en-GB"/>
        </w:rPr>
        <w:t xml:space="preserve"> are available upon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96A61"/>
    <w:multiLevelType w:val="hybridMultilevel"/>
    <w:tmpl w:val="804A23F0"/>
    <w:lvl w:ilvl="0" w:tplc="1F00C044">
      <w:numFmt w:val="bullet"/>
      <w:lvlText w:val="-"/>
      <w:lvlJc w:val="left"/>
      <w:pPr>
        <w:ind w:left="811" w:hanging="360"/>
      </w:pPr>
      <w:rPr>
        <w:rFonts w:ascii="Times New Roman" w:eastAsiaTheme="minorHAnsi" w:hAnsi="Times New Roman" w:cs="Times New Roman" w:hint="default"/>
      </w:rPr>
    </w:lvl>
    <w:lvl w:ilvl="1" w:tplc="04070003" w:tentative="1">
      <w:start w:val="1"/>
      <w:numFmt w:val="bullet"/>
      <w:lvlText w:val="o"/>
      <w:lvlJc w:val="left"/>
      <w:pPr>
        <w:ind w:left="1531" w:hanging="360"/>
      </w:pPr>
      <w:rPr>
        <w:rFonts w:ascii="Courier New" w:hAnsi="Courier New" w:cs="Courier New" w:hint="default"/>
      </w:rPr>
    </w:lvl>
    <w:lvl w:ilvl="2" w:tplc="04070005" w:tentative="1">
      <w:start w:val="1"/>
      <w:numFmt w:val="bullet"/>
      <w:lvlText w:val=""/>
      <w:lvlJc w:val="left"/>
      <w:pPr>
        <w:ind w:left="2251" w:hanging="360"/>
      </w:pPr>
      <w:rPr>
        <w:rFonts w:ascii="Wingdings" w:hAnsi="Wingdings" w:hint="default"/>
      </w:rPr>
    </w:lvl>
    <w:lvl w:ilvl="3" w:tplc="04070001" w:tentative="1">
      <w:start w:val="1"/>
      <w:numFmt w:val="bullet"/>
      <w:lvlText w:val=""/>
      <w:lvlJc w:val="left"/>
      <w:pPr>
        <w:ind w:left="2971" w:hanging="360"/>
      </w:pPr>
      <w:rPr>
        <w:rFonts w:ascii="Symbol" w:hAnsi="Symbol" w:hint="default"/>
      </w:rPr>
    </w:lvl>
    <w:lvl w:ilvl="4" w:tplc="04070003" w:tentative="1">
      <w:start w:val="1"/>
      <w:numFmt w:val="bullet"/>
      <w:lvlText w:val="o"/>
      <w:lvlJc w:val="left"/>
      <w:pPr>
        <w:ind w:left="3691" w:hanging="360"/>
      </w:pPr>
      <w:rPr>
        <w:rFonts w:ascii="Courier New" w:hAnsi="Courier New" w:cs="Courier New" w:hint="default"/>
      </w:rPr>
    </w:lvl>
    <w:lvl w:ilvl="5" w:tplc="04070005" w:tentative="1">
      <w:start w:val="1"/>
      <w:numFmt w:val="bullet"/>
      <w:lvlText w:val=""/>
      <w:lvlJc w:val="left"/>
      <w:pPr>
        <w:ind w:left="4411" w:hanging="360"/>
      </w:pPr>
      <w:rPr>
        <w:rFonts w:ascii="Wingdings" w:hAnsi="Wingdings" w:hint="default"/>
      </w:rPr>
    </w:lvl>
    <w:lvl w:ilvl="6" w:tplc="04070001" w:tentative="1">
      <w:start w:val="1"/>
      <w:numFmt w:val="bullet"/>
      <w:lvlText w:val=""/>
      <w:lvlJc w:val="left"/>
      <w:pPr>
        <w:ind w:left="5131" w:hanging="360"/>
      </w:pPr>
      <w:rPr>
        <w:rFonts w:ascii="Symbol" w:hAnsi="Symbol" w:hint="default"/>
      </w:rPr>
    </w:lvl>
    <w:lvl w:ilvl="7" w:tplc="04070003" w:tentative="1">
      <w:start w:val="1"/>
      <w:numFmt w:val="bullet"/>
      <w:lvlText w:val="o"/>
      <w:lvlJc w:val="left"/>
      <w:pPr>
        <w:ind w:left="5851" w:hanging="360"/>
      </w:pPr>
      <w:rPr>
        <w:rFonts w:ascii="Courier New" w:hAnsi="Courier New" w:cs="Courier New" w:hint="default"/>
      </w:rPr>
    </w:lvl>
    <w:lvl w:ilvl="8" w:tplc="04070005" w:tentative="1">
      <w:start w:val="1"/>
      <w:numFmt w:val="bullet"/>
      <w:lvlText w:val=""/>
      <w:lvlJc w:val="left"/>
      <w:pPr>
        <w:ind w:left="65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D4"/>
    <w:rsid w:val="00006445"/>
    <w:rsid w:val="0001127C"/>
    <w:rsid w:val="00011484"/>
    <w:rsid w:val="00012A38"/>
    <w:rsid w:val="00026982"/>
    <w:rsid w:val="00026A18"/>
    <w:rsid w:val="0004510C"/>
    <w:rsid w:val="00062C70"/>
    <w:rsid w:val="000644C6"/>
    <w:rsid w:val="00080532"/>
    <w:rsid w:val="000A399A"/>
    <w:rsid w:val="000B1BD9"/>
    <w:rsid w:val="000C1CD4"/>
    <w:rsid w:val="000C7E5C"/>
    <w:rsid w:val="000E5C49"/>
    <w:rsid w:val="00101671"/>
    <w:rsid w:val="001059B9"/>
    <w:rsid w:val="001059E1"/>
    <w:rsid w:val="00121D1C"/>
    <w:rsid w:val="00127511"/>
    <w:rsid w:val="00145DA5"/>
    <w:rsid w:val="00146E78"/>
    <w:rsid w:val="00147AF1"/>
    <w:rsid w:val="0017302C"/>
    <w:rsid w:val="00175A8B"/>
    <w:rsid w:val="00175CBC"/>
    <w:rsid w:val="001A2611"/>
    <w:rsid w:val="001A2618"/>
    <w:rsid w:val="001B1893"/>
    <w:rsid w:val="001D0378"/>
    <w:rsid w:val="00233A67"/>
    <w:rsid w:val="00233D09"/>
    <w:rsid w:val="00240B73"/>
    <w:rsid w:val="00241B1F"/>
    <w:rsid w:val="00296EF9"/>
    <w:rsid w:val="002B51CB"/>
    <w:rsid w:val="002E7BBD"/>
    <w:rsid w:val="00307994"/>
    <w:rsid w:val="00311D12"/>
    <w:rsid w:val="00313655"/>
    <w:rsid w:val="00351C69"/>
    <w:rsid w:val="003848B5"/>
    <w:rsid w:val="00395692"/>
    <w:rsid w:val="003A1E27"/>
    <w:rsid w:val="003A7278"/>
    <w:rsid w:val="004022C8"/>
    <w:rsid w:val="00411300"/>
    <w:rsid w:val="004376B8"/>
    <w:rsid w:val="00437E33"/>
    <w:rsid w:val="00453AC0"/>
    <w:rsid w:val="00480905"/>
    <w:rsid w:val="00482C7A"/>
    <w:rsid w:val="004C1B1E"/>
    <w:rsid w:val="004D0BBE"/>
    <w:rsid w:val="005023C5"/>
    <w:rsid w:val="00507EF5"/>
    <w:rsid w:val="00521308"/>
    <w:rsid w:val="005632C6"/>
    <w:rsid w:val="00571FAF"/>
    <w:rsid w:val="00572BBA"/>
    <w:rsid w:val="005752C6"/>
    <w:rsid w:val="005926B3"/>
    <w:rsid w:val="005A4165"/>
    <w:rsid w:val="005D11A3"/>
    <w:rsid w:val="005D56E1"/>
    <w:rsid w:val="005E7B89"/>
    <w:rsid w:val="006173B5"/>
    <w:rsid w:val="00627A2E"/>
    <w:rsid w:val="00651C74"/>
    <w:rsid w:val="00653EBB"/>
    <w:rsid w:val="006571EC"/>
    <w:rsid w:val="00671DDF"/>
    <w:rsid w:val="006B1189"/>
    <w:rsid w:val="006B41BA"/>
    <w:rsid w:val="006C6D9F"/>
    <w:rsid w:val="006D7849"/>
    <w:rsid w:val="0070052C"/>
    <w:rsid w:val="00727E5E"/>
    <w:rsid w:val="00730545"/>
    <w:rsid w:val="007559DE"/>
    <w:rsid w:val="00756768"/>
    <w:rsid w:val="007808F1"/>
    <w:rsid w:val="007B2D80"/>
    <w:rsid w:val="007C07FB"/>
    <w:rsid w:val="007C1B89"/>
    <w:rsid w:val="007C2688"/>
    <w:rsid w:val="007E796B"/>
    <w:rsid w:val="00807057"/>
    <w:rsid w:val="008109FF"/>
    <w:rsid w:val="008275D4"/>
    <w:rsid w:val="00845C67"/>
    <w:rsid w:val="00873A3E"/>
    <w:rsid w:val="008A796A"/>
    <w:rsid w:val="008B05E5"/>
    <w:rsid w:val="008B198C"/>
    <w:rsid w:val="008C700F"/>
    <w:rsid w:val="008C7439"/>
    <w:rsid w:val="008D6271"/>
    <w:rsid w:val="009245FD"/>
    <w:rsid w:val="00930A6D"/>
    <w:rsid w:val="00935AB8"/>
    <w:rsid w:val="009510A2"/>
    <w:rsid w:val="009707D8"/>
    <w:rsid w:val="0098461E"/>
    <w:rsid w:val="00991104"/>
    <w:rsid w:val="009D1A03"/>
    <w:rsid w:val="00A04CF1"/>
    <w:rsid w:val="00A140CE"/>
    <w:rsid w:val="00A253A4"/>
    <w:rsid w:val="00A311F3"/>
    <w:rsid w:val="00A80EE2"/>
    <w:rsid w:val="00A81498"/>
    <w:rsid w:val="00A92EE2"/>
    <w:rsid w:val="00A963BB"/>
    <w:rsid w:val="00A9755E"/>
    <w:rsid w:val="00AA3402"/>
    <w:rsid w:val="00AB586A"/>
    <w:rsid w:val="00AB7D2D"/>
    <w:rsid w:val="00AC68C5"/>
    <w:rsid w:val="00AF3A61"/>
    <w:rsid w:val="00B0571A"/>
    <w:rsid w:val="00B05A14"/>
    <w:rsid w:val="00B07CB3"/>
    <w:rsid w:val="00B2775C"/>
    <w:rsid w:val="00B3017D"/>
    <w:rsid w:val="00B42231"/>
    <w:rsid w:val="00B51BD3"/>
    <w:rsid w:val="00B623C4"/>
    <w:rsid w:val="00B71617"/>
    <w:rsid w:val="00B96164"/>
    <w:rsid w:val="00BC19E1"/>
    <w:rsid w:val="00BD2540"/>
    <w:rsid w:val="00BD66E6"/>
    <w:rsid w:val="00BD6B83"/>
    <w:rsid w:val="00BE7321"/>
    <w:rsid w:val="00C2195B"/>
    <w:rsid w:val="00C2390F"/>
    <w:rsid w:val="00C27436"/>
    <w:rsid w:val="00C4353D"/>
    <w:rsid w:val="00C52A46"/>
    <w:rsid w:val="00C55AF2"/>
    <w:rsid w:val="00C5674E"/>
    <w:rsid w:val="00C75172"/>
    <w:rsid w:val="00C82829"/>
    <w:rsid w:val="00C8369A"/>
    <w:rsid w:val="00C844F7"/>
    <w:rsid w:val="00C9699E"/>
    <w:rsid w:val="00CA752E"/>
    <w:rsid w:val="00CD0DED"/>
    <w:rsid w:val="00CE526D"/>
    <w:rsid w:val="00CE5986"/>
    <w:rsid w:val="00CF7F6B"/>
    <w:rsid w:val="00D0441D"/>
    <w:rsid w:val="00D06285"/>
    <w:rsid w:val="00D555DA"/>
    <w:rsid w:val="00D5758D"/>
    <w:rsid w:val="00D74044"/>
    <w:rsid w:val="00D8724F"/>
    <w:rsid w:val="00DA25D1"/>
    <w:rsid w:val="00DA5CBF"/>
    <w:rsid w:val="00DB08E6"/>
    <w:rsid w:val="00DB0907"/>
    <w:rsid w:val="00DB45A6"/>
    <w:rsid w:val="00DD63A7"/>
    <w:rsid w:val="00DE472F"/>
    <w:rsid w:val="00E13E76"/>
    <w:rsid w:val="00E24DF4"/>
    <w:rsid w:val="00E270D0"/>
    <w:rsid w:val="00E5655A"/>
    <w:rsid w:val="00E56B74"/>
    <w:rsid w:val="00E80B20"/>
    <w:rsid w:val="00E82622"/>
    <w:rsid w:val="00EA3D1F"/>
    <w:rsid w:val="00EA54E6"/>
    <w:rsid w:val="00EA6515"/>
    <w:rsid w:val="00EB5350"/>
    <w:rsid w:val="00EB7BD1"/>
    <w:rsid w:val="00EC334D"/>
    <w:rsid w:val="00EE47EB"/>
    <w:rsid w:val="00EF2BE8"/>
    <w:rsid w:val="00F043E4"/>
    <w:rsid w:val="00F24017"/>
    <w:rsid w:val="00F55012"/>
    <w:rsid w:val="00F7333F"/>
    <w:rsid w:val="00F75D5B"/>
    <w:rsid w:val="00F7643D"/>
    <w:rsid w:val="00F77FA4"/>
    <w:rsid w:val="00F9072A"/>
    <w:rsid w:val="00F90E1B"/>
    <w:rsid w:val="00F95548"/>
    <w:rsid w:val="00FA62F1"/>
    <w:rsid w:val="00FB1942"/>
    <w:rsid w:val="00FB4690"/>
    <w:rsid w:val="00FB46FD"/>
    <w:rsid w:val="00FC2B54"/>
    <w:rsid w:val="00FC4F92"/>
    <w:rsid w:val="00FC55CF"/>
    <w:rsid w:val="00FD0082"/>
    <w:rsid w:val="00FE28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3317BF"/>
  <w15:chartTrackingRefBased/>
  <w15:docId w15:val="{AE73BE8F-C609-41B7-BFD4-427DE415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EF5"/>
    <w:rPr>
      <w:lang w:val="de-DE"/>
    </w:rPr>
  </w:style>
  <w:style w:type="paragraph" w:styleId="Heading1">
    <w:name w:val="heading 1"/>
    <w:basedOn w:val="Normal"/>
    <w:next w:val="Normal"/>
    <w:link w:val="Heading1Char"/>
    <w:uiPriority w:val="9"/>
    <w:qFormat/>
    <w:rsid w:val="00507EF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da-DK"/>
    </w:rPr>
  </w:style>
  <w:style w:type="paragraph" w:styleId="Heading2">
    <w:name w:val="heading 2"/>
    <w:basedOn w:val="Normal"/>
    <w:next w:val="Normal"/>
    <w:link w:val="Heading2Char"/>
    <w:uiPriority w:val="9"/>
    <w:unhideWhenUsed/>
    <w:qFormat/>
    <w:rsid w:val="00507EF5"/>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da-DK"/>
    </w:rPr>
  </w:style>
  <w:style w:type="paragraph" w:styleId="Heading3">
    <w:name w:val="heading 3"/>
    <w:basedOn w:val="Normal"/>
    <w:next w:val="Normal"/>
    <w:link w:val="Heading3Char"/>
    <w:uiPriority w:val="9"/>
    <w:unhideWhenUsed/>
    <w:qFormat/>
    <w:rsid w:val="00507EF5"/>
    <w:pPr>
      <w:keepNext/>
      <w:keepLines/>
      <w:spacing w:before="200" w:after="0" w:line="276" w:lineRule="auto"/>
      <w:outlineLvl w:val="2"/>
    </w:pPr>
    <w:rPr>
      <w:rFonts w:asciiTheme="majorHAnsi" w:eastAsiaTheme="majorEastAsia" w:hAnsiTheme="majorHAnsi" w:cstheme="majorBidi"/>
      <w:b/>
      <w:bCs/>
      <w:color w:val="5B9BD5" w:themeColor="accent1"/>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EF5"/>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7EF5"/>
    <w:rPr>
      <w:lang w:val="de-DE"/>
    </w:rPr>
  </w:style>
  <w:style w:type="paragraph" w:styleId="Footer">
    <w:name w:val="footer"/>
    <w:basedOn w:val="Normal"/>
    <w:link w:val="FooterChar"/>
    <w:uiPriority w:val="99"/>
    <w:unhideWhenUsed/>
    <w:rsid w:val="00507EF5"/>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7EF5"/>
    <w:rPr>
      <w:lang w:val="de-DE"/>
    </w:rPr>
  </w:style>
  <w:style w:type="character" w:customStyle="1" w:styleId="Heading1Char">
    <w:name w:val="Heading 1 Char"/>
    <w:basedOn w:val="DefaultParagraphFont"/>
    <w:link w:val="Heading1"/>
    <w:uiPriority w:val="9"/>
    <w:rsid w:val="00507EF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07EF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07EF5"/>
    <w:rPr>
      <w:rFonts w:asciiTheme="majorHAnsi" w:eastAsiaTheme="majorEastAsia" w:hAnsiTheme="majorHAnsi" w:cstheme="majorBidi"/>
      <w:b/>
      <w:bCs/>
      <w:color w:val="5B9BD5" w:themeColor="accent1"/>
    </w:rPr>
  </w:style>
  <w:style w:type="character" w:styleId="CommentReference">
    <w:name w:val="annotation reference"/>
    <w:basedOn w:val="DefaultParagraphFont"/>
    <w:uiPriority w:val="99"/>
    <w:semiHidden/>
    <w:unhideWhenUsed/>
    <w:rsid w:val="00507EF5"/>
    <w:rPr>
      <w:sz w:val="16"/>
      <w:szCs w:val="16"/>
    </w:rPr>
  </w:style>
  <w:style w:type="paragraph" w:styleId="CommentText">
    <w:name w:val="annotation text"/>
    <w:basedOn w:val="Normal"/>
    <w:link w:val="CommentTextChar"/>
    <w:uiPriority w:val="99"/>
    <w:unhideWhenUsed/>
    <w:rsid w:val="00507EF5"/>
    <w:pPr>
      <w:spacing w:line="240" w:lineRule="auto"/>
    </w:pPr>
    <w:rPr>
      <w:sz w:val="20"/>
      <w:szCs w:val="20"/>
    </w:rPr>
  </w:style>
  <w:style w:type="character" w:customStyle="1" w:styleId="CommentTextChar">
    <w:name w:val="Comment Text Char"/>
    <w:basedOn w:val="DefaultParagraphFont"/>
    <w:link w:val="CommentText"/>
    <w:uiPriority w:val="99"/>
    <w:rsid w:val="00507EF5"/>
    <w:rPr>
      <w:sz w:val="20"/>
      <w:szCs w:val="20"/>
      <w:lang w:val="de-DE"/>
    </w:rPr>
  </w:style>
  <w:style w:type="paragraph" w:styleId="BalloonText">
    <w:name w:val="Balloon Text"/>
    <w:basedOn w:val="Normal"/>
    <w:link w:val="BalloonTextChar"/>
    <w:uiPriority w:val="99"/>
    <w:semiHidden/>
    <w:unhideWhenUsed/>
    <w:rsid w:val="0050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EF5"/>
    <w:rPr>
      <w:rFonts w:ascii="Tahoma" w:hAnsi="Tahoma" w:cs="Tahoma"/>
      <w:sz w:val="16"/>
      <w:szCs w:val="16"/>
      <w:lang w:val="de-DE"/>
    </w:rPr>
  </w:style>
  <w:style w:type="paragraph" w:styleId="CommentSubject">
    <w:name w:val="annotation subject"/>
    <w:basedOn w:val="CommentText"/>
    <w:next w:val="CommentText"/>
    <w:link w:val="CommentSubjectChar"/>
    <w:uiPriority w:val="99"/>
    <w:semiHidden/>
    <w:unhideWhenUsed/>
    <w:rsid w:val="00507EF5"/>
    <w:rPr>
      <w:b/>
      <w:bCs/>
    </w:rPr>
  </w:style>
  <w:style w:type="character" w:customStyle="1" w:styleId="CommentSubjectChar">
    <w:name w:val="Comment Subject Char"/>
    <w:basedOn w:val="CommentTextChar"/>
    <w:link w:val="CommentSubject"/>
    <w:uiPriority w:val="99"/>
    <w:semiHidden/>
    <w:rsid w:val="00507EF5"/>
    <w:rPr>
      <w:b/>
      <w:bCs/>
      <w:sz w:val="20"/>
      <w:szCs w:val="20"/>
      <w:lang w:val="de-DE"/>
    </w:rPr>
  </w:style>
  <w:style w:type="paragraph" w:styleId="Revision">
    <w:name w:val="Revision"/>
    <w:hidden/>
    <w:uiPriority w:val="99"/>
    <w:semiHidden/>
    <w:rsid w:val="00507EF5"/>
    <w:pPr>
      <w:spacing w:after="0" w:line="240" w:lineRule="auto"/>
    </w:pPr>
    <w:rPr>
      <w:lang w:val="de-DE"/>
    </w:rPr>
  </w:style>
  <w:style w:type="paragraph" w:styleId="ListParagraph">
    <w:name w:val="List Paragraph"/>
    <w:basedOn w:val="Normal"/>
    <w:uiPriority w:val="34"/>
    <w:qFormat/>
    <w:rsid w:val="00507EF5"/>
    <w:pPr>
      <w:spacing w:after="200" w:line="276" w:lineRule="auto"/>
      <w:ind w:left="720"/>
      <w:contextualSpacing/>
    </w:pPr>
    <w:rPr>
      <w:lang w:val="da-DK"/>
    </w:rPr>
  </w:style>
  <w:style w:type="character" w:styleId="FootnoteReference">
    <w:name w:val="footnote reference"/>
    <w:basedOn w:val="DefaultParagraphFont"/>
    <w:uiPriority w:val="99"/>
    <w:semiHidden/>
    <w:unhideWhenUsed/>
    <w:rsid w:val="00507EF5"/>
    <w:rPr>
      <w:rFonts w:cs="Times New Roman"/>
      <w:vertAlign w:val="superscript"/>
    </w:rPr>
  </w:style>
  <w:style w:type="paragraph" w:styleId="FootnoteText">
    <w:name w:val="footnote text"/>
    <w:basedOn w:val="Normal"/>
    <w:link w:val="FootnoteTextChar"/>
    <w:uiPriority w:val="99"/>
    <w:unhideWhenUsed/>
    <w:rsid w:val="00507EF5"/>
    <w:pPr>
      <w:spacing w:after="0" w:line="240" w:lineRule="auto"/>
    </w:pPr>
    <w:rPr>
      <w:sz w:val="20"/>
      <w:szCs w:val="20"/>
      <w:lang w:val="da-DK"/>
    </w:rPr>
  </w:style>
  <w:style w:type="character" w:customStyle="1" w:styleId="FootnoteTextChar">
    <w:name w:val="Footnote Text Char"/>
    <w:basedOn w:val="DefaultParagraphFont"/>
    <w:link w:val="FootnoteText"/>
    <w:uiPriority w:val="99"/>
    <w:rsid w:val="00507EF5"/>
    <w:rPr>
      <w:sz w:val="20"/>
      <w:szCs w:val="20"/>
    </w:rPr>
  </w:style>
  <w:style w:type="paragraph" w:styleId="NormalWeb">
    <w:name w:val="Normal (Web)"/>
    <w:basedOn w:val="Normal"/>
    <w:uiPriority w:val="99"/>
    <w:unhideWhenUsed/>
    <w:rsid w:val="00507E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507EF5"/>
    <w:rPr>
      <w:color w:val="0563C1" w:themeColor="hyperlink"/>
      <w:u w:val="single"/>
    </w:rPr>
  </w:style>
  <w:style w:type="character" w:styleId="FollowedHyperlink">
    <w:name w:val="FollowedHyperlink"/>
    <w:basedOn w:val="DefaultParagraphFont"/>
    <w:uiPriority w:val="99"/>
    <w:semiHidden/>
    <w:unhideWhenUsed/>
    <w:rsid w:val="00507EF5"/>
    <w:rPr>
      <w:color w:val="954F72" w:themeColor="followedHyperlink"/>
      <w:u w:val="single"/>
    </w:rPr>
  </w:style>
  <w:style w:type="table" w:customStyle="1" w:styleId="TableNormal1">
    <w:name w:val="Table Normal1"/>
    <w:uiPriority w:val="2"/>
    <w:semiHidden/>
    <w:unhideWhenUsed/>
    <w:qFormat/>
    <w:rsid w:val="00507E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7EF5"/>
    <w:pPr>
      <w:widowControl w:val="0"/>
      <w:spacing w:after="0" w:line="240" w:lineRule="auto"/>
    </w:pPr>
    <w:rPr>
      <w:lang w:val="en-US"/>
    </w:rPr>
  </w:style>
  <w:style w:type="character" w:customStyle="1" w:styleId="phrasestranslation">
    <w:name w:val="phrasestranslation"/>
    <w:basedOn w:val="DefaultParagraphFont"/>
    <w:rsid w:val="00507EF5"/>
  </w:style>
  <w:style w:type="character" w:customStyle="1" w:styleId="inflection">
    <w:name w:val="inflection"/>
    <w:basedOn w:val="DefaultParagraphFont"/>
    <w:rsid w:val="00507EF5"/>
  </w:style>
  <w:style w:type="character" w:customStyle="1" w:styleId="articlecitationvolume">
    <w:name w:val="articlecitation_volume"/>
    <w:basedOn w:val="DefaultParagraphFont"/>
    <w:rsid w:val="00507EF5"/>
  </w:style>
  <w:style w:type="character" w:customStyle="1" w:styleId="articlecitationpages">
    <w:name w:val="articlecitation_pages"/>
    <w:basedOn w:val="DefaultParagraphFont"/>
    <w:rsid w:val="00507EF5"/>
  </w:style>
  <w:style w:type="character" w:customStyle="1" w:styleId="fn">
    <w:name w:val="fn"/>
    <w:basedOn w:val="DefaultParagraphFont"/>
    <w:rsid w:val="00507EF5"/>
  </w:style>
  <w:style w:type="character" w:styleId="Strong">
    <w:name w:val="Strong"/>
    <w:basedOn w:val="DefaultParagraphFont"/>
    <w:uiPriority w:val="22"/>
    <w:qFormat/>
    <w:rsid w:val="00507EF5"/>
    <w:rPr>
      <w:b/>
      <w:bCs/>
    </w:rPr>
  </w:style>
  <w:style w:type="character" w:customStyle="1" w:styleId="Title1">
    <w:name w:val="Title1"/>
    <w:basedOn w:val="DefaultParagraphFont"/>
    <w:rsid w:val="00507EF5"/>
  </w:style>
  <w:style w:type="paragraph" w:styleId="HTMLAddress">
    <w:name w:val="HTML Address"/>
    <w:basedOn w:val="Normal"/>
    <w:link w:val="HTMLAddressChar"/>
    <w:uiPriority w:val="99"/>
    <w:semiHidden/>
    <w:unhideWhenUsed/>
    <w:rsid w:val="00507EF5"/>
    <w:pPr>
      <w:spacing w:after="0" w:line="240" w:lineRule="auto"/>
    </w:pPr>
    <w:rPr>
      <w:rFonts w:ascii="Times New Roman" w:eastAsia="Times New Roman" w:hAnsi="Times New Roman" w:cs="Times New Roman"/>
      <w:i/>
      <w:iCs/>
      <w:sz w:val="24"/>
      <w:szCs w:val="24"/>
      <w:lang w:eastAsia="de-DE"/>
    </w:rPr>
  </w:style>
  <w:style w:type="character" w:customStyle="1" w:styleId="HTMLAddressChar">
    <w:name w:val="HTML Address Char"/>
    <w:basedOn w:val="DefaultParagraphFont"/>
    <w:link w:val="HTMLAddress"/>
    <w:uiPriority w:val="99"/>
    <w:semiHidden/>
    <w:rsid w:val="00507EF5"/>
    <w:rPr>
      <w:rFonts w:ascii="Times New Roman" w:eastAsia="Times New Roman" w:hAnsi="Times New Roman" w:cs="Times New Roman"/>
      <w:i/>
      <w:iCs/>
      <w:sz w:val="24"/>
      <w:szCs w:val="24"/>
      <w:lang w:val="de-DE" w:eastAsia="de-DE"/>
    </w:rPr>
  </w:style>
  <w:style w:type="character" w:customStyle="1" w:styleId="street-address">
    <w:name w:val="street-address"/>
    <w:basedOn w:val="DefaultParagraphFont"/>
    <w:rsid w:val="00507EF5"/>
  </w:style>
  <w:style w:type="character" w:customStyle="1" w:styleId="extended-address">
    <w:name w:val="extended-address"/>
    <w:basedOn w:val="DefaultParagraphFont"/>
    <w:rsid w:val="00507EF5"/>
  </w:style>
  <w:style w:type="character" w:customStyle="1" w:styleId="postal-code">
    <w:name w:val="postal-code"/>
    <w:basedOn w:val="DefaultParagraphFont"/>
    <w:rsid w:val="00507EF5"/>
  </w:style>
  <w:style w:type="character" w:customStyle="1" w:styleId="locality">
    <w:name w:val="locality"/>
    <w:basedOn w:val="DefaultParagraphFont"/>
    <w:rsid w:val="00507EF5"/>
  </w:style>
  <w:style w:type="character" w:customStyle="1" w:styleId="country-name">
    <w:name w:val="country-name"/>
    <w:basedOn w:val="DefaultParagraphFont"/>
    <w:rsid w:val="00507EF5"/>
  </w:style>
  <w:style w:type="character" w:customStyle="1" w:styleId="tel">
    <w:name w:val="tel"/>
    <w:basedOn w:val="DefaultParagraphFont"/>
    <w:rsid w:val="00507EF5"/>
  </w:style>
  <w:style w:type="character" w:customStyle="1" w:styleId="type">
    <w:name w:val="type"/>
    <w:basedOn w:val="DefaultParagraphFont"/>
    <w:rsid w:val="00507EF5"/>
  </w:style>
  <w:style w:type="character" w:customStyle="1" w:styleId="value">
    <w:name w:val="value"/>
    <w:basedOn w:val="DefaultParagraphFont"/>
    <w:rsid w:val="00507EF5"/>
  </w:style>
  <w:style w:type="paragraph" w:styleId="BodyText">
    <w:name w:val="Body Text"/>
    <w:basedOn w:val="Normal"/>
    <w:link w:val="BodyTextChar"/>
    <w:uiPriority w:val="1"/>
    <w:qFormat/>
    <w:rsid w:val="00507EF5"/>
    <w:pPr>
      <w:spacing w:after="0" w:line="374" w:lineRule="auto"/>
      <w:ind w:left="265"/>
      <w:jc w:val="both"/>
    </w:pPr>
    <w:rPr>
      <w:rFonts w:ascii="Arial" w:eastAsia="Arial" w:hAnsi="Arial"/>
      <w:sz w:val="20"/>
      <w:szCs w:val="20"/>
      <w:lang w:val="en-US"/>
    </w:rPr>
  </w:style>
  <w:style w:type="character" w:customStyle="1" w:styleId="BodyTextChar">
    <w:name w:val="Body Text Char"/>
    <w:basedOn w:val="DefaultParagraphFont"/>
    <w:link w:val="BodyText"/>
    <w:uiPriority w:val="1"/>
    <w:rsid w:val="00507EF5"/>
    <w:rPr>
      <w:rFonts w:ascii="Arial" w:eastAsia="Arial" w:hAnsi="Arial"/>
      <w:sz w:val="20"/>
      <w:szCs w:val="20"/>
      <w:lang w:val="en-US"/>
    </w:rPr>
  </w:style>
  <w:style w:type="character" w:customStyle="1" w:styleId="searchword">
    <w:name w:val="searchword"/>
    <w:basedOn w:val="DefaultParagraphFont"/>
    <w:rsid w:val="00507EF5"/>
  </w:style>
  <w:style w:type="character" w:customStyle="1" w:styleId="exlresultdetails">
    <w:name w:val="exlresultdetails"/>
    <w:basedOn w:val="DefaultParagraphFont"/>
    <w:rsid w:val="00507EF5"/>
  </w:style>
  <w:style w:type="character" w:styleId="PlaceholderText">
    <w:name w:val="Placeholder Text"/>
    <w:basedOn w:val="DefaultParagraphFont"/>
    <w:uiPriority w:val="99"/>
    <w:semiHidden/>
    <w:rsid w:val="00507EF5"/>
    <w:rPr>
      <w:color w:val="808080"/>
    </w:rPr>
  </w:style>
  <w:style w:type="character" w:styleId="HTMLCite">
    <w:name w:val="HTML Cite"/>
    <w:basedOn w:val="DefaultParagraphFont"/>
    <w:uiPriority w:val="99"/>
    <w:semiHidden/>
    <w:unhideWhenUsed/>
    <w:rsid w:val="00807057"/>
    <w:rPr>
      <w:i/>
      <w:iCs/>
    </w:rPr>
  </w:style>
  <w:style w:type="character" w:customStyle="1" w:styleId="title-text">
    <w:name w:val="title-text"/>
    <w:basedOn w:val="DefaultParagraphFont"/>
    <w:rsid w:val="0010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230454">
      <w:bodyDiv w:val="1"/>
      <w:marLeft w:val="0"/>
      <w:marRight w:val="0"/>
      <w:marTop w:val="0"/>
      <w:marBottom w:val="0"/>
      <w:divBdr>
        <w:top w:val="none" w:sz="0" w:space="0" w:color="auto"/>
        <w:left w:val="none" w:sz="0" w:space="0" w:color="auto"/>
        <w:bottom w:val="none" w:sz="0" w:space="0" w:color="auto"/>
        <w:right w:val="none" w:sz="0" w:space="0" w:color="auto"/>
      </w:divBdr>
      <w:divsChild>
        <w:div w:id="1414426179">
          <w:marLeft w:val="0"/>
          <w:marRight w:val="0"/>
          <w:marTop w:val="0"/>
          <w:marBottom w:val="0"/>
          <w:divBdr>
            <w:top w:val="none" w:sz="0" w:space="0" w:color="auto"/>
            <w:left w:val="none" w:sz="0" w:space="0" w:color="auto"/>
            <w:bottom w:val="none" w:sz="0" w:space="0" w:color="auto"/>
            <w:right w:val="none" w:sz="0" w:space="0" w:color="auto"/>
          </w:divBdr>
        </w:div>
        <w:div w:id="650059489">
          <w:marLeft w:val="0"/>
          <w:marRight w:val="0"/>
          <w:marTop w:val="0"/>
          <w:marBottom w:val="0"/>
          <w:divBdr>
            <w:top w:val="none" w:sz="0" w:space="0" w:color="auto"/>
            <w:left w:val="none" w:sz="0" w:space="0" w:color="auto"/>
            <w:bottom w:val="none" w:sz="0" w:space="0" w:color="auto"/>
            <w:right w:val="none" w:sz="0" w:space="0" w:color="auto"/>
          </w:divBdr>
        </w:div>
        <w:div w:id="637303397">
          <w:marLeft w:val="0"/>
          <w:marRight w:val="0"/>
          <w:marTop w:val="0"/>
          <w:marBottom w:val="0"/>
          <w:divBdr>
            <w:top w:val="none" w:sz="0" w:space="0" w:color="auto"/>
            <w:left w:val="none" w:sz="0" w:space="0" w:color="auto"/>
            <w:bottom w:val="none" w:sz="0" w:space="0" w:color="auto"/>
            <w:right w:val="none" w:sz="0" w:space="0" w:color="auto"/>
          </w:divBdr>
        </w:div>
      </w:divsChild>
    </w:div>
    <w:div w:id="84308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rn.com/abstract=203139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ID.AAU.DK\Users\pgj\Documents\Phd\Ph.d.%20afhandling\3.%20paper\marginal%20effects%20in%20logi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245355210282213"/>
          <c:y val="0.24534818941504177"/>
          <c:w val="0.82427439762954924"/>
          <c:h val="0.53530761301076923"/>
        </c:manualLayout>
      </c:layout>
      <c:lineChart>
        <c:grouping val="standard"/>
        <c:varyColors val="0"/>
        <c:ser>
          <c:idx val="0"/>
          <c:order val="0"/>
          <c:tx>
            <c:strRef>
              <c:f>Sheet1!$B$13</c:f>
              <c:strCache>
                <c:ptCount val="1"/>
                <c:pt idx="0">
                  <c:v>Growth 1</c:v>
                </c:pt>
              </c:strCache>
            </c:strRef>
          </c:tx>
          <c:spPr>
            <a:ln w="22225" cap="rnd">
              <a:solidFill>
                <a:schemeClr val="dk1">
                  <a:tint val="88500"/>
                </a:schemeClr>
              </a:solidFill>
              <a:prstDash val="sysDot"/>
              <a:round/>
            </a:ln>
            <a:effectLst>
              <a:outerShdw blurRad="40000" dist="23000" dir="5400000" rotWithShape="0">
                <a:srgbClr val="000000">
                  <a:alpha val="35000"/>
                </a:srgbClr>
              </a:outerShdw>
            </a:effectLst>
          </c:spPr>
          <c:marker>
            <c:symbol val="none"/>
          </c:marker>
          <c:cat>
            <c:strRef>
              <c:f>Sheet1!$A$14:$A$18</c:f>
              <c:strCache>
                <c:ptCount val="5"/>
                <c:pt idx="0">
                  <c:v>0</c:v>
                </c:pt>
                <c:pt idx="1">
                  <c:v>Mean - 1 std. Dev.</c:v>
                </c:pt>
                <c:pt idx="2">
                  <c:v>Mean</c:v>
                </c:pt>
                <c:pt idx="3">
                  <c:v>Mean + 1 std. Dev.</c:v>
                </c:pt>
                <c:pt idx="4">
                  <c:v>Max</c:v>
                </c:pt>
              </c:strCache>
            </c:strRef>
          </c:cat>
          <c:val>
            <c:numRef>
              <c:f>Sheet1!$B$14:$B$18</c:f>
              <c:numCache>
                <c:formatCode>0.00%</c:formatCode>
                <c:ptCount val="5"/>
                <c:pt idx="0">
                  <c:v>-6.5474270111957167E-2</c:v>
                </c:pt>
                <c:pt idx="1">
                  <c:v>-1.9461641584027561E-2</c:v>
                </c:pt>
                <c:pt idx="2">
                  <c:v>-2.2812797558081251E-3</c:v>
                </c:pt>
                <c:pt idx="3">
                  <c:v>1.4899082072411316E-2</c:v>
                </c:pt>
                <c:pt idx="4">
                  <c:v>2.2984660747659574E-2</c:v>
                </c:pt>
              </c:numCache>
            </c:numRef>
          </c:val>
          <c:smooth val="0"/>
          <c:extLst>
            <c:ext xmlns:c16="http://schemas.microsoft.com/office/drawing/2014/chart" uri="{C3380CC4-5D6E-409C-BE32-E72D297353CC}">
              <c16:uniqueId val="{00000000-FA81-4205-BAB2-4B929174623C}"/>
            </c:ext>
          </c:extLst>
        </c:ser>
        <c:ser>
          <c:idx val="1"/>
          <c:order val="1"/>
          <c:tx>
            <c:strRef>
              <c:f>Sheet1!$C$13</c:f>
              <c:strCache>
                <c:ptCount val="1"/>
                <c:pt idx="0">
                  <c:v>Growth 2</c:v>
                </c:pt>
              </c:strCache>
            </c:strRef>
          </c:tx>
          <c:spPr>
            <a:ln w="22225" cap="rnd">
              <a:solidFill>
                <a:schemeClr val="dk1">
                  <a:tint val="55000"/>
                </a:schemeClr>
              </a:solidFill>
              <a:round/>
            </a:ln>
            <a:effectLst>
              <a:outerShdw blurRad="40000" dist="23000" dir="5400000" rotWithShape="0">
                <a:srgbClr val="000000">
                  <a:alpha val="35000"/>
                </a:srgbClr>
              </a:outerShdw>
            </a:effectLst>
          </c:spPr>
          <c:marker>
            <c:symbol val="none"/>
          </c:marker>
          <c:val>
            <c:numRef>
              <c:f>Sheet1!$C$14:$C$18</c:f>
              <c:numCache>
                <c:formatCode>0</c:formatCode>
                <c:ptCount val="5"/>
                <c:pt idx="0">
                  <c:v>0</c:v>
                </c:pt>
                <c:pt idx="1">
                  <c:v>0</c:v>
                </c:pt>
                <c:pt idx="2">
                  <c:v>0</c:v>
                </c:pt>
                <c:pt idx="3">
                  <c:v>0</c:v>
                </c:pt>
                <c:pt idx="4">
                  <c:v>0</c:v>
                </c:pt>
              </c:numCache>
            </c:numRef>
          </c:val>
          <c:smooth val="0"/>
          <c:extLst>
            <c:ext xmlns:c16="http://schemas.microsoft.com/office/drawing/2014/chart" uri="{C3380CC4-5D6E-409C-BE32-E72D297353CC}">
              <c16:uniqueId val="{00000001-FA81-4205-BAB2-4B929174623C}"/>
            </c:ext>
          </c:extLst>
        </c:ser>
        <c:ser>
          <c:idx val="2"/>
          <c:order val="2"/>
          <c:tx>
            <c:strRef>
              <c:f>Sheet1!$D$13</c:f>
              <c:strCache>
                <c:ptCount val="1"/>
                <c:pt idx="0">
                  <c:v>Growth 3</c:v>
                </c:pt>
              </c:strCache>
            </c:strRef>
          </c:tx>
          <c:spPr>
            <a:ln w="22225" cap="rnd">
              <a:solidFill>
                <a:schemeClr val="dk1">
                  <a:tint val="75000"/>
                </a:schemeClr>
              </a:solidFill>
              <a:prstDash val="dash"/>
              <a:round/>
            </a:ln>
            <a:effectLst>
              <a:outerShdw blurRad="40000" dist="23000" dir="5400000" rotWithShape="0">
                <a:srgbClr val="000000">
                  <a:alpha val="35000"/>
                </a:srgbClr>
              </a:outerShdw>
            </a:effectLst>
          </c:spPr>
          <c:marker>
            <c:symbol val="none"/>
          </c:marker>
          <c:val>
            <c:numRef>
              <c:f>Sheet1!$D$14:$D$18</c:f>
              <c:numCache>
                <c:formatCode>0.00%</c:formatCode>
                <c:ptCount val="5"/>
                <c:pt idx="0">
                  <c:v>-0.13641826833086859</c:v>
                </c:pt>
                <c:pt idx="1">
                  <c:v>-3.9761870092003444E-2</c:v>
                </c:pt>
                <c:pt idx="2">
                  <c:v>-3.6719541736333883E-3</c:v>
                </c:pt>
                <c:pt idx="3">
                  <c:v>3.2417961744736649E-2</c:v>
                </c:pt>
                <c:pt idx="4">
                  <c:v>4.9402927338521155E-2</c:v>
                </c:pt>
              </c:numCache>
            </c:numRef>
          </c:val>
          <c:smooth val="0"/>
          <c:extLst>
            <c:ext xmlns:c16="http://schemas.microsoft.com/office/drawing/2014/chart" uri="{C3380CC4-5D6E-409C-BE32-E72D297353CC}">
              <c16:uniqueId val="{00000002-FA81-4205-BAB2-4B929174623C}"/>
            </c:ext>
          </c:extLst>
        </c:ser>
        <c:ser>
          <c:idx val="3"/>
          <c:order val="3"/>
          <c:tx>
            <c:strRef>
              <c:f>Sheet1!$E$13</c:f>
              <c:strCache>
                <c:ptCount val="1"/>
                <c:pt idx="0">
                  <c:v>Growth 4</c:v>
                </c:pt>
              </c:strCache>
            </c:strRef>
          </c:tx>
          <c:spPr>
            <a:ln w="22225" cap="rnd">
              <a:solidFill>
                <a:schemeClr val="dk1">
                  <a:tint val="98500"/>
                </a:schemeClr>
              </a:solidFill>
              <a:round/>
            </a:ln>
            <a:effectLst>
              <a:outerShdw blurRad="40000" dist="23000" dir="5400000" rotWithShape="0">
                <a:srgbClr val="000000">
                  <a:alpha val="35000"/>
                </a:srgbClr>
              </a:outerShdw>
            </a:effectLst>
          </c:spPr>
          <c:marker>
            <c:symbol val="none"/>
          </c:marker>
          <c:val>
            <c:numRef>
              <c:f>Sheet1!$E$14:$E$18</c:f>
              <c:numCache>
                <c:formatCode>0.00%</c:formatCode>
                <c:ptCount val="5"/>
                <c:pt idx="0">
                  <c:v>0</c:v>
                </c:pt>
                <c:pt idx="1">
                  <c:v>5.6619435753523781E-2</c:v>
                </c:pt>
                <c:pt idx="2">
                  <c:v>7.7760205665521068E-2</c:v>
                </c:pt>
                <c:pt idx="3">
                  <c:v>9.8900975577518369E-2</c:v>
                </c:pt>
                <c:pt idx="4">
                  <c:v>0.10885043764868425</c:v>
                </c:pt>
              </c:numCache>
            </c:numRef>
          </c:val>
          <c:smooth val="0"/>
          <c:extLst>
            <c:ext xmlns:c16="http://schemas.microsoft.com/office/drawing/2014/chart" uri="{C3380CC4-5D6E-409C-BE32-E72D297353CC}">
              <c16:uniqueId val="{00000003-FA81-4205-BAB2-4B929174623C}"/>
            </c:ext>
          </c:extLst>
        </c:ser>
        <c:dLbls>
          <c:showLegendKey val="0"/>
          <c:showVal val="0"/>
          <c:showCatName val="0"/>
          <c:showSerName val="0"/>
          <c:showPercent val="0"/>
          <c:showBubbleSize val="0"/>
        </c:dLbls>
        <c:smooth val="0"/>
        <c:axId val="313399792"/>
        <c:axId val="311450984"/>
      </c:lineChart>
      <c:catAx>
        <c:axId val="3133997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da-DK" b="1"/>
                  <a:t>Ln(turnover)</a:t>
                </a:r>
                <a:r>
                  <a:rPr lang="da-DK" b="1" baseline="-25000"/>
                  <a:t>t</a:t>
                </a:r>
              </a:p>
            </c:rich>
          </c:tx>
          <c:layout>
            <c:manualLayout>
              <c:xMode val="edge"/>
              <c:yMode val="edge"/>
              <c:x val="0.41953825291590674"/>
              <c:y val="0.913298120343652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450984"/>
        <c:crosses val="autoZero"/>
        <c:auto val="1"/>
        <c:lblAlgn val="ctr"/>
        <c:lblOffset val="100"/>
        <c:noMultiLvlLbl val="0"/>
      </c:catAx>
      <c:valAx>
        <c:axId val="311450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t>Marginal</a:t>
                </a:r>
                <a:r>
                  <a:rPr lang="en-US"/>
                  <a:t> </a:t>
                </a:r>
                <a:r>
                  <a:rPr lang="en-US" b="1"/>
                  <a:t>effect</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399792"/>
        <c:crosses val="autoZero"/>
        <c:crossBetween val="between"/>
      </c:valAx>
      <c:spPr>
        <a:noFill/>
        <a:ln>
          <a:noFill/>
        </a:ln>
        <a:effectLst/>
      </c:spPr>
    </c:plotArea>
    <c:legend>
      <c:legendPos val="b"/>
      <c:layout>
        <c:manualLayout>
          <c:xMode val="edge"/>
          <c:yMode val="edge"/>
          <c:x val="0.11334252273461945"/>
          <c:y val="8.4664090901680755E-2"/>
          <c:w val="0.7807963876707511"/>
          <c:h val="5.73252189878252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3EBE-FA08-478D-BB0D-90314E62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17935</Words>
  <Characters>102234</Characters>
  <Application>Microsoft Office Word</Application>
  <DocSecurity>0</DocSecurity>
  <Lines>851</Lines>
  <Paragraphs>239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Aalborg University</Company>
  <LinksUpToDate>false</LinksUpToDate>
  <CharactersWithSpaces>119930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Gjerløv-Juel</dc:creator>
  <cp:keywords/>
  <dc:description/>
  <cp:lastModifiedBy>Pernille Gjerløv-Juel</cp:lastModifiedBy>
  <cp:revision>3</cp:revision>
  <cp:lastPrinted>2018-05-14T07:12:00Z</cp:lastPrinted>
  <dcterms:created xsi:type="dcterms:W3CDTF">2019-05-23T11:33:00Z</dcterms:created>
  <dcterms:modified xsi:type="dcterms:W3CDTF">2019-05-23T11:33:00Z</dcterms:modified>
</cp:coreProperties>
</file>