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45" w:rsidRDefault="00AC5245" w:rsidP="00AC5245">
      <w:pPr>
        <w:jc w:val="center"/>
        <w:rPr>
          <w:rFonts w:eastAsia="Times New Roman"/>
          <w:b/>
          <w:bCs/>
          <w:color w:val="000000"/>
          <w:lang w:val="en-US"/>
        </w:rPr>
      </w:pPr>
      <w:r>
        <w:rPr>
          <w:rFonts w:eastAsia="Times New Roman"/>
          <w:b/>
          <w:bCs/>
          <w:color w:val="000000"/>
          <w:lang w:val="en-US"/>
        </w:rPr>
        <w:t>Mid-Term Conference of the Research Network of Sociology of Health &amp; Illness </w:t>
      </w:r>
    </w:p>
    <w:p w:rsidR="00AC5245" w:rsidRDefault="00AC5245" w:rsidP="00AC5245">
      <w:pPr>
        <w:jc w:val="center"/>
        <w:rPr>
          <w:rFonts w:eastAsia="Times New Roman"/>
          <w:b/>
          <w:bCs/>
          <w:color w:val="0070C0"/>
          <w:lang w:val="en-US"/>
        </w:rPr>
      </w:pPr>
      <w:r>
        <w:rPr>
          <w:rFonts w:eastAsia="Times New Roman"/>
          <w:b/>
          <w:bCs/>
          <w:color w:val="000000"/>
          <w:lang w:val="en-US"/>
        </w:rPr>
        <w:t>European Sociological Association</w:t>
      </w:r>
    </w:p>
    <w:p w:rsidR="00AC5245" w:rsidRDefault="00AC5245" w:rsidP="00AC5245">
      <w:pPr>
        <w:jc w:val="center"/>
        <w:rPr>
          <w:rFonts w:eastAsia="Times New Roman"/>
          <w:b/>
          <w:bCs/>
          <w:color w:val="000000"/>
          <w:lang w:val="en-US"/>
        </w:rPr>
      </w:pPr>
      <w:r>
        <w:rPr>
          <w:rFonts w:eastAsia="Times New Roman"/>
          <w:b/>
          <w:bCs/>
          <w:color w:val="0070C0"/>
          <w:lang w:val="en-US"/>
        </w:rPr>
        <w:t>Health and health care in Europe: between inequalities and new opportunities</w:t>
      </w:r>
    </w:p>
    <w:p w:rsidR="00AC5245" w:rsidRDefault="00AC5245" w:rsidP="00AC5245">
      <w:pPr>
        <w:jc w:val="center"/>
        <w:rPr>
          <w:rFonts w:eastAsia="Times New Roman"/>
          <w:b/>
          <w:bCs/>
          <w:color w:val="000000"/>
          <w:lang w:val="en-US"/>
        </w:rPr>
      </w:pPr>
      <w:r>
        <w:rPr>
          <w:rFonts w:eastAsia="Times New Roman"/>
          <w:b/>
          <w:bCs/>
          <w:color w:val="000000"/>
          <w:lang w:val="en-US"/>
        </w:rPr>
        <w:t>17-19 June 2020, Jagiellonian University, Poland</w:t>
      </w:r>
    </w:p>
    <w:p w:rsidR="00AC5245" w:rsidRDefault="00AC5245" w:rsidP="00AC5245">
      <w:pPr>
        <w:rPr>
          <w:rFonts w:eastAsia="Times New Roman"/>
          <w:color w:val="000000"/>
          <w:u w:val="single"/>
          <w:lang w:val="en-US"/>
        </w:rPr>
      </w:pPr>
      <w:r>
        <w:rPr>
          <w:rFonts w:eastAsia="Times New Roman"/>
          <w:b/>
          <w:bCs/>
          <w:color w:val="000000"/>
          <w:lang w:val="en-US"/>
        </w:rPr>
        <w:t>ABSTRACT</w:t>
      </w:r>
    </w:p>
    <w:p w:rsidR="008D72C5" w:rsidRDefault="00AC5245" w:rsidP="00540C4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40C48" w:rsidRDefault="00540C48" w:rsidP="00540C4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 Session 11 or 18</w:t>
      </w:r>
    </w:p>
    <w:p w:rsidR="00540C48" w:rsidRDefault="00540C48" w:rsidP="00540C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1707" w:rsidRPr="00540C48" w:rsidRDefault="00540C48" w:rsidP="00540C4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ii) </w:t>
      </w:r>
      <w:r w:rsidR="00081707" w:rsidRPr="0026267B">
        <w:rPr>
          <w:rFonts w:ascii="Times New Roman" w:hAnsi="Times New Roman" w:cs="Times New Roman"/>
          <w:sz w:val="24"/>
          <w:szCs w:val="24"/>
          <w:lang w:val="en-US"/>
        </w:rPr>
        <w:t>Oral presentation</w:t>
      </w:r>
      <w:r w:rsidR="00081707" w:rsidRPr="0026267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:rsidR="00081707" w:rsidRPr="002640B4" w:rsidRDefault="00081707" w:rsidP="00081707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D812AB" w:rsidRDefault="00540C48" w:rsidP="002640B4">
      <w:pPr>
        <w:spacing w:line="276" w:lineRule="auto"/>
        <w:rPr>
          <w:rFonts w:ascii="Times New Roman" w:hAnsi="Times New Roman" w:cs="Times New Roman"/>
          <w:b/>
          <w:color w:val="444444"/>
          <w:sz w:val="28"/>
          <w:szCs w:val="28"/>
          <w:lang w:val="en-US"/>
        </w:rPr>
      </w:pPr>
      <w:r w:rsidRPr="002640B4">
        <w:rPr>
          <w:rFonts w:ascii="Times New Roman" w:hAnsi="Times New Roman" w:cs="Times New Roman"/>
          <w:color w:val="444444"/>
          <w:sz w:val="24"/>
          <w:szCs w:val="24"/>
          <w:lang w:val="en-US"/>
        </w:rPr>
        <w:t>iii)</w:t>
      </w:r>
      <w:r w:rsidRPr="002640B4">
        <w:rPr>
          <w:rFonts w:ascii="Times New Roman" w:hAnsi="Times New Roman" w:cs="Times New Roman"/>
          <w:b/>
          <w:color w:val="444444"/>
          <w:sz w:val="28"/>
          <w:szCs w:val="28"/>
          <w:lang w:val="en-US"/>
        </w:rPr>
        <w:t xml:space="preserve">  </w:t>
      </w:r>
    </w:p>
    <w:p w:rsidR="00081707" w:rsidRPr="002640B4" w:rsidRDefault="002640B4" w:rsidP="002640B4">
      <w:pPr>
        <w:spacing w:line="276" w:lineRule="auto"/>
        <w:rPr>
          <w:rFonts w:ascii="Times New Roman" w:hAnsi="Times New Roman" w:cs="Times New Roman"/>
          <w:b/>
          <w:color w:val="444444"/>
          <w:sz w:val="24"/>
          <w:szCs w:val="24"/>
          <w:lang w:val="en"/>
        </w:rPr>
      </w:pPr>
      <w:r w:rsidRPr="002640B4">
        <w:rPr>
          <w:rFonts w:ascii="Times New Roman" w:hAnsi="Times New Roman" w:cs="Times New Roman"/>
          <w:b/>
          <w:color w:val="444444"/>
          <w:sz w:val="24"/>
          <w:szCs w:val="24"/>
          <w:lang w:val="en"/>
        </w:rPr>
        <w:t>“</w:t>
      </w:r>
      <w:r w:rsidR="00081707" w:rsidRPr="00AC5245">
        <w:rPr>
          <w:rFonts w:ascii="Times New Roman" w:hAnsi="Times New Roman" w:cs="Times New Roman"/>
          <w:b/>
          <w:color w:val="444444"/>
          <w:sz w:val="24"/>
          <w:szCs w:val="24"/>
          <w:lang w:val="en"/>
        </w:rPr>
        <w:t>General practitioners and Hospital Doctors Collaborating on Fast-Track Cancer Diagnosis</w:t>
      </w:r>
      <w:r>
        <w:rPr>
          <w:rFonts w:ascii="Times New Roman" w:hAnsi="Times New Roman" w:cs="Times New Roman"/>
          <w:b/>
          <w:color w:val="444444"/>
          <w:sz w:val="24"/>
          <w:szCs w:val="24"/>
          <w:lang w:val="en"/>
        </w:rPr>
        <w:t xml:space="preserve"> - Interactions and Conflicts in an Organizational </w:t>
      </w:r>
      <w:r w:rsidR="00D812AB">
        <w:rPr>
          <w:rFonts w:ascii="Times New Roman" w:hAnsi="Times New Roman" w:cs="Times New Roman"/>
          <w:b/>
          <w:color w:val="444444"/>
          <w:sz w:val="24"/>
          <w:szCs w:val="24"/>
          <w:lang w:val="en"/>
        </w:rPr>
        <w:t>Interface”</w:t>
      </w:r>
    </w:p>
    <w:p w:rsidR="00081707" w:rsidRDefault="008D72C5" w:rsidP="008D72C5">
      <w:pPr>
        <w:spacing w:line="276" w:lineRule="auto"/>
        <w:rPr>
          <w:rFonts w:ascii="Times New Roman" w:hAnsi="Times New Roman" w:cs="Times New Roman"/>
          <w:color w:val="444444"/>
          <w:sz w:val="24"/>
          <w:szCs w:val="24"/>
          <w:u w:val="single"/>
          <w:lang w:val="en-US"/>
        </w:rPr>
      </w:pPr>
      <w:proofErr w:type="gramStart"/>
      <w:r>
        <w:rPr>
          <w:rFonts w:ascii="Times New Roman" w:hAnsi="Times New Roman" w:cs="Times New Roman"/>
          <w:color w:val="444444"/>
          <w:sz w:val="24"/>
          <w:szCs w:val="24"/>
          <w:u w:val="single"/>
          <w:lang w:val="en-US"/>
        </w:rPr>
        <w:t>iv) A</w:t>
      </w:r>
      <w:r w:rsidR="00540C48">
        <w:rPr>
          <w:rFonts w:ascii="Times New Roman" w:hAnsi="Times New Roman" w:cs="Times New Roman"/>
          <w:color w:val="444444"/>
          <w:sz w:val="24"/>
          <w:szCs w:val="24"/>
          <w:u w:val="single"/>
          <w:lang w:val="en-US"/>
        </w:rPr>
        <w:t>ims</w:t>
      </w:r>
      <w:proofErr w:type="gramEnd"/>
      <w:r w:rsidR="00540C48">
        <w:rPr>
          <w:rFonts w:ascii="Times New Roman" w:hAnsi="Times New Roman" w:cs="Times New Roman"/>
          <w:color w:val="444444"/>
          <w:sz w:val="24"/>
          <w:szCs w:val="24"/>
          <w:u w:val="single"/>
          <w:lang w:val="en-US"/>
        </w:rPr>
        <w:t xml:space="preserve"> and objectives</w:t>
      </w:r>
    </w:p>
    <w:p w:rsidR="009C605D" w:rsidRPr="00893FA0" w:rsidRDefault="009C605D" w:rsidP="009C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>Collaboration across organizational boundaries and professions remains a great challenge in health care systems. Th</w:t>
      </w:r>
      <w:r w:rsidR="008E2335"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>is also applies to the</w:t>
      </w:r>
      <w:r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present Danish study of interactions and conflicts in the organizational interface between Diagnostic Center</w:t>
      </w:r>
      <w:r w:rsidR="0030739F"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>s</w:t>
      </w:r>
      <w:r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(</w:t>
      </w:r>
      <w:r w:rsidR="00A967BD"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>hospital-</w:t>
      </w:r>
      <w:r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>specialist</w:t>
      </w:r>
      <w:r w:rsidR="00A967BD"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>s</w:t>
      </w:r>
      <w:r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in secondary sector) and the referring general practitioners (family doctors in primary care and gatekeepers of specialist care). </w:t>
      </w:r>
    </w:p>
    <w:p w:rsidR="00081707" w:rsidRPr="00893FA0" w:rsidRDefault="008D72C5" w:rsidP="002640B4">
      <w:pPr>
        <w:spacing w:line="276" w:lineRule="auto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>Danish patients</w:t>
      </w:r>
      <w:r w:rsidR="00081707"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with non-specific </w:t>
      </w:r>
      <w:r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cancer </w:t>
      </w:r>
      <w:r w:rsidR="00081707"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>symptoms can be referred</w:t>
      </w:r>
      <w:r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by their general practitioner (GP)</w:t>
      </w:r>
      <w:r w:rsidR="00081707"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to fast-track diagnosis in one of 20 newly established Diagnostic Centers (DC).</w:t>
      </w:r>
    </w:p>
    <w:p w:rsidR="00081707" w:rsidRPr="00893FA0" w:rsidRDefault="00081707" w:rsidP="0008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>Research question</w:t>
      </w:r>
      <w:r w:rsidR="00540C48"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: </w:t>
      </w:r>
      <w:r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What are the challenges and possibilities in the </w:t>
      </w:r>
      <w:r w:rsidR="002D6E18"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>organizational interface between a Diagnostic Center</w:t>
      </w:r>
      <w:r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and the referring General Practitioners? </w:t>
      </w:r>
    </w:p>
    <w:p w:rsidR="00081707" w:rsidRPr="00893FA0" w:rsidRDefault="00081707" w:rsidP="0008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</w:p>
    <w:p w:rsidR="00081707" w:rsidRPr="00893FA0" w:rsidRDefault="00540C48" w:rsidP="0008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u w:val="single"/>
          <w:lang w:val="en-US"/>
        </w:rPr>
      </w:pPr>
      <w:r w:rsidRPr="00893FA0">
        <w:rPr>
          <w:rFonts w:ascii="Times New Roman" w:hAnsi="Times New Roman" w:cs="Times New Roman"/>
          <w:color w:val="444444"/>
          <w:sz w:val="24"/>
          <w:szCs w:val="24"/>
          <w:u w:val="single"/>
          <w:lang w:val="en-US"/>
        </w:rPr>
        <w:t>Research methods</w:t>
      </w:r>
    </w:p>
    <w:p w:rsidR="00081707" w:rsidRPr="00893FA0" w:rsidRDefault="00081707" w:rsidP="0008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>Qualitative case study using documentary materials, single interviews, focus-group-interviews, and telephone-interviews.</w:t>
      </w:r>
      <w:r w:rsidR="008E2335"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  <w:r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>The analysis is guided by theories of interorganizational collaboration, coordina</w:t>
      </w:r>
      <w:r w:rsidR="008E2335"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>tion and integration</w:t>
      </w:r>
      <w:r w:rsidR="00A967BD"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>.</w:t>
      </w:r>
      <w:r w:rsidR="008E2335"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</w:p>
    <w:p w:rsidR="00A967BD" w:rsidRPr="00893FA0" w:rsidRDefault="00A967BD" w:rsidP="0008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u w:val="single"/>
          <w:lang w:val="en-US"/>
        </w:rPr>
      </w:pPr>
    </w:p>
    <w:p w:rsidR="00081707" w:rsidRPr="00893FA0" w:rsidRDefault="00540C48" w:rsidP="0008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u w:val="single"/>
          <w:lang w:val="en-US"/>
        </w:rPr>
      </w:pPr>
      <w:r w:rsidRPr="00893FA0">
        <w:rPr>
          <w:rFonts w:ascii="Times New Roman" w:hAnsi="Times New Roman" w:cs="Times New Roman"/>
          <w:color w:val="444444"/>
          <w:sz w:val="24"/>
          <w:szCs w:val="24"/>
          <w:u w:val="single"/>
          <w:lang w:val="en-US"/>
        </w:rPr>
        <w:t>Findings</w:t>
      </w:r>
    </w:p>
    <w:p w:rsidR="00081707" w:rsidRPr="00893FA0" w:rsidRDefault="00081707" w:rsidP="0008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The behavior of the DC-doctors and the GPs seems characterized by mutual understanding and mobilization of resources. </w:t>
      </w:r>
    </w:p>
    <w:p w:rsidR="00081707" w:rsidRPr="00893FA0" w:rsidRDefault="00081707" w:rsidP="0008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However, the abilities to work together happen at the expense of the DC, since the GPs (the satisfied part) are not aware that their referrals are often inadequate and/or irrelevant which threatens to overstrain the DC and limit their autonomy. </w:t>
      </w:r>
    </w:p>
    <w:p w:rsidR="00081707" w:rsidRPr="00893FA0" w:rsidRDefault="00081707" w:rsidP="0008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</w:p>
    <w:p w:rsidR="00081707" w:rsidRPr="00893FA0" w:rsidRDefault="00081707" w:rsidP="0008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lastRenderedPageBreak/>
        <w:t>The DC acts as the adaptable and flexible part in the organizational interface. This adaptive role can be extremely diffic</w:t>
      </w:r>
      <w:r w:rsidR="008E2335"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ult to maintain, </w:t>
      </w:r>
      <w:r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since DC </w:t>
      </w:r>
      <w:r w:rsidR="00D27EF6">
        <w:rPr>
          <w:rFonts w:ascii="Times New Roman" w:hAnsi="Times New Roman" w:cs="Times New Roman"/>
          <w:color w:val="444444"/>
          <w:sz w:val="24"/>
          <w:szCs w:val="24"/>
          <w:lang w:val="en-US"/>
        </w:rPr>
        <w:t>must also</w:t>
      </w:r>
      <w:r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adapt to central fast-track guidelines, which are more rigid and difficult to align with GPs´ behavior.</w:t>
      </w:r>
    </w:p>
    <w:p w:rsidR="008E2335" w:rsidRPr="00893FA0" w:rsidRDefault="008E2335" w:rsidP="008E2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>The interface is primarily dependent on the mind-set of the involved professionals. Focus should be on cultural rather than structural changes to balance the organizational interface.</w:t>
      </w:r>
    </w:p>
    <w:p w:rsidR="008E2335" w:rsidRPr="00893FA0" w:rsidRDefault="008E2335" w:rsidP="0008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893FA0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</w:p>
    <w:p w:rsidR="008D72C5" w:rsidRPr="007B0CF7" w:rsidRDefault="00081707" w:rsidP="0008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7B0CF7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  <w:r w:rsidR="008D72C5">
        <w:rPr>
          <w:rFonts w:ascii="Times New Roman" w:hAnsi="Times New Roman" w:cs="Times New Roman"/>
          <w:color w:val="444444"/>
          <w:sz w:val="24"/>
          <w:szCs w:val="24"/>
          <w:lang w:val="en-US"/>
        </w:rPr>
        <w:t>v)</w:t>
      </w:r>
    </w:p>
    <w:p w:rsidR="00081707" w:rsidRDefault="00081707" w:rsidP="0008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</w:p>
    <w:p w:rsidR="008D72C5" w:rsidRPr="00082590" w:rsidRDefault="008D72C5" w:rsidP="008D72C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i/>
          <w:color w:val="444444"/>
          <w:sz w:val="24"/>
          <w:szCs w:val="24"/>
          <w:lang w:val="en"/>
        </w:rPr>
        <w:t>Professor, PhD Janne Seemann (presenter)</w:t>
      </w:r>
    </w:p>
    <w:p w:rsidR="008D72C5" w:rsidRDefault="008D72C5" w:rsidP="008D72C5">
      <w:pPr>
        <w:jc w:val="center"/>
        <w:rPr>
          <w:rFonts w:ascii="Times New Roman" w:hAnsi="Times New Roman" w:cs="Times New Roman"/>
          <w:i/>
          <w:color w:val="444444"/>
          <w:sz w:val="24"/>
          <w:szCs w:val="24"/>
          <w:lang w:val="en"/>
        </w:rPr>
      </w:pPr>
      <w:r>
        <w:rPr>
          <w:rFonts w:ascii="Times New Roman" w:hAnsi="Times New Roman" w:cs="Times New Roman"/>
          <w:i/>
          <w:color w:val="444444"/>
          <w:sz w:val="24"/>
          <w:szCs w:val="24"/>
          <w:lang w:val="en"/>
        </w:rPr>
        <w:t xml:space="preserve">Associate professor, PhD Marie </w:t>
      </w:r>
      <w:proofErr w:type="spellStart"/>
      <w:r>
        <w:rPr>
          <w:rFonts w:ascii="Times New Roman" w:hAnsi="Times New Roman" w:cs="Times New Roman"/>
          <w:i/>
          <w:color w:val="444444"/>
          <w:sz w:val="24"/>
          <w:szCs w:val="24"/>
          <w:lang w:val="en"/>
        </w:rPr>
        <w:t>Østergaard</w:t>
      </w:r>
      <w:proofErr w:type="spellEnd"/>
      <w:r>
        <w:rPr>
          <w:rFonts w:ascii="Times New Roman" w:hAnsi="Times New Roman" w:cs="Times New Roman"/>
          <w:i/>
          <w:color w:val="444444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444444"/>
          <w:sz w:val="24"/>
          <w:szCs w:val="24"/>
          <w:lang w:val="en"/>
        </w:rPr>
        <w:t>Møller</w:t>
      </w:r>
      <w:proofErr w:type="spellEnd"/>
    </w:p>
    <w:p w:rsidR="008D72C5" w:rsidRDefault="008D72C5" w:rsidP="008D72C5">
      <w:pPr>
        <w:jc w:val="center"/>
        <w:rPr>
          <w:rFonts w:ascii="Times New Roman" w:hAnsi="Times New Roman" w:cs="Times New Roman"/>
          <w:i/>
          <w:color w:val="444444"/>
          <w:sz w:val="24"/>
          <w:szCs w:val="24"/>
          <w:lang w:val="en"/>
        </w:rPr>
      </w:pPr>
      <w:r>
        <w:rPr>
          <w:rFonts w:ascii="Times New Roman" w:hAnsi="Times New Roman" w:cs="Times New Roman"/>
          <w:i/>
          <w:color w:val="444444"/>
          <w:sz w:val="24"/>
          <w:szCs w:val="24"/>
          <w:lang w:val="en"/>
        </w:rPr>
        <w:t>Associate professor, PhD Ninna Meier</w:t>
      </w:r>
    </w:p>
    <w:p w:rsidR="008D72C5" w:rsidRDefault="008D72C5" w:rsidP="008D72C5">
      <w:pPr>
        <w:jc w:val="center"/>
        <w:rPr>
          <w:rFonts w:ascii="Times New Roman" w:hAnsi="Times New Roman" w:cs="Times New Roman"/>
          <w:i/>
          <w:color w:val="444444"/>
          <w:sz w:val="24"/>
          <w:szCs w:val="24"/>
          <w:lang w:val="en"/>
        </w:rPr>
      </w:pPr>
      <w:r>
        <w:rPr>
          <w:rFonts w:ascii="Times New Roman" w:hAnsi="Times New Roman" w:cs="Times New Roman"/>
          <w:i/>
          <w:color w:val="444444"/>
          <w:sz w:val="24"/>
          <w:szCs w:val="24"/>
          <w:lang w:val="en"/>
        </w:rPr>
        <w:t>Research assistant Anne Kirstine Revsbeck</w:t>
      </w:r>
    </w:p>
    <w:p w:rsidR="008D72C5" w:rsidRDefault="008D72C5" w:rsidP="008D72C5">
      <w:pPr>
        <w:jc w:val="center"/>
        <w:rPr>
          <w:rFonts w:ascii="Times New Roman" w:hAnsi="Times New Roman" w:cs="Times New Roman"/>
          <w:i/>
          <w:color w:val="444444"/>
          <w:sz w:val="24"/>
          <w:szCs w:val="24"/>
          <w:lang w:val="en"/>
        </w:rPr>
      </w:pPr>
      <w:r>
        <w:rPr>
          <w:rFonts w:ascii="Times New Roman" w:hAnsi="Times New Roman" w:cs="Times New Roman"/>
          <w:i/>
          <w:color w:val="444444"/>
          <w:sz w:val="24"/>
          <w:szCs w:val="24"/>
          <w:lang w:val="en"/>
        </w:rPr>
        <w:t>Center for Organization, Ma</w:t>
      </w:r>
      <w:r w:rsidR="00D27EF6">
        <w:rPr>
          <w:rFonts w:ascii="Times New Roman" w:hAnsi="Times New Roman" w:cs="Times New Roman"/>
          <w:i/>
          <w:color w:val="444444"/>
          <w:sz w:val="24"/>
          <w:szCs w:val="24"/>
          <w:lang w:val="en"/>
        </w:rPr>
        <w:t xml:space="preserve">nagement and Administration </w:t>
      </w:r>
      <w:r w:rsidR="00AE2945">
        <w:rPr>
          <w:rFonts w:ascii="Times New Roman" w:hAnsi="Times New Roman" w:cs="Times New Roman"/>
          <w:i/>
          <w:color w:val="444444"/>
          <w:sz w:val="24"/>
          <w:szCs w:val="24"/>
          <w:lang w:val="en"/>
        </w:rPr>
        <w:t>and</w:t>
      </w:r>
    </w:p>
    <w:p w:rsidR="00D27EF6" w:rsidRPr="002C5784" w:rsidRDefault="00710E75" w:rsidP="008D72C5">
      <w:pPr>
        <w:jc w:val="center"/>
        <w:rPr>
          <w:rFonts w:ascii="Times New Roman" w:hAnsi="Times New Roman" w:cs="Times New Roman"/>
          <w:i/>
          <w:color w:val="444444"/>
          <w:sz w:val="24"/>
          <w:szCs w:val="24"/>
          <w:lang w:val="en"/>
        </w:rPr>
      </w:pPr>
      <w:r>
        <w:rPr>
          <w:rFonts w:ascii="Times New Roman" w:hAnsi="Times New Roman" w:cs="Times New Roman"/>
          <w:i/>
          <w:color w:val="444444"/>
          <w:sz w:val="24"/>
          <w:szCs w:val="24"/>
          <w:lang w:val="en"/>
        </w:rPr>
        <w:t>Clinical Medicine</w:t>
      </w:r>
      <w:bookmarkStart w:id="0" w:name="_GoBack"/>
      <w:bookmarkEnd w:id="0"/>
    </w:p>
    <w:p w:rsidR="008D72C5" w:rsidRDefault="008D72C5" w:rsidP="008D72C5">
      <w:pPr>
        <w:jc w:val="center"/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</w:pPr>
      <w:r w:rsidRPr="0065201E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Aalborg University</w:t>
      </w:r>
      <w:r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, Denmark</w:t>
      </w:r>
    </w:p>
    <w:p w:rsidR="00AC5245" w:rsidRPr="00AC5245" w:rsidRDefault="00AC5245" w:rsidP="00AC5245">
      <w:pPr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</w:p>
    <w:p w:rsidR="008D72C5" w:rsidRPr="0065201E" w:rsidRDefault="008D72C5" w:rsidP="008D72C5">
      <w:pPr>
        <w:spacing w:line="276" w:lineRule="auto"/>
        <w:rPr>
          <w:rFonts w:ascii="Times New Roman" w:hAnsi="Times New Roman" w:cs="Times New Roman"/>
          <w:b/>
          <w:color w:val="444444"/>
          <w:sz w:val="24"/>
          <w:szCs w:val="24"/>
          <w:lang w:val="en-US"/>
        </w:rPr>
      </w:pPr>
    </w:p>
    <w:p w:rsidR="008D72C5" w:rsidRPr="007B0CF7" w:rsidRDefault="008D72C5" w:rsidP="0008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</w:p>
    <w:sectPr w:rsidR="008D72C5" w:rsidRPr="007B0CF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07"/>
    <w:rsid w:val="00081707"/>
    <w:rsid w:val="002640B4"/>
    <w:rsid w:val="002D6E18"/>
    <w:rsid w:val="0030739F"/>
    <w:rsid w:val="003B0098"/>
    <w:rsid w:val="00461D41"/>
    <w:rsid w:val="00540C48"/>
    <w:rsid w:val="005A4983"/>
    <w:rsid w:val="00710E75"/>
    <w:rsid w:val="00893FA0"/>
    <w:rsid w:val="008D72C5"/>
    <w:rsid w:val="008E2335"/>
    <w:rsid w:val="009C605D"/>
    <w:rsid w:val="009E0FAA"/>
    <w:rsid w:val="00A967BD"/>
    <w:rsid w:val="00AC5245"/>
    <w:rsid w:val="00AE2945"/>
    <w:rsid w:val="00BA5FA3"/>
    <w:rsid w:val="00C64A9F"/>
    <w:rsid w:val="00D2423F"/>
    <w:rsid w:val="00D27EF6"/>
    <w:rsid w:val="00D8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49FB"/>
  <w15:chartTrackingRefBased/>
  <w15:docId w15:val="{C61F0AE5-B750-4176-BE2C-C9842107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70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5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5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361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Emily Seemann</dc:creator>
  <cp:keywords/>
  <dc:description/>
  <cp:lastModifiedBy>Janne Emily Seemann</cp:lastModifiedBy>
  <cp:revision>12</cp:revision>
  <cp:lastPrinted>2020-02-20T10:29:00Z</cp:lastPrinted>
  <dcterms:created xsi:type="dcterms:W3CDTF">2020-02-18T16:17:00Z</dcterms:created>
  <dcterms:modified xsi:type="dcterms:W3CDTF">2020-02-20T11:20:00Z</dcterms:modified>
</cp:coreProperties>
</file>