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53919" w14:textId="71ED0548" w:rsidR="008F7DAE" w:rsidRDefault="00916BA5" w:rsidP="00A1527A">
      <w:pPr>
        <w:spacing w:before="1440" w:after="0"/>
        <w:jc w:val="both"/>
        <w:rPr>
          <w:rFonts w:asciiTheme="minorHAnsi" w:hAnsiTheme="minorHAnsi" w:cstheme="minorBidi"/>
          <w:color w:val="4472C4" w:themeColor="accent1"/>
        </w:rPr>
      </w:pPr>
      <w:bookmarkStart w:id="0" w:name="_Toc526977887"/>
      <w:bookmarkStart w:id="1" w:name="_Hlk535534042"/>
      <w:r>
        <w:rPr>
          <w:rFonts w:asciiTheme="minorHAnsi" w:hAnsiTheme="minorHAnsi" w:cstheme="minorBidi"/>
          <w:color w:val="4472C4" w:themeColor="accent1"/>
        </w:rPr>
        <w:t xml:space="preserve">         </w:t>
      </w:r>
      <w:r w:rsidR="008F7DAE">
        <w:rPr>
          <w:rFonts w:asciiTheme="minorHAnsi" w:hAnsiTheme="minorHAnsi" w:cstheme="minorBidi"/>
          <w:color w:val="4472C4" w:themeColor="accent1"/>
        </w:rPr>
        <w:t xml:space="preserve">                                                    </w:t>
      </w:r>
    </w:p>
    <w:sdt>
      <w:sdtPr>
        <w:rPr>
          <w:rFonts w:asciiTheme="minorHAnsi" w:hAnsiTheme="minorHAnsi" w:cstheme="minorBidi"/>
          <w:color w:val="4472C4" w:themeColor="accent1"/>
        </w:rPr>
        <w:id w:val="1875273283"/>
        <w:docPartObj>
          <w:docPartGallery w:val="Cover Pages"/>
          <w:docPartUnique/>
        </w:docPartObj>
      </w:sdtPr>
      <w:sdtEndPr>
        <w:rPr>
          <w:color w:val="auto"/>
        </w:rPr>
      </w:sdtEndPr>
      <w:sdtContent>
        <w:p w14:paraId="46E20E78" w14:textId="5604307E" w:rsidR="00A1527A" w:rsidRPr="007E2FF1" w:rsidRDefault="004E6E8F" w:rsidP="00A1527A">
          <w:pPr>
            <w:spacing w:before="1440" w:after="0"/>
            <w:jc w:val="both"/>
            <w:rPr>
              <w:rFonts w:eastAsia="Calibri"/>
              <w:color w:val="171C56"/>
              <w:sz w:val="32"/>
              <w:szCs w:val="32"/>
            </w:rPr>
          </w:pPr>
          <w:r>
            <w:rPr>
              <w:rFonts w:eastAsia="Calibri"/>
              <w:color w:val="171C56"/>
              <w:sz w:val="32"/>
              <w:szCs w:val="32"/>
            </w:rPr>
            <w:t>Journal Paper</w:t>
          </w:r>
        </w:p>
        <w:p w14:paraId="6951F878" w14:textId="77777777" w:rsidR="00A1527A" w:rsidRPr="007E2FF1" w:rsidRDefault="00A1527A" w:rsidP="00A1527A">
          <w:pPr>
            <w:spacing w:after="0"/>
            <w:jc w:val="both"/>
            <w:rPr>
              <w:rFonts w:eastAsia="Calibri"/>
              <w:color w:val="171C56"/>
              <w:sz w:val="32"/>
              <w:szCs w:val="32"/>
            </w:rPr>
          </w:pPr>
        </w:p>
        <w:p w14:paraId="08B5FC7F" w14:textId="77777777" w:rsidR="00A1527A" w:rsidRPr="007E2FF1" w:rsidRDefault="00A1527A" w:rsidP="00A1527A">
          <w:pPr>
            <w:spacing w:after="0"/>
            <w:jc w:val="both"/>
            <w:rPr>
              <w:rFonts w:eastAsia="Calibri"/>
              <w:color w:val="171C56"/>
              <w:sz w:val="32"/>
              <w:szCs w:val="32"/>
            </w:rPr>
          </w:pPr>
        </w:p>
        <w:p w14:paraId="48A45300" w14:textId="77777777" w:rsidR="00A1527A" w:rsidRPr="007E2FF1" w:rsidRDefault="00A1527A" w:rsidP="00A1527A">
          <w:pPr>
            <w:spacing w:after="0"/>
            <w:jc w:val="both"/>
            <w:rPr>
              <w:rFonts w:eastAsia="Calibri"/>
              <w:b/>
              <w:sz w:val="28"/>
              <w:szCs w:val="28"/>
            </w:rPr>
          </w:pPr>
          <w:r w:rsidRPr="007E2FF1">
            <w:rPr>
              <w:rFonts w:eastAsia="Calibri"/>
              <w:b/>
              <w:sz w:val="28"/>
              <w:szCs w:val="28"/>
            </w:rPr>
            <w:t>Title:</w:t>
          </w:r>
        </w:p>
        <w:p w14:paraId="6311100C" w14:textId="52FFEA3A" w:rsidR="00A1527A" w:rsidRPr="0089531B" w:rsidRDefault="00A1527A" w:rsidP="00A1527A">
          <w:pPr>
            <w:jc w:val="both"/>
            <w:rPr>
              <w:rFonts w:eastAsia="Calibri"/>
              <w:sz w:val="28"/>
              <w:szCs w:val="28"/>
            </w:rPr>
          </w:pPr>
          <w:proofErr w:type="spellStart"/>
          <w:r w:rsidRPr="007E2FF1">
            <w:rPr>
              <w:rFonts w:eastAsia="Calibri"/>
              <w:sz w:val="28"/>
              <w:szCs w:val="28"/>
            </w:rPr>
            <w:t>Hygric</w:t>
          </w:r>
          <w:proofErr w:type="spellEnd"/>
          <w:r w:rsidRPr="007E2FF1">
            <w:rPr>
              <w:rFonts w:eastAsia="Calibri"/>
              <w:sz w:val="28"/>
              <w:szCs w:val="28"/>
            </w:rPr>
            <w:t xml:space="preserve"> behavior of </w:t>
          </w:r>
          <w:proofErr w:type="spellStart"/>
          <w:r w:rsidRPr="007E2FF1">
            <w:rPr>
              <w:rFonts w:eastAsia="Calibri"/>
              <w:sz w:val="28"/>
              <w:szCs w:val="28"/>
            </w:rPr>
            <w:t>hydrophobized</w:t>
          </w:r>
          <w:proofErr w:type="spellEnd"/>
          <w:r w:rsidR="00547A1B">
            <w:rPr>
              <w:rFonts w:eastAsia="Calibri"/>
              <w:sz w:val="28"/>
              <w:szCs w:val="28"/>
            </w:rPr>
            <w:t xml:space="preserve"> brick and mortar sample</w:t>
          </w:r>
          <w:r w:rsidRPr="007E2FF1">
            <w:rPr>
              <w:rFonts w:eastAsia="Calibri"/>
              <w:sz w:val="28"/>
              <w:szCs w:val="28"/>
            </w:rPr>
            <w:t>s</w:t>
          </w:r>
        </w:p>
        <w:p w14:paraId="20A18F87" w14:textId="77777777" w:rsidR="00A1527A" w:rsidRPr="007E2FF1" w:rsidRDefault="00A1527A" w:rsidP="00A1527A">
          <w:pPr>
            <w:spacing w:after="0" w:line="240" w:lineRule="auto"/>
            <w:jc w:val="both"/>
            <w:rPr>
              <w:rFonts w:eastAsia="Calibri"/>
            </w:rPr>
          </w:pPr>
        </w:p>
        <w:p w14:paraId="710BE87C" w14:textId="77777777" w:rsidR="00A1527A" w:rsidRPr="004E6E8F" w:rsidRDefault="00A1527A" w:rsidP="00A1527A">
          <w:pPr>
            <w:spacing w:after="0" w:line="240" w:lineRule="auto"/>
            <w:jc w:val="both"/>
            <w:rPr>
              <w:rFonts w:eastAsia="Calibri"/>
              <w:b/>
              <w:sz w:val="28"/>
              <w:lang w:val="nl-BE"/>
            </w:rPr>
          </w:pPr>
          <w:r w:rsidRPr="004E6E8F">
            <w:rPr>
              <w:rFonts w:eastAsia="Calibri"/>
              <w:b/>
              <w:sz w:val="28"/>
              <w:lang w:val="nl-BE"/>
            </w:rPr>
            <w:t>Authors:</w:t>
          </w:r>
        </w:p>
        <w:p w14:paraId="66A044F3" w14:textId="0494E069" w:rsidR="004811DD" w:rsidRPr="00C13449" w:rsidRDefault="00A1527A" w:rsidP="00A1527A">
          <w:pPr>
            <w:spacing w:after="0" w:line="240" w:lineRule="auto"/>
            <w:jc w:val="both"/>
            <w:rPr>
              <w:rFonts w:eastAsia="Calibri"/>
              <w:sz w:val="24"/>
              <w:lang w:val="nl-BE"/>
            </w:rPr>
          </w:pPr>
          <w:r w:rsidRPr="00C13449">
            <w:rPr>
              <w:rFonts w:eastAsia="Calibri"/>
              <w:sz w:val="24"/>
              <w:lang w:val="nl-BE"/>
            </w:rPr>
            <w:t>Vasilis Soulios</w:t>
          </w:r>
          <w:r w:rsidR="004811DD" w:rsidRPr="00C13449">
            <w:rPr>
              <w:rFonts w:eastAsia="Calibri"/>
              <w:sz w:val="24"/>
              <w:vertAlign w:val="superscript"/>
              <w:lang w:val="nl-BE"/>
            </w:rPr>
            <w:t>1</w:t>
          </w:r>
          <w:r w:rsidR="00806420">
            <w:rPr>
              <w:rFonts w:eastAsia="Calibri"/>
              <w:sz w:val="24"/>
              <w:vertAlign w:val="superscript"/>
              <w:lang w:val="nl-BE"/>
            </w:rPr>
            <w:t>*</w:t>
          </w:r>
          <w:r w:rsidRPr="00C13449">
            <w:rPr>
              <w:rFonts w:eastAsia="Calibri"/>
              <w:sz w:val="24"/>
              <w:lang w:val="nl-BE"/>
            </w:rPr>
            <w:t>, Ernst Jan de Place Hansen</w:t>
          </w:r>
          <w:r w:rsidR="004811DD" w:rsidRPr="00C13449">
            <w:rPr>
              <w:rFonts w:eastAsia="Calibri"/>
              <w:sz w:val="24"/>
              <w:vertAlign w:val="superscript"/>
              <w:lang w:val="nl-BE"/>
            </w:rPr>
            <w:t>1</w:t>
          </w:r>
          <w:r w:rsidRPr="00C13449">
            <w:rPr>
              <w:rFonts w:eastAsia="Calibri"/>
              <w:sz w:val="24"/>
              <w:lang w:val="nl-BE"/>
            </w:rPr>
            <w:t>, Chi Feng</w:t>
          </w:r>
          <w:r w:rsidR="004811DD" w:rsidRPr="00C13449">
            <w:rPr>
              <w:rFonts w:eastAsia="Calibri"/>
              <w:sz w:val="24"/>
              <w:vertAlign w:val="superscript"/>
              <w:lang w:val="nl-BE"/>
            </w:rPr>
            <w:t>2</w:t>
          </w:r>
          <w:r w:rsidRPr="00C13449">
            <w:rPr>
              <w:rFonts w:eastAsia="Calibri"/>
              <w:sz w:val="24"/>
              <w:lang w:val="nl-BE"/>
            </w:rPr>
            <w:t>, Hans Janssen</w:t>
          </w:r>
          <w:r w:rsidR="00E71E02">
            <w:rPr>
              <w:rFonts w:eastAsia="Calibri"/>
              <w:sz w:val="24"/>
              <w:vertAlign w:val="superscript"/>
              <w:lang w:val="nl-BE"/>
            </w:rPr>
            <w:t>3</w:t>
          </w:r>
        </w:p>
        <w:p w14:paraId="4815DB7E" w14:textId="77777777" w:rsidR="004811DD" w:rsidRPr="00C13449" w:rsidRDefault="004811DD" w:rsidP="00A1527A">
          <w:pPr>
            <w:spacing w:after="0" w:line="240" w:lineRule="auto"/>
            <w:jc w:val="both"/>
            <w:rPr>
              <w:rFonts w:eastAsia="Calibri"/>
              <w:sz w:val="24"/>
              <w:lang w:val="nl-BE"/>
            </w:rPr>
          </w:pPr>
        </w:p>
        <w:p w14:paraId="7015BE22" w14:textId="2329A1E1" w:rsidR="004811DD" w:rsidRDefault="004811DD" w:rsidP="00A1527A">
          <w:pPr>
            <w:spacing w:after="0" w:line="240" w:lineRule="auto"/>
            <w:jc w:val="both"/>
            <w:rPr>
              <w:rFonts w:eastAsia="Calibri"/>
              <w:sz w:val="24"/>
            </w:rPr>
          </w:pPr>
          <w:r w:rsidRPr="004E6E8F">
            <w:rPr>
              <w:rFonts w:eastAsia="Calibri"/>
              <w:sz w:val="24"/>
              <w:vertAlign w:val="superscript"/>
            </w:rPr>
            <w:t>1</w:t>
          </w:r>
          <w:r w:rsidRPr="004E6E8F">
            <w:rPr>
              <w:rFonts w:eastAsia="Calibri"/>
              <w:sz w:val="24"/>
            </w:rPr>
            <w:t>:</w:t>
          </w:r>
          <w:r w:rsidR="00850117">
            <w:rPr>
              <w:rFonts w:eastAsia="Calibri"/>
              <w:sz w:val="24"/>
            </w:rPr>
            <w:t xml:space="preserve"> </w:t>
          </w:r>
          <w:r w:rsidR="00850117" w:rsidRPr="000A6737">
            <w:rPr>
              <w:rFonts w:eastAsia="Calibri"/>
              <w:sz w:val="24"/>
            </w:rPr>
            <w:t>Department of the Built Environment</w:t>
          </w:r>
          <w:r w:rsidR="00850117">
            <w:rPr>
              <w:rFonts w:eastAsia="Calibri"/>
              <w:sz w:val="24"/>
            </w:rPr>
            <w:t>,</w:t>
          </w:r>
          <w:r w:rsidR="0099050F">
            <w:rPr>
              <w:rFonts w:eastAsia="Calibri"/>
              <w:sz w:val="24"/>
            </w:rPr>
            <w:t xml:space="preserve"> Aalborg University</w:t>
          </w:r>
          <w:r w:rsidR="00940E2B">
            <w:rPr>
              <w:rFonts w:eastAsia="Calibri"/>
              <w:sz w:val="24"/>
            </w:rPr>
            <w:t>, Denmark</w:t>
          </w:r>
        </w:p>
        <w:p w14:paraId="5C78CF17" w14:textId="77B83F44" w:rsidR="00E71E02" w:rsidRPr="000A6737" w:rsidRDefault="00E71E02" w:rsidP="00A1527A">
          <w:pPr>
            <w:spacing w:after="0" w:line="240" w:lineRule="auto"/>
            <w:jc w:val="both"/>
            <w:rPr>
              <w:rFonts w:eastAsia="Calibri"/>
              <w:color w:val="171717" w:themeColor="background2" w:themeShade="1A"/>
              <w:sz w:val="24"/>
            </w:rPr>
          </w:pPr>
          <w:r>
            <w:rPr>
              <w:rFonts w:eastAsia="Calibri"/>
              <w:sz w:val="24"/>
              <w:vertAlign w:val="superscript"/>
            </w:rPr>
            <w:t>2</w:t>
          </w:r>
          <w:r w:rsidRPr="004E6E8F">
            <w:rPr>
              <w:rFonts w:eastAsia="Calibri"/>
              <w:sz w:val="24"/>
            </w:rPr>
            <w:t>:</w:t>
          </w:r>
          <w:r>
            <w:rPr>
              <w:rFonts w:eastAsia="Calibri"/>
              <w:sz w:val="24"/>
            </w:rPr>
            <w:t xml:space="preserve"> </w:t>
          </w:r>
          <w:r w:rsidR="00EB1BEC">
            <w:rPr>
              <w:rFonts w:eastAsia="Calibri"/>
              <w:sz w:val="24"/>
            </w:rPr>
            <w:t>School</w:t>
          </w:r>
          <w:r w:rsidR="00EB1BEC" w:rsidRPr="00E71E02">
            <w:rPr>
              <w:rFonts w:eastAsia="Calibri"/>
              <w:sz w:val="24"/>
            </w:rPr>
            <w:t xml:space="preserve"> </w:t>
          </w:r>
          <w:r w:rsidRPr="00E71E02">
            <w:rPr>
              <w:rFonts w:eastAsia="Calibri"/>
              <w:sz w:val="24"/>
            </w:rPr>
            <w:t>of Architecture and Urban Planning, Chongqing University, Chong Qing 400045, PR China</w:t>
          </w:r>
        </w:p>
        <w:p w14:paraId="55AA4011" w14:textId="6236115D" w:rsidR="00037A82" w:rsidRDefault="00E71E02" w:rsidP="00A1527A">
          <w:pPr>
            <w:spacing w:after="0" w:line="240" w:lineRule="auto"/>
            <w:jc w:val="both"/>
            <w:rPr>
              <w:rFonts w:eastAsia="Calibri"/>
              <w:sz w:val="24"/>
            </w:rPr>
          </w:pPr>
          <w:r>
            <w:rPr>
              <w:rFonts w:eastAsia="Calibri"/>
              <w:sz w:val="24"/>
              <w:vertAlign w:val="superscript"/>
            </w:rPr>
            <w:t>3</w:t>
          </w:r>
          <w:r w:rsidR="004811DD" w:rsidRPr="004E6E8F">
            <w:rPr>
              <w:rFonts w:eastAsia="Calibri"/>
              <w:sz w:val="24"/>
            </w:rPr>
            <w:t xml:space="preserve">: KU Leuven, Department of Civil Engineering, Building Physics Section, </w:t>
          </w:r>
          <w:proofErr w:type="spellStart"/>
          <w:r w:rsidR="004811DD" w:rsidRPr="004E6E8F">
            <w:rPr>
              <w:rFonts w:eastAsia="Calibri"/>
              <w:sz w:val="24"/>
            </w:rPr>
            <w:t>Kasteelpark</w:t>
          </w:r>
          <w:proofErr w:type="spellEnd"/>
          <w:r w:rsidR="004811DD" w:rsidRPr="004E6E8F">
            <w:rPr>
              <w:rFonts w:eastAsia="Calibri"/>
              <w:sz w:val="24"/>
            </w:rPr>
            <w:t xml:space="preserve"> </w:t>
          </w:r>
          <w:proofErr w:type="spellStart"/>
          <w:r w:rsidR="004811DD" w:rsidRPr="004E6E8F">
            <w:rPr>
              <w:rFonts w:eastAsia="Calibri"/>
              <w:sz w:val="24"/>
            </w:rPr>
            <w:t>Arenberg</w:t>
          </w:r>
          <w:proofErr w:type="spellEnd"/>
          <w:r w:rsidR="004811DD" w:rsidRPr="004E6E8F">
            <w:rPr>
              <w:rFonts w:eastAsia="Calibri"/>
              <w:sz w:val="24"/>
            </w:rPr>
            <w:t xml:space="preserve"> 40, 3001 Leuven</w:t>
          </w:r>
          <w:r w:rsidR="005D5E9D">
            <w:rPr>
              <w:rFonts w:eastAsia="Calibri"/>
              <w:sz w:val="24"/>
            </w:rPr>
            <w:t xml:space="preserve"> </w:t>
          </w:r>
          <w:r w:rsidR="00A1527A" w:rsidRPr="004E6E8F">
            <w:rPr>
              <w:rFonts w:eastAsia="Calibri"/>
              <w:sz w:val="24"/>
            </w:rPr>
            <w:t xml:space="preserve"> </w:t>
          </w:r>
        </w:p>
        <w:p w14:paraId="59786E2B" w14:textId="25DD7737" w:rsidR="00037A82" w:rsidRPr="00806420" w:rsidRDefault="00806420" w:rsidP="00806420">
          <w:pPr>
            <w:pStyle w:val="NoSpacing"/>
            <w:spacing w:before="5700"/>
            <w:rPr>
              <w:rFonts w:ascii="Arial" w:hAnsi="Arial" w:cs="Arial"/>
            </w:rPr>
          </w:pPr>
          <w:r>
            <w:rPr>
              <w:rFonts w:ascii="Arial" w:hAnsi="Arial" w:cs="Arial"/>
            </w:rPr>
            <w:t>*</w:t>
          </w:r>
          <w:r w:rsidRPr="00806420">
            <w:rPr>
              <w:rFonts w:ascii="Arial" w:hAnsi="Arial" w:cs="Arial"/>
            </w:rPr>
            <w:t xml:space="preserve"> Corresponding author. Tel.: +45 29271705</w:t>
          </w:r>
        </w:p>
        <w:p w14:paraId="68C8FCB0" w14:textId="02B11EF4" w:rsidR="00037A82" w:rsidRPr="00E71E02" w:rsidRDefault="00037A82" w:rsidP="00E71E02">
          <w:pPr>
            <w:pStyle w:val="NoSpacing"/>
            <w:rPr>
              <w:rFonts w:ascii="Arial" w:hAnsi="Arial" w:cs="Arial"/>
            </w:rPr>
          </w:pPr>
          <w:r w:rsidRPr="00806420">
            <w:rPr>
              <w:rFonts w:ascii="Arial" w:hAnsi="Arial" w:cs="Arial"/>
              <w:i/>
              <w:iCs/>
            </w:rPr>
            <w:t xml:space="preserve">E-mail address: </w:t>
          </w:r>
          <w:r w:rsidR="009947C4">
            <w:rPr>
              <w:rFonts w:ascii="Arial" w:hAnsi="Arial" w:cs="Arial"/>
            </w:rPr>
            <w:t>vsou@build</w:t>
          </w:r>
          <w:r w:rsidR="00806420" w:rsidRPr="00806420">
            <w:rPr>
              <w:rFonts w:ascii="Arial" w:hAnsi="Arial" w:cs="Arial"/>
            </w:rPr>
            <w:t>.aau.dk</w:t>
          </w:r>
          <w:r w:rsidR="00A1527A" w:rsidRPr="004811DD">
            <w:br w:type="page"/>
          </w:r>
        </w:p>
        <w:p w14:paraId="407DAC78" w14:textId="72EF4BDE" w:rsidR="00A1527A" w:rsidRDefault="00884E26" w:rsidP="00884E26">
          <w:pPr>
            <w:pStyle w:val="NoSpacing"/>
            <w:tabs>
              <w:tab w:val="center" w:pos="4513"/>
            </w:tabs>
            <w:spacing w:before="1540" w:after="24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ab/>
          </w:r>
        </w:p>
      </w:sdtContent>
    </w:sdt>
    <w:p w14:paraId="5C1015C1" w14:textId="7DE0C7FC" w:rsidR="00FB084C" w:rsidRDefault="00FB084C" w:rsidP="00074CFC">
      <w:pPr>
        <w:pStyle w:val="Heading1"/>
      </w:pPr>
      <w:r w:rsidRPr="00FB084C">
        <w:t xml:space="preserve">Abstract </w:t>
      </w:r>
    </w:p>
    <w:p w14:paraId="33651A37" w14:textId="77777777" w:rsidR="00074CFC" w:rsidRPr="00074CFC" w:rsidRDefault="00074CFC" w:rsidP="00074CFC"/>
    <w:p w14:paraId="45BF8941" w14:textId="1AC764AA" w:rsidR="00ED2F4B" w:rsidRPr="000A6737" w:rsidRDefault="00547A1B" w:rsidP="003832D8">
      <w:pPr>
        <w:jc w:val="both"/>
        <w:rPr>
          <w:rFonts w:eastAsia="Calibri"/>
          <w:color w:val="000000" w:themeColor="text1"/>
          <w:lang w:val="en-GB"/>
        </w:rPr>
      </w:pPr>
      <w:r w:rsidRPr="000A6737">
        <w:rPr>
          <w:rFonts w:eastAsia="Calibri"/>
          <w:color w:val="000000" w:themeColor="text1"/>
        </w:rPr>
        <w:t>M</w:t>
      </w:r>
      <w:proofErr w:type="spellStart"/>
      <w:r w:rsidR="00FB084C" w:rsidRPr="000A6737">
        <w:rPr>
          <w:rFonts w:eastAsia="Calibri"/>
          <w:color w:val="000000" w:themeColor="text1"/>
          <w:lang w:val="en-GB"/>
        </w:rPr>
        <w:t>oisture</w:t>
      </w:r>
      <w:proofErr w:type="spellEnd"/>
      <w:r w:rsidR="00FB084C" w:rsidRPr="000A6737">
        <w:rPr>
          <w:rFonts w:eastAsia="Calibri"/>
          <w:color w:val="000000" w:themeColor="text1"/>
          <w:lang w:val="en-GB"/>
        </w:rPr>
        <w:t xml:space="preserve"> that penetrates into porous building materials is a major reason for their deterioration and </w:t>
      </w:r>
      <w:r w:rsidR="00A67B9A" w:rsidRPr="000A6737">
        <w:rPr>
          <w:rFonts w:eastAsia="Calibri"/>
          <w:color w:val="000000" w:themeColor="text1"/>
          <w:lang w:val="en-GB"/>
        </w:rPr>
        <w:t xml:space="preserve">the subsequent </w:t>
      </w:r>
      <w:proofErr w:type="gramStart"/>
      <w:r w:rsidR="00A67B9A" w:rsidRPr="000A6737">
        <w:rPr>
          <w:rFonts w:eastAsia="Calibri"/>
          <w:color w:val="000000" w:themeColor="text1"/>
          <w:lang w:val="en-GB"/>
        </w:rPr>
        <w:t>failure</w:t>
      </w:r>
      <w:r w:rsidR="00B02973" w:rsidRPr="000A6737">
        <w:rPr>
          <w:rFonts w:eastAsia="Calibri"/>
          <w:color w:val="000000" w:themeColor="text1"/>
          <w:lang w:val="en-GB"/>
        </w:rPr>
        <w:t xml:space="preserve"> </w:t>
      </w:r>
      <w:r w:rsidRPr="000A6737">
        <w:rPr>
          <w:rFonts w:eastAsia="Calibri"/>
          <w:color w:val="000000" w:themeColor="text1"/>
          <w:lang w:val="en-GB"/>
        </w:rPr>
        <w:t xml:space="preserve"> of</w:t>
      </w:r>
      <w:proofErr w:type="gramEnd"/>
      <w:r w:rsidRPr="000A6737">
        <w:rPr>
          <w:rFonts w:eastAsia="Calibri"/>
          <w:color w:val="000000" w:themeColor="text1"/>
          <w:lang w:val="en-GB"/>
        </w:rPr>
        <w:t xml:space="preserve"> the whole structure.</w:t>
      </w:r>
      <w:r w:rsidR="00FB084C" w:rsidRPr="000A6737">
        <w:rPr>
          <w:rFonts w:eastAsia="Calibri"/>
          <w:color w:val="000000" w:themeColor="text1"/>
          <w:lang w:val="en-GB"/>
        </w:rPr>
        <w:t xml:space="preserve"> </w:t>
      </w:r>
      <w:r w:rsidRPr="000A6737">
        <w:rPr>
          <w:rFonts w:eastAsia="Calibri"/>
          <w:color w:val="000000" w:themeColor="text1"/>
          <w:lang w:val="en-GB"/>
        </w:rPr>
        <w:t>W</w:t>
      </w:r>
      <w:r w:rsidR="00FB084C" w:rsidRPr="000A6737">
        <w:rPr>
          <w:rFonts w:eastAsia="Calibri"/>
          <w:color w:val="000000" w:themeColor="text1"/>
          <w:lang w:val="en-GB"/>
        </w:rPr>
        <w:t xml:space="preserve">ater </w:t>
      </w:r>
      <w:proofErr w:type="spellStart"/>
      <w:r w:rsidR="00FB084C" w:rsidRPr="000A6737">
        <w:rPr>
          <w:rFonts w:eastAsia="Calibri"/>
          <w:color w:val="000000" w:themeColor="text1"/>
          <w:lang w:val="en-GB"/>
        </w:rPr>
        <w:t>repellency</w:t>
      </w:r>
      <w:proofErr w:type="spellEnd"/>
      <w:r w:rsidR="00FB084C" w:rsidRPr="000A6737">
        <w:rPr>
          <w:rFonts w:eastAsia="Calibri"/>
          <w:color w:val="000000" w:themeColor="text1"/>
          <w:lang w:val="en-GB"/>
        </w:rPr>
        <w:t xml:space="preserve"> treatment </w:t>
      </w:r>
      <w:r w:rsidRPr="000A6737">
        <w:rPr>
          <w:rFonts w:eastAsia="Calibri"/>
          <w:color w:val="000000" w:themeColor="text1"/>
          <w:lang w:val="en-GB"/>
        </w:rPr>
        <w:t xml:space="preserve">could </w:t>
      </w:r>
      <w:r w:rsidR="00FB084C" w:rsidRPr="000A6737">
        <w:rPr>
          <w:rFonts w:eastAsia="Calibri"/>
          <w:color w:val="000000" w:themeColor="text1"/>
          <w:lang w:val="en-GB"/>
        </w:rPr>
        <w:t>prevent serious damage</w:t>
      </w:r>
      <w:r w:rsidR="0070376B" w:rsidRPr="000A6737">
        <w:rPr>
          <w:rFonts w:eastAsia="Calibri"/>
          <w:color w:val="000000" w:themeColor="text1"/>
          <w:lang w:val="en-GB"/>
        </w:rPr>
        <w:t>s to</w:t>
      </w:r>
      <w:r w:rsidR="00FB084C" w:rsidRPr="000A6737">
        <w:rPr>
          <w:rFonts w:eastAsia="Calibri"/>
          <w:color w:val="000000" w:themeColor="text1"/>
          <w:lang w:val="en-GB"/>
        </w:rPr>
        <w:t xml:space="preserve"> material</w:t>
      </w:r>
      <w:r w:rsidR="0070376B" w:rsidRPr="000A6737">
        <w:rPr>
          <w:rFonts w:eastAsia="Calibri"/>
          <w:color w:val="000000" w:themeColor="text1"/>
          <w:lang w:val="en-GB"/>
        </w:rPr>
        <w:t>s</w:t>
      </w:r>
      <w:r w:rsidR="00FB084C" w:rsidRPr="000A6737">
        <w:rPr>
          <w:rFonts w:eastAsia="Calibri"/>
          <w:color w:val="000000" w:themeColor="text1"/>
          <w:lang w:val="en-GB"/>
        </w:rPr>
        <w:t xml:space="preserve"> and component</w:t>
      </w:r>
      <w:r w:rsidR="0070376B" w:rsidRPr="000A6737">
        <w:rPr>
          <w:rFonts w:eastAsia="Calibri"/>
          <w:color w:val="000000" w:themeColor="text1"/>
          <w:lang w:val="en-GB"/>
        </w:rPr>
        <w:t>s</w:t>
      </w:r>
      <w:r w:rsidR="00FB084C" w:rsidRPr="000A6737">
        <w:rPr>
          <w:rFonts w:eastAsia="Calibri"/>
          <w:color w:val="000000" w:themeColor="text1"/>
          <w:lang w:val="en-GB"/>
        </w:rPr>
        <w:t xml:space="preserve">. </w:t>
      </w:r>
      <w:proofErr w:type="spellStart"/>
      <w:r w:rsidR="00FB084C" w:rsidRPr="000A6737">
        <w:rPr>
          <w:rFonts w:eastAsia="Calibri"/>
          <w:color w:val="000000" w:themeColor="text1"/>
          <w:lang w:val="en-GB"/>
        </w:rPr>
        <w:t>Hydrophobization</w:t>
      </w:r>
      <w:proofErr w:type="spellEnd"/>
      <w:r w:rsidR="00FB084C" w:rsidRPr="000A6737">
        <w:rPr>
          <w:rFonts w:eastAsia="Calibri"/>
          <w:color w:val="000000" w:themeColor="text1"/>
          <w:lang w:val="en-GB"/>
        </w:rPr>
        <w:t xml:space="preserve"> is a method</w:t>
      </w:r>
      <w:r w:rsidR="00837269" w:rsidRPr="000A6737">
        <w:rPr>
          <w:rFonts w:eastAsia="Calibri"/>
          <w:color w:val="000000" w:themeColor="text1"/>
          <w:lang w:val="en-GB"/>
        </w:rPr>
        <w:t xml:space="preserve"> with a long tradition</w:t>
      </w:r>
      <w:r w:rsidR="00884E26" w:rsidRPr="000A6737">
        <w:rPr>
          <w:rFonts w:eastAsia="Calibri"/>
          <w:color w:val="000000" w:themeColor="text1"/>
          <w:lang w:val="en-GB"/>
        </w:rPr>
        <w:t xml:space="preserve"> </w:t>
      </w:r>
      <w:r w:rsidR="00FB084C" w:rsidRPr="000A6737">
        <w:rPr>
          <w:rFonts w:eastAsia="Calibri"/>
          <w:color w:val="000000" w:themeColor="text1"/>
          <w:lang w:val="en-GB"/>
        </w:rPr>
        <w:t>for protectin</w:t>
      </w:r>
      <w:r w:rsidR="00837269" w:rsidRPr="000A6737">
        <w:rPr>
          <w:rFonts w:eastAsia="Calibri"/>
          <w:color w:val="000000" w:themeColor="text1"/>
          <w:lang w:val="en-GB"/>
        </w:rPr>
        <w:t>g</w:t>
      </w:r>
      <w:r w:rsidR="00884E26" w:rsidRPr="000A6737">
        <w:rPr>
          <w:rFonts w:eastAsia="Calibri"/>
          <w:color w:val="000000" w:themeColor="text1"/>
          <w:lang w:val="en-GB"/>
        </w:rPr>
        <w:t xml:space="preserve"> buildings from </w:t>
      </w:r>
      <w:r w:rsidR="00FB084C" w:rsidRPr="000A6737">
        <w:rPr>
          <w:rFonts w:eastAsia="Calibri"/>
          <w:color w:val="000000" w:themeColor="text1"/>
          <w:lang w:val="en-GB"/>
        </w:rPr>
        <w:t>wind-</w:t>
      </w:r>
      <w:r w:rsidR="004811DD" w:rsidRPr="000A6737">
        <w:rPr>
          <w:rFonts w:eastAsia="Calibri"/>
          <w:color w:val="000000" w:themeColor="text1"/>
          <w:lang w:val="en-GB"/>
        </w:rPr>
        <w:t>driven-rain-</w:t>
      </w:r>
      <w:r w:rsidR="00FB084C" w:rsidRPr="000A6737">
        <w:rPr>
          <w:rFonts w:eastAsia="Calibri"/>
          <w:color w:val="000000" w:themeColor="text1"/>
          <w:lang w:val="en-GB"/>
        </w:rPr>
        <w:t>induced moisture</w:t>
      </w:r>
      <w:r w:rsidR="00837269" w:rsidRPr="000A6737">
        <w:rPr>
          <w:rFonts w:eastAsia="Calibri"/>
          <w:color w:val="000000" w:themeColor="text1"/>
          <w:lang w:val="en-GB"/>
        </w:rPr>
        <w:t xml:space="preserve"> absorption</w:t>
      </w:r>
      <w:r w:rsidR="00FB084C" w:rsidRPr="000A6737">
        <w:rPr>
          <w:rFonts w:eastAsia="Calibri"/>
          <w:color w:val="000000" w:themeColor="text1"/>
          <w:lang w:val="en-GB"/>
        </w:rPr>
        <w:t xml:space="preserve">. </w:t>
      </w:r>
      <w:r w:rsidR="00837269" w:rsidRPr="000A6737">
        <w:rPr>
          <w:rFonts w:eastAsia="Calibri"/>
          <w:color w:val="000000" w:themeColor="text1"/>
          <w:lang w:val="en-GB"/>
        </w:rPr>
        <w:t>Nonetheless</w:t>
      </w:r>
      <w:r w:rsidR="00FB084C" w:rsidRPr="000A6737">
        <w:rPr>
          <w:rFonts w:eastAsia="Calibri"/>
          <w:color w:val="000000" w:themeColor="text1"/>
          <w:lang w:val="en-GB"/>
        </w:rPr>
        <w:t xml:space="preserve">, it remains an ambiguous practice. To understand the nature of water </w:t>
      </w:r>
      <w:proofErr w:type="spellStart"/>
      <w:r w:rsidR="00FB084C" w:rsidRPr="000A6737">
        <w:rPr>
          <w:rFonts w:eastAsia="Calibri"/>
          <w:color w:val="000000" w:themeColor="text1"/>
          <w:lang w:val="en-GB"/>
        </w:rPr>
        <w:t>repellency</w:t>
      </w:r>
      <w:proofErr w:type="spellEnd"/>
      <w:r w:rsidR="00FB084C" w:rsidRPr="000A6737">
        <w:rPr>
          <w:rFonts w:eastAsia="Calibri"/>
          <w:color w:val="000000" w:themeColor="text1"/>
          <w:lang w:val="en-GB"/>
        </w:rPr>
        <w:t xml:space="preserve"> it is important to examine how </w:t>
      </w:r>
      <w:proofErr w:type="spellStart"/>
      <w:r w:rsidR="00FB084C" w:rsidRPr="000A6737">
        <w:rPr>
          <w:rFonts w:eastAsia="Calibri"/>
          <w:color w:val="000000" w:themeColor="text1"/>
          <w:lang w:val="en-GB"/>
        </w:rPr>
        <w:t>hydrophobization</w:t>
      </w:r>
      <w:proofErr w:type="spellEnd"/>
      <w:r w:rsidR="00FB084C" w:rsidRPr="000A6737">
        <w:rPr>
          <w:rFonts w:eastAsia="Calibri"/>
          <w:color w:val="000000" w:themeColor="text1"/>
          <w:lang w:val="en-GB"/>
        </w:rPr>
        <w:t xml:space="preserve"> works, </w:t>
      </w:r>
      <w:r w:rsidR="00837269" w:rsidRPr="000A6737">
        <w:rPr>
          <w:rFonts w:eastAsia="Calibri"/>
          <w:color w:val="000000" w:themeColor="text1"/>
          <w:lang w:val="en-GB"/>
        </w:rPr>
        <w:t>how</w:t>
      </w:r>
      <w:r w:rsidR="00FB084C" w:rsidRPr="000A6737">
        <w:rPr>
          <w:rFonts w:eastAsia="Calibri"/>
          <w:color w:val="000000" w:themeColor="text1"/>
          <w:lang w:val="en-GB"/>
        </w:rPr>
        <w:t xml:space="preserve"> the existing products</w:t>
      </w:r>
      <w:r w:rsidR="00837269" w:rsidRPr="000A6737">
        <w:rPr>
          <w:rFonts w:eastAsia="Calibri"/>
          <w:color w:val="000000" w:themeColor="text1"/>
          <w:lang w:val="en-GB"/>
        </w:rPr>
        <w:t xml:space="preserve"> differ from one another</w:t>
      </w:r>
      <w:r w:rsidR="00FB084C" w:rsidRPr="000A6737">
        <w:rPr>
          <w:rFonts w:eastAsia="Calibri"/>
          <w:color w:val="000000" w:themeColor="text1"/>
          <w:lang w:val="en-GB"/>
        </w:rPr>
        <w:t xml:space="preserve">, and how the </w:t>
      </w:r>
      <w:proofErr w:type="spellStart"/>
      <w:r w:rsidR="00837269" w:rsidRPr="000A6737">
        <w:rPr>
          <w:rFonts w:eastAsia="Calibri"/>
          <w:color w:val="000000" w:themeColor="text1"/>
          <w:lang w:val="en-GB"/>
        </w:rPr>
        <w:t>hygric</w:t>
      </w:r>
      <w:proofErr w:type="spellEnd"/>
      <w:r w:rsidR="00837269" w:rsidRPr="000A6737">
        <w:rPr>
          <w:rFonts w:eastAsia="Calibri"/>
          <w:color w:val="000000" w:themeColor="text1"/>
          <w:lang w:val="en-GB"/>
        </w:rPr>
        <w:t xml:space="preserve"> response </w:t>
      </w:r>
      <w:r w:rsidR="00FB084C" w:rsidRPr="000A6737">
        <w:rPr>
          <w:rFonts w:eastAsia="Calibri"/>
          <w:color w:val="000000" w:themeColor="text1"/>
          <w:lang w:val="en-GB"/>
        </w:rPr>
        <w:t>of the substrate change</w:t>
      </w:r>
      <w:r w:rsidR="00837269" w:rsidRPr="000A6737">
        <w:rPr>
          <w:rFonts w:eastAsia="Calibri"/>
          <w:color w:val="000000" w:themeColor="text1"/>
          <w:lang w:val="en-GB"/>
        </w:rPr>
        <w:t>s</w:t>
      </w:r>
      <w:r w:rsidR="00FB084C" w:rsidRPr="000A6737">
        <w:rPr>
          <w:rFonts w:eastAsia="Calibri"/>
          <w:color w:val="000000" w:themeColor="text1"/>
          <w:lang w:val="en-GB"/>
        </w:rPr>
        <w:t xml:space="preserve"> after treatment. </w:t>
      </w:r>
      <w:r w:rsidR="00837269" w:rsidRPr="000A6737">
        <w:rPr>
          <w:rFonts w:eastAsia="Calibri"/>
          <w:color w:val="000000" w:themeColor="text1"/>
          <w:lang w:val="en-GB"/>
        </w:rPr>
        <w:t>T</w:t>
      </w:r>
      <w:r w:rsidR="00FB084C" w:rsidRPr="000A6737">
        <w:rPr>
          <w:rFonts w:eastAsia="Calibri"/>
          <w:color w:val="000000" w:themeColor="text1"/>
          <w:lang w:val="en-GB"/>
        </w:rPr>
        <w:t xml:space="preserve">he aim of this article is to characterize the impact of water repellent agents on the properties of building materials mostly used in old facades: </w:t>
      </w:r>
      <w:r w:rsidR="004811DD" w:rsidRPr="000A6737">
        <w:rPr>
          <w:rFonts w:eastAsia="Calibri"/>
          <w:color w:val="000000" w:themeColor="text1"/>
          <w:lang w:val="en-GB"/>
        </w:rPr>
        <w:t xml:space="preserve">clay </w:t>
      </w:r>
      <w:r w:rsidR="00FB084C" w:rsidRPr="000A6737">
        <w:rPr>
          <w:rFonts w:eastAsia="Calibri"/>
          <w:color w:val="000000" w:themeColor="text1"/>
          <w:lang w:val="en-GB"/>
        </w:rPr>
        <w:t>brick and lime mortar.</w:t>
      </w:r>
      <w:r w:rsidR="00A921AE" w:rsidRPr="000A6737">
        <w:rPr>
          <w:rFonts w:eastAsia="Calibri"/>
          <w:color w:val="000000" w:themeColor="text1"/>
          <w:lang w:val="en-GB"/>
        </w:rPr>
        <w:t xml:space="preserve"> </w:t>
      </w:r>
    </w:p>
    <w:p w14:paraId="0CA6A69C" w14:textId="4167A7E8" w:rsidR="003832D8" w:rsidRPr="000A6737" w:rsidRDefault="00A921AE" w:rsidP="003832D8">
      <w:pPr>
        <w:jc w:val="both"/>
        <w:rPr>
          <w:rFonts w:eastAsia="Calibri"/>
          <w:color w:val="000000" w:themeColor="text1"/>
        </w:rPr>
      </w:pPr>
      <w:r w:rsidRPr="000A6737">
        <w:rPr>
          <w:rFonts w:eastAsia="Calibri"/>
          <w:color w:val="000000" w:themeColor="text1"/>
          <w:lang w:val="en-GB"/>
        </w:rPr>
        <w:t>The resulting open porosity and pore size distribution</w:t>
      </w:r>
      <w:r w:rsidR="004811DD" w:rsidRPr="000A6737">
        <w:rPr>
          <w:rFonts w:eastAsia="Calibri"/>
          <w:color w:val="000000" w:themeColor="text1"/>
          <w:lang w:val="en-GB"/>
        </w:rPr>
        <w:t>,</w:t>
      </w:r>
      <w:r w:rsidRPr="000A6737">
        <w:rPr>
          <w:rFonts w:eastAsia="Calibri"/>
          <w:color w:val="000000" w:themeColor="text1"/>
          <w:lang w:val="en-GB"/>
        </w:rPr>
        <w:t xml:space="preserve"> </w:t>
      </w:r>
      <w:r w:rsidR="004811DD" w:rsidRPr="000A6737">
        <w:rPr>
          <w:rFonts w:eastAsia="Calibri"/>
          <w:color w:val="000000" w:themeColor="text1"/>
          <w:lang w:val="en-GB"/>
        </w:rPr>
        <w:t>determined with</w:t>
      </w:r>
      <w:r w:rsidRPr="000A6737">
        <w:rPr>
          <w:rFonts w:eastAsia="Calibri"/>
          <w:color w:val="000000" w:themeColor="text1"/>
          <w:lang w:val="en-GB"/>
        </w:rPr>
        <w:t xml:space="preserve"> vacuum saturation and mercury intrusion test</w:t>
      </w:r>
      <w:r w:rsidR="004811DD" w:rsidRPr="000A6737">
        <w:rPr>
          <w:rFonts w:eastAsia="Calibri"/>
          <w:color w:val="000000" w:themeColor="text1"/>
          <w:lang w:val="en-GB"/>
        </w:rPr>
        <w:t>ing</w:t>
      </w:r>
      <w:r w:rsidRPr="000A6737">
        <w:rPr>
          <w:rFonts w:eastAsia="Calibri"/>
          <w:color w:val="000000" w:themeColor="text1"/>
          <w:lang w:val="en-GB"/>
        </w:rPr>
        <w:t xml:space="preserve"> respectively</w:t>
      </w:r>
      <w:r w:rsidR="004811DD" w:rsidRPr="000A6737">
        <w:rPr>
          <w:rFonts w:eastAsia="Calibri"/>
          <w:color w:val="000000" w:themeColor="text1"/>
          <w:lang w:val="en-GB"/>
        </w:rPr>
        <w:t>,</w:t>
      </w:r>
      <w:r w:rsidRPr="000A6737">
        <w:rPr>
          <w:rFonts w:eastAsia="Calibri"/>
          <w:color w:val="000000" w:themeColor="text1"/>
          <w:lang w:val="en-GB"/>
        </w:rPr>
        <w:t xml:space="preserve"> reveal</w:t>
      </w:r>
      <w:r w:rsidR="004811DD" w:rsidRPr="000A6737">
        <w:rPr>
          <w:rFonts w:eastAsia="Calibri"/>
          <w:color w:val="000000" w:themeColor="text1"/>
          <w:lang w:val="en-GB"/>
        </w:rPr>
        <w:t xml:space="preserve"> only</w:t>
      </w:r>
      <w:r w:rsidRPr="000A6737">
        <w:rPr>
          <w:rFonts w:eastAsia="Calibri"/>
          <w:color w:val="000000" w:themeColor="text1"/>
          <w:lang w:val="en-GB"/>
        </w:rPr>
        <w:t xml:space="preserve"> minimal change in the overall pore structure after impregnation. Our findings</w:t>
      </w:r>
      <w:r w:rsidR="004811DD" w:rsidRPr="000A6737">
        <w:rPr>
          <w:rFonts w:eastAsia="Calibri"/>
          <w:color w:val="000000" w:themeColor="text1"/>
          <w:lang w:val="en-GB"/>
        </w:rPr>
        <w:t xml:space="preserve"> also</w:t>
      </w:r>
      <w:r w:rsidRPr="000A6737">
        <w:rPr>
          <w:rFonts w:eastAsia="Calibri"/>
          <w:color w:val="000000" w:themeColor="text1"/>
          <w:lang w:val="en-GB"/>
        </w:rPr>
        <w:t xml:space="preserve"> </w:t>
      </w:r>
      <w:r w:rsidR="004811DD" w:rsidRPr="000A6737">
        <w:rPr>
          <w:rFonts w:eastAsia="Calibri"/>
          <w:color w:val="000000" w:themeColor="text1"/>
          <w:lang w:val="en-GB"/>
        </w:rPr>
        <w:t>show</w:t>
      </w:r>
      <w:r w:rsidRPr="000A6737">
        <w:rPr>
          <w:rFonts w:eastAsia="Calibri"/>
          <w:color w:val="000000" w:themeColor="text1"/>
          <w:lang w:val="en-GB"/>
        </w:rPr>
        <w:t xml:space="preserve"> that hydrophobic treatment is</w:t>
      </w:r>
      <w:r w:rsidR="004811DD" w:rsidRPr="000A6737">
        <w:rPr>
          <w:rFonts w:eastAsia="Calibri"/>
          <w:color w:val="000000" w:themeColor="text1"/>
          <w:lang w:val="en-GB"/>
        </w:rPr>
        <w:t xml:space="preserve"> nearly</w:t>
      </w:r>
      <w:r w:rsidRPr="000A6737">
        <w:rPr>
          <w:rFonts w:eastAsia="Calibri"/>
          <w:color w:val="000000" w:themeColor="text1"/>
          <w:lang w:val="en-GB"/>
        </w:rPr>
        <w:t xml:space="preserve"> impermeable to liquid water</w:t>
      </w:r>
      <w:r w:rsidR="004811DD" w:rsidRPr="000A6737">
        <w:rPr>
          <w:rFonts w:eastAsia="Calibri"/>
          <w:color w:val="000000" w:themeColor="text1"/>
          <w:lang w:val="en-GB"/>
        </w:rPr>
        <w:t>,</w:t>
      </w:r>
      <w:r w:rsidRPr="000A6737">
        <w:rPr>
          <w:rFonts w:eastAsia="Calibri"/>
          <w:color w:val="000000" w:themeColor="text1"/>
          <w:lang w:val="en-GB"/>
        </w:rPr>
        <w:t xml:space="preserve"> by </w:t>
      </w:r>
      <w:r w:rsidR="004811DD" w:rsidRPr="000A6737">
        <w:rPr>
          <w:rFonts w:eastAsia="Calibri"/>
          <w:color w:val="000000" w:themeColor="text1"/>
          <w:lang w:val="en-GB"/>
        </w:rPr>
        <w:t xml:space="preserve">evaluating </w:t>
      </w:r>
      <w:r w:rsidRPr="000A6737">
        <w:rPr>
          <w:rFonts w:eastAsia="Calibri"/>
          <w:color w:val="000000" w:themeColor="text1"/>
          <w:lang w:val="en-GB"/>
        </w:rPr>
        <w:t>the samples with capillary absorption tests, but still permeable to water vapour</w:t>
      </w:r>
      <w:r w:rsidR="004811DD" w:rsidRPr="000A6737">
        <w:rPr>
          <w:rFonts w:eastAsia="Calibri"/>
          <w:color w:val="000000" w:themeColor="text1"/>
          <w:lang w:val="en-GB"/>
        </w:rPr>
        <w:t>,</w:t>
      </w:r>
      <w:r w:rsidRPr="000A6737">
        <w:rPr>
          <w:rFonts w:eastAsia="Calibri"/>
          <w:color w:val="000000" w:themeColor="text1"/>
          <w:lang w:val="en-GB"/>
        </w:rPr>
        <w:t xml:space="preserve"> by testing the samples with cup tests. Moreover, the </w:t>
      </w:r>
      <w:r w:rsidR="004811DD" w:rsidRPr="000A6737">
        <w:rPr>
          <w:rFonts w:eastAsia="Calibri"/>
          <w:color w:val="000000" w:themeColor="text1"/>
          <w:lang w:val="en-GB"/>
        </w:rPr>
        <w:t xml:space="preserve">water </w:t>
      </w:r>
      <w:proofErr w:type="spellStart"/>
      <w:r w:rsidR="004811DD" w:rsidRPr="000A6737">
        <w:rPr>
          <w:rFonts w:eastAsia="Calibri"/>
          <w:color w:val="000000" w:themeColor="text1"/>
          <w:lang w:val="en-GB"/>
        </w:rPr>
        <w:t>impermeability</w:t>
      </w:r>
      <w:proofErr w:type="spellEnd"/>
      <w:r w:rsidR="004811DD" w:rsidRPr="000A6737">
        <w:rPr>
          <w:rFonts w:eastAsia="Calibri"/>
          <w:color w:val="000000" w:themeColor="text1"/>
          <w:lang w:val="en-GB"/>
        </w:rPr>
        <w:t xml:space="preserve"> grows</w:t>
      </w:r>
      <w:r w:rsidR="00680E83" w:rsidRPr="000A6737">
        <w:rPr>
          <w:rFonts w:eastAsia="Calibri"/>
          <w:color w:val="000000" w:themeColor="text1"/>
          <w:lang w:val="en-GB"/>
        </w:rPr>
        <w:t xml:space="preserve"> </w:t>
      </w:r>
      <w:r w:rsidR="00837269" w:rsidRPr="000A6737">
        <w:rPr>
          <w:rFonts w:eastAsia="Calibri"/>
          <w:color w:val="000000" w:themeColor="text1"/>
          <w:lang w:val="en-GB"/>
        </w:rPr>
        <w:t xml:space="preserve">after </w:t>
      </w:r>
      <w:r w:rsidRPr="000A6737">
        <w:rPr>
          <w:rFonts w:eastAsia="Calibri"/>
          <w:color w:val="000000" w:themeColor="text1"/>
          <w:lang w:val="en-GB"/>
        </w:rPr>
        <w:t>exposure</w:t>
      </w:r>
      <w:r w:rsidR="00680E83" w:rsidRPr="000A6737">
        <w:rPr>
          <w:rFonts w:eastAsia="Calibri"/>
          <w:color w:val="000000" w:themeColor="text1"/>
          <w:lang w:val="en-GB"/>
        </w:rPr>
        <w:t xml:space="preserve"> to water</w:t>
      </w:r>
      <w:r w:rsidRPr="000A6737">
        <w:rPr>
          <w:rFonts w:eastAsia="Calibri"/>
          <w:color w:val="000000" w:themeColor="text1"/>
          <w:lang w:val="en-GB"/>
        </w:rPr>
        <w:t xml:space="preserve">. In addition, the </w:t>
      </w:r>
      <w:r w:rsidR="004811DD" w:rsidRPr="000A6737">
        <w:rPr>
          <w:rFonts w:eastAsia="Calibri"/>
          <w:color w:val="000000" w:themeColor="text1"/>
          <w:lang w:val="en-GB"/>
        </w:rPr>
        <w:t>water repellent agent</w:t>
      </w:r>
      <w:r w:rsidRPr="000A6737">
        <w:rPr>
          <w:rFonts w:eastAsia="Calibri"/>
          <w:color w:val="000000" w:themeColor="text1"/>
          <w:lang w:val="en-GB"/>
        </w:rPr>
        <w:t xml:space="preserve"> </w:t>
      </w:r>
      <w:r w:rsidR="004811DD" w:rsidRPr="000A6737">
        <w:rPr>
          <w:rFonts w:eastAsia="Calibri"/>
          <w:color w:val="000000" w:themeColor="text1"/>
          <w:lang w:val="en-GB"/>
        </w:rPr>
        <w:t xml:space="preserve">appears </w:t>
      </w:r>
      <w:r w:rsidRPr="000A6737">
        <w:rPr>
          <w:rFonts w:eastAsia="Calibri"/>
          <w:color w:val="000000" w:themeColor="text1"/>
          <w:lang w:val="en-GB"/>
        </w:rPr>
        <w:t xml:space="preserve">to spread </w:t>
      </w:r>
      <w:r w:rsidR="004811DD" w:rsidRPr="000A6737">
        <w:rPr>
          <w:rFonts w:eastAsia="Calibri"/>
          <w:color w:val="000000" w:themeColor="text1"/>
          <w:lang w:val="en-GB"/>
        </w:rPr>
        <w:t xml:space="preserve">progressively </w:t>
      </w:r>
      <w:r w:rsidRPr="000A6737">
        <w:rPr>
          <w:rFonts w:eastAsia="Calibri"/>
          <w:color w:val="000000" w:themeColor="text1"/>
          <w:lang w:val="en-GB"/>
        </w:rPr>
        <w:t xml:space="preserve">in the material for </w:t>
      </w:r>
      <w:r w:rsidR="002128A2" w:rsidRPr="000A6737">
        <w:rPr>
          <w:rFonts w:eastAsia="Calibri"/>
          <w:color w:val="000000" w:themeColor="text1"/>
          <w:lang w:val="en-GB"/>
        </w:rPr>
        <w:t xml:space="preserve">a </w:t>
      </w:r>
      <w:r w:rsidRPr="000A6737">
        <w:rPr>
          <w:rFonts w:eastAsia="Calibri"/>
          <w:color w:val="000000" w:themeColor="text1"/>
          <w:lang w:val="en-GB"/>
        </w:rPr>
        <w:t xml:space="preserve">long time after </w:t>
      </w:r>
      <w:r w:rsidR="004811DD" w:rsidRPr="000A6737">
        <w:rPr>
          <w:rFonts w:eastAsia="Calibri"/>
          <w:color w:val="000000" w:themeColor="text1"/>
          <w:lang w:val="en-GB"/>
        </w:rPr>
        <w:t xml:space="preserve">the </w:t>
      </w:r>
      <w:r w:rsidR="00496746" w:rsidRPr="000A6737">
        <w:rPr>
          <w:rFonts w:eastAsia="Calibri"/>
          <w:color w:val="000000" w:themeColor="text1"/>
          <w:lang w:val="en-GB"/>
        </w:rPr>
        <w:t xml:space="preserve">hydrophobic treatment, </w:t>
      </w:r>
      <w:r w:rsidR="004811DD" w:rsidRPr="000A6737">
        <w:rPr>
          <w:rFonts w:eastAsia="Calibri"/>
          <w:color w:val="000000" w:themeColor="text1"/>
          <w:lang w:val="en-GB"/>
        </w:rPr>
        <w:t>yielding</w:t>
      </w:r>
      <w:r w:rsidR="00496746" w:rsidRPr="000A6737">
        <w:rPr>
          <w:rFonts w:eastAsia="Calibri"/>
          <w:color w:val="000000" w:themeColor="text1"/>
          <w:lang w:val="en-GB"/>
        </w:rPr>
        <w:t xml:space="preserve"> high</w:t>
      </w:r>
      <w:r w:rsidR="004811DD" w:rsidRPr="000A6737">
        <w:rPr>
          <w:rFonts w:eastAsia="Calibri"/>
          <w:color w:val="000000" w:themeColor="text1"/>
          <w:lang w:val="en-GB"/>
        </w:rPr>
        <w:t xml:space="preserve"> final</w:t>
      </w:r>
      <w:r w:rsidR="00496746" w:rsidRPr="000A6737">
        <w:rPr>
          <w:rFonts w:eastAsia="Calibri"/>
          <w:color w:val="000000" w:themeColor="text1"/>
          <w:lang w:val="en-GB"/>
        </w:rPr>
        <w:t xml:space="preserve"> impregnation depths.</w:t>
      </w:r>
      <w:r w:rsidR="00C13449" w:rsidRPr="000A6737">
        <w:rPr>
          <w:rFonts w:eastAsia="Calibri"/>
          <w:color w:val="000000" w:themeColor="text1"/>
          <w:lang w:val="en-GB"/>
        </w:rPr>
        <w:t xml:space="preserve"> </w:t>
      </w:r>
      <w:r w:rsidR="00C13449" w:rsidRPr="000A6737">
        <w:rPr>
          <w:rFonts w:eastAsia="Calibri"/>
          <w:color w:val="000000" w:themeColor="text1"/>
        </w:rPr>
        <w:t xml:space="preserve">These findings confirm that water repellent agents successfully </w:t>
      </w:r>
      <w:proofErr w:type="spellStart"/>
      <w:r w:rsidR="00C13449" w:rsidRPr="000A6737">
        <w:rPr>
          <w:rFonts w:eastAsia="Calibri"/>
          <w:color w:val="000000" w:themeColor="text1"/>
        </w:rPr>
        <w:t>hydrophobize</w:t>
      </w:r>
      <w:proofErr w:type="spellEnd"/>
      <w:r w:rsidR="00C13449" w:rsidRPr="000A6737">
        <w:rPr>
          <w:rFonts w:eastAsia="Calibri"/>
          <w:color w:val="000000" w:themeColor="text1"/>
        </w:rPr>
        <w:t xml:space="preserve"> the tested materials, with a water-tight but vapor-open hydrophobic layer that goes deep into the material, without notably changing its pore size distribution though</w:t>
      </w:r>
      <w:r w:rsidR="00471011" w:rsidRPr="000A6737">
        <w:rPr>
          <w:rFonts w:eastAsia="Calibri"/>
          <w:color w:val="000000" w:themeColor="text1"/>
        </w:rPr>
        <w:t>.</w:t>
      </w:r>
    </w:p>
    <w:p w14:paraId="7CA7EB11" w14:textId="5978C772" w:rsidR="007D2B6A" w:rsidRPr="00871A36" w:rsidRDefault="007E2FF1" w:rsidP="00871A36">
      <w:pPr>
        <w:pStyle w:val="Heading1"/>
        <w:rPr>
          <w:rFonts w:eastAsia="Times New Roman"/>
        </w:rPr>
      </w:pPr>
      <w:r w:rsidRPr="007E2FF1">
        <w:rPr>
          <w:rFonts w:eastAsia="Times New Roman"/>
        </w:rPr>
        <w:t>1. Introduction</w:t>
      </w:r>
    </w:p>
    <w:p w14:paraId="139EF947" w14:textId="2D457206" w:rsidR="007E2FF1" w:rsidRDefault="007D2B6A" w:rsidP="007D2B6A">
      <w:pPr>
        <w:pStyle w:val="Heading2"/>
        <w:numPr>
          <w:ilvl w:val="1"/>
          <w:numId w:val="21"/>
        </w:numPr>
      </w:pPr>
      <w:r>
        <w:t xml:space="preserve">General </w:t>
      </w:r>
      <w:proofErr w:type="spellStart"/>
      <w:r w:rsidR="000C3486">
        <w:t>b</w:t>
      </w:r>
      <w:r>
        <w:t>ackground</w:t>
      </w:r>
      <w:proofErr w:type="spellEnd"/>
      <w:r>
        <w:t xml:space="preserve"> </w:t>
      </w:r>
    </w:p>
    <w:p w14:paraId="1A9CD33B" w14:textId="19EA9FBF" w:rsidR="007D2B6A" w:rsidRPr="000A6737" w:rsidRDefault="00343E6E" w:rsidP="00343E6E">
      <w:pPr>
        <w:jc w:val="both"/>
        <w:rPr>
          <w:rFonts w:eastAsia="Calibri"/>
          <w:color w:val="000000" w:themeColor="text1"/>
          <w:lang w:val="en-GB"/>
        </w:rPr>
      </w:pPr>
      <w:r w:rsidRPr="000A6737">
        <w:rPr>
          <w:rFonts w:eastAsia="Calibri"/>
          <w:color w:val="000000" w:themeColor="text1"/>
          <w:lang w:val="en-GB"/>
        </w:rPr>
        <w:t>Existing buildings will have to cover human habitation needs</w:t>
      </w:r>
      <w:r w:rsidR="00F9446C" w:rsidRPr="000A6737">
        <w:rPr>
          <w:rFonts w:eastAsia="Calibri"/>
          <w:color w:val="000000" w:themeColor="text1"/>
          <w:lang w:val="en-GB"/>
        </w:rPr>
        <w:t xml:space="preserve"> for many years to come</w:t>
      </w:r>
      <w:r w:rsidR="00F37CE1" w:rsidRPr="000A6737">
        <w:rPr>
          <w:rFonts w:eastAsia="Calibri"/>
          <w:color w:val="000000" w:themeColor="text1"/>
          <w:lang w:val="en-GB"/>
        </w:rPr>
        <w:t>,</w:t>
      </w:r>
      <w:r w:rsidRPr="000A6737">
        <w:rPr>
          <w:rFonts w:eastAsia="Calibri"/>
          <w:color w:val="000000" w:themeColor="text1"/>
          <w:lang w:val="en-GB"/>
        </w:rPr>
        <w:t xml:space="preserve"> as the European building stock increases </w:t>
      </w:r>
      <w:r w:rsidR="00F37CE1" w:rsidRPr="000A6737">
        <w:rPr>
          <w:rFonts w:eastAsia="Calibri"/>
          <w:color w:val="000000" w:themeColor="text1"/>
          <w:lang w:val="en-GB"/>
        </w:rPr>
        <w:t xml:space="preserve">solely </w:t>
      </w:r>
      <w:r w:rsidR="00893144" w:rsidRPr="000A6737">
        <w:rPr>
          <w:rFonts w:eastAsia="Calibri"/>
          <w:color w:val="000000" w:themeColor="text1"/>
          <w:lang w:val="en-GB"/>
        </w:rPr>
        <w:t xml:space="preserve">by </w:t>
      </w:r>
      <w:r w:rsidRPr="000A6737">
        <w:rPr>
          <w:rFonts w:eastAsia="Calibri"/>
          <w:color w:val="000000" w:themeColor="text1"/>
          <w:lang w:val="en-GB"/>
        </w:rPr>
        <w:t>1-1.5% per year</w:t>
      </w:r>
      <w:r w:rsidR="00806420" w:rsidRPr="000A6737">
        <w:rPr>
          <w:rFonts w:eastAsia="Calibri"/>
          <w:color w:val="000000" w:themeColor="text1"/>
          <w:lang w:val="en-GB"/>
        </w:rPr>
        <w:t xml:space="preserve"> </w:t>
      </w:r>
      <w:r w:rsidR="00DF7A0E" w:rsidRPr="000A6737">
        <w:rPr>
          <w:rFonts w:eastAsia="Calibri"/>
          <w:color w:val="000000" w:themeColor="text1"/>
          <w:lang w:val="en-GB"/>
        </w:rPr>
        <w:fldChar w:fldCharType="begin" w:fldLock="1"/>
      </w:r>
      <w:r w:rsidR="00816DF5" w:rsidRPr="000A6737">
        <w:rPr>
          <w:rFonts w:eastAsia="Calibri"/>
          <w:color w:val="000000" w:themeColor="text1"/>
          <w:lang w:val="en-GB"/>
        </w:rPr>
        <w:instrText>ADDIN CSL_CITATION {"citationItems":[{"id":"ITEM-1","itemData":{"DOI":"doi:10.2777/10074","ISBN":"9789279152283","author":[{"dropping-particle":"","family":"EC Adhoc Industrial Advisory Group","given":"","non-dropping-particle":"","parse-names":false,"suffix":""}],"id":"ITEM-1","issued":{"date-parts":[["2010"]]},"number-of-pages":"1-52","publisher-place":"Brussels","title":"Energy efficient buildings Public-Private Partnership (PPP): Multi annual roadmap and longer term strategy","type":"report"},"uris":["http://www.mendeley.com/documents/?uuid=812716a2-2ef1-4d79-8f50-af35a463e5a2"]}],"mendeley":{"formattedCitation":"[1]","plainTextFormattedCitation":"[1]","previouslyFormattedCitation":"[1]"},"properties":{"noteIndex":0},"schema":"https://github.com/citation-style-language/schema/raw/master/csl-citation.json"}</w:instrText>
      </w:r>
      <w:r w:rsidR="00DF7A0E" w:rsidRPr="000A6737">
        <w:rPr>
          <w:rFonts w:eastAsia="Calibri"/>
          <w:color w:val="000000" w:themeColor="text1"/>
          <w:lang w:val="en-GB"/>
        </w:rPr>
        <w:fldChar w:fldCharType="separate"/>
      </w:r>
      <w:r w:rsidR="00DE7A7E" w:rsidRPr="000A6737">
        <w:rPr>
          <w:rFonts w:eastAsia="Calibri"/>
          <w:noProof/>
          <w:color w:val="000000" w:themeColor="text1"/>
          <w:lang w:val="en-GB"/>
        </w:rPr>
        <w:t>[1]</w:t>
      </w:r>
      <w:r w:rsidR="00DF7A0E" w:rsidRPr="000A6737">
        <w:rPr>
          <w:rFonts w:eastAsia="Calibri"/>
          <w:color w:val="000000" w:themeColor="text1"/>
          <w:lang w:val="en-GB"/>
        </w:rPr>
        <w:fldChar w:fldCharType="end"/>
      </w:r>
      <w:r w:rsidR="00F9446C" w:rsidRPr="000A6737">
        <w:rPr>
          <w:rFonts w:eastAsia="Calibri"/>
          <w:color w:val="000000" w:themeColor="text1"/>
          <w:lang w:val="en-GB"/>
        </w:rPr>
        <w:t>. H</w:t>
      </w:r>
      <w:r w:rsidRPr="000A6737">
        <w:rPr>
          <w:rFonts w:eastAsia="Calibri"/>
          <w:color w:val="000000" w:themeColor="text1"/>
          <w:lang w:val="en-GB"/>
        </w:rPr>
        <w:t>i</w:t>
      </w:r>
      <w:r w:rsidR="00170114" w:rsidRPr="000A6737">
        <w:rPr>
          <w:rFonts w:eastAsia="Calibri"/>
          <w:color w:val="000000" w:themeColor="text1"/>
          <w:lang w:val="en-GB"/>
        </w:rPr>
        <w:t>storic buildings</w:t>
      </w:r>
      <w:r w:rsidR="009F0F3E" w:rsidRPr="000A6737">
        <w:rPr>
          <w:rFonts w:eastAsia="Calibri"/>
          <w:color w:val="000000" w:themeColor="text1"/>
          <w:lang w:val="en-GB"/>
        </w:rPr>
        <w:t>, most commonly</w:t>
      </w:r>
      <w:r w:rsidR="00F14664" w:rsidRPr="000A6737">
        <w:rPr>
          <w:rFonts w:eastAsia="Calibri"/>
          <w:color w:val="000000" w:themeColor="text1"/>
          <w:lang w:val="en-GB"/>
        </w:rPr>
        <w:t xml:space="preserve"> with brickwork or natural stone facades</w:t>
      </w:r>
      <w:r w:rsidR="009F0F3E" w:rsidRPr="000A6737">
        <w:rPr>
          <w:rFonts w:eastAsia="Calibri"/>
          <w:color w:val="000000" w:themeColor="text1"/>
          <w:lang w:val="en-GB"/>
        </w:rPr>
        <w:t>,</w:t>
      </w:r>
      <w:r w:rsidR="00E007A5">
        <w:rPr>
          <w:rFonts w:eastAsia="Calibri"/>
          <w:color w:val="000000" w:themeColor="text1"/>
          <w:lang w:val="en-GB"/>
        </w:rPr>
        <w:t xml:space="preserve"> </w:t>
      </w:r>
      <w:r w:rsidR="00E007A5" w:rsidRPr="00FB7660">
        <w:rPr>
          <w:rFonts w:eastAsia="Calibri"/>
          <w:color w:val="000000" w:themeColor="text1"/>
          <w:lang w:val="en-GB"/>
        </w:rPr>
        <w:t>account for 10-40% of the</w:t>
      </w:r>
      <w:r w:rsidRPr="00FB7660">
        <w:rPr>
          <w:rFonts w:eastAsia="Calibri"/>
          <w:color w:val="000000" w:themeColor="text1"/>
          <w:lang w:val="en-GB"/>
        </w:rPr>
        <w:t xml:space="preserve"> building stock and their conservation is therefore crucial</w:t>
      </w:r>
      <w:r w:rsidR="00E007A5" w:rsidRPr="00FB7660">
        <w:rPr>
          <w:rFonts w:eastAsia="Calibri"/>
          <w:color w:val="000000" w:themeColor="text1"/>
          <w:lang w:val="en-GB"/>
        </w:rPr>
        <w:t xml:space="preserve"> </w:t>
      </w:r>
      <w:r w:rsidR="00E007A5" w:rsidRPr="00FB7660">
        <w:rPr>
          <w:rFonts w:eastAsia="Calibri"/>
          <w:color w:val="000000" w:themeColor="text1"/>
          <w:lang w:val="en-GB"/>
        </w:rPr>
        <w:fldChar w:fldCharType="begin" w:fldLock="1"/>
      </w:r>
      <w:r w:rsidR="00792384" w:rsidRPr="00FB7660">
        <w:rPr>
          <w:rFonts w:eastAsia="Calibri"/>
          <w:color w:val="000000" w:themeColor="text1"/>
          <w:lang w:val="en-GB"/>
        </w:rPr>
        <w:instrText>ADDIN CSL_CITATION {"citationItems":[{"id":"ITEM-1","itemData":{"DOI":"10.1016/j.buildenv.2019.03.020","ISSN":"03601323","abstract":"Historical and traditional buildings account for 10–40% of the building stock in various countries and regions. Retrofitting of their building envelopes aimed at the improvement of thermal performance is often feasible using interior thermal insulation systems only. The effectiveness of systems without vapor barrier depends on the application of modern insulation materials with enhanced water transport properties contributing to fast liquid moisture redistribution and mitigating the risks related to water vapor condensation. In this paper, thermal and hygric properties of several biomaterials potentially applicable as thermal insulation boards on the interior side of historical building envelopes are investigated. The obtained experimental data include all transport and storage parameters necessary for appropriate hygrothermal- and energy-related assessment of buildings provided with interior thermal insulation systems using advanced computer simulation tools. Wood fiberboard, flax fibers, hemp fibers, jute fibers, and sheep wool are found to have, at the same time, low thermal conductivity (</w:instrText>
      </w:r>
      <w:r w:rsidR="00792384" w:rsidRPr="00FB7660">
        <w:rPr>
          <w:rFonts w:ascii="Cambria Math" w:eastAsia="Calibri" w:hAnsi="Cambria Math" w:cs="Cambria Math"/>
          <w:color w:val="000000" w:themeColor="text1"/>
          <w:lang w:val="en-GB"/>
        </w:rPr>
        <w:instrText>∼</w:instrText>
      </w:r>
      <w:r w:rsidR="00792384" w:rsidRPr="00FB7660">
        <w:rPr>
          <w:rFonts w:eastAsia="Calibri"/>
          <w:color w:val="000000" w:themeColor="text1"/>
          <w:lang w:val="en-GB"/>
        </w:rPr>
        <w:instrText>0.05 W m −1 K −1 ) and high moisture diffusivity (1.1 × 10 −6 – 1.2 × 10 −5 m 2 s −1 ) which can classify them as good candidates for the use in interior thermal insulation systems without water vapor barrier. They exhibit convenient water vapor diffusion parameters and hygroscopic properties as well, which favors their use on the interior side. The natural origin presents another benefit. In a comparison with conventional materials (calcium silicate, hydrophilic mineral wool) having similar thermal and hygric properties, they bring more harmony to the process of retrofitting historical building envelopes.","author":[{"dropping-particle":"","family":"Jerman","given":"Miloš","non-dropping-particle":"","parse-names":false,"suffix":""},{"dropping-particle":"","family":"Palomar","given":"Irene","non-dropping-particle":"","parse-names":false,"suffix":""},{"dropping-particle":"","family":"Kočí","given":"Václav","non-dropping-particle":"","parse-names":false,"suffix":""},{"dropping-particle":"","family":"Černý","given":"Robert","non-dropping-particle":"","parse-names":false,"suffix":""}],"container-title":"Building and Environment","id":"ITEM-1","issue":"March","issued":{"date-parts":[["2019"]]},"page":"81-88","title":"Thermal and hygric properties of biomaterials suitable for interior thermal insulation systems in historical and traditional buildings","type":"article-journal","volume":"154"},"uris":["http://www.mendeley.com/documents/?uuid=c4c506fb-a467-4c7b-a6cc-2d69893903fa"]}],"mendeley":{"formattedCitation":"[2]","plainTextFormattedCitation":"[2]","previouslyFormattedCitation":"[2]"},"properties":{"noteIndex":0},"schema":"https://github.com/citation-style-language/schema/raw/master/csl-citation.json"}</w:instrText>
      </w:r>
      <w:r w:rsidR="00E007A5" w:rsidRPr="00FB7660">
        <w:rPr>
          <w:rFonts w:eastAsia="Calibri"/>
          <w:color w:val="000000" w:themeColor="text1"/>
          <w:lang w:val="en-GB"/>
        </w:rPr>
        <w:fldChar w:fldCharType="separate"/>
      </w:r>
      <w:r w:rsidR="00E007A5" w:rsidRPr="00FB7660">
        <w:rPr>
          <w:rFonts w:eastAsia="Calibri"/>
          <w:noProof/>
          <w:color w:val="000000" w:themeColor="text1"/>
          <w:lang w:val="en-GB"/>
        </w:rPr>
        <w:t>[2]</w:t>
      </w:r>
      <w:r w:rsidR="00E007A5" w:rsidRPr="00FB7660">
        <w:rPr>
          <w:rFonts w:eastAsia="Calibri"/>
          <w:color w:val="000000" w:themeColor="text1"/>
          <w:lang w:val="en-GB"/>
        </w:rPr>
        <w:fldChar w:fldCharType="end"/>
      </w:r>
      <w:r w:rsidRPr="00FB7660">
        <w:rPr>
          <w:rFonts w:eastAsia="Calibri"/>
          <w:color w:val="000000" w:themeColor="text1"/>
          <w:lang w:val="en-GB"/>
        </w:rPr>
        <w:t xml:space="preserve">. They </w:t>
      </w:r>
      <w:r w:rsidR="00F37CE1" w:rsidRPr="00FB7660">
        <w:rPr>
          <w:rFonts w:eastAsia="Calibri"/>
          <w:color w:val="000000" w:themeColor="text1"/>
          <w:lang w:val="en-GB"/>
        </w:rPr>
        <w:t>are responsible for</w:t>
      </w:r>
      <w:r w:rsidRPr="00FB7660">
        <w:rPr>
          <w:rFonts w:eastAsia="Calibri"/>
          <w:color w:val="000000" w:themeColor="text1"/>
          <w:lang w:val="en-GB"/>
        </w:rPr>
        <w:t xml:space="preserve"> a sizable fraction of the energy consumption by the built environment</w:t>
      </w:r>
      <w:r w:rsidR="00F37CE1" w:rsidRPr="00FB7660">
        <w:rPr>
          <w:rFonts w:eastAsia="Calibri"/>
          <w:color w:val="000000" w:themeColor="text1"/>
          <w:lang w:val="en-GB"/>
        </w:rPr>
        <w:t>,</w:t>
      </w:r>
      <w:r w:rsidRPr="00FB7660">
        <w:rPr>
          <w:rFonts w:eastAsia="Calibri"/>
          <w:color w:val="000000" w:themeColor="text1"/>
          <w:lang w:val="en-GB"/>
        </w:rPr>
        <w:t xml:space="preserve"> </w:t>
      </w:r>
      <w:r w:rsidR="00F37CE1" w:rsidRPr="00FB7660">
        <w:rPr>
          <w:rFonts w:eastAsia="Calibri"/>
          <w:color w:val="000000" w:themeColor="text1"/>
          <w:lang w:val="en-GB"/>
        </w:rPr>
        <w:t xml:space="preserve">because </w:t>
      </w:r>
      <w:r w:rsidRPr="00FB7660">
        <w:rPr>
          <w:rFonts w:eastAsia="Calibri"/>
          <w:color w:val="000000" w:themeColor="text1"/>
          <w:lang w:val="en-GB"/>
        </w:rPr>
        <w:t xml:space="preserve">they typically </w:t>
      </w:r>
      <w:r w:rsidRPr="000A6737">
        <w:rPr>
          <w:rFonts w:eastAsia="Calibri"/>
          <w:color w:val="000000" w:themeColor="text1"/>
          <w:lang w:val="en-GB"/>
        </w:rPr>
        <w:t>lack insulation. Thermal retrofitting</w:t>
      </w:r>
      <w:r w:rsidR="00F37CE1" w:rsidRPr="000A6737">
        <w:rPr>
          <w:rFonts w:eastAsia="Calibri"/>
          <w:color w:val="000000" w:themeColor="text1"/>
          <w:lang w:val="en-GB"/>
        </w:rPr>
        <w:t xml:space="preserve"> should hence be considered, for which</w:t>
      </w:r>
      <w:r w:rsidRPr="000A6737">
        <w:rPr>
          <w:rFonts w:eastAsia="Calibri"/>
          <w:color w:val="000000" w:themeColor="text1"/>
          <w:lang w:val="en-GB"/>
        </w:rPr>
        <w:t xml:space="preserve"> exterior insulation is the most efficient measure. However, to sustain the architectural and cultural value</w:t>
      </w:r>
      <w:r w:rsidR="00F37CE1" w:rsidRPr="000A6737">
        <w:rPr>
          <w:rFonts w:eastAsia="Calibri"/>
          <w:color w:val="000000" w:themeColor="text1"/>
          <w:lang w:val="en-GB"/>
        </w:rPr>
        <w:t>s</w:t>
      </w:r>
      <w:r w:rsidRPr="000A6737">
        <w:rPr>
          <w:rFonts w:eastAsia="Calibri"/>
          <w:color w:val="000000" w:themeColor="text1"/>
          <w:lang w:val="en-GB"/>
        </w:rPr>
        <w:t xml:space="preserve"> of </w:t>
      </w:r>
      <w:r w:rsidRPr="00FB7660">
        <w:rPr>
          <w:rFonts w:eastAsia="Calibri"/>
          <w:color w:val="000000" w:themeColor="text1"/>
          <w:lang w:val="en-GB"/>
        </w:rPr>
        <w:t>the edifice, thermal retrofits of such historic buildings often imply internal</w:t>
      </w:r>
      <w:r w:rsidR="00F37CE1" w:rsidRPr="00FB7660">
        <w:rPr>
          <w:rFonts w:eastAsia="Calibri"/>
          <w:color w:val="000000" w:themeColor="text1"/>
          <w:lang w:val="en-GB"/>
        </w:rPr>
        <w:t>ly</w:t>
      </w:r>
      <w:r w:rsidRPr="00FB7660">
        <w:rPr>
          <w:rFonts w:eastAsia="Calibri"/>
          <w:color w:val="000000" w:themeColor="text1"/>
          <w:lang w:val="en-GB"/>
        </w:rPr>
        <w:t xml:space="preserve"> insulatin</w:t>
      </w:r>
      <w:r w:rsidR="00F37CE1" w:rsidRPr="00FB7660">
        <w:rPr>
          <w:rFonts w:eastAsia="Calibri"/>
          <w:color w:val="000000" w:themeColor="text1"/>
          <w:lang w:val="en-GB"/>
        </w:rPr>
        <w:t>g</w:t>
      </w:r>
      <w:r w:rsidRPr="00FB7660">
        <w:rPr>
          <w:rFonts w:eastAsia="Calibri"/>
          <w:color w:val="000000" w:themeColor="text1"/>
          <w:lang w:val="en-GB"/>
        </w:rPr>
        <w:t xml:space="preserve"> the facades</w:t>
      </w:r>
      <w:r w:rsidR="00792384" w:rsidRPr="00FB7660">
        <w:rPr>
          <w:rFonts w:eastAsia="Calibri"/>
          <w:color w:val="000000" w:themeColor="text1"/>
          <w:lang w:val="en-GB"/>
        </w:rPr>
        <w:t xml:space="preserve"> </w:t>
      </w:r>
      <w:r w:rsidR="00792384" w:rsidRPr="00FB7660">
        <w:rPr>
          <w:rFonts w:eastAsia="Calibri"/>
          <w:color w:val="000000" w:themeColor="text1"/>
          <w:lang w:val="en-GB"/>
        </w:rPr>
        <w:fldChar w:fldCharType="begin" w:fldLock="1"/>
      </w:r>
      <w:r w:rsidR="00A5771A" w:rsidRPr="00FB7660">
        <w:rPr>
          <w:rFonts w:eastAsia="Calibri"/>
          <w:color w:val="000000" w:themeColor="text1"/>
          <w:lang w:val="en-GB"/>
        </w:rPr>
        <w:instrText>ADDIN CSL_CITATION {"citationItems":[{"id":"ITEM-1","itemData":{"DOI":"10.1016/j.buildenv.2015.01.034","ISSN":"03601323","abstract":"To improve the energy efficiency of historical buildings, the introduction of an interior insulation is often the only possible solution in order to preserve their valuable external facades. However, this intervention changes the wall hygrothermal conditions and can negatively affect its hygrothermal performance. Furthermore, interior insulation is often difficult to apply due to practical problems of irregularities in geometry and heterogeneity of materials. A newly developed high insulating render is used as interior insulation on a masonry test wall and is exposed to controlled but severe wetting conditions, while the hygrothermal parameters in its different components have been recorded. In addition to provide a well-documented dataset for model validation, this investigation highlights the hygrothermal behavior of a masonry wall internally insulated with a new developed highly insulating render. The experimental work described in the present paper is designed in order to record data to be used for the validation of a numerical model for the parametric study of the hygrothermal behavior of internally insulated masonry walls.","author":[{"dropping-particle":"","family":"Guizzardi","given":"M.","non-dropping-particle":"","parse-names":false,"suffix":""},{"dropping-particle":"","family":"Derome","given":"D.","non-dropping-particle":"","parse-names":false,"suffix":""},{"dropping-particle":"","family":"Vonbank","given":"R.","non-dropping-particle":"","parse-names":false,"suffix":""},{"dropping-particle":"","family":"Carmeliet","given":"J.","non-dropping-particle":"","parse-names":false,"suffix":""}],"container-title":"Building and Environment","id":"ITEM-1","issued":{"date-parts":[["2015"]]},"page":"59-71","publisher":"Elsevier Ltd","title":"Hygrothermal behavior of a massive wall with interior insulation during wetting","type":"article-journal","volume":"89"},"uris":["http://www.mendeley.com/documents/?uuid=80cac437-a520-41b4-91e9-178b7c5b6dcc"]}],"mendeley":{"formattedCitation":"[3]","plainTextFormattedCitation":"[3]","previouslyFormattedCitation":"[3]"},"properties":{"noteIndex":0},"schema":"https://github.com/citation-style-language/schema/raw/master/csl-citation.json"}</w:instrText>
      </w:r>
      <w:r w:rsidR="00792384" w:rsidRPr="00FB7660">
        <w:rPr>
          <w:rFonts w:eastAsia="Calibri"/>
          <w:color w:val="000000" w:themeColor="text1"/>
          <w:lang w:val="en-GB"/>
        </w:rPr>
        <w:fldChar w:fldCharType="separate"/>
      </w:r>
      <w:r w:rsidR="00792384" w:rsidRPr="00FB7660">
        <w:rPr>
          <w:rFonts w:eastAsia="Calibri"/>
          <w:noProof/>
          <w:color w:val="000000" w:themeColor="text1"/>
          <w:lang w:val="en-GB"/>
        </w:rPr>
        <w:t>[3]</w:t>
      </w:r>
      <w:r w:rsidR="00792384" w:rsidRPr="00FB7660">
        <w:rPr>
          <w:rFonts w:eastAsia="Calibri"/>
          <w:color w:val="000000" w:themeColor="text1"/>
          <w:lang w:val="en-GB"/>
        </w:rPr>
        <w:fldChar w:fldCharType="end"/>
      </w:r>
      <w:r w:rsidRPr="00FB7660">
        <w:rPr>
          <w:rFonts w:eastAsia="Calibri"/>
          <w:color w:val="000000" w:themeColor="text1"/>
          <w:lang w:val="en-GB"/>
        </w:rPr>
        <w:t xml:space="preserve">. Internal insulation may </w:t>
      </w:r>
      <w:r w:rsidR="00F37CE1" w:rsidRPr="00FB7660">
        <w:rPr>
          <w:rFonts w:eastAsia="Calibri"/>
          <w:color w:val="000000" w:themeColor="text1"/>
          <w:lang w:val="en-GB"/>
        </w:rPr>
        <w:t>yield</w:t>
      </w:r>
      <w:r w:rsidRPr="00FB7660">
        <w:rPr>
          <w:rFonts w:eastAsia="Calibri"/>
          <w:color w:val="000000" w:themeColor="text1"/>
          <w:lang w:val="en-GB"/>
        </w:rPr>
        <w:t xml:space="preserve"> moisture problems </w:t>
      </w:r>
      <w:r w:rsidR="00F37CE1" w:rsidRPr="00FB7660">
        <w:rPr>
          <w:rFonts w:eastAsia="Calibri"/>
          <w:color w:val="000000" w:themeColor="text1"/>
          <w:lang w:val="en-GB"/>
        </w:rPr>
        <w:t xml:space="preserve">though, </w:t>
      </w:r>
      <w:r w:rsidRPr="00FB7660">
        <w:rPr>
          <w:rFonts w:eastAsia="Calibri"/>
          <w:color w:val="000000" w:themeColor="text1"/>
          <w:lang w:val="en-GB"/>
        </w:rPr>
        <w:t>such as frost damage at the exterior surface, rot of embedded wooden floor beams</w:t>
      </w:r>
      <w:r w:rsidR="00F37CE1" w:rsidRPr="00FB7660">
        <w:rPr>
          <w:rFonts w:eastAsia="Calibri"/>
          <w:color w:val="000000" w:themeColor="text1"/>
          <w:lang w:val="en-GB"/>
        </w:rPr>
        <w:t>,</w:t>
      </w:r>
      <w:r w:rsidRPr="00FB7660">
        <w:rPr>
          <w:rFonts w:eastAsia="Calibri"/>
          <w:color w:val="000000" w:themeColor="text1"/>
          <w:lang w:val="en-GB"/>
        </w:rPr>
        <w:t xml:space="preserve"> or mould growth at interior surfaces</w:t>
      </w:r>
      <w:r w:rsidR="007866D1" w:rsidRPr="00FB7660">
        <w:rPr>
          <w:rFonts w:eastAsia="Calibri"/>
          <w:color w:val="000000" w:themeColor="text1"/>
          <w:lang w:val="en-GB"/>
        </w:rPr>
        <w:t xml:space="preserve"> </w:t>
      </w:r>
      <w:r w:rsidR="007866D1" w:rsidRPr="00FB7660">
        <w:rPr>
          <w:rFonts w:eastAsia="Calibri"/>
          <w:color w:val="000000" w:themeColor="text1"/>
          <w:lang w:val="en-GB"/>
        </w:rPr>
        <w:fldChar w:fldCharType="begin" w:fldLock="1"/>
      </w:r>
      <w:r w:rsidR="00A5771A" w:rsidRPr="00FB7660">
        <w:rPr>
          <w:rFonts w:eastAsia="Calibri"/>
          <w:color w:val="000000" w:themeColor="text1"/>
          <w:lang w:val="en-GB"/>
        </w:rPr>
        <w:instrText>ADDIN CSL_CITATION {"citationItems":[{"id":"ITEM-1","itemData":{"DOI":"LIRIAS1729285","abstract":"&lt; /span style=\"mso-bidi-font-size:11.0pt","author":[{"dropping-particle":"","family":"Vereecken","given":"Evy","non-dropping-particle":"","parse-names":false,"suffix":""}],"container-title":"Hygrothermal Analysis of Interior Insulation for Renovation Projects","id":"ITEM-1","issued":{"date-parts":[["2013"]]},"publisher":"KU Leuven","title":"Hygrothermal Analysis of Interior Insulation for Renovation Projects","type":"thesis"},"uris":["http://www.mendeley.com/documents/?uuid=a3eb19c0-8e8d-4d55-886a-ee53272e2dd7"]}],"mendeley":{"formattedCitation":"[4]","plainTextFormattedCitation":"[4]","previouslyFormattedCitation":"[4]"},"properties":{"noteIndex":0},"schema":"https://github.com/citation-style-language/schema/raw/master/csl-citation.json"}</w:instrText>
      </w:r>
      <w:r w:rsidR="007866D1" w:rsidRPr="00FB7660">
        <w:rPr>
          <w:rFonts w:eastAsia="Calibri"/>
          <w:color w:val="000000" w:themeColor="text1"/>
          <w:lang w:val="en-GB"/>
        </w:rPr>
        <w:fldChar w:fldCharType="separate"/>
      </w:r>
      <w:r w:rsidR="00792384" w:rsidRPr="00FB7660">
        <w:rPr>
          <w:rFonts w:eastAsia="Calibri"/>
          <w:noProof/>
          <w:color w:val="000000" w:themeColor="text1"/>
          <w:lang w:val="en-GB"/>
        </w:rPr>
        <w:t>[4]</w:t>
      </w:r>
      <w:r w:rsidR="007866D1" w:rsidRPr="00FB7660">
        <w:rPr>
          <w:rFonts w:eastAsia="Calibri"/>
          <w:color w:val="000000" w:themeColor="text1"/>
          <w:lang w:val="en-GB"/>
        </w:rPr>
        <w:fldChar w:fldCharType="end"/>
      </w:r>
      <w:r w:rsidRPr="00FB7660">
        <w:rPr>
          <w:rFonts w:eastAsia="Calibri"/>
          <w:color w:val="000000" w:themeColor="text1"/>
          <w:lang w:val="en-GB"/>
        </w:rPr>
        <w:t xml:space="preserve">. Applying </w:t>
      </w:r>
      <w:r w:rsidRPr="000A6737">
        <w:rPr>
          <w:rFonts w:eastAsia="Calibri"/>
          <w:color w:val="000000" w:themeColor="text1"/>
          <w:lang w:val="en-GB"/>
        </w:rPr>
        <w:t xml:space="preserve">water repellent agents on the facades could potentially </w:t>
      </w:r>
      <w:r w:rsidR="00F37CE1" w:rsidRPr="000A6737">
        <w:rPr>
          <w:rFonts w:eastAsia="Calibri"/>
          <w:color w:val="000000" w:themeColor="text1"/>
          <w:lang w:val="en-GB"/>
        </w:rPr>
        <w:t xml:space="preserve">avoid such </w:t>
      </w:r>
      <w:r w:rsidRPr="000A6737">
        <w:rPr>
          <w:rFonts w:eastAsia="Calibri"/>
          <w:color w:val="000000" w:themeColor="text1"/>
          <w:lang w:val="en-GB"/>
        </w:rPr>
        <w:t>moisture problems, since it minimizes the water absorption by the facade materials</w:t>
      </w:r>
      <w:r w:rsidR="0006735E" w:rsidRPr="000A6737">
        <w:rPr>
          <w:rFonts w:eastAsia="Calibri"/>
          <w:color w:val="000000" w:themeColor="text1"/>
          <w:lang w:val="en-GB"/>
        </w:rPr>
        <w:t xml:space="preserve"> </w:t>
      </w:r>
      <w:r w:rsidR="0006735E" w:rsidRPr="000A6737">
        <w:rPr>
          <w:rFonts w:eastAsia="Calibri"/>
          <w:color w:val="000000" w:themeColor="text1"/>
          <w:lang w:val="en-GB"/>
        </w:rPr>
        <w:fldChar w:fldCharType="begin" w:fldLock="1"/>
      </w:r>
      <w:r w:rsidR="00A5771A">
        <w:rPr>
          <w:rFonts w:eastAsia="Calibri"/>
          <w:color w:val="000000" w:themeColor="text1"/>
          <w:lang w:val="en-GB"/>
        </w:rPr>
        <w:instrText>ADDIN CSL_CITATION {"citationItems":[{"id":"ITEM-1","itemData":{"DOI":"https://doi.org/10.12900/rbm14.20.6-0042","abstract":"In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Materials","id":"ITEM-1","issue":"6","issued":{"date-parts":[["2014"]]},"page":"141-150","title":"Adapting hydrophobizing impregnation agents to the object","type":"article-journal","volume":"20"},"uris":["http://www.mendeley.com/documents/?uuid=212967c3-a43a-407b-b754-5e070ee0aea7"]}],"mendeley":{"formattedCitation":"[5]","plainTextFormattedCitation":"[5]","previouslyFormattedCitation":"[5]"},"properties":{"noteIndex":0},"schema":"https://github.com/citation-style-language/schema/raw/master/csl-citation.json"}</w:instrText>
      </w:r>
      <w:r w:rsidR="0006735E" w:rsidRPr="000A6737">
        <w:rPr>
          <w:rFonts w:eastAsia="Calibri"/>
          <w:color w:val="000000" w:themeColor="text1"/>
          <w:lang w:val="en-GB"/>
        </w:rPr>
        <w:fldChar w:fldCharType="separate"/>
      </w:r>
      <w:r w:rsidR="00792384" w:rsidRPr="00792384">
        <w:rPr>
          <w:rFonts w:eastAsia="Calibri"/>
          <w:noProof/>
          <w:color w:val="000000" w:themeColor="text1"/>
          <w:lang w:val="en-GB"/>
        </w:rPr>
        <w:t>[5]</w:t>
      </w:r>
      <w:r w:rsidR="0006735E" w:rsidRPr="000A6737">
        <w:rPr>
          <w:rFonts w:eastAsia="Calibri"/>
          <w:color w:val="000000" w:themeColor="text1"/>
          <w:lang w:val="en-GB"/>
        </w:rPr>
        <w:fldChar w:fldCharType="end"/>
      </w:r>
      <w:r w:rsidR="00806420" w:rsidRPr="000A6737">
        <w:rPr>
          <w:rFonts w:eastAsia="Calibri"/>
          <w:color w:val="000000" w:themeColor="text1"/>
          <w:lang w:val="en-GB"/>
        </w:rPr>
        <w:t>.</w:t>
      </w:r>
      <w:r w:rsidR="00244B6B" w:rsidRPr="000A6737">
        <w:rPr>
          <w:rFonts w:eastAsia="Calibri"/>
          <w:color w:val="000000" w:themeColor="text1"/>
          <w:lang w:val="en-GB"/>
        </w:rPr>
        <w:t xml:space="preserve"> </w:t>
      </w:r>
      <w:r w:rsidR="007A3DC3" w:rsidRPr="000A6737">
        <w:rPr>
          <w:rFonts w:eastAsia="Calibri"/>
          <w:color w:val="000000" w:themeColor="text1"/>
          <w:lang w:val="en-GB"/>
        </w:rPr>
        <w:t xml:space="preserve">However, it should be carefully examined as it is an irreversible technique </w:t>
      </w:r>
      <w:r w:rsidR="007A3DC3" w:rsidRPr="000A6737">
        <w:rPr>
          <w:rFonts w:eastAsia="Calibri"/>
          <w:color w:val="000000" w:themeColor="text1"/>
          <w:lang w:val="en-GB"/>
        </w:rPr>
        <w:fldChar w:fldCharType="begin" w:fldLock="1"/>
      </w:r>
      <w:r w:rsidR="00A5771A">
        <w:rPr>
          <w:rFonts w:eastAsia="Calibri"/>
          <w:color w:val="000000" w:themeColor="text1"/>
          <w:lang w:val="en-GB"/>
        </w:rPr>
        <w:instrText>ADDIN CSL_CITATION {"citationItems":[{"id":"ITEM-1","itemData":{"abstract":"The application of silicon based water repellents on stone and brick during the past decades often was of limited success. Insufficient knowledge of material properties, weathering state and product properties frequently lead to wrong applications, partly followed by subsequent damage. Moreover, the durability of the treatment is restricted to only ten to fifteen years in most cases. The new edition of the WTA leaflet which will be ready in 2008 enables the user to decide if a hydrophobising measure is really necessary, a useful completion of a restoration intervention or eventually even harmful. In cases of proved necessity, guide values for intrusion depth, application time and consumption rates can be easily determined by a nomogram assuming that the porosity and capillary water uptake coefficient of the building materials are known.","author":[{"dropping-particle":"","family":"Wendler","given":"Eberhard","non-dropping-particle":"","parse-names":false,"suffix":""},{"dropping-particle":"","family":"Plehwe-Leisen","given":"Esther","non-dropping-particle":"Von","parse-names":false,"suffix":""}],"container-title":"Hydrophobe V, Fifth International Conference on Water Repellent Treatment of Building Materials","id":"ITEM-1","issued":{"date-parts":[["2008"]]},"page":"155-167","title":"Water repellent treatment of porous materials. A new edition of the WTA leaflet","type":"paper-conference","volume":"168"},"uris":["http://www.mendeley.com/documents/?uuid=84c44c9f-7262-4334-bfcd-88b106143ef2"]}],"mendeley":{"formattedCitation":"[6]","plainTextFormattedCitation":"[6]","previouslyFormattedCitation":"[6]"},"properties":{"noteIndex":0},"schema":"https://github.com/citation-style-language/schema/raw/master/csl-citation.json"}</w:instrText>
      </w:r>
      <w:r w:rsidR="007A3DC3" w:rsidRPr="000A6737">
        <w:rPr>
          <w:rFonts w:eastAsia="Calibri"/>
          <w:color w:val="000000" w:themeColor="text1"/>
          <w:lang w:val="en-GB"/>
        </w:rPr>
        <w:fldChar w:fldCharType="separate"/>
      </w:r>
      <w:r w:rsidR="00792384" w:rsidRPr="00792384">
        <w:rPr>
          <w:rFonts w:eastAsia="Calibri"/>
          <w:noProof/>
          <w:color w:val="000000" w:themeColor="text1"/>
          <w:lang w:val="en-GB"/>
        </w:rPr>
        <w:t>[6]</w:t>
      </w:r>
      <w:r w:rsidR="007A3DC3" w:rsidRPr="000A6737">
        <w:rPr>
          <w:rFonts w:eastAsia="Calibri"/>
          <w:color w:val="000000" w:themeColor="text1"/>
          <w:lang w:val="en-GB"/>
        </w:rPr>
        <w:fldChar w:fldCharType="end"/>
      </w:r>
      <w:r w:rsidR="007A3DC3" w:rsidRPr="000A6737">
        <w:rPr>
          <w:rFonts w:eastAsia="Calibri"/>
          <w:color w:val="000000" w:themeColor="text1"/>
          <w:lang w:val="en-GB"/>
        </w:rPr>
        <w:t>.</w:t>
      </w:r>
    </w:p>
    <w:p w14:paraId="5FBF33B0" w14:textId="5F5AC47E" w:rsidR="007D2B6A" w:rsidRPr="0006735E" w:rsidRDefault="007D2B6A" w:rsidP="007D2B6A">
      <w:pPr>
        <w:pStyle w:val="Heading2"/>
        <w:numPr>
          <w:ilvl w:val="1"/>
          <w:numId w:val="21"/>
        </w:numPr>
        <w:rPr>
          <w:rFonts w:eastAsia="Calibri"/>
          <w:lang w:val="en-US"/>
        </w:rPr>
      </w:pPr>
      <w:r w:rsidRPr="0006735E">
        <w:rPr>
          <w:rFonts w:eastAsia="Calibri"/>
          <w:lang w:val="en-US"/>
        </w:rPr>
        <w:t>Literature overview</w:t>
      </w:r>
    </w:p>
    <w:p w14:paraId="3363F241" w14:textId="1185ACE0" w:rsidR="008F2684" w:rsidRPr="000A6737" w:rsidRDefault="00F37CE1" w:rsidP="007E2FF1">
      <w:pPr>
        <w:jc w:val="both"/>
        <w:rPr>
          <w:rFonts w:eastAsia="Calibri"/>
          <w:color w:val="000000" w:themeColor="text1"/>
          <w:lang w:val="en-GB"/>
        </w:rPr>
      </w:pPr>
      <w:r w:rsidRPr="000A6737">
        <w:rPr>
          <w:rFonts w:eastAsia="Calibri"/>
          <w:color w:val="000000" w:themeColor="text1"/>
          <w:lang w:val="en-GB"/>
        </w:rPr>
        <w:t>T</w:t>
      </w:r>
      <w:r w:rsidR="00990AE8" w:rsidRPr="000A6737">
        <w:rPr>
          <w:rFonts w:eastAsia="Calibri"/>
          <w:color w:val="000000" w:themeColor="text1"/>
          <w:lang w:val="en-GB"/>
        </w:rPr>
        <w:t>o</w:t>
      </w:r>
      <w:r w:rsidR="00C92580" w:rsidRPr="000A6737">
        <w:rPr>
          <w:rFonts w:eastAsia="Calibri"/>
          <w:color w:val="000000" w:themeColor="text1"/>
          <w:lang w:val="en-GB"/>
        </w:rPr>
        <w:t xml:space="preserve"> thoroughly investigate the </w:t>
      </w:r>
      <w:r w:rsidR="009B4BDB" w:rsidRPr="000A6737">
        <w:rPr>
          <w:rFonts w:eastAsia="Calibri"/>
          <w:color w:val="000000" w:themeColor="text1"/>
          <w:lang w:val="en-GB"/>
        </w:rPr>
        <w:t xml:space="preserve">behaviour of </w:t>
      </w:r>
      <w:r w:rsidR="00893144" w:rsidRPr="000A6737">
        <w:rPr>
          <w:rFonts w:eastAsia="Calibri"/>
          <w:color w:val="000000" w:themeColor="text1"/>
          <w:lang w:val="en-GB"/>
        </w:rPr>
        <w:t>a</w:t>
      </w:r>
      <w:r w:rsidR="009B4BDB" w:rsidRPr="000A6737">
        <w:rPr>
          <w:rFonts w:eastAsia="Calibri"/>
          <w:color w:val="000000" w:themeColor="text1"/>
          <w:lang w:val="en-GB"/>
        </w:rPr>
        <w:t xml:space="preserve"> </w:t>
      </w:r>
      <w:proofErr w:type="spellStart"/>
      <w:r w:rsidR="009B4BDB" w:rsidRPr="000A6737">
        <w:rPr>
          <w:rFonts w:eastAsia="Calibri"/>
          <w:color w:val="000000" w:themeColor="text1"/>
          <w:lang w:val="en-GB"/>
        </w:rPr>
        <w:t>hydrophobi</w:t>
      </w:r>
      <w:r w:rsidR="00893144" w:rsidRPr="000A6737">
        <w:rPr>
          <w:rFonts w:eastAsia="Calibri"/>
          <w:color w:val="000000" w:themeColor="text1"/>
          <w:lang w:val="en-GB"/>
        </w:rPr>
        <w:t>zed</w:t>
      </w:r>
      <w:proofErr w:type="spellEnd"/>
      <w:r w:rsidR="00100C81" w:rsidRPr="000A6737">
        <w:rPr>
          <w:rFonts w:eastAsia="Calibri"/>
          <w:color w:val="000000" w:themeColor="text1"/>
          <w:lang w:val="en-GB"/>
        </w:rPr>
        <w:t xml:space="preserve"> masonry</w:t>
      </w:r>
      <w:r w:rsidR="009B4BDB" w:rsidRPr="000A6737">
        <w:rPr>
          <w:rFonts w:eastAsia="Calibri"/>
          <w:color w:val="000000" w:themeColor="text1"/>
          <w:lang w:val="en-GB"/>
        </w:rPr>
        <w:t xml:space="preserve"> </w:t>
      </w:r>
      <w:r w:rsidR="00893144" w:rsidRPr="000A6737">
        <w:rPr>
          <w:rFonts w:eastAsia="Calibri"/>
          <w:color w:val="000000" w:themeColor="text1"/>
          <w:lang w:val="en-GB"/>
        </w:rPr>
        <w:t xml:space="preserve">facade, </w:t>
      </w:r>
      <w:r w:rsidR="009B4BDB" w:rsidRPr="000A6737">
        <w:rPr>
          <w:rFonts w:eastAsia="Calibri"/>
          <w:color w:val="000000" w:themeColor="text1"/>
          <w:lang w:val="en-GB"/>
        </w:rPr>
        <w:t xml:space="preserve">we should define the </w:t>
      </w:r>
      <w:r w:rsidR="00565C22" w:rsidRPr="000A6737">
        <w:rPr>
          <w:rFonts w:eastAsia="Calibri"/>
          <w:color w:val="000000" w:themeColor="text1"/>
          <w:lang w:val="en-GB"/>
        </w:rPr>
        <w:t xml:space="preserve">moisture storage and transport </w:t>
      </w:r>
      <w:r w:rsidR="009B4BDB" w:rsidRPr="000A6737">
        <w:rPr>
          <w:rFonts w:eastAsia="Calibri"/>
          <w:color w:val="000000" w:themeColor="text1"/>
          <w:lang w:val="en-GB"/>
        </w:rPr>
        <w:t>properties</w:t>
      </w:r>
      <w:r w:rsidR="006445E5" w:rsidRPr="000A6737">
        <w:rPr>
          <w:rFonts w:eastAsia="Calibri"/>
          <w:color w:val="000000" w:themeColor="text1"/>
          <w:lang w:val="en-GB"/>
        </w:rPr>
        <w:t xml:space="preserve"> </w:t>
      </w:r>
      <w:r w:rsidR="00566744" w:rsidRPr="000A6737">
        <w:rPr>
          <w:rFonts w:eastAsia="Calibri"/>
          <w:color w:val="000000" w:themeColor="text1"/>
          <w:lang w:val="en-GB"/>
        </w:rPr>
        <w:t xml:space="preserve">of </w:t>
      </w:r>
      <w:r w:rsidR="00893144" w:rsidRPr="000A6737">
        <w:rPr>
          <w:rFonts w:eastAsia="Calibri"/>
          <w:color w:val="000000" w:themeColor="text1"/>
          <w:lang w:val="en-GB"/>
        </w:rPr>
        <w:t>its</w:t>
      </w:r>
      <w:r w:rsidR="00EF4B7C" w:rsidRPr="000A6737">
        <w:rPr>
          <w:rFonts w:eastAsia="Calibri"/>
          <w:color w:val="000000" w:themeColor="text1"/>
          <w:lang w:val="en-GB"/>
        </w:rPr>
        <w:t xml:space="preserve"> </w:t>
      </w:r>
      <w:r w:rsidR="00893144" w:rsidRPr="000A6737">
        <w:rPr>
          <w:rFonts w:eastAsia="Calibri"/>
          <w:color w:val="000000" w:themeColor="text1"/>
          <w:lang w:val="en-GB"/>
        </w:rPr>
        <w:t>components</w:t>
      </w:r>
      <w:r w:rsidRPr="000A6737">
        <w:rPr>
          <w:rFonts w:eastAsia="Calibri"/>
          <w:color w:val="000000" w:themeColor="text1"/>
          <w:lang w:val="en-GB"/>
        </w:rPr>
        <w:t xml:space="preserve"> (</w:t>
      </w:r>
      <w:r w:rsidR="00EF4B7C" w:rsidRPr="000A6737">
        <w:rPr>
          <w:rFonts w:eastAsia="Calibri"/>
          <w:color w:val="000000" w:themeColor="text1"/>
          <w:lang w:val="en-GB"/>
        </w:rPr>
        <w:t>brick and mortar</w:t>
      </w:r>
      <w:r w:rsidRPr="000A6737">
        <w:rPr>
          <w:rFonts w:eastAsia="Calibri"/>
          <w:color w:val="000000" w:themeColor="text1"/>
          <w:lang w:val="en-GB"/>
        </w:rPr>
        <w:t xml:space="preserve">), </w:t>
      </w:r>
      <w:r w:rsidR="00100C81" w:rsidRPr="000A6737">
        <w:rPr>
          <w:rFonts w:eastAsia="Calibri"/>
          <w:color w:val="000000" w:themeColor="text1"/>
          <w:lang w:val="en-GB"/>
        </w:rPr>
        <w:t>as well as the impregnation dep</w:t>
      </w:r>
      <w:r w:rsidR="00AE4CCB" w:rsidRPr="000A6737">
        <w:rPr>
          <w:rFonts w:eastAsia="Calibri"/>
          <w:color w:val="000000" w:themeColor="text1"/>
          <w:lang w:val="en-GB"/>
        </w:rPr>
        <w:t>th of the hydrophobic treatment</w:t>
      </w:r>
      <w:r w:rsidR="00EF4B7C" w:rsidRPr="000A6737">
        <w:rPr>
          <w:rFonts w:eastAsia="Calibri"/>
          <w:color w:val="000000" w:themeColor="text1"/>
          <w:lang w:val="en-GB"/>
        </w:rPr>
        <w:t>.</w:t>
      </w:r>
      <w:r w:rsidR="0006735E" w:rsidRPr="000A6737">
        <w:rPr>
          <w:rFonts w:eastAsia="Calibri"/>
          <w:color w:val="000000" w:themeColor="text1"/>
          <w:lang w:val="en-GB"/>
        </w:rPr>
        <w:t xml:space="preserve"> </w:t>
      </w:r>
    </w:p>
    <w:p w14:paraId="7AB35572" w14:textId="1380B954" w:rsidR="00C87F00" w:rsidRPr="000A6737" w:rsidRDefault="00C87F00" w:rsidP="008F2684">
      <w:pPr>
        <w:jc w:val="both"/>
        <w:rPr>
          <w:rFonts w:eastAsia="Calibri"/>
          <w:color w:val="000000" w:themeColor="text1"/>
        </w:rPr>
      </w:pPr>
      <w:r w:rsidRPr="000A6737">
        <w:rPr>
          <w:rFonts w:eastAsia="Calibri"/>
          <w:color w:val="000000" w:themeColor="text1"/>
        </w:rPr>
        <w:t xml:space="preserve">Previous studies provide experimental results on impregnation depth of brick and mortar </w:t>
      </w:r>
      <w:r w:rsidR="00C62F6B" w:rsidRPr="000A6737">
        <w:rPr>
          <w:rFonts w:eastAsia="Calibri"/>
          <w:color w:val="000000" w:themeColor="text1"/>
        </w:rPr>
        <w:fldChar w:fldCharType="begin" w:fldLock="1"/>
      </w:r>
      <w:r w:rsidR="00A5771A">
        <w:rPr>
          <w:rFonts w:eastAsia="Calibri"/>
          <w:color w:val="000000" w:themeColor="text1"/>
        </w:rPr>
        <w:instrText>ADDIN CSL_CITATION {"citationItems":[{"id":"ITEM-1","itemData":{"DOI":"10.1016/j.conbuildmat.2018.08.145","ISSN":"09500618","abstract":"The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Materials","id":"ITEM-1","issued":{"date-parts":[["2018"]]},"page":"695-708","publisher":"Elsevier Ltd","title":"Performance of hydrophobized historic solid masonry – Experimental approach","type":"article-journal","volume":"188"},"uris":["http://www.mendeley.com/documents/?uuid=1b298fed-46eb-4a10-8106-2580144d0e29"]},{"id":"ITEM-2","itemData":{"DOI":"https://doi.org/10.1515/rbm-2002-5660","ISSN":"1864-7022","abstract":"Addresses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Monuments","id":"ITEM-2","issue":"2-3","issued":{"date-parts":[["2002"]]},"page":"165-183","title":"Moisture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id":"ITEM-3","itemData":{"author":[{"dropping-particle":"","family":"Sandin","given":"Kenneth","non-dropping-particle":"","parse-names":false,"suffix":""}],"container-title":"Hydrophobe I, Delft,","id":"ITEM-3","issued":{"date-parts":[["1995"]]},"page":"1-9","title":"Surface treatment with water repellant agents","type":"paper-conference"},"uris":["http://www.mendeley.com/documents/?uuid=2f6c53f1-7c47-4939-9622-74cf66f89981"]},{"id":"ITEM-4","itemData":{"author":[{"dropping-particle":"","family":"Kober","given":"Hermann","non-dropping-particle":"","parse-names":false,"suffix":""}],"container-title":"Hydrophobe I Delft","id":"ITEM-4","issued":{"date-parts":[["1995"]]},"page":"1-13","title":"Water thinnable silicone impregnating agents for masonry protection","type":"paper-conference"},"uris":["http://www.mendeley.com/documents/?uuid=3b5abc4b-f90b-4862-b47a-a5964a896b1f"]}],"mendeley":{"formattedCitation":"[7–10]","plainTextFormattedCitation":"[7–10]","previouslyFormattedCitation":"[7–10]"},"properties":{"noteIndex":0},"schema":"https://github.com/citation-style-language/schema/raw/master/csl-citation.json"}</w:instrText>
      </w:r>
      <w:r w:rsidR="00C62F6B" w:rsidRPr="000A6737">
        <w:rPr>
          <w:rFonts w:eastAsia="Calibri"/>
          <w:color w:val="000000" w:themeColor="text1"/>
        </w:rPr>
        <w:fldChar w:fldCharType="separate"/>
      </w:r>
      <w:r w:rsidR="00792384" w:rsidRPr="00792384">
        <w:rPr>
          <w:rFonts w:eastAsia="Calibri"/>
          <w:noProof/>
          <w:color w:val="000000" w:themeColor="text1"/>
        </w:rPr>
        <w:t>[7–10]</w:t>
      </w:r>
      <w:r w:rsidR="00C62F6B" w:rsidRPr="000A6737">
        <w:rPr>
          <w:rFonts w:eastAsia="Calibri"/>
          <w:color w:val="000000" w:themeColor="text1"/>
        </w:rPr>
        <w:fldChar w:fldCharType="end"/>
      </w:r>
      <w:r w:rsidRPr="000A6737">
        <w:rPr>
          <w:rFonts w:eastAsia="Calibri"/>
          <w:color w:val="000000" w:themeColor="text1"/>
        </w:rPr>
        <w:t xml:space="preserve">. Additionally, the existence of a first strongly </w:t>
      </w:r>
      <w:proofErr w:type="spellStart"/>
      <w:r w:rsidRPr="000A6737">
        <w:rPr>
          <w:rFonts w:eastAsia="Calibri"/>
          <w:color w:val="000000" w:themeColor="text1"/>
        </w:rPr>
        <w:t>hydrophobized</w:t>
      </w:r>
      <w:proofErr w:type="spellEnd"/>
      <w:r w:rsidRPr="000A6737">
        <w:rPr>
          <w:rFonts w:eastAsia="Calibri"/>
          <w:color w:val="000000" w:themeColor="text1"/>
        </w:rPr>
        <w:t xml:space="preserve"> and a second partly </w:t>
      </w:r>
      <w:proofErr w:type="spellStart"/>
      <w:r w:rsidRPr="000A6737">
        <w:rPr>
          <w:rFonts w:eastAsia="Calibri"/>
          <w:color w:val="000000" w:themeColor="text1"/>
        </w:rPr>
        <w:lastRenderedPageBreak/>
        <w:t>hydrophobized</w:t>
      </w:r>
      <w:proofErr w:type="spellEnd"/>
      <w:r w:rsidRPr="000A6737">
        <w:rPr>
          <w:rFonts w:eastAsia="Calibri"/>
          <w:color w:val="000000" w:themeColor="text1"/>
        </w:rPr>
        <w:t xml:space="preserve"> region in brick samples has</w:t>
      </w:r>
      <w:r w:rsidR="0036723F" w:rsidRPr="000A6737">
        <w:rPr>
          <w:rFonts w:eastAsia="Calibri"/>
          <w:color w:val="000000" w:themeColor="text1"/>
        </w:rPr>
        <w:t xml:space="preserve"> already been established</w:t>
      </w:r>
      <w:r w:rsidRPr="000A6737">
        <w:rPr>
          <w:rFonts w:eastAsia="Calibri"/>
          <w:color w:val="000000" w:themeColor="text1"/>
        </w:rPr>
        <w:t xml:space="preserve"> </w:t>
      </w:r>
      <w:r w:rsidRPr="000A6737">
        <w:rPr>
          <w:rFonts w:eastAsia="Calibri"/>
          <w:color w:val="000000" w:themeColor="text1"/>
        </w:rPr>
        <w:fldChar w:fldCharType="begin" w:fldLock="1"/>
      </w:r>
      <w:r w:rsidR="00A5771A">
        <w:rPr>
          <w:rFonts w:eastAsia="Calibri"/>
          <w:color w:val="000000" w:themeColor="text1"/>
        </w:rPr>
        <w:instrText>ADDIN CSL_CITATION {"citationItems":[{"id":"ITEM-1","itemData":{"DOI":"10.1016/j.egypro.2017.09.716","ISSN":"18766102","abstract":"Moisture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Procedia","id":"ITEM-1","issue":"June","issued":{"date-parts":[["2017"]]},"page":"261-266","title":"Experimental investigation of moisture properties of historic building material with hydrophobization treatment","type":"article-journal","volume":"132"},"uris":["http://www.mendeley.com/documents/?uuid=a39e27b3-df76-4134-a454-3bfd2e393ab3"]},{"id":"ITEM-2","itemData":{"author":[{"dropping-particle":"Van","family":"Besien","given":"Tine","non-dropping-particle":"","parse-names":false,"suffix":""},{"dropping-particle":"","family":"Roels","given":"Staf","non-dropping-particle":"","parse-names":false,"suffix":""},{"dropping-particle":"","family":"Carmeliet","given":"Jan","non-dropping-particle":"","parse-names":false,"suffix":""}],"container-title":"2nd International conference on Building Physics","id":"ITEM-2","issued":{"date-parts":[["2003"]]},"page":"1-7","title":"A laboratory study of the efficiency of a hydrophobic treatment of cracked porous building materials","type":"paper-conference"},"uris":["http://www.mendeley.com/documents/?uuid=a33fd1c6-08f6-4259-8e65-7c2f0025d430"]}],"mendeley":{"formattedCitation":"[11,12]","plainTextFormattedCitation":"[11,12]","previouslyFormattedCitation":"[11,12]"},"properties":{"noteIndex":0},"schema":"https://github.com/citation-style-language/schema/raw/master/csl-citation.json"}</w:instrText>
      </w:r>
      <w:r w:rsidRPr="000A6737">
        <w:rPr>
          <w:rFonts w:eastAsia="Calibri"/>
          <w:color w:val="000000" w:themeColor="text1"/>
        </w:rPr>
        <w:fldChar w:fldCharType="separate"/>
      </w:r>
      <w:r w:rsidR="00792384" w:rsidRPr="00792384">
        <w:rPr>
          <w:rFonts w:eastAsia="Calibri"/>
          <w:noProof/>
          <w:color w:val="000000" w:themeColor="text1"/>
        </w:rPr>
        <w:t>[11,12]</w:t>
      </w:r>
      <w:r w:rsidRPr="000A6737">
        <w:rPr>
          <w:rFonts w:eastAsia="Calibri"/>
          <w:color w:val="000000" w:themeColor="text1"/>
        </w:rPr>
        <w:fldChar w:fldCharType="end"/>
      </w:r>
      <w:r w:rsidRPr="000A6737">
        <w:rPr>
          <w:rFonts w:eastAsia="Calibri"/>
          <w:color w:val="000000" w:themeColor="text1"/>
        </w:rPr>
        <w:t xml:space="preserve">. However, the influence of several characteristics of the </w:t>
      </w:r>
      <w:r w:rsidR="00BF2680" w:rsidRPr="000A6737">
        <w:rPr>
          <w:rFonts w:eastAsia="Calibri"/>
          <w:color w:val="000000" w:themeColor="text1"/>
        </w:rPr>
        <w:t>water repellent agents, such as the</w:t>
      </w:r>
      <w:r w:rsidRPr="000A6737">
        <w:rPr>
          <w:rFonts w:eastAsia="Calibri"/>
          <w:color w:val="000000" w:themeColor="text1"/>
        </w:rPr>
        <w:t xml:space="preserve"> different percentage of </w:t>
      </w:r>
      <w:proofErr w:type="spellStart"/>
      <w:r w:rsidRPr="000A6737">
        <w:rPr>
          <w:rFonts w:eastAsia="Calibri"/>
          <w:color w:val="000000" w:themeColor="text1"/>
        </w:rPr>
        <w:t>silane</w:t>
      </w:r>
      <w:proofErr w:type="spellEnd"/>
      <w:r w:rsidRPr="000A6737">
        <w:rPr>
          <w:rFonts w:eastAsia="Calibri"/>
          <w:color w:val="000000" w:themeColor="text1"/>
        </w:rPr>
        <w:t>/siloxane and different percentages of active ingredient, on the impregnation depth of brick and mortar samples and the extent of the redistribution of the active ingredient needs to be further investigated.</w:t>
      </w:r>
    </w:p>
    <w:p w14:paraId="0BCD997A" w14:textId="2B809831" w:rsidR="007942C9" w:rsidRPr="008121D5" w:rsidRDefault="0063782E" w:rsidP="007E2FF1">
      <w:pPr>
        <w:jc w:val="both"/>
        <w:rPr>
          <w:rFonts w:eastAsia="Calibri"/>
          <w:color w:val="000000" w:themeColor="text1"/>
        </w:rPr>
      </w:pPr>
      <w:r w:rsidRPr="0063782E">
        <w:rPr>
          <w:rFonts w:eastAsia="Calibri"/>
          <w:color w:val="000000" w:themeColor="text1"/>
        </w:rPr>
        <w:t xml:space="preserve">Whereas some previous studies examine moisture storage </w:t>
      </w:r>
      <w:r w:rsidRPr="000A6737">
        <w:rPr>
          <w:rFonts w:eastAsia="Calibri"/>
          <w:color w:val="171717" w:themeColor="background2" w:themeShade="1A"/>
        </w:rPr>
        <w:t xml:space="preserve">properties (maximum moisture content), which derives from free water uptake, on </w:t>
      </w:r>
      <w:proofErr w:type="spellStart"/>
      <w:r w:rsidRPr="000A6737">
        <w:rPr>
          <w:rFonts w:eastAsia="Calibri"/>
          <w:color w:val="171717" w:themeColor="background2" w:themeShade="1A"/>
        </w:rPr>
        <w:t>hydrophobized</w:t>
      </w:r>
      <w:proofErr w:type="spellEnd"/>
      <w:r w:rsidRPr="000A6737">
        <w:rPr>
          <w:rFonts w:eastAsia="Calibri"/>
          <w:color w:val="171717" w:themeColor="background2" w:themeShade="1A"/>
        </w:rPr>
        <w:t xml:space="preserve"> brick samples</w:t>
      </w:r>
      <w:r w:rsidR="00524299" w:rsidRPr="000A6737">
        <w:rPr>
          <w:rFonts w:eastAsia="Calibri"/>
          <w:color w:val="171717" w:themeColor="background2" w:themeShade="1A"/>
        </w:rPr>
        <w:t xml:space="preserve"> </w:t>
      </w:r>
      <w:r w:rsidR="00524299" w:rsidRPr="000A6737">
        <w:rPr>
          <w:rFonts w:eastAsia="Calibri"/>
          <w:color w:val="171717" w:themeColor="background2" w:themeShade="1A"/>
        </w:rPr>
        <w:fldChar w:fldCharType="begin" w:fldLock="1"/>
      </w:r>
      <w:r w:rsidR="00A5771A">
        <w:rPr>
          <w:rFonts w:eastAsia="Calibri"/>
          <w:color w:val="171717" w:themeColor="background2" w:themeShade="1A"/>
        </w:rPr>
        <w:instrText>ADDIN CSL_CITATION {"citationItems":[{"id":"ITEM-1","itemData":{"DOI":"https://doi.org/10.12900/rbm14.20.6-0042","abstract":"In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Materials","id":"ITEM-1","issue":"6","issued":{"date-parts":[["2014"]]},"page":"141-150","title":"Adapting hydrophobizing impregnation agents to the object","type":"article-journal","volume":"20"},"uris":["http://www.mendeley.com/documents/?uuid=212967c3-a43a-407b-b754-5e070ee0aea7"]},{"id":"ITEM-2","itemData":{"DOI":"10.1016/j.egypro.2017.09.716","ISSN":"18766102","abstract":"Moisture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Procedia","id":"ITEM-2","issue":"June","issued":{"date-parts":[["2017"]]},"page":"261-266","title":"Experimental investigation of moisture properties of historic building material with hydrophobization treatment","type":"article-journal","volume":"132"},"uris":["http://www.mendeley.com/documents/?uuid=a39e27b3-df76-4134-a454-3bfd2e393ab3"]},{"id":"ITEM-3","itemData":{"DOI":"https://doi.org/10.1515/rbm-2002-5660","ISSN":"1864-7022","abstract":"Addresses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Monuments","id":"ITEM-3","issue":"2-3","issued":{"date-parts":[["2002"]]},"page":"165-183","title":"Moisture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Interpretationen","type":"article-journal","volume":"8"},"uris":["http://www.mendeley.com/documents/?uuid=9eaa6408-7cb5-48af-bd15-baa4992cfb5f"]},{"id":"ITEM-4","itemData":{"DOI":"10.1016/j.egypro.2017.10.018","ISSN":"18766102","abstract":"The application of penetrating water repellent sometimes accelerates degradation of building materials, especially when there are water sources inside such as ground water. A series of experiments using the gamma-ray attenuation method and numerical analysis corresponding to the experiments were performed to reveal the moisture behavior in building materials treated with silane water repellent and to develop a proper numerical model for the repellent layer. The experimental and calculation results show a large difference in water content between the repellent layer and the substrate, which may cause the abovementioned problems.","author":[{"dropping-particle":"","family":"Fukui","given":"Kazuma","non-dropping-particle":"","parse-names":false,"suffix":""},{"dropping-particle":"","family":"Iba","given":"Chiemi","non-dropping-particle":"","parse-names":false,"suffix":""},{"dropping-particle":"","family":"Hokoi","given":"Shuichi","non-dropping-particle":"","parse-names":false,"suffix":""}],"container-title":"Energy Procedia","id":"ITEM-4","issue":"June","issued":{"date-parts":[["2017"]]},"page":"735-740","title":"Moisture behavior inside building materials treated with silane water repellent","type":"article-journal","volume":"132"},"uris":["http://www.mendeley.com/documents/?uuid=10a293f3-c6ad-4cf6-8baf-7ab089cab9a2"]}],"mendeley":{"formattedCitation":"[5,8,11,13]","plainTextFormattedCitation":"[5,8,11,13]","previouslyFormattedCitation":"[5,8,11,13]"},"properties":{"noteIndex":0},"schema":"https://github.com/citation-style-language/schema/raw/master/csl-citation.json"}</w:instrText>
      </w:r>
      <w:r w:rsidR="00524299" w:rsidRPr="000A6737">
        <w:rPr>
          <w:rFonts w:eastAsia="Calibri"/>
          <w:color w:val="171717" w:themeColor="background2" w:themeShade="1A"/>
        </w:rPr>
        <w:fldChar w:fldCharType="separate"/>
      </w:r>
      <w:r w:rsidR="00792384" w:rsidRPr="00792384">
        <w:rPr>
          <w:rFonts w:eastAsia="Calibri"/>
          <w:noProof/>
          <w:color w:val="171717" w:themeColor="background2" w:themeShade="1A"/>
        </w:rPr>
        <w:t>[5,8,11,13]</w:t>
      </w:r>
      <w:r w:rsidR="00524299" w:rsidRPr="000A6737">
        <w:rPr>
          <w:rFonts w:eastAsia="Calibri"/>
          <w:color w:val="171717" w:themeColor="background2" w:themeShade="1A"/>
        </w:rPr>
        <w:fldChar w:fldCharType="end"/>
      </w:r>
      <w:r w:rsidRPr="000A6737">
        <w:rPr>
          <w:rFonts w:eastAsia="Calibri"/>
          <w:color w:val="171717" w:themeColor="background2" w:themeShade="1A"/>
        </w:rPr>
        <w:t xml:space="preserve">, the present study defines the open porosity and the pore volume distribution in order to </w:t>
      </w:r>
      <w:r w:rsidRPr="0063782E">
        <w:rPr>
          <w:rFonts w:eastAsia="Calibri"/>
          <w:color w:val="000000" w:themeColor="text1"/>
        </w:rPr>
        <w:t>investigate the effects of hydrophobic impregnation on the pore struc</w:t>
      </w:r>
      <w:r w:rsidR="008121D5">
        <w:rPr>
          <w:rFonts w:eastAsia="Calibri"/>
          <w:color w:val="000000" w:themeColor="text1"/>
        </w:rPr>
        <w:t>ture of both brick and mortar.</w:t>
      </w:r>
      <w:r w:rsidR="008121D5">
        <w:rPr>
          <w:rFonts w:eastAsia="Calibri"/>
          <w:lang w:val="en-GB"/>
        </w:rPr>
        <w:t xml:space="preserve"> </w:t>
      </w:r>
    </w:p>
    <w:p w14:paraId="7FB45239" w14:textId="2903282E" w:rsidR="007942C9" w:rsidRPr="000A6737" w:rsidRDefault="001C0732" w:rsidP="007E2FF1">
      <w:pPr>
        <w:jc w:val="both"/>
        <w:rPr>
          <w:rFonts w:eastAsia="Calibri"/>
          <w:color w:val="000000" w:themeColor="text1"/>
          <w:lang w:val="en-GB"/>
        </w:rPr>
      </w:pPr>
      <w:r w:rsidRPr="000A6737">
        <w:rPr>
          <w:rFonts w:eastAsia="Calibri"/>
          <w:color w:val="000000" w:themeColor="text1"/>
          <w:lang w:val="en-GB"/>
        </w:rPr>
        <w:t xml:space="preserve">The most crucial function of </w:t>
      </w:r>
      <w:proofErr w:type="spellStart"/>
      <w:r w:rsidRPr="000A6737">
        <w:rPr>
          <w:rFonts w:eastAsia="Calibri"/>
          <w:color w:val="000000" w:themeColor="text1"/>
          <w:lang w:val="en-GB"/>
        </w:rPr>
        <w:t>hydrophobization</w:t>
      </w:r>
      <w:proofErr w:type="spellEnd"/>
      <w:r w:rsidRPr="000A6737">
        <w:rPr>
          <w:rFonts w:eastAsia="Calibri"/>
          <w:color w:val="000000" w:themeColor="text1"/>
          <w:lang w:val="en-GB"/>
        </w:rPr>
        <w:t xml:space="preserve"> is</w:t>
      </w:r>
      <w:r w:rsidR="008A56BA" w:rsidRPr="000A6737">
        <w:rPr>
          <w:rFonts w:eastAsia="Calibri"/>
          <w:color w:val="000000" w:themeColor="text1"/>
          <w:lang w:val="en-GB"/>
        </w:rPr>
        <w:t xml:space="preserve"> to</w:t>
      </w:r>
      <w:r w:rsidR="007627E2" w:rsidRPr="000A6737">
        <w:rPr>
          <w:rFonts w:eastAsia="Calibri"/>
          <w:color w:val="000000" w:themeColor="text1"/>
          <w:lang w:val="en-GB"/>
        </w:rPr>
        <w:t xml:space="preserve"> </w:t>
      </w:r>
      <w:r w:rsidR="00F37CE1" w:rsidRPr="000A6737">
        <w:rPr>
          <w:rFonts w:eastAsia="Calibri"/>
          <w:color w:val="000000" w:themeColor="text1"/>
          <w:lang w:val="en-GB"/>
        </w:rPr>
        <w:t xml:space="preserve">reduce, or avoid, the spontaneous capillary absorption of </w:t>
      </w:r>
      <w:r w:rsidR="00565C22" w:rsidRPr="000A6737">
        <w:rPr>
          <w:rFonts w:eastAsia="Calibri"/>
          <w:color w:val="000000" w:themeColor="text1"/>
          <w:lang w:val="en-GB"/>
        </w:rPr>
        <w:t>wind-</w:t>
      </w:r>
      <w:r w:rsidRPr="000A6737">
        <w:rPr>
          <w:rFonts w:eastAsia="Calibri"/>
          <w:color w:val="000000" w:themeColor="text1"/>
          <w:lang w:val="en-GB"/>
        </w:rPr>
        <w:t>driven rain</w:t>
      </w:r>
      <w:r w:rsidR="002E011A" w:rsidRPr="000A6737">
        <w:rPr>
          <w:rFonts w:eastAsia="Calibri"/>
          <w:color w:val="000000" w:themeColor="text1"/>
          <w:lang w:val="en-GB"/>
        </w:rPr>
        <w:t>,</w:t>
      </w:r>
      <w:r w:rsidRPr="000A6737">
        <w:rPr>
          <w:rFonts w:eastAsia="Calibri"/>
          <w:color w:val="000000" w:themeColor="text1"/>
          <w:lang w:val="en-GB"/>
        </w:rPr>
        <w:t xml:space="preserve"> </w:t>
      </w:r>
      <w:r w:rsidR="00F37CE1" w:rsidRPr="000A6737">
        <w:rPr>
          <w:rFonts w:eastAsia="Calibri"/>
          <w:color w:val="000000" w:themeColor="text1"/>
          <w:lang w:val="en-GB"/>
        </w:rPr>
        <w:t xml:space="preserve">which forms an important moisture source for </w:t>
      </w:r>
      <w:r w:rsidR="00F37CE1" w:rsidRPr="00FB7660">
        <w:rPr>
          <w:rFonts w:eastAsia="Calibri"/>
          <w:color w:val="000000" w:themeColor="text1"/>
          <w:lang w:val="en-GB"/>
        </w:rPr>
        <w:t>facades</w:t>
      </w:r>
      <w:r w:rsidR="00741C3E" w:rsidRPr="00FB7660">
        <w:rPr>
          <w:rFonts w:eastAsia="Calibri"/>
          <w:color w:val="000000" w:themeColor="text1"/>
          <w:lang w:val="en-GB"/>
        </w:rPr>
        <w:t xml:space="preserve"> </w:t>
      </w:r>
      <w:r w:rsidR="00741C3E" w:rsidRPr="00FB7660">
        <w:rPr>
          <w:rFonts w:eastAsia="Calibri"/>
          <w:color w:val="000000" w:themeColor="text1"/>
          <w:lang w:val="en-GB"/>
        </w:rPr>
        <w:fldChar w:fldCharType="begin" w:fldLock="1"/>
      </w:r>
      <w:r w:rsidR="00367EB5" w:rsidRPr="00FB7660">
        <w:rPr>
          <w:rFonts w:eastAsia="Calibri"/>
          <w:color w:val="000000" w:themeColor="text1"/>
          <w:lang w:val="en-GB"/>
        </w:rPr>
        <w:instrText>ADDIN CSL_CITATION {"citationItems":[{"id":"ITEM-1","itemData":{"DOI":"10.1016/j.buildenv.2006.10.001","ISSN":"03601323","abstract":"While the numerical simulation of moisture transfer inside building components is currently undergoing standardisation, the modelling of the atmospheric boundary conditions has received far less attention. This article analyses the modelling of the wind-driven-rain load on building facades by partial simplification of a complex CFD-based method along the lines of the European Standard method. The results indicate that the directional dependence of the wind-driven-rain coefficient is not of substantial importance. A constant wind-driven-rain coefficient appears to be an oversimplification though: the full variability with the perpendicular wind speed and horizontal rain intensity should be preserved, where feasible, for improved estimations of the moisture transfer in building components. In the concluding section, it is moreover shown that the dependence of the surface moisture transfer coefficient on wind speed has an equally important influence on the moisture transfer in building components. © 2006 Elsevier Ltd. All rights reserved.","author":[{"dropping-particle":"","family":"Janssen","given":"Hans","non-dropping-particle":"","parse-names":false,"suffix":""},{"dropping-particle":"","family":"Blocken","given":"Bert","non-dropping-particle":"","parse-names":false,"suffix":""},{"dropping-particle":"","family":"Roels","given":"Staf","non-dropping-particle":"","parse-names":false,"suffix":""},{"dropping-particle":"","family":"Carmeliet","given":"Jan","non-dropping-particle":"","parse-names":false,"suffix":""}],"container-title":"Building and Environment","id":"ITEM-1","issue":"4","issued":{"date-parts":[["2007"]]},"page":"1555-1567","title":"Wind-driven rain as a boundary condition for HAM simulations: Analysis of simplified modelling approaches","type":"article-journal","volume":"42"},"uris":["http://www.mendeley.com/documents/?uuid=b5e9eaf9-98a9-493b-b1bb-5587e8898dc7"]},{"id":"ITEM-2","itemData":{"DOI":"10.1016/j.buildenv.2012.05.004","ISSN":"03601323","abstract":"Building surface erosion is a common phenomenon observed on historic building façades due to wind-driven rain (WDR) impact. Recently, studies on climate change and the effect this might have on increased extreme rainfall events has renewed the scientific interest on determining the risk of accelerated erosive effects. Given the fact that WDR loads on building façades is proportional to rainfall and represents the main moisture source and erosive physical impact for building façades, an assessment method that quantifies the severity of erosion is the first step towards recommending remedial measures. The paper discusses the major factors escalating the gradual loss of surface material, considering value, hazard, vulnerability and exposure in order to examine the WDR drop impact on the aesthetic significance and the structural integrity of heritage buildings, within a parametric framework. The study investigates the effects of different size water drops, with different impact speeds on a range of masonry materials with different surface asperities and varying moisture absorption features, at various impact angles. For the relative quantification of the long-term surface erosion, straightforward and globally adaptable experiments are proposed based on site-specific climatic data and materials. Finally, strength decline of exposed sample units proves the strength-degrading effect of erosive WDR. © 2012 Elsevier Ltd.","author":[{"dropping-particle":"","family":"Erkal","given":"Aykut","non-dropping-particle":"","parse-names":false,"suffix":""},{"dropping-particle":"","family":"D'Ayala","given":"Dina","non-dropping-particle":"","parse-names":false,"suffix":""},{"dropping-particle":"","family":"Sequeira","given":"Lourenço","non-dropping-particle":"","parse-names":false,"suffix":""}],"container-title":"Building and Environment","id":"ITEM-2","issued":{"date-parts":[["2012"]]},"page":"336-348","title":"Assessment of wind-driven rain impact, related surface erosion and surface strength reduction of historic building materials","type":"article-journal","volume":"57"},"uris":["http://www.mendeley.com/documents/?uuid=c73a13d8-f867-4048-9b12-17ee2cbdb827"]}],"mendeley":{"formattedCitation":"[14,15]","plainTextFormattedCitation":"[14,15]","previouslyFormattedCitation":"[14,15]"},"properties":{"noteIndex":0},"schema":"https://github.com/citation-style-language/schema/raw/master/csl-citation.json"}</w:instrText>
      </w:r>
      <w:r w:rsidR="00741C3E" w:rsidRPr="00FB7660">
        <w:rPr>
          <w:rFonts w:eastAsia="Calibri"/>
          <w:color w:val="000000" w:themeColor="text1"/>
          <w:lang w:val="en-GB"/>
        </w:rPr>
        <w:fldChar w:fldCharType="separate"/>
      </w:r>
      <w:r w:rsidR="00A5771A" w:rsidRPr="00FB7660">
        <w:rPr>
          <w:rFonts w:eastAsia="Calibri"/>
          <w:noProof/>
          <w:color w:val="000000" w:themeColor="text1"/>
          <w:lang w:val="en-GB"/>
        </w:rPr>
        <w:t>[14,15]</w:t>
      </w:r>
      <w:r w:rsidR="00741C3E" w:rsidRPr="00FB7660">
        <w:rPr>
          <w:rFonts w:eastAsia="Calibri"/>
          <w:color w:val="000000" w:themeColor="text1"/>
          <w:lang w:val="en-GB"/>
        </w:rPr>
        <w:fldChar w:fldCharType="end"/>
      </w:r>
      <w:r w:rsidR="001C2060" w:rsidRPr="00FB7660">
        <w:rPr>
          <w:rFonts w:eastAsia="Calibri"/>
          <w:color w:val="000000" w:themeColor="text1"/>
          <w:lang w:val="en-GB"/>
        </w:rPr>
        <w:t>.</w:t>
      </w:r>
      <w:r w:rsidR="007627E2" w:rsidRPr="00FB7660">
        <w:rPr>
          <w:rFonts w:eastAsia="Calibri"/>
          <w:color w:val="000000" w:themeColor="text1"/>
          <w:lang w:val="en-GB"/>
        </w:rPr>
        <w:t xml:space="preserve"> </w:t>
      </w:r>
      <w:proofErr w:type="spellStart"/>
      <w:r w:rsidR="00490E67" w:rsidRPr="000A6737">
        <w:rPr>
          <w:rFonts w:eastAsia="Calibri"/>
          <w:color w:val="000000" w:themeColor="text1"/>
          <w:lang w:val="en-GB"/>
        </w:rPr>
        <w:t>Hydrophobization</w:t>
      </w:r>
      <w:proofErr w:type="spellEnd"/>
      <w:r w:rsidR="00490E67" w:rsidRPr="000A6737">
        <w:rPr>
          <w:rFonts w:eastAsia="Calibri"/>
          <w:color w:val="000000" w:themeColor="text1"/>
          <w:lang w:val="en-GB"/>
        </w:rPr>
        <w:t xml:space="preserve"> has shown to be very efficient in reducing the capillary suction of bricks </w:t>
      </w:r>
      <w:r w:rsidR="00490E67" w:rsidRPr="000A6737">
        <w:rPr>
          <w:rFonts w:eastAsia="Calibri"/>
          <w:color w:val="000000" w:themeColor="text1"/>
          <w:lang w:val="en-GB"/>
        </w:rPr>
        <w:fldChar w:fldCharType="begin" w:fldLock="1"/>
      </w:r>
      <w:r w:rsidR="00367EB5">
        <w:rPr>
          <w:rFonts w:eastAsia="Calibri"/>
          <w:color w:val="000000" w:themeColor="text1"/>
          <w:lang w:val="en-GB"/>
        </w:rPr>
        <w:instrText>ADDIN CSL_CITATION {"citationItems":[{"id":"ITEM-1","itemData":{"DOI":"https://doi.org/10.1515/rbm-2002-5660","ISSN":"1864-7022","abstract":"Addresses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Monuments","id":"ITEM-1","issue":"2-3","issued":{"date-parts":[["2002"]]},"page":"165-183","title":"Moisture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Interpretationen","type":"article-journal","volume":"8"},"uris":["http://www.mendeley.com/documents/?uuid=9eaa6408-7cb5-48af-bd15-baa4992cfb5f"]},{"id":"ITEM-2","itemData":{"abstract":"By the analysis of experimental data, it is established that the material selected for hydrophobic purpose has caused significantly decrease in water absorption of bricks themselves, but an effect on mortar hasn't been adequate. As a consequence, large moisture volume has got into bricks through mortar joints. The rate of drying (decrease of vapor conductivity) in this case is serving as additional factor in deterioration at freezing-thawing cycles. As a conclusion, it could be stated that the surface protection against water absorption cannot ensure weather durability of finish brick masonry façade, if an opportunity is left for water absorption through the joints in the masonry.","author":[{"dropping-particle":"","family":"Šadauskienė","given":"J","non-dropping-particle":"","parse-names":false,"suffix":""},{"dropping-particle":"","family":"Ramanauskas","given":"J","non-dropping-particle":"","parse-names":false,"suffix":""},{"dropping-particle":"","family":"Stankevičius","given":"V","non-dropping-particle":"","parse-names":false,"suffix":""}],"container-title":"Issn Materials Science (Medžiagotyra)","id":"ITEM-2","issue":"1","issued":{"date-parts":[["2003"]]},"page":"1392-1320","title":"Effect of Hydrophobic Materials on Water Impermeability and Drying of Finish Brick Masonry","type":"paper-conference","volume":"9"},"uris":["http://www.mendeley.com/documents/?uuid=3bf0a208-9ce0-4a0d-b35f-40a9b21f8b6e"]},{"id":"ITEM-3","itemData":{"DOI":"https://doi.org/10.12900/rbm14.20.6-0042","abstract":"In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Materials","id":"ITEM-3","issue":"6","issued":{"date-parts":[["2014"]]},"page":"141-150","title":"Adapting hydrophobizing impregnation agents to the object","type":"article-journal","volume":"20"},"uris":["http://www.mendeley.com/documents/?uuid=212967c3-a43a-407b-b754-5e070ee0aea7"]},{"id":"ITEM-4","itemData":{"DOI":"10.1016/j.egypro.2017.09.716","ISSN":"18766102","abstract":"Moisture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Procedia","id":"ITEM-4","issue":"June","issued":{"date-parts":[["2017"]]},"page":"261-266","title":"Experimental investigation of moisture properties of historic building material with hydrophobization treatment","type":"article-journal","volume":"132"},"uris":["http://www.mendeley.com/documents/?uuid=a39e27b3-df76-4134-a454-3bfd2e393ab3"]},{"id":"ITEM-5","itemData":{"author":[{"dropping-particle":"","family":"Kober","given":"Hermann","non-dropping-particle":"","parse-names":false,"suffix":""}],"container-title":"Hydrophobe I Delft","id":"ITEM-5","issued":{"date-parts":[["1995"]]},"page":"1-13","title":"Water thinnable silicone impregnating agents for masonry protection","type":"paper-conference"},"uris":["http://www.mendeley.com/documents/?uuid=3b5abc4b-f90b-4862-b47a-a5964a896b1f"]},{"id":"ITEM-6","itemData":{"DOI":"https://doi.org/10.1051/matecconf/201928202048","author":[{"dropping-particle":"","family":"Soulios","given":"Vasilis","non-dropping-particle":"","parse-names":false,"suffix":""},{"dropping-particle":"","family":"Place Hansen","given":"Ernst Jan","non-dropping-particle":"de","parse-names":false,"suffix":""},{"dropping-particle":"","family":"Janssen","given":"Hans","non-dropping-particle":"","parse-names":false,"suffix":""}],"container-title":"MATEC Web Conf.","id":"ITEM-6","issued":{"date-parts":[["2019"]]},"page":"1-6","publisher-place":"Prague","title":"Hygric properties of hydrophobized building materials","type":"paper-conference","volume":"282"},"uris":["http://www.mendeley.com/documents/?uuid=36c7ab35-6546-4b71-8402-e3b1cc5d077a"]},{"id":"ITEM-7","itemData":{"abstract":"In regards to internal insulation of preservation worthy brick façades, external moisture sources, such as wind-driven rain exposure, inevitably has an impact on moisture conditions within the masonry construction. Surface treatments, such as hydrophobation or render, may remedy the impacts of external moisture. In the present paper the surface absorption of liquid water on masonry façades of untreated, hydrophobated and rendered brick, are determined experimentally and compared. The experimental work focuses on methods that can be applied on-site, Karsten tube measurements. These measurements are supplemented with results from laboratory measurements of water absorption coefficient by partial immersion. Based on obtained measurement results, simulations are made with external liquid water loads for determination of moisture conditions within the masonry of different surface treatments. Experimental results showed a very clear reduction of the liquid water uptake for hydrophobated cases. However, hygrothermal simulations demonstrated clear differences in the effect of the surface treatments on the moisture content of brick depending on the brick type.","author":[{"dropping-particle":"","family":"Kvist Hansen","given":"Tessa","non-dropping-particle":"","parse-names":false,"suffix":""},{"dropping-particle":"","family":"Bjarløv","given":"Søren Peter","non-dropping-particle":"","parse-names":false,"suffix":""},{"dropping-particle":"","family":"Peuhkuri","given":"Ruut","non-dropping-particle":"","parse-names":false,"suffix":""}],"container-title":"Proceedings of the International RILEM Conference - Materials, Systems and Structures in Civil Engineering. Segment on Moisture in Materials and Structures","id":"ITEM-7","issue":"August","issued":{"date-parts":[["2016"]]},"page":"351-360","title":"Moisture transport properties of brick – comparison of exposed, impregnated and rendered brick","type":"paper-conference"},"uris":["http://www.mendeley.com/documents/?uuid=19a141b8-53b5-415f-acd4-050ca0f8031e"]}],"mendeley":{"formattedCitation":"[5,8,10,11,16–18]","plainTextFormattedCitation":"[5,8,10,11,16–18]","previouslyFormattedCitation":"[5,8,10,11,16–18]"},"properties":{"noteIndex":0},"schema":"https://github.com/citation-style-language/schema/raw/master/csl-citation.json"}</w:instrText>
      </w:r>
      <w:r w:rsidR="00490E67" w:rsidRPr="000A6737">
        <w:rPr>
          <w:rFonts w:eastAsia="Calibri"/>
          <w:color w:val="000000" w:themeColor="text1"/>
          <w:lang w:val="en-GB"/>
        </w:rPr>
        <w:fldChar w:fldCharType="separate"/>
      </w:r>
      <w:r w:rsidR="00A5771A" w:rsidRPr="00A5771A">
        <w:rPr>
          <w:rFonts w:eastAsia="Calibri"/>
          <w:noProof/>
          <w:color w:val="000000" w:themeColor="text1"/>
        </w:rPr>
        <w:t>[5,8,10,11,16–18]</w:t>
      </w:r>
      <w:r w:rsidR="00490E67" w:rsidRPr="000A6737">
        <w:rPr>
          <w:rFonts w:eastAsia="Calibri"/>
          <w:color w:val="000000" w:themeColor="text1"/>
          <w:lang w:val="en-GB"/>
        </w:rPr>
        <w:fldChar w:fldCharType="end"/>
      </w:r>
      <w:r w:rsidR="00490E67" w:rsidRPr="000A6737">
        <w:rPr>
          <w:rFonts w:eastAsia="Calibri"/>
          <w:color w:val="000000" w:themeColor="text1"/>
          <w:lang w:val="en-GB"/>
        </w:rPr>
        <w:t>, as well as ceme</w:t>
      </w:r>
      <w:r w:rsidR="00F41852" w:rsidRPr="000A6737">
        <w:rPr>
          <w:rFonts w:eastAsia="Calibri"/>
          <w:color w:val="000000" w:themeColor="text1"/>
          <w:lang w:val="en-GB"/>
        </w:rPr>
        <w:t xml:space="preserve">nt mortars </w:t>
      </w:r>
      <w:r w:rsidR="00F41852" w:rsidRPr="000A6737">
        <w:rPr>
          <w:rFonts w:eastAsia="Calibri"/>
          <w:color w:val="000000" w:themeColor="text1"/>
          <w:lang w:val="en-GB"/>
        </w:rPr>
        <w:fldChar w:fldCharType="begin" w:fldLock="1"/>
      </w:r>
      <w:r w:rsidR="00367EB5">
        <w:rPr>
          <w:rFonts w:eastAsia="Calibri"/>
          <w:color w:val="000000" w:themeColor="text1"/>
          <w:lang w:val="en-GB"/>
        </w:rPr>
        <w:instrText>ADDIN CSL_CITATION {"citationItems":[{"id":"ITEM-1","itemData":{"author":[{"dropping-particle":"","family":"Kober","given":"Hermann","non-dropping-particle":"","parse-names":false,"suffix":""}],"container-title":"Hydrophobe I Delft","id":"ITEM-1","issued":{"date-parts":[["1995"]]},"page":"1-13","title":"Water thinnable silicone impregnating agents for masonry protection","type":"paper-conference"},"uris":["http://www.mendeley.com/documents/?uuid=3b5abc4b-f90b-4862-b47a-a5964a896b1f"]},{"id":"ITEM-2","itemData":{"author":[{"dropping-particle":"","family":"Momentive AG","given":"","non-dropping-particle":"","parse-names":false,"suffix":""}],"id":"ITEM-2","issued":{"date-parts":[["2011"]]},"page":"1-4","title":"Silblock wms Technical data sheet","type":"article"},"uris":["http://www.mendeley.com/documents/?uuid=fc7f865e-cb72-4102-910d-0db525c59ff4"]}],"mendeley":{"formattedCitation":"[10,19]","plainTextFormattedCitation":"[10,19]","previouslyFormattedCitation":"[10,19]"},"properties":{"noteIndex":0},"schema":"https://github.com/citation-style-language/schema/raw/master/csl-citation.json"}</w:instrText>
      </w:r>
      <w:r w:rsidR="00F41852" w:rsidRPr="000A6737">
        <w:rPr>
          <w:rFonts w:eastAsia="Calibri"/>
          <w:color w:val="000000" w:themeColor="text1"/>
          <w:lang w:val="en-GB"/>
        </w:rPr>
        <w:fldChar w:fldCharType="separate"/>
      </w:r>
      <w:r w:rsidR="00A5771A" w:rsidRPr="00A5771A">
        <w:rPr>
          <w:rFonts w:eastAsia="Calibri"/>
          <w:noProof/>
          <w:color w:val="000000" w:themeColor="text1"/>
          <w:lang w:val="en-GB"/>
        </w:rPr>
        <w:t>[10,19]</w:t>
      </w:r>
      <w:r w:rsidR="00F41852" w:rsidRPr="000A6737">
        <w:rPr>
          <w:rFonts w:eastAsia="Calibri"/>
          <w:color w:val="000000" w:themeColor="text1"/>
          <w:lang w:val="en-GB"/>
        </w:rPr>
        <w:fldChar w:fldCharType="end"/>
      </w:r>
      <w:r w:rsidR="00490E67" w:rsidRPr="000A6737">
        <w:rPr>
          <w:rFonts w:eastAsia="Calibri"/>
          <w:color w:val="000000" w:themeColor="text1"/>
          <w:lang w:val="en-GB"/>
        </w:rPr>
        <w:t>, commonly expressed by their capillary absorption coefficient (</w:t>
      </w:r>
      <w:proofErr w:type="spellStart"/>
      <w:r w:rsidR="00490E67" w:rsidRPr="000A6737">
        <w:rPr>
          <w:rFonts w:eastAsia="Calibri"/>
          <w:color w:val="000000" w:themeColor="text1"/>
          <w:lang w:val="en-GB"/>
        </w:rPr>
        <w:t>A</w:t>
      </w:r>
      <w:r w:rsidR="00490E67" w:rsidRPr="000A6737">
        <w:rPr>
          <w:rFonts w:eastAsia="Calibri"/>
          <w:color w:val="000000" w:themeColor="text1"/>
          <w:vertAlign w:val="subscript"/>
          <w:lang w:val="en-GB"/>
        </w:rPr>
        <w:t>cap</w:t>
      </w:r>
      <w:proofErr w:type="spellEnd"/>
      <w:r w:rsidR="00490E67" w:rsidRPr="000A6737">
        <w:rPr>
          <w:rFonts w:eastAsia="Calibri"/>
          <w:color w:val="000000" w:themeColor="text1"/>
          <w:lang w:val="en-GB"/>
        </w:rPr>
        <w:t xml:space="preserve">). </w:t>
      </w:r>
      <w:r w:rsidR="00682366" w:rsidRPr="000A6737">
        <w:rPr>
          <w:rFonts w:eastAsia="Calibri"/>
          <w:color w:val="000000" w:themeColor="text1"/>
          <w:lang w:val="en-GB"/>
        </w:rPr>
        <w:t>However,</w:t>
      </w:r>
      <w:r w:rsidR="00E7786A" w:rsidRPr="000A6737">
        <w:rPr>
          <w:rFonts w:eastAsia="Calibri"/>
          <w:color w:val="000000" w:themeColor="text1"/>
          <w:lang w:val="en-GB"/>
        </w:rPr>
        <w:t xml:space="preserve"> there is </w:t>
      </w:r>
      <w:r w:rsidR="00076A72" w:rsidRPr="000A6737">
        <w:rPr>
          <w:rFonts w:eastAsia="Calibri"/>
          <w:color w:val="000000" w:themeColor="text1"/>
          <w:lang w:val="en-GB"/>
        </w:rPr>
        <w:t xml:space="preserve">a </w:t>
      </w:r>
      <w:r w:rsidR="00E7786A" w:rsidRPr="000A6737">
        <w:rPr>
          <w:rFonts w:eastAsia="Calibri"/>
          <w:color w:val="000000" w:themeColor="text1"/>
          <w:lang w:val="en-GB"/>
        </w:rPr>
        <w:t>lack of</w:t>
      </w:r>
      <w:r w:rsidR="006470F3" w:rsidRPr="000A6737">
        <w:rPr>
          <w:rFonts w:eastAsia="Calibri"/>
          <w:color w:val="000000" w:themeColor="text1"/>
          <w:lang w:val="en-GB"/>
        </w:rPr>
        <w:t xml:space="preserve"> similar studies </w:t>
      </w:r>
      <w:r w:rsidR="00F37CE1" w:rsidRPr="000A6737">
        <w:rPr>
          <w:rFonts w:eastAsia="Calibri"/>
          <w:color w:val="000000" w:themeColor="text1"/>
          <w:lang w:val="en-GB"/>
        </w:rPr>
        <w:t xml:space="preserve">on </w:t>
      </w:r>
      <w:r w:rsidR="006470F3" w:rsidRPr="000A6737">
        <w:rPr>
          <w:rFonts w:eastAsia="Calibri"/>
          <w:color w:val="000000" w:themeColor="text1"/>
          <w:lang w:val="en-GB"/>
        </w:rPr>
        <w:t>lime</w:t>
      </w:r>
      <w:r w:rsidR="00076A72" w:rsidRPr="000A6737">
        <w:rPr>
          <w:rFonts w:eastAsia="Calibri"/>
          <w:color w:val="000000" w:themeColor="text1"/>
          <w:lang w:val="en-GB"/>
        </w:rPr>
        <w:t xml:space="preserve"> mortar</w:t>
      </w:r>
      <w:r w:rsidR="00490E67" w:rsidRPr="000A6737">
        <w:rPr>
          <w:rFonts w:eastAsia="Calibri"/>
          <w:color w:val="000000" w:themeColor="text1"/>
          <w:lang w:val="en-GB"/>
        </w:rPr>
        <w:t>.</w:t>
      </w:r>
      <w:r w:rsidR="006470F3" w:rsidRPr="000A6737">
        <w:rPr>
          <w:rFonts w:eastAsia="Calibri"/>
          <w:color w:val="000000" w:themeColor="text1"/>
          <w:lang w:val="en-GB"/>
        </w:rPr>
        <w:t xml:space="preserve"> T</w:t>
      </w:r>
      <w:r w:rsidR="00E7786A" w:rsidRPr="000A6737">
        <w:rPr>
          <w:rFonts w:eastAsia="Calibri"/>
          <w:color w:val="000000" w:themeColor="text1"/>
          <w:lang w:val="en-GB"/>
        </w:rPr>
        <w:t xml:space="preserve">he question </w:t>
      </w:r>
      <w:r w:rsidR="00B07561" w:rsidRPr="000A6737">
        <w:rPr>
          <w:rFonts w:eastAsia="Calibri"/>
          <w:color w:val="000000" w:themeColor="text1"/>
          <w:lang w:val="en-GB"/>
        </w:rPr>
        <w:t xml:space="preserve">of </w:t>
      </w:r>
      <w:r w:rsidR="00E7786A" w:rsidRPr="000A6737">
        <w:rPr>
          <w:rFonts w:eastAsia="Calibri"/>
          <w:color w:val="000000" w:themeColor="text1"/>
          <w:lang w:val="en-GB"/>
        </w:rPr>
        <w:t xml:space="preserve">whether </w:t>
      </w:r>
      <w:proofErr w:type="spellStart"/>
      <w:r w:rsidR="00E7786A" w:rsidRPr="000A6737">
        <w:rPr>
          <w:rFonts w:eastAsia="Calibri"/>
          <w:color w:val="000000" w:themeColor="text1"/>
          <w:lang w:val="en-GB"/>
        </w:rPr>
        <w:t>hydrophobization</w:t>
      </w:r>
      <w:proofErr w:type="spellEnd"/>
      <w:r w:rsidR="00E7786A" w:rsidRPr="000A6737">
        <w:rPr>
          <w:rFonts w:eastAsia="Calibri"/>
          <w:color w:val="000000" w:themeColor="text1"/>
          <w:lang w:val="en-GB"/>
        </w:rPr>
        <w:t xml:space="preserve"> can eliminate </w:t>
      </w:r>
      <w:r w:rsidR="00F37CE1" w:rsidRPr="000A6737">
        <w:rPr>
          <w:rFonts w:eastAsia="Calibri"/>
          <w:color w:val="000000" w:themeColor="text1"/>
          <w:lang w:val="en-GB"/>
        </w:rPr>
        <w:t>driving-rain</w:t>
      </w:r>
      <w:r w:rsidR="00E7786A" w:rsidRPr="000A6737">
        <w:rPr>
          <w:rFonts w:eastAsia="Calibri"/>
          <w:color w:val="000000" w:themeColor="text1"/>
          <w:lang w:val="en-GB"/>
        </w:rPr>
        <w:t xml:space="preserve"> absorption by providing the same level </w:t>
      </w:r>
      <w:r w:rsidR="00B76439" w:rsidRPr="000A6737">
        <w:rPr>
          <w:rFonts w:eastAsia="Calibri"/>
          <w:color w:val="000000" w:themeColor="text1"/>
          <w:lang w:val="en-GB"/>
        </w:rPr>
        <w:t xml:space="preserve">of water </w:t>
      </w:r>
      <w:proofErr w:type="spellStart"/>
      <w:r w:rsidR="00B76439" w:rsidRPr="000A6737">
        <w:rPr>
          <w:rFonts w:eastAsia="Calibri"/>
          <w:color w:val="000000" w:themeColor="text1"/>
          <w:lang w:val="en-GB"/>
        </w:rPr>
        <w:t>repellency</w:t>
      </w:r>
      <w:proofErr w:type="spellEnd"/>
      <w:r w:rsidR="00B76439" w:rsidRPr="000A6737">
        <w:rPr>
          <w:rFonts w:eastAsia="Calibri"/>
          <w:color w:val="000000" w:themeColor="text1"/>
          <w:lang w:val="en-GB"/>
        </w:rPr>
        <w:t xml:space="preserve"> in</w:t>
      </w:r>
      <w:r w:rsidR="006470F3" w:rsidRPr="000A6737">
        <w:rPr>
          <w:rFonts w:eastAsia="Calibri"/>
          <w:color w:val="000000" w:themeColor="text1"/>
          <w:lang w:val="en-GB"/>
        </w:rPr>
        <w:t xml:space="preserve"> both</w:t>
      </w:r>
      <w:r w:rsidR="00B76439" w:rsidRPr="000A6737">
        <w:rPr>
          <w:rFonts w:eastAsia="Calibri"/>
          <w:color w:val="000000" w:themeColor="text1"/>
          <w:lang w:val="en-GB"/>
        </w:rPr>
        <w:t xml:space="preserve"> brick and mortar still remains. Also,</w:t>
      </w:r>
      <w:r w:rsidR="004871BB" w:rsidRPr="000A6737">
        <w:rPr>
          <w:rFonts w:eastAsia="Calibri"/>
          <w:color w:val="000000" w:themeColor="text1"/>
          <w:lang w:val="en-GB"/>
        </w:rPr>
        <w:t xml:space="preserve"> the influence of the active ingredient</w:t>
      </w:r>
      <w:r w:rsidR="00EC1E85" w:rsidRPr="000A6737">
        <w:rPr>
          <w:rFonts w:eastAsia="Calibri"/>
          <w:color w:val="000000" w:themeColor="text1"/>
          <w:lang w:val="en-GB"/>
        </w:rPr>
        <w:t xml:space="preserve">, the form, the diluent, and the concentration of the water repellent agent </w:t>
      </w:r>
      <w:r w:rsidR="007942C9" w:rsidRPr="000A6737">
        <w:rPr>
          <w:rFonts w:eastAsia="Calibri"/>
          <w:color w:val="000000" w:themeColor="text1"/>
          <w:lang w:val="en-GB"/>
        </w:rPr>
        <w:t>on the capillary suction</w:t>
      </w:r>
      <w:r w:rsidR="00EC1E85" w:rsidRPr="000A6737">
        <w:rPr>
          <w:rFonts w:eastAsia="Calibri"/>
          <w:color w:val="000000" w:themeColor="text1"/>
          <w:lang w:val="en-GB"/>
        </w:rPr>
        <w:t>, as well as the water exposure after treatment</w:t>
      </w:r>
      <w:r w:rsidR="00B07561" w:rsidRPr="000A6737">
        <w:rPr>
          <w:rFonts w:eastAsia="Calibri"/>
          <w:color w:val="000000" w:themeColor="text1"/>
          <w:lang w:val="en-GB"/>
        </w:rPr>
        <w:t xml:space="preserve">, are factors that </w:t>
      </w:r>
      <w:r w:rsidR="00F37CE1" w:rsidRPr="000A6737">
        <w:rPr>
          <w:rFonts w:eastAsia="Calibri"/>
          <w:color w:val="000000" w:themeColor="text1"/>
          <w:lang w:val="en-GB"/>
        </w:rPr>
        <w:t xml:space="preserve">all </w:t>
      </w:r>
      <w:r w:rsidR="00B07561" w:rsidRPr="000A6737">
        <w:rPr>
          <w:rFonts w:eastAsia="Calibri"/>
          <w:color w:val="000000" w:themeColor="text1"/>
          <w:lang w:val="en-GB"/>
        </w:rPr>
        <w:t>need to be investigated</w:t>
      </w:r>
      <w:r w:rsidR="00EC1E85" w:rsidRPr="000A6737">
        <w:rPr>
          <w:rFonts w:eastAsia="Calibri"/>
          <w:color w:val="000000" w:themeColor="text1"/>
          <w:lang w:val="en-GB"/>
        </w:rPr>
        <w:t>.</w:t>
      </w:r>
      <w:r w:rsidR="00891D38" w:rsidRPr="000A6737">
        <w:rPr>
          <w:rFonts w:eastAsia="Calibri"/>
          <w:color w:val="000000" w:themeColor="text1"/>
          <w:lang w:val="en-GB"/>
        </w:rPr>
        <w:t xml:space="preserve"> </w:t>
      </w:r>
      <w:r w:rsidR="00BF19B2" w:rsidRPr="000A6737">
        <w:rPr>
          <w:rFonts w:eastAsia="Calibri"/>
          <w:color w:val="000000" w:themeColor="text1"/>
          <w:lang w:val="en-GB"/>
        </w:rPr>
        <w:t xml:space="preserve">Moreover, several researchers use different application times and curing periods during the impregnation process in lab conditions </w:t>
      </w:r>
      <w:r w:rsidR="00BF19B2" w:rsidRPr="000A6737">
        <w:rPr>
          <w:rFonts w:eastAsia="Calibri"/>
          <w:color w:val="000000" w:themeColor="text1"/>
          <w:lang w:val="en-GB"/>
        </w:rPr>
        <w:fldChar w:fldCharType="begin" w:fldLock="1"/>
      </w:r>
      <w:r w:rsidR="00367EB5">
        <w:rPr>
          <w:rFonts w:eastAsia="Calibri"/>
          <w:color w:val="000000" w:themeColor="text1"/>
          <w:lang w:val="en-GB"/>
        </w:rPr>
        <w:instrText>ADDIN CSL_CITATION {"citationItems":[{"id":"ITEM-1","itemData":{"DOI":"10.1016/j.egypro.2017.09.716","ISSN":"18766102","abstract":"Moisture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Procedia","id":"ITEM-1","issue":"June","issued":{"date-parts":[["2017"]]},"page":"261-266","title":"Experimental investigation of moisture properties of historic building material with hydrophobization treatment","type":"article-journal","volume":"132"},"uris":["http://www.mendeley.com/documents/?uuid=a39e27b3-df76-4134-a454-3bfd2e393ab3"]},{"id":"ITEM-2","itemData":{"DOI":"https://doi.org/10.1515/rbm-2002-5660","ISSN":"1864-7022","abstract":"Addresses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Monuments","id":"ITEM-2","issue":"2-3","issued":{"date-parts":[["2002"]]},"page":"165-183","title":"Moisture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Interpretationen","type":"article-journal","volume":"8"},"uris":["http://www.mendeley.com/documents/?uuid=9eaa6408-7cb5-48af-bd15-baa4992cfb5f"]},{"id":"ITEM-3","itemData":{"DOI":"10.1016/j.conbuildmat.2018.08.145","ISSN":"09500618","abstract":"The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Materials","id":"ITEM-3","issued":{"date-parts":[["2018"]]},"page":"695-708","publisher":"Elsevier Ltd","title":"Performance of hydrophobized historic solid masonry – Experimental approach","type":"article-journal","volume":"188"},"uris":["http://www.mendeley.com/documents/?uuid=1b298fed-46eb-4a10-8106-2580144d0e29"]},{"id":"ITEM-4","itemData":{"DOI":"https://doi.org/10.1051/matecconf/201928202048","author":[{"dropping-particle":"","family":"Soulios","given":"Vasilis","non-dropping-particle":"","parse-names":false,"suffix":""},{"dropping-particle":"","family":"Place Hansen","given":"Ernst Jan","non-dropping-particle":"de","parse-names":false,"suffix":""},{"dropping-particle":"","family":"Janssen","given":"Hans","non-dropping-particle":"","parse-names":false,"suffix":""}],"container-title":"MATEC Web Conf.","id":"ITEM-4","issued":{"date-parts":[["2019"]]},"page":"1-6","publisher-place":"Prague","title":"Hygric properties of hydrophobized building materials","type":"paper-conference","volume":"282"},"uris":["http://www.mendeley.com/documents/?uuid=36c7ab35-6546-4b71-8402-e3b1cc5d077a"]},{"id":"ITEM-5","itemData":{"DOI":"https://doi.org/10.1515/rbm-2002-5659","abstract":"The research carried out studied application methodologies of silicon-based water repellents to building materials. From previous studies with model silicon compounds, it was known that for volatile compounds, the polymerization reaction is mainly influenced by the type of substrate, while reaction conditions are not as critical. For nonvolatile compounds, reactivity increases with conditioning temperature, while the substrate plays a lower role. This article focuses on the effectiveness of commercial silicon-based water repellents when applied at temperatures between 0° and 55°C. Due to the complex nature of commercial products and the presence of cross-linking agents, a quantitative evaluation of the polymerization mixture could not be carried out as was the case for the model compounds. The effectiveness of the treatment was based on water absorption measurements carried out before and after artificial aging. For some applications on limestone, the profile of the water contact angle was also followed during aging in order to discuss its validity as a measure for the effectiveness of water repellent treatments. The results obtained showed that for the case of brick, a trend resulting in lower water repellent characteristics is observed for temperatures between 10° and 40°C, with a minimum at 30°C; and for limestone, the lowest effectiveness is obtained at 35°C. The results confirm the conclusions reached by previous research with model compounds showing that applications at low temperatures (0°-5°C) do not necessarily result in a poorly performing treatment.","author":[{"dropping-particle":"","family":"Clercq","given":"H","non-dropping-particle":"De","parse-names":false,"suffix":""},{"dropping-particle":"","family":"Witte","given":"E","non-dropping-particle":"De","parse-names":false,"suffix":""}],"container-title":"Restoration of buildings and monuments: an international journal = Bauinstandsetzen und Baudenkmalpflege: eine internationale Zeitschrift","id":"ITEM-5","issue":"2-3","issued":{"date-parts":[["2002"]]},"page":"149-164","title":"Effectiveness of commercial silicon based water repellents applied under different conditions","type":"article-journal","volume":"8"},"uris":["http://www.mendeley.com/documents/?uuid=278bfc4b-2e47-4f78-b8fa-ea2172760632"]}],"mendeley":{"formattedCitation":"[7,8,11,17,20]","plainTextFormattedCitation":"[7,8,11,17,20]","previouslyFormattedCitation":"[7,8,11,17,20]"},"properties":{"noteIndex":0},"schema":"https://github.com/citation-style-language/schema/raw/master/csl-citation.json"}</w:instrText>
      </w:r>
      <w:r w:rsidR="00BF19B2" w:rsidRPr="000A6737">
        <w:rPr>
          <w:rFonts w:eastAsia="Calibri"/>
          <w:color w:val="000000" w:themeColor="text1"/>
          <w:lang w:val="en-GB"/>
        </w:rPr>
        <w:fldChar w:fldCharType="separate"/>
      </w:r>
      <w:r w:rsidR="00A5771A" w:rsidRPr="00A5771A">
        <w:rPr>
          <w:rFonts w:eastAsia="Calibri"/>
          <w:noProof/>
          <w:color w:val="000000" w:themeColor="text1"/>
          <w:lang w:val="en-GB"/>
        </w:rPr>
        <w:t>[7,8,11,17,20]</w:t>
      </w:r>
      <w:r w:rsidR="00BF19B2" w:rsidRPr="000A6737">
        <w:rPr>
          <w:rFonts w:eastAsia="Calibri"/>
          <w:color w:val="000000" w:themeColor="text1"/>
          <w:lang w:val="en-GB"/>
        </w:rPr>
        <w:fldChar w:fldCharType="end"/>
      </w:r>
      <w:r w:rsidR="00BF19B2" w:rsidRPr="000A6737">
        <w:rPr>
          <w:rFonts w:eastAsia="Calibri"/>
          <w:color w:val="000000" w:themeColor="text1"/>
          <w:lang w:val="en-GB"/>
        </w:rPr>
        <w:t xml:space="preserve"> and there has been relatively little analysis on the effect they have on  the water </w:t>
      </w:r>
      <w:proofErr w:type="spellStart"/>
      <w:r w:rsidR="00BF19B2" w:rsidRPr="000A6737">
        <w:rPr>
          <w:rFonts w:eastAsia="Calibri"/>
          <w:color w:val="000000" w:themeColor="text1"/>
          <w:lang w:val="en-GB"/>
        </w:rPr>
        <w:t>repellency</w:t>
      </w:r>
      <w:proofErr w:type="spellEnd"/>
      <w:r w:rsidR="00BF19B2" w:rsidRPr="000A6737">
        <w:rPr>
          <w:rFonts w:eastAsia="Calibri"/>
          <w:color w:val="000000" w:themeColor="text1"/>
          <w:lang w:val="en-GB"/>
        </w:rPr>
        <w:t xml:space="preserve"> and the impregnation depth of the hydrophobic treatment.</w:t>
      </w:r>
    </w:p>
    <w:p w14:paraId="142C6BBE" w14:textId="4BCE4708" w:rsidR="00EC1E85" w:rsidRPr="000A6737" w:rsidRDefault="007942C9" w:rsidP="007E2FF1">
      <w:pPr>
        <w:jc w:val="both"/>
        <w:rPr>
          <w:rFonts w:eastAsia="Calibri"/>
          <w:color w:val="000000" w:themeColor="text1"/>
        </w:rPr>
      </w:pPr>
      <w:r w:rsidRPr="000A6737">
        <w:rPr>
          <w:rFonts w:eastAsia="Calibri"/>
          <w:color w:val="000000" w:themeColor="text1"/>
          <w:lang w:val="en-GB"/>
        </w:rPr>
        <w:t xml:space="preserve">Opposed to the change in the capillary suction, there seems to be no </w:t>
      </w:r>
      <w:r w:rsidR="00EC1E85" w:rsidRPr="000A6737">
        <w:rPr>
          <w:rFonts w:eastAsia="Calibri"/>
          <w:color w:val="000000" w:themeColor="text1"/>
          <w:lang w:val="en-GB"/>
        </w:rPr>
        <w:t>significant change in the vapour diffusion resistance factor (</w:t>
      </w:r>
      <w:r w:rsidR="00EC1E85" w:rsidRPr="000A6737">
        <w:rPr>
          <w:rFonts w:eastAsia="Calibri"/>
          <w:color w:val="000000" w:themeColor="text1"/>
          <w:lang w:val="el-GR"/>
        </w:rPr>
        <w:t>μ</w:t>
      </w:r>
      <w:r w:rsidR="00EC1E85" w:rsidRPr="000A6737">
        <w:rPr>
          <w:rFonts w:eastAsia="Calibri"/>
          <w:color w:val="000000" w:themeColor="text1"/>
          <w:lang w:val="en-GB"/>
        </w:rPr>
        <w:t>-</w:t>
      </w:r>
      <w:r w:rsidR="00EC1E85" w:rsidRPr="000A6737">
        <w:rPr>
          <w:rFonts w:eastAsia="Calibri"/>
          <w:color w:val="000000" w:themeColor="text1"/>
        </w:rPr>
        <w:t>value)</w:t>
      </w:r>
      <w:r w:rsidR="00BF021A" w:rsidRPr="000A6737">
        <w:rPr>
          <w:rFonts w:eastAsia="Calibri"/>
          <w:color w:val="000000" w:themeColor="text1"/>
        </w:rPr>
        <w:t xml:space="preserve"> of both brick and mortar</w:t>
      </w:r>
      <w:r w:rsidR="00EC1E85" w:rsidRPr="000A6737">
        <w:rPr>
          <w:rFonts w:eastAsia="Calibri"/>
          <w:color w:val="000000" w:themeColor="text1"/>
        </w:rPr>
        <w:t>,</w:t>
      </w:r>
      <w:r w:rsidR="00BF021A" w:rsidRPr="000A6737">
        <w:rPr>
          <w:rFonts w:eastAsia="Calibri"/>
          <w:color w:val="000000" w:themeColor="text1"/>
        </w:rPr>
        <w:t xml:space="preserve"> however both increase</w:t>
      </w:r>
      <w:r w:rsidR="009C4548" w:rsidRPr="000A6737">
        <w:rPr>
          <w:rFonts w:eastAsia="Calibri"/>
          <w:color w:val="000000" w:themeColor="text1"/>
        </w:rPr>
        <w:t>s</w:t>
      </w:r>
      <w:r w:rsidR="00BF021A" w:rsidRPr="000A6737">
        <w:rPr>
          <w:rFonts w:eastAsia="Calibri"/>
          <w:color w:val="000000" w:themeColor="text1"/>
        </w:rPr>
        <w:t xml:space="preserve"> and</w:t>
      </w:r>
      <w:r w:rsidR="00EC1E85" w:rsidRPr="000A6737">
        <w:rPr>
          <w:rFonts w:eastAsia="Calibri"/>
          <w:color w:val="000000" w:themeColor="text1"/>
        </w:rPr>
        <w:t xml:space="preserve"> decrease</w:t>
      </w:r>
      <w:r w:rsidR="009C4548" w:rsidRPr="000A6737">
        <w:rPr>
          <w:rFonts w:eastAsia="Calibri"/>
          <w:color w:val="000000" w:themeColor="text1"/>
        </w:rPr>
        <w:t>s</w:t>
      </w:r>
      <w:r w:rsidR="00EC1E85" w:rsidRPr="000A6737">
        <w:rPr>
          <w:rFonts w:eastAsia="Calibri"/>
          <w:color w:val="000000" w:themeColor="text1"/>
        </w:rPr>
        <w:t xml:space="preserve"> between untrea</w:t>
      </w:r>
      <w:r w:rsidR="00BF021A" w:rsidRPr="000A6737">
        <w:rPr>
          <w:rFonts w:eastAsia="Calibri"/>
          <w:color w:val="000000" w:themeColor="text1"/>
        </w:rPr>
        <w:t>ted and treated</w:t>
      </w:r>
      <w:r w:rsidR="00EC1E85" w:rsidRPr="000A6737">
        <w:rPr>
          <w:rFonts w:eastAsia="Calibri"/>
          <w:color w:val="000000" w:themeColor="text1"/>
        </w:rPr>
        <w:t xml:space="preserve"> samples</w:t>
      </w:r>
      <w:r w:rsidR="00BF021A" w:rsidRPr="000A6737">
        <w:rPr>
          <w:rFonts w:eastAsia="Calibri"/>
          <w:color w:val="000000" w:themeColor="text1"/>
        </w:rPr>
        <w:t xml:space="preserve"> are reported</w:t>
      </w:r>
      <w:r w:rsidR="00DD6BA1" w:rsidRPr="000A6737">
        <w:rPr>
          <w:rFonts w:eastAsia="Calibri"/>
          <w:color w:val="000000" w:themeColor="text1"/>
        </w:rPr>
        <w:t xml:space="preserve"> </w:t>
      </w:r>
      <w:r w:rsidR="00E21A85" w:rsidRPr="000A6737">
        <w:rPr>
          <w:rFonts w:eastAsia="Calibri"/>
          <w:color w:val="000000" w:themeColor="text1"/>
        </w:rPr>
        <w:fldChar w:fldCharType="begin" w:fldLock="1"/>
      </w:r>
      <w:r w:rsidR="00367EB5">
        <w:rPr>
          <w:rFonts w:eastAsia="Calibri"/>
          <w:color w:val="000000" w:themeColor="text1"/>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Overview","type":"article-journal","volume":"26"},"uris":["http://www.mendeley.com/documents/?uuid=8578e5c1-f619-4d87-bc38-1ee00916debc"]},{"id":"ITEM-2","itemData":{"DOI":"10.1016/j.egypro.2017.09.716","ISSN":"18766102","abstract":"Moisture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Procedia","id":"ITEM-2","issue":"June","issued":{"date-parts":[["2017"]]},"page":"261-266","title":"Experimental investigation of moisture properties of historic building material with hydrophobization treatment","type":"article-journal","volume":"132"},"uris":["http://www.mendeley.com/documents/?uuid=a39e27b3-df76-4134-a454-3bfd2e393ab3"]},{"id":"ITEM-3","itemData":{"DOI":"10.1016/j.egypro.2017.10.018","ISSN":"18766102","abstract":"The application of penetrating water repellent sometimes accelerates degradation of building materials, especially when there are water sources inside such as ground water. A series of experiments using the gamma-ray attenuation method and numerical analysis corresponding to the experiments were performed to reveal the moisture behavior in building materials treated with silane water repellent and to develop a proper numerical model for the repellent layer. The experimental and calculation results show a large difference in water content between the repellent layer and the substrate, which may cause the abovementioned problems.","author":[{"dropping-particle":"","family":"Fukui","given":"Kazuma","non-dropping-particle":"","parse-names":false,"suffix":""},{"dropping-particle":"","family":"Iba","given":"Chiemi","non-dropping-particle":"","parse-names":false,"suffix":""},{"dropping-particle":"","family":"Hokoi","given":"Shuichi","non-dropping-particle":"","parse-names":false,"suffix":""}],"container-title":"Energy Procedia","id":"ITEM-3","issue":"June","issued":{"date-parts":[["2017"]]},"page":"735-740","title":"Moisture behavior inside building materials treated with silane water repellent","type":"article-journal","volume":"132"},"uris":["http://www.mendeley.com/documents/?uuid=10a293f3-c6ad-4cf6-8baf-7ab089cab9a2"]},{"id":"ITEM-4","itemData":{"DOI":"10.1016/j.conbuildmat.2018.08.145","ISSN":"09500618","abstract":"The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Materials","id":"ITEM-4","issued":{"date-parts":[["2018"]]},"page":"695-708","publisher":"Elsevier Ltd","title":"Performance of hydrophobized historic solid masonry – Experimental approach","type":"article-journal","volume":"188"},"uris":["http://www.mendeley.com/documents/?uuid=1b298fed-46eb-4a10-8106-2580144d0e29"]},{"id":"ITEM-5","itemData":{"DOI":"https://doi.org/10.12900/rbm14.20.6-0042","abstract":"In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Materials","id":"ITEM-5","issue":"6","issued":{"date-parts":[["2014"]]},"page":"141-150","title":"Adapting hydrophobizing impregnation agents to the object","type":"article-journal","volume":"20"},"uris":["http://www.mendeley.com/documents/?uuid=212967c3-a43a-407b-b754-5e070ee0aea7"]},{"id":"ITEM-6","itemData":{"author":[{"dropping-particle":"","family":"Sandin","given":"Kenneth","non-dropping-particle":"","parse-names":false,"suffix":""}],"container-title":"Hydrophobe I, Delft,","id":"ITEM-6","issued":{"date-parts":[["1995"]]},"page":"1-9","title":"Surface treatment with water repellant agents","type":"paper-conference"},"uris":["http://www.mendeley.com/documents/?uuid=2f6c53f1-7c47-4939-9622-74cf66f89981"]},{"id":"ITEM-7","itemData":{"author":[{"dropping-particle":"","family":"Kober","given":"Hermann","non-dropping-particle":"","parse-names":false,"suffix":""}],"container-title":"Hydrophobe I Delft","id":"ITEM-7","issued":{"date-parts":[["1995"]]},"page":"1-13","title":"Water thinnable silicone impregnating agents for masonry protection","type":"paper-conference"},"uris":["http://www.mendeley.com/documents/?uuid=3b5abc4b-f90b-4862-b47a-a5964a896b1f"]}],"mendeley":{"formattedCitation":"[5,7,9–11,13,21]","plainTextFormattedCitation":"[5,7,9–11,13,21]","previouslyFormattedCitation":"[5,7,9–11,13,21]"},"properties":{"noteIndex":0},"schema":"https://github.com/citation-style-language/schema/raw/master/csl-citation.json"}</w:instrText>
      </w:r>
      <w:r w:rsidR="00E21A85" w:rsidRPr="000A6737">
        <w:rPr>
          <w:rFonts w:eastAsia="Calibri"/>
          <w:color w:val="000000" w:themeColor="text1"/>
        </w:rPr>
        <w:fldChar w:fldCharType="separate"/>
      </w:r>
      <w:r w:rsidR="00A5771A" w:rsidRPr="00A5771A">
        <w:rPr>
          <w:rFonts w:eastAsia="Calibri"/>
          <w:noProof/>
          <w:color w:val="000000" w:themeColor="text1"/>
        </w:rPr>
        <w:t>[5,7,9–11,13,21]</w:t>
      </w:r>
      <w:r w:rsidR="00E21A85" w:rsidRPr="000A6737">
        <w:rPr>
          <w:rFonts w:eastAsia="Calibri"/>
          <w:color w:val="000000" w:themeColor="text1"/>
        </w:rPr>
        <w:fldChar w:fldCharType="end"/>
      </w:r>
      <w:r w:rsidR="00D21BA5" w:rsidRPr="000A6737">
        <w:rPr>
          <w:rFonts w:eastAsia="Calibri"/>
          <w:color w:val="000000" w:themeColor="text1"/>
        </w:rPr>
        <w:t>.</w:t>
      </w:r>
      <w:r w:rsidR="00B02973" w:rsidRPr="000A6737">
        <w:rPr>
          <w:rFonts w:eastAsia="Calibri"/>
          <w:color w:val="000000" w:themeColor="text1"/>
        </w:rPr>
        <w:t xml:space="preserve"> </w:t>
      </w:r>
      <w:r w:rsidR="00925150" w:rsidRPr="000A6737">
        <w:rPr>
          <w:rFonts w:eastAsia="Calibri"/>
          <w:color w:val="000000" w:themeColor="text1"/>
        </w:rPr>
        <w:t xml:space="preserve">The question </w:t>
      </w:r>
      <w:r w:rsidR="00072AF5" w:rsidRPr="000A6737">
        <w:rPr>
          <w:rFonts w:eastAsia="Calibri"/>
          <w:color w:val="000000" w:themeColor="text1"/>
          <w:lang w:val="en-GB"/>
        </w:rPr>
        <w:t xml:space="preserve">of </w:t>
      </w:r>
      <w:r w:rsidR="00925150" w:rsidRPr="000A6737">
        <w:rPr>
          <w:rFonts w:eastAsia="Calibri"/>
          <w:color w:val="000000" w:themeColor="text1"/>
        </w:rPr>
        <w:t>whether</w:t>
      </w:r>
      <w:r w:rsidR="00072AF5" w:rsidRPr="000A6737">
        <w:rPr>
          <w:rFonts w:eastAsia="Calibri"/>
          <w:color w:val="000000" w:themeColor="text1"/>
        </w:rPr>
        <w:t xml:space="preserve"> and to what extent</w:t>
      </w:r>
      <w:r w:rsidR="00925150" w:rsidRPr="000A6737">
        <w:rPr>
          <w:rFonts w:eastAsia="Calibri"/>
          <w:color w:val="000000" w:themeColor="text1"/>
        </w:rPr>
        <w:t xml:space="preserve"> </w:t>
      </w:r>
      <w:proofErr w:type="spellStart"/>
      <w:r w:rsidR="00925150" w:rsidRPr="000A6737">
        <w:rPr>
          <w:rFonts w:eastAsia="Calibri"/>
          <w:color w:val="000000" w:themeColor="text1"/>
        </w:rPr>
        <w:t>hydrophobization</w:t>
      </w:r>
      <w:proofErr w:type="spellEnd"/>
      <w:r w:rsidR="00925150" w:rsidRPr="000A6737">
        <w:rPr>
          <w:rFonts w:eastAsia="Calibri"/>
          <w:color w:val="000000" w:themeColor="text1"/>
        </w:rPr>
        <w:t xml:space="preserve"> </w:t>
      </w:r>
      <w:r w:rsidR="00B07561" w:rsidRPr="000A6737">
        <w:rPr>
          <w:rFonts w:eastAsia="Calibri"/>
          <w:color w:val="000000" w:themeColor="text1"/>
        </w:rPr>
        <w:t>can</w:t>
      </w:r>
      <w:r w:rsidR="00925150" w:rsidRPr="000A6737">
        <w:rPr>
          <w:rFonts w:eastAsia="Calibri"/>
          <w:color w:val="000000" w:themeColor="text1"/>
        </w:rPr>
        <w:t xml:space="preserve"> influence </w:t>
      </w:r>
      <w:r w:rsidR="00072AF5" w:rsidRPr="000A6737">
        <w:rPr>
          <w:rFonts w:eastAsia="Calibri"/>
          <w:color w:val="000000" w:themeColor="text1"/>
        </w:rPr>
        <w:t xml:space="preserve">the </w:t>
      </w:r>
      <w:r w:rsidR="00925150" w:rsidRPr="000A6737">
        <w:rPr>
          <w:rFonts w:eastAsia="Calibri"/>
          <w:color w:val="000000" w:themeColor="text1"/>
        </w:rPr>
        <w:t>vapor permeability of brick and mortar requires an answer.</w:t>
      </w:r>
      <w:r w:rsidR="00FB3751" w:rsidRPr="000A6737">
        <w:rPr>
          <w:rFonts w:eastAsia="Calibri"/>
          <w:color w:val="000000" w:themeColor="text1"/>
        </w:rPr>
        <w:t xml:space="preserve"> Moreover, whether different forms of water repellent agents</w:t>
      </w:r>
      <w:r w:rsidR="009C4548" w:rsidRPr="000A6737">
        <w:rPr>
          <w:rFonts w:eastAsia="Calibri"/>
          <w:color w:val="000000" w:themeColor="text1"/>
        </w:rPr>
        <w:t xml:space="preserve"> (</w:t>
      </w:r>
      <w:r w:rsidR="00FB3751" w:rsidRPr="000A6737">
        <w:rPr>
          <w:rFonts w:eastAsia="Calibri"/>
          <w:color w:val="000000" w:themeColor="text1"/>
        </w:rPr>
        <w:t>liquid or cream</w:t>
      </w:r>
      <w:r w:rsidR="009C4548" w:rsidRPr="000A6737">
        <w:rPr>
          <w:rFonts w:eastAsia="Calibri"/>
          <w:color w:val="000000" w:themeColor="text1"/>
        </w:rPr>
        <w:t xml:space="preserve">) give </w:t>
      </w:r>
      <w:r w:rsidR="00FB3751" w:rsidRPr="000A6737">
        <w:rPr>
          <w:rFonts w:eastAsia="Calibri"/>
          <w:color w:val="000000" w:themeColor="text1"/>
        </w:rPr>
        <w:t>different behavior</w:t>
      </w:r>
      <w:r w:rsidR="009C4548" w:rsidRPr="000A6737">
        <w:rPr>
          <w:rFonts w:eastAsia="Calibri"/>
          <w:color w:val="000000" w:themeColor="text1"/>
        </w:rPr>
        <w:t>s</w:t>
      </w:r>
      <w:r w:rsidR="00FB3751" w:rsidRPr="000A6737">
        <w:rPr>
          <w:rFonts w:eastAsia="Calibri"/>
          <w:color w:val="000000" w:themeColor="text1"/>
        </w:rPr>
        <w:t xml:space="preserve"> in the vapor permeability of </w:t>
      </w:r>
      <w:proofErr w:type="spellStart"/>
      <w:r w:rsidR="00FB3751" w:rsidRPr="000A6737">
        <w:rPr>
          <w:rFonts w:eastAsia="Calibri"/>
          <w:color w:val="000000" w:themeColor="text1"/>
        </w:rPr>
        <w:t>hydrophobized</w:t>
      </w:r>
      <w:proofErr w:type="spellEnd"/>
      <w:r w:rsidR="00FB3751" w:rsidRPr="000A6737">
        <w:rPr>
          <w:rFonts w:eastAsia="Calibri"/>
          <w:color w:val="000000" w:themeColor="text1"/>
        </w:rPr>
        <w:t xml:space="preserve"> materials should be investigated both in brick and mortar.</w:t>
      </w:r>
    </w:p>
    <w:p w14:paraId="07AAC5B6" w14:textId="563494B4" w:rsidR="007D2B6A" w:rsidRPr="00871A36" w:rsidRDefault="007D2B6A" w:rsidP="007D2B6A">
      <w:pPr>
        <w:pStyle w:val="Heading2"/>
        <w:numPr>
          <w:ilvl w:val="1"/>
          <w:numId w:val="21"/>
        </w:numPr>
        <w:rPr>
          <w:rFonts w:eastAsia="Calibri"/>
        </w:rPr>
      </w:pPr>
      <w:proofErr w:type="spellStart"/>
      <w:r>
        <w:rPr>
          <w:rFonts w:eastAsia="Calibri"/>
        </w:rPr>
        <w:t>Aim</w:t>
      </w:r>
      <w:proofErr w:type="spellEnd"/>
      <w:r>
        <w:rPr>
          <w:rFonts w:eastAsia="Calibri"/>
        </w:rPr>
        <w:t xml:space="preserve"> and </w:t>
      </w:r>
      <w:proofErr w:type="spellStart"/>
      <w:r>
        <w:rPr>
          <w:rFonts w:eastAsia="Calibri"/>
        </w:rPr>
        <w:t>outline</w:t>
      </w:r>
      <w:proofErr w:type="spellEnd"/>
    </w:p>
    <w:p w14:paraId="25C815E2" w14:textId="4BD1E9D6" w:rsidR="00475BB5" w:rsidRPr="000A6737" w:rsidRDefault="00AA0227" w:rsidP="007E2FF1">
      <w:pPr>
        <w:jc w:val="both"/>
        <w:rPr>
          <w:rFonts w:eastAsia="Calibri"/>
          <w:color w:val="000000" w:themeColor="text1"/>
        </w:rPr>
      </w:pPr>
      <w:r w:rsidRPr="000A6737">
        <w:rPr>
          <w:rFonts w:eastAsia="Calibri"/>
          <w:color w:val="000000" w:themeColor="text1"/>
        </w:rPr>
        <w:t>The main aim of this article is to characterize the impact</w:t>
      </w:r>
      <w:r w:rsidR="009837A5" w:rsidRPr="000A6737">
        <w:rPr>
          <w:rFonts w:eastAsia="Calibri"/>
          <w:color w:val="000000" w:themeColor="text1"/>
        </w:rPr>
        <w:t xml:space="preserve"> of water repellent agents on the </w:t>
      </w:r>
      <w:proofErr w:type="spellStart"/>
      <w:r w:rsidR="009837A5" w:rsidRPr="000A6737">
        <w:rPr>
          <w:rFonts w:eastAsia="Calibri"/>
          <w:color w:val="000000" w:themeColor="text1"/>
        </w:rPr>
        <w:t>hygric</w:t>
      </w:r>
      <w:proofErr w:type="spellEnd"/>
      <w:r w:rsidR="009837A5" w:rsidRPr="000A6737">
        <w:rPr>
          <w:rFonts w:eastAsia="Calibri"/>
          <w:color w:val="000000" w:themeColor="text1"/>
        </w:rPr>
        <w:t xml:space="preserve"> behavior of building materials</w:t>
      </w:r>
      <w:r w:rsidR="000E2C75" w:rsidRPr="000A6737">
        <w:rPr>
          <w:rFonts w:eastAsia="Calibri"/>
          <w:color w:val="000000" w:themeColor="text1"/>
        </w:rPr>
        <w:t xml:space="preserve"> most often</w:t>
      </w:r>
      <w:r w:rsidR="009837A5" w:rsidRPr="000A6737">
        <w:rPr>
          <w:rFonts w:eastAsia="Calibri"/>
          <w:color w:val="000000" w:themeColor="text1"/>
        </w:rPr>
        <w:t xml:space="preserve"> used in historic facades</w:t>
      </w:r>
      <w:r w:rsidR="000E2C75" w:rsidRPr="000A6737">
        <w:rPr>
          <w:rFonts w:eastAsia="Calibri"/>
          <w:color w:val="000000" w:themeColor="text1"/>
        </w:rPr>
        <w:t>: brick and mortar</w:t>
      </w:r>
      <w:r w:rsidR="009837A5" w:rsidRPr="000A6737">
        <w:rPr>
          <w:rFonts w:eastAsia="Calibri"/>
          <w:color w:val="000000" w:themeColor="text1"/>
        </w:rPr>
        <w:t>. S</w:t>
      </w:r>
      <w:r w:rsidR="000E2C75" w:rsidRPr="000A6737">
        <w:rPr>
          <w:rFonts w:eastAsia="Calibri"/>
          <w:color w:val="000000" w:themeColor="text1"/>
        </w:rPr>
        <w:t>erving</w:t>
      </w:r>
      <w:r w:rsidR="009837A5" w:rsidRPr="000A6737">
        <w:rPr>
          <w:rFonts w:eastAsia="Calibri"/>
          <w:color w:val="000000" w:themeColor="text1"/>
        </w:rPr>
        <w:t xml:space="preserve"> the </w:t>
      </w:r>
      <w:r w:rsidR="00D26C1B" w:rsidRPr="000A6737">
        <w:rPr>
          <w:rFonts w:eastAsia="Calibri"/>
          <w:color w:val="000000" w:themeColor="text1"/>
        </w:rPr>
        <w:t>above-</w:t>
      </w:r>
      <w:r w:rsidR="009837A5" w:rsidRPr="000A6737">
        <w:rPr>
          <w:rFonts w:eastAsia="Calibri"/>
          <w:color w:val="000000" w:themeColor="text1"/>
        </w:rPr>
        <w:t>mentioned aim</w:t>
      </w:r>
      <w:r w:rsidR="000E2C75" w:rsidRPr="000A6737">
        <w:rPr>
          <w:rFonts w:eastAsia="Calibri"/>
          <w:color w:val="000000" w:themeColor="text1"/>
        </w:rPr>
        <w:t>,</w:t>
      </w:r>
      <w:r w:rsidR="009837A5" w:rsidRPr="000A6737">
        <w:rPr>
          <w:rFonts w:eastAsia="Calibri"/>
          <w:color w:val="000000" w:themeColor="text1"/>
        </w:rPr>
        <w:t xml:space="preserve"> the first section</w:t>
      </w:r>
      <w:r w:rsidR="00B33964" w:rsidRPr="000A6737">
        <w:rPr>
          <w:rFonts w:eastAsia="Calibri"/>
          <w:color w:val="000000" w:themeColor="text1"/>
        </w:rPr>
        <w:t xml:space="preserve"> describes the physical and chemical properties of the water repellent agents and</w:t>
      </w:r>
      <w:r w:rsidR="009837A5" w:rsidRPr="000A6737">
        <w:rPr>
          <w:rFonts w:eastAsia="Calibri"/>
          <w:color w:val="000000" w:themeColor="text1"/>
        </w:rPr>
        <w:t xml:space="preserve"> screens</w:t>
      </w:r>
      <w:r w:rsidR="007C0EBE" w:rsidRPr="000A6737">
        <w:rPr>
          <w:rFonts w:eastAsia="Calibri"/>
          <w:color w:val="000000" w:themeColor="text1"/>
        </w:rPr>
        <w:t xml:space="preserve"> </w:t>
      </w:r>
      <w:r w:rsidR="00270C28" w:rsidRPr="000A6737">
        <w:rPr>
          <w:rFonts w:eastAsia="Calibri"/>
          <w:color w:val="000000" w:themeColor="text1"/>
        </w:rPr>
        <w:t xml:space="preserve">the market </w:t>
      </w:r>
      <w:r w:rsidR="007C0EBE" w:rsidRPr="000A6737">
        <w:rPr>
          <w:rFonts w:eastAsia="Calibri"/>
          <w:color w:val="000000" w:themeColor="text1"/>
        </w:rPr>
        <w:t xml:space="preserve">of </w:t>
      </w:r>
      <w:r w:rsidR="005237FA" w:rsidRPr="000A6737">
        <w:rPr>
          <w:rFonts w:eastAsia="Calibri"/>
          <w:color w:val="000000" w:themeColor="text1"/>
        </w:rPr>
        <w:t>commercially</w:t>
      </w:r>
      <w:r w:rsidR="00B33964" w:rsidRPr="000A6737">
        <w:rPr>
          <w:rFonts w:eastAsia="Calibri"/>
          <w:color w:val="000000" w:themeColor="text1"/>
        </w:rPr>
        <w:t xml:space="preserve"> available product</w:t>
      </w:r>
      <w:r w:rsidR="007C0EBE" w:rsidRPr="000A6737">
        <w:rPr>
          <w:rFonts w:eastAsia="Calibri"/>
          <w:color w:val="000000" w:themeColor="text1"/>
        </w:rPr>
        <w:t>s</w:t>
      </w:r>
      <w:r w:rsidR="001B6F6C" w:rsidRPr="000A6737">
        <w:rPr>
          <w:rFonts w:eastAsia="Calibri"/>
          <w:color w:val="000000" w:themeColor="text1"/>
        </w:rPr>
        <w:t>.</w:t>
      </w:r>
      <w:r w:rsidR="00475BB5" w:rsidRPr="000A6737">
        <w:rPr>
          <w:rFonts w:eastAsia="Calibri"/>
          <w:color w:val="000000" w:themeColor="text1"/>
        </w:rPr>
        <w:t xml:space="preserve"> The article continues by comparing the impregnation depth between bricks and mortar and indicating the redistribution of the water repellent agent after treatment. It also considers</w:t>
      </w:r>
      <w:r w:rsidR="00DF1158" w:rsidRPr="000A6737">
        <w:rPr>
          <w:rFonts w:eastAsia="Calibri"/>
          <w:color w:val="000000" w:themeColor="text1"/>
        </w:rPr>
        <w:t xml:space="preserve"> the influen</w:t>
      </w:r>
      <w:r w:rsidR="000E2C75" w:rsidRPr="000A6737">
        <w:rPr>
          <w:rFonts w:eastAsia="Calibri"/>
          <w:color w:val="000000" w:themeColor="text1"/>
        </w:rPr>
        <w:t>ce of hydrophobic impregnation o</w:t>
      </w:r>
      <w:r w:rsidR="00DF1158" w:rsidRPr="000A6737">
        <w:rPr>
          <w:rFonts w:eastAsia="Calibri"/>
          <w:color w:val="000000" w:themeColor="text1"/>
        </w:rPr>
        <w:t>n the open porosity and the pore</w:t>
      </w:r>
      <w:r w:rsidR="006739D8" w:rsidRPr="000A6737">
        <w:rPr>
          <w:rFonts w:eastAsia="Calibri"/>
          <w:color w:val="000000" w:themeColor="text1"/>
        </w:rPr>
        <w:t xml:space="preserve"> size</w:t>
      </w:r>
      <w:r w:rsidR="00DF1158" w:rsidRPr="000A6737">
        <w:rPr>
          <w:rFonts w:eastAsia="Calibri"/>
          <w:color w:val="000000" w:themeColor="text1"/>
        </w:rPr>
        <w:t xml:space="preserve"> </w:t>
      </w:r>
      <w:r w:rsidR="006739D8" w:rsidRPr="000A6737">
        <w:rPr>
          <w:rFonts w:eastAsia="Calibri"/>
          <w:color w:val="000000" w:themeColor="text1"/>
        </w:rPr>
        <w:t xml:space="preserve">distribution </w:t>
      </w:r>
      <w:r w:rsidR="00DF1158" w:rsidRPr="000A6737">
        <w:rPr>
          <w:rFonts w:eastAsia="Calibri"/>
          <w:color w:val="000000" w:themeColor="text1"/>
        </w:rPr>
        <w:t xml:space="preserve">of brick and mortar. Subsequently, it is investigated how various water repellent agents </w:t>
      </w:r>
      <w:r w:rsidR="006739D8" w:rsidRPr="000A6737">
        <w:rPr>
          <w:rFonts w:eastAsia="Calibri"/>
          <w:color w:val="000000" w:themeColor="text1"/>
        </w:rPr>
        <w:t xml:space="preserve">employed on </w:t>
      </w:r>
      <w:r w:rsidR="00DF1158" w:rsidRPr="000A6737">
        <w:rPr>
          <w:rFonts w:eastAsia="Calibri"/>
          <w:color w:val="000000" w:themeColor="text1"/>
        </w:rPr>
        <w:t xml:space="preserve">different bricks and mortar affect the impregnation strength, quantified by </w:t>
      </w:r>
      <w:r w:rsidR="002079D3" w:rsidRPr="000A6737">
        <w:rPr>
          <w:rFonts w:eastAsia="Calibri"/>
          <w:color w:val="000000" w:themeColor="text1"/>
        </w:rPr>
        <w:t xml:space="preserve">calculating </w:t>
      </w:r>
      <w:r w:rsidR="00DF1158" w:rsidRPr="000A6737">
        <w:rPr>
          <w:rFonts w:eastAsia="Calibri"/>
          <w:color w:val="000000" w:themeColor="text1"/>
        </w:rPr>
        <w:t xml:space="preserve">the </w:t>
      </w:r>
      <w:r w:rsidR="006739D8" w:rsidRPr="000A6737">
        <w:rPr>
          <w:rFonts w:eastAsia="Calibri"/>
          <w:color w:val="000000" w:themeColor="text1"/>
        </w:rPr>
        <w:t xml:space="preserve">capillary </w:t>
      </w:r>
      <w:r w:rsidR="00DF1158" w:rsidRPr="000A6737">
        <w:rPr>
          <w:rFonts w:eastAsia="Calibri"/>
          <w:color w:val="000000" w:themeColor="text1"/>
        </w:rPr>
        <w:t xml:space="preserve">absorption coefficient. </w:t>
      </w:r>
      <w:r w:rsidR="00475BB5" w:rsidRPr="000A6737">
        <w:rPr>
          <w:rFonts w:eastAsia="Calibri"/>
          <w:color w:val="000000" w:themeColor="text1"/>
        </w:rPr>
        <w:t xml:space="preserve">The article concludes </w:t>
      </w:r>
      <w:r w:rsidR="00DF1158" w:rsidRPr="000A6737">
        <w:rPr>
          <w:rFonts w:eastAsia="Calibri"/>
          <w:color w:val="000000" w:themeColor="text1"/>
        </w:rPr>
        <w:t xml:space="preserve">by studying the </w:t>
      </w:r>
      <w:proofErr w:type="spellStart"/>
      <w:r w:rsidR="00DF1158" w:rsidRPr="000A6737">
        <w:rPr>
          <w:rFonts w:eastAsia="Calibri"/>
          <w:color w:val="000000" w:themeColor="text1"/>
        </w:rPr>
        <w:t>vapour</w:t>
      </w:r>
      <w:proofErr w:type="spellEnd"/>
      <w:r w:rsidR="00DF1158" w:rsidRPr="000A6737">
        <w:rPr>
          <w:rFonts w:eastAsia="Calibri"/>
          <w:color w:val="000000" w:themeColor="text1"/>
        </w:rPr>
        <w:t xml:space="preserve"> </w:t>
      </w:r>
      <w:r w:rsidR="00534B9A" w:rsidRPr="000A6737">
        <w:rPr>
          <w:rFonts w:eastAsia="Calibri"/>
          <w:color w:val="000000" w:themeColor="text1"/>
        </w:rPr>
        <w:t>transport with cup tests.</w:t>
      </w:r>
    </w:p>
    <w:p w14:paraId="663D8413" w14:textId="1DB8250A" w:rsidR="00DB5F51" w:rsidRDefault="007E2FF1" w:rsidP="00412795">
      <w:pPr>
        <w:pStyle w:val="Heading1"/>
        <w:rPr>
          <w:rFonts w:eastAsia="Times New Roman"/>
        </w:rPr>
      </w:pPr>
      <w:bookmarkStart w:id="2" w:name="_Hlk10560104"/>
      <w:r w:rsidRPr="007E2FF1">
        <w:rPr>
          <w:rFonts w:eastAsia="Times New Roman"/>
        </w:rPr>
        <w:t xml:space="preserve">2. </w:t>
      </w:r>
      <w:bookmarkEnd w:id="0"/>
      <w:r w:rsidR="00A925F8">
        <w:rPr>
          <w:rFonts w:eastAsia="Times New Roman"/>
        </w:rPr>
        <w:t>Water repellent agents</w:t>
      </w:r>
    </w:p>
    <w:p w14:paraId="69AA1FBC" w14:textId="3AD05AF0" w:rsidR="00DB5F51" w:rsidRDefault="00DC268D" w:rsidP="00412795">
      <w:pPr>
        <w:pStyle w:val="CommentText"/>
        <w:spacing w:before="240" w:after="60"/>
        <w:contextualSpacing/>
        <w:rPr>
          <w:b/>
          <w:lang w:val="en-GB"/>
        </w:rPr>
      </w:pPr>
      <w:r w:rsidRPr="00CE6B78">
        <w:rPr>
          <w:b/>
          <w:lang w:val="en-GB"/>
        </w:rPr>
        <w:t>2.1.</w:t>
      </w:r>
      <w:r>
        <w:rPr>
          <w:b/>
          <w:lang w:val="en-GB"/>
        </w:rPr>
        <w:t xml:space="preserve"> </w:t>
      </w:r>
      <w:r w:rsidRPr="00412795">
        <w:rPr>
          <w:rStyle w:val="Heading2Char"/>
          <w:rFonts w:eastAsiaTheme="minorHAnsi"/>
          <w:lang w:val="en-US"/>
        </w:rPr>
        <w:t>The nature of water repellency</w:t>
      </w:r>
    </w:p>
    <w:p w14:paraId="0D33B94E" w14:textId="2CEF067C" w:rsidR="00DC268D" w:rsidRPr="000A6737" w:rsidRDefault="00DC268D" w:rsidP="00DB5F51">
      <w:pPr>
        <w:contextualSpacing/>
        <w:jc w:val="both"/>
        <w:rPr>
          <w:rFonts w:eastAsia="Calibri"/>
          <w:color w:val="000000" w:themeColor="text1"/>
        </w:rPr>
      </w:pPr>
      <w:r w:rsidRPr="000A6737">
        <w:rPr>
          <w:rFonts w:eastAsia="Calibri"/>
          <w:color w:val="000000" w:themeColor="text1"/>
        </w:rPr>
        <w:lastRenderedPageBreak/>
        <w:t>The main function of water repellent agents is to prevent liquid water from entering the impregnated surface</w:t>
      </w:r>
      <w:r w:rsidR="00EF6DFC" w:rsidRPr="000A6737">
        <w:rPr>
          <w:rFonts w:eastAsia="Calibri"/>
          <w:color w:val="000000" w:themeColor="text1"/>
        </w:rPr>
        <w:t xml:space="preserve"> </w:t>
      </w:r>
      <w:r w:rsidR="00431D82" w:rsidRPr="000A6737">
        <w:rPr>
          <w:rFonts w:eastAsia="Calibri"/>
          <w:color w:val="000000" w:themeColor="text1"/>
        </w:rPr>
        <w:fldChar w:fldCharType="begin" w:fldLock="1"/>
      </w:r>
      <w:r w:rsidR="00367EB5">
        <w:rPr>
          <w:rFonts w:eastAsia="Calibri"/>
          <w:color w:val="000000" w:themeColor="text1"/>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protection","type":"article-journal","volume":"16"},"uris":["http://www.mendeley.com/documents/?uuid=7139f50c-76cf-4dd3-8089-18fe34c6164a"]},{"id":"ITEM-2","itemData":{"DOI":"https://doi.org/10.1515/rbm-2002-5660","ISSN":"1864-7022","abstract":"Addresses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Monuments","id":"ITEM-2","issue":"2-3","issued":{"date-parts":[["2002"]]},"page":"165-183","title":"Moisture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Interpretationen","type":"article-journal","volume":"8"},"uris":["http://www.mendeley.com/documents/?uuid=9eaa6408-7cb5-48af-bd15-baa4992cfb5f"]},{"id":"ITEM-3","itemData":{"ISBN":"8778771307","author":[{"dropping-particle":"","family":"Møller","given":"Eva B","non-dropping-particle":"","parse-names":false,"suffix":""},{"dropping-particle":"","family":"Rode","given":"Carsten","non-dropping-particle":"","parse-names":false,"suffix":""}],"id":"ITEM-3","issued":{"date-parts":[["2004"]]},"number-of-pages":"1-229","publisher":"Technical University of Denmark","title":"Hygrothermal Performance and Soiling of Exterior Building Surfaces","type":"thesis"},"uris":["http://www.mendeley.com/documents/?uuid=5d28fce0-2637-43bf-8982-600f4f5043e0"]}],"mendeley":{"formattedCitation":"[8,22,23]","plainTextFormattedCitation":"[8,22,23]","previouslyFormattedCitation":"[8,22,23]"},"properties":{"noteIndex":0},"schema":"https://github.com/citation-style-language/schema/raw/master/csl-citation.json"}</w:instrText>
      </w:r>
      <w:r w:rsidR="00431D82" w:rsidRPr="000A6737">
        <w:rPr>
          <w:rFonts w:eastAsia="Calibri"/>
          <w:color w:val="000000" w:themeColor="text1"/>
        </w:rPr>
        <w:fldChar w:fldCharType="separate"/>
      </w:r>
      <w:r w:rsidR="00A5771A" w:rsidRPr="00A5771A">
        <w:rPr>
          <w:rFonts w:eastAsia="Calibri"/>
          <w:noProof/>
          <w:color w:val="000000" w:themeColor="text1"/>
        </w:rPr>
        <w:t>[8,22,23]</w:t>
      </w:r>
      <w:r w:rsidR="00431D82" w:rsidRPr="000A6737">
        <w:rPr>
          <w:rFonts w:eastAsia="Calibri"/>
          <w:color w:val="000000" w:themeColor="text1"/>
        </w:rPr>
        <w:fldChar w:fldCharType="end"/>
      </w:r>
      <w:r w:rsidRPr="000A6737">
        <w:rPr>
          <w:rFonts w:eastAsia="Calibri"/>
          <w:color w:val="000000" w:themeColor="text1"/>
        </w:rPr>
        <w:t>. Water is a polar material since it has a positive charge at the hydrogen ends and a negative charge at the oxygen end. Inorganic building materials, such as brick, usually have negative surface charges and therefore attract the positive end of the water molecules (i.e. they are hydrophilic). A water-repellent molecule has a polar</w:t>
      </w:r>
      <w:r w:rsidR="00F43390" w:rsidRPr="000A6737">
        <w:rPr>
          <w:rFonts w:eastAsia="Calibri"/>
          <w:color w:val="000000" w:themeColor="text1"/>
        </w:rPr>
        <w:t xml:space="preserve"> “head” and a non-polar “tail”</w:t>
      </w:r>
      <w:r w:rsidRPr="000A6737">
        <w:rPr>
          <w:rFonts w:eastAsia="Calibri"/>
          <w:color w:val="000000" w:themeColor="text1"/>
        </w:rPr>
        <w:t>. The polar “heads” are attracted by the polar material and the non-polar “tails” cover the surface. In that way, the surface becomes non-polar and as a result, no longer attracts water molecules (i.e. surface becomes hydrophobic)</w:t>
      </w:r>
      <w:r w:rsidR="001359E3" w:rsidRPr="000A6737">
        <w:rPr>
          <w:rFonts w:eastAsia="Calibri"/>
          <w:color w:val="000000" w:themeColor="text1"/>
        </w:rPr>
        <w:t xml:space="preserve"> </w:t>
      </w:r>
      <w:r w:rsidR="001359E3" w:rsidRPr="000A6737">
        <w:rPr>
          <w:rFonts w:eastAsia="Calibri"/>
          <w:color w:val="000000" w:themeColor="text1"/>
        </w:rPr>
        <w:fldChar w:fldCharType="begin" w:fldLock="1"/>
      </w:r>
      <w:r w:rsidR="00367EB5">
        <w:rPr>
          <w:rFonts w:eastAsia="Calibri"/>
          <w:color w:val="000000" w:themeColor="text1"/>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mendeley":{"formattedCitation":"[21]","plainTextFormattedCitation":"[21]","previouslyFormattedCitation":"[21]"},"properties":{"noteIndex":0},"schema":"https://github.com/citation-style-language/schema/raw/master/csl-citation.json"}</w:instrText>
      </w:r>
      <w:r w:rsidR="001359E3" w:rsidRPr="000A6737">
        <w:rPr>
          <w:rFonts w:eastAsia="Calibri"/>
          <w:color w:val="000000" w:themeColor="text1"/>
        </w:rPr>
        <w:fldChar w:fldCharType="separate"/>
      </w:r>
      <w:r w:rsidR="00A5771A" w:rsidRPr="00A5771A">
        <w:rPr>
          <w:rFonts w:eastAsia="Calibri"/>
          <w:noProof/>
          <w:color w:val="000000" w:themeColor="text1"/>
        </w:rPr>
        <w:t>[21]</w:t>
      </w:r>
      <w:r w:rsidR="001359E3" w:rsidRPr="000A6737">
        <w:rPr>
          <w:rFonts w:eastAsia="Calibri"/>
          <w:color w:val="000000" w:themeColor="text1"/>
        </w:rPr>
        <w:fldChar w:fldCharType="end"/>
      </w:r>
      <w:r w:rsidRPr="000A6737">
        <w:rPr>
          <w:rFonts w:eastAsia="Calibri"/>
          <w:color w:val="000000" w:themeColor="text1"/>
        </w:rPr>
        <w:t>.</w:t>
      </w:r>
    </w:p>
    <w:p w14:paraId="50E74C3E" w14:textId="12E87B08" w:rsidR="00AE5CE8" w:rsidRPr="00871A36" w:rsidRDefault="007E2FF1" w:rsidP="00871A36">
      <w:pPr>
        <w:pStyle w:val="Heading2"/>
        <w:rPr>
          <w:lang w:val="en-GB"/>
        </w:rPr>
      </w:pPr>
      <w:r w:rsidRPr="0038199C">
        <w:rPr>
          <w:lang w:val="en-GB"/>
        </w:rPr>
        <w:t>2.</w:t>
      </w:r>
      <w:r w:rsidR="00DB5F51">
        <w:rPr>
          <w:lang w:val="en-GB"/>
        </w:rPr>
        <w:t>2</w:t>
      </w:r>
      <w:r w:rsidRPr="0038199C">
        <w:rPr>
          <w:lang w:val="en-GB"/>
        </w:rPr>
        <w:t>. Types of water repellent agents</w:t>
      </w:r>
    </w:p>
    <w:p w14:paraId="023CCEBE" w14:textId="502F6FF0" w:rsidR="007E2FF1" w:rsidRPr="007E2FF1" w:rsidRDefault="007E2FF1" w:rsidP="007E2FF1">
      <w:pPr>
        <w:jc w:val="both"/>
        <w:rPr>
          <w:rFonts w:eastAsia="Calibri"/>
        </w:rPr>
      </w:pPr>
      <w:r w:rsidRPr="007E2FF1">
        <w:rPr>
          <w:rFonts w:eastAsia="Calibri"/>
        </w:rPr>
        <w:t xml:space="preserve">Water repellent agents that are available on the market, are </w:t>
      </w:r>
      <w:r w:rsidR="00BB0126">
        <w:rPr>
          <w:rFonts w:eastAsia="Calibri"/>
        </w:rPr>
        <w:t>primari</w:t>
      </w:r>
      <w:r w:rsidR="00BB0126" w:rsidRPr="007E2FF1">
        <w:rPr>
          <w:rFonts w:eastAsia="Calibri"/>
        </w:rPr>
        <w:t xml:space="preserve">ly </w:t>
      </w:r>
      <w:r w:rsidRPr="007E2FF1">
        <w:rPr>
          <w:rFonts w:eastAsia="Calibri"/>
        </w:rPr>
        <w:t xml:space="preserve">based on the following types of materials: i) silicon-bearing compounds, ii) metal-bearing compounds and iii) organic </w:t>
      </w:r>
      <w:r w:rsidRPr="00FB7660">
        <w:rPr>
          <w:rFonts w:eastAsia="Calibri"/>
          <w:color w:val="000000" w:themeColor="text1"/>
        </w:rPr>
        <w:t>materials</w:t>
      </w:r>
      <w:r w:rsidR="001359E3" w:rsidRPr="00FB7660">
        <w:rPr>
          <w:rFonts w:eastAsia="Calibri"/>
          <w:color w:val="000000" w:themeColor="text1"/>
        </w:rPr>
        <w:t xml:space="preserve"> </w:t>
      </w:r>
      <w:r w:rsidR="001359E3" w:rsidRPr="00FB7660">
        <w:rPr>
          <w:rFonts w:eastAsia="Calibri"/>
          <w:color w:val="000000" w:themeColor="text1"/>
        </w:rPr>
        <w:fldChar w:fldCharType="begin" w:fldLock="1"/>
      </w:r>
      <w:r w:rsidR="00367EB5" w:rsidRPr="00FB7660">
        <w:rPr>
          <w:rFonts w:eastAsia="Calibri"/>
          <w:color w:val="000000" w:themeColor="text1"/>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mendeley":{"formattedCitation":"[21]","plainTextFormattedCitation":"[21]","previouslyFormattedCitation":"[21]"},"properties":{"noteIndex":0},"schema":"https://github.com/citation-style-language/schema/raw/master/csl-citation.json"}</w:instrText>
      </w:r>
      <w:r w:rsidR="001359E3" w:rsidRPr="00FB7660">
        <w:rPr>
          <w:rFonts w:eastAsia="Calibri"/>
          <w:color w:val="000000" w:themeColor="text1"/>
        </w:rPr>
        <w:fldChar w:fldCharType="separate"/>
      </w:r>
      <w:r w:rsidR="00A5771A" w:rsidRPr="00FB7660">
        <w:rPr>
          <w:rFonts w:eastAsia="Calibri"/>
          <w:noProof/>
          <w:color w:val="000000" w:themeColor="text1"/>
        </w:rPr>
        <w:t>[21]</w:t>
      </w:r>
      <w:r w:rsidR="001359E3" w:rsidRPr="00FB7660">
        <w:rPr>
          <w:rFonts w:eastAsia="Calibri"/>
          <w:color w:val="000000" w:themeColor="text1"/>
        </w:rPr>
        <w:fldChar w:fldCharType="end"/>
      </w:r>
      <w:r w:rsidRPr="00FB7660">
        <w:rPr>
          <w:rFonts w:eastAsia="Calibri"/>
          <w:color w:val="000000" w:themeColor="text1"/>
        </w:rPr>
        <w:t xml:space="preserve">. Although not widely available yet, water repellent products based on nanotechnology claim to produce </w:t>
      </w:r>
      <w:r w:rsidR="00BB0126" w:rsidRPr="00FB7660">
        <w:rPr>
          <w:rFonts w:eastAsia="Calibri"/>
          <w:color w:val="000000" w:themeColor="text1"/>
        </w:rPr>
        <w:t xml:space="preserve">better </w:t>
      </w:r>
      <w:r w:rsidRPr="00FB7660">
        <w:rPr>
          <w:rFonts w:eastAsia="Calibri"/>
          <w:color w:val="000000" w:themeColor="text1"/>
        </w:rPr>
        <w:t>results compared to the more traditional products</w:t>
      </w:r>
      <w:r w:rsidR="00365E02" w:rsidRPr="00FB7660">
        <w:rPr>
          <w:rFonts w:eastAsia="Calibri"/>
          <w:color w:val="000000" w:themeColor="text1"/>
        </w:rPr>
        <w:t xml:space="preserve"> </w:t>
      </w:r>
      <w:r w:rsidR="00365E02" w:rsidRPr="00FB7660">
        <w:rPr>
          <w:rFonts w:eastAsia="Calibri"/>
          <w:color w:val="000000" w:themeColor="text1"/>
        </w:rPr>
        <w:fldChar w:fldCharType="begin" w:fldLock="1"/>
      </w:r>
      <w:r w:rsidR="00E50DF6" w:rsidRPr="00FB7660">
        <w:rPr>
          <w:rFonts w:eastAsia="Calibri"/>
          <w:color w:val="000000" w:themeColor="text1"/>
        </w:rPr>
        <w:instrText>ADDIN CSL_CITATION {"citationItems":[{"id":"ITEM-1","itemData":{"ISBN":"978-3-931681-99-9","abstract":"Surface treatment of porous building materials with water repellent products is often used to avoid the ingress of rain water and to reduce biological growth. Water repellent treatments, even when they do not reduce water vapour transport, hinder liquid water transport and significantly delay the drying of porous materials. This may lead to an increased risk of both salt and frost damage in treated materials, in case water ingress from behind is still possible, for example due to rising damp. Recently, water repellent products based on nanotechnology, claiming to have an improved performance in comparison to traditional ones, have been introduced to the market. In this research the effect of two nano-coatings with water repellent properties (one based on silane and the other on silicate) on the water absorption and drying behavior of fired-clay brick has been evaluated. The tested nano-coatings show to significantly reduce water absorption, while they do have a limited effect on the drying behavior, much lower than traditional water repellents. This might have a positive effect on the occurrence of both salt and frost damage. The impregnation depth reached by the tested nano-coatings is much lower than that of traditional products.","author":[{"dropping-particle":"","family":"Lubelli","given":"B","non-dropping-particle":"","parse-names":false,"suffix":""},{"dropping-particle":"","family":"Hees","given":"R P J","non-dropping-particle":"van","parse-names":false,"suffix":""}],"container-title":"Hydrophobe VI : Proceedings of the 6th international conference on water repellent treatment of building materials","id":"ITEM-1","issued":{"date-parts":[["2011"]]},"page":"125-135","title":"Evaluation of the effect of nano-coatings with water repellent properties on the absorption and drying behavour of brick","type":"paper-conference","volume":"136"},"uris":["http://www.mendeley.com/documents/?uuid=8ab53879-41a7-4864-a264-66a2cde42ad3"]},{"id":"ITEM-2","itemData":{"DOI":"10.1016/j.enbuild.2011.02.014","ISSN":"03787788","abstract":"A novel polymer cream was applied to brick and mortar in an attempt to reduce water absorption and to improve thermal insulation for household heating energy saving. Tests were carried out on surface energy, water contact angle, thermal conductivity and sorptivity of brick and mortar with and without cream treatment. A model house was built and a heating and monitoring system was developed to quantitatively evaluate the heating energy consumption in different conditions before and after cream treatment. It was found out that cream treatment can successfully impart good water repellence and enhanced the thermal insulation of the brick and mortar. The results from contact angle and surface energy measurements showed that the materials became highly hydrophobic. Experimental results from the model house showed approximately 9% heating energy consumption reduction in dry conditions and approximately 50% in wet conditions. In addition, the internal humidity typically was reduced to almost 1/3 of that of the control. It has been demonstrated that the novel cream treatment on masonry buildings can help reduce damp problems and save household heating energy consumption which can make a significant contribution to addressing social, environmental, ecological and economic problems resulting from climate change and global warming. © 2011 Elsevier B.V. All rights reserved.","author":[{"dropping-particle":"","family":"MacMullen","given":"James","non-dropping-particle":"","parse-names":false,"suffix":""},{"dropping-particle":"","family":"Zhang","given":"Zhongyi","non-dropping-particle":"","parse-names":false,"suffix":""},{"dropping-particle":"","family":"Rirsch","given":"Eric","non-dropping-particle":"","parse-names":false,"suffix":""},{"dropping-particle":"","family":"Dhakal","given":"Hom Nath","non-dropping-particle":"","parse-names":false,"suffix":""},{"dropping-particle":"","family":"Bennett","given":"Nick","non-dropping-particle":"","parse-names":false,"suffix":""}],"container-title":"Energy and Buildings","id":"ITEM-2","issue":"7","issued":{"date-parts":[["2011"]]},"page":"1560-1565","publisher":"Elsevier B.V.","title":"Brick and mortar treatment by cream emulsion for improved water repellence and thermal insulation","type":"article-journal","volume":"43"},"uris":["http://www.mendeley.com/documents/?uuid=7d41c2f5-bc9c-4aed-a150-7570a169034b"]},{"id":"ITEM-3","itemData":{"DOI":"10.1016/j.conbuildmat.2016.02.114","ISSN":"09500618","abstract":"For millenniums, bricks were the main building material for the load-bearing structural elements of constructions. They were produced manually and they were fired at low temperature. They also present low apparent specific density, high absorption, high surface roughness and relatively low compressive strength. Nowadays, bricks used for restoration works should be compatible to the old ones. As the existing line of modern brick manufacturing is far from the above mentioned criteria, the way to solve the problem is to manually produce these special building materials which render them expensive and laborious. Additionally, their high porosity and soft nature make them easily deteriorated by different environmental conditions. The protection of traditional bricks is an important step towards their durability and a challenge especially nowadays where nanotechnology has been proven efficient when it is incorporated in coatings for building materials. In the present paper, hand-made brick samples were treated with different coatings by the technique of total immersion. The solutions tested were both traditional such as linseed oil but also silanes and alkosiloxanes both neat and nano-modified. In order to compare the physical properties of the treated bricks, parameters like capillarity, porosity, absorption and durability have been tested. It was concluded that silica nano-particles and micro-clay enrichment of alkosiloxane was the most sufficient way to protect those special building materials.","author":[{"dropping-particle":"","family":"Stefanidou","given":"M.","non-dropping-particle":"","parse-names":false,"suffix":""},{"dropping-particle":"","family":"Karozou","given":"A.","non-dropping-particle":"","parse-names":false,"suffix":""}],"container-title":"Construction and Building Materials","id":"ITEM-3","issued":{"date-parts":[["2016"]]},"page":"482-487","publisher":"Elsevier Ltd","title":"Testing the effectiveness of protective coatings on traditional bricks","type":"article-journal","volume":"111"},"uris":["http://www.mendeley.com/documents/?uuid=ec4e81bf-e28a-454f-9355-1afdb822c1d6"]}],"mendeley":{"formattedCitation":"[24–26]","plainTextFormattedCitation":"[24–26]","previouslyFormattedCitation":"[24–26]"},"properties":{"noteIndex":0},"schema":"https://github.com/citation-style-language/schema/raw/master/csl-citation.json"}</w:instrText>
      </w:r>
      <w:r w:rsidR="00365E02" w:rsidRPr="00FB7660">
        <w:rPr>
          <w:rFonts w:eastAsia="Calibri"/>
          <w:color w:val="000000" w:themeColor="text1"/>
        </w:rPr>
        <w:fldChar w:fldCharType="separate"/>
      </w:r>
      <w:r w:rsidR="00E914B1" w:rsidRPr="00FB7660">
        <w:rPr>
          <w:rFonts w:eastAsia="Calibri"/>
          <w:noProof/>
          <w:color w:val="000000" w:themeColor="text1"/>
        </w:rPr>
        <w:t>[24–26]</w:t>
      </w:r>
      <w:r w:rsidR="00365E02" w:rsidRPr="00FB7660">
        <w:rPr>
          <w:rFonts w:eastAsia="Calibri"/>
          <w:color w:val="000000" w:themeColor="text1"/>
        </w:rPr>
        <w:fldChar w:fldCharType="end"/>
      </w:r>
      <w:r w:rsidRPr="00FB7660">
        <w:rPr>
          <w:rFonts w:eastAsia="Calibri"/>
          <w:color w:val="000000" w:themeColor="text1"/>
        </w:rPr>
        <w:t xml:space="preserve">. However, further studies are needed </w:t>
      </w:r>
      <w:r w:rsidR="007A7B86" w:rsidRPr="00FB7660">
        <w:rPr>
          <w:rFonts w:eastAsia="Calibri"/>
          <w:color w:val="000000" w:themeColor="text1"/>
        </w:rPr>
        <w:t xml:space="preserve">first </w:t>
      </w:r>
      <w:r w:rsidRPr="00FB7660">
        <w:rPr>
          <w:rFonts w:eastAsia="Calibri"/>
          <w:color w:val="000000" w:themeColor="text1"/>
        </w:rPr>
        <w:t xml:space="preserve">to conclude on the effectiveness and efficiency of these </w:t>
      </w:r>
      <w:r w:rsidR="00607157" w:rsidRPr="007E2FF1">
        <w:rPr>
          <w:rFonts w:eastAsia="Calibri"/>
        </w:rPr>
        <w:t>nanotechnology-based</w:t>
      </w:r>
      <w:r w:rsidRPr="007E2FF1">
        <w:rPr>
          <w:rFonts w:eastAsia="Calibri"/>
        </w:rPr>
        <w:t xml:space="preserve"> products.</w:t>
      </w:r>
    </w:p>
    <w:p w14:paraId="71D3F948" w14:textId="0C08F573" w:rsidR="007E2FF1" w:rsidRPr="0037772B" w:rsidRDefault="007E2FF1" w:rsidP="0038199C">
      <w:pPr>
        <w:pStyle w:val="Heading3"/>
        <w:rPr>
          <w:lang w:val="en-GB"/>
        </w:rPr>
      </w:pPr>
      <w:r w:rsidRPr="0037772B">
        <w:rPr>
          <w:lang w:val="en-GB"/>
        </w:rPr>
        <w:t>2.</w:t>
      </w:r>
      <w:r w:rsidR="00DB5F51">
        <w:rPr>
          <w:lang w:val="en-GB"/>
        </w:rPr>
        <w:t>2</w:t>
      </w:r>
      <w:r w:rsidRPr="0037772B">
        <w:rPr>
          <w:lang w:val="en-GB"/>
        </w:rPr>
        <w:t>.</w:t>
      </w:r>
      <w:r w:rsidR="00265B8E" w:rsidRPr="0037772B">
        <w:rPr>
          <w:lang w:val="en-GB"/>
        </w:rPr>
        <w:t>1</w:t>
      </w:r>
      <w:r w:rsidRPr="0037772B">
        <w:rPr>
          <w:lang w:val="en-GB"/>
        </w:rPr>
        <w:t xml:space="preserve"> Silicon-bearing compounds</w:t>
      </w:r>
    </w:p>
    <w:p w14:paraId="03E44696" w14:textId="2CBE3989" w:rsidR="008D0F09" w:rsidRPr="000A6737" w:rsidRDefault="007E2FF1" w:rsidP="007E2FF1">
      <w:pPr>
        <w:jc w:val="both"/>
        <w:rPr>
          <w:rFonts w:eastAsia="Calibri"/>
          <w:color w:val="000000" w:themeColor="text1"/>
        </w:rPr>
      </w:pPr>
      <w:r w:rsidRPr="000A6737">
        <w:rPr>
          <w:rFonts w:eastAsia="Calibri"/>
          <w:color w:val="000000" w:themeColor="text1"/>
        </w:rPr>
        <w:t>Silicon-based systems are the most popular water repellents in use. Generally, all products that contain a silicon-oxygen backbone can be referred to as silicones, but their properties can vary significantly</w:t>
      </w:r>
      <w:r w:rsidR="00365E02" w:rsidRPr="000A6737">
        <w:rPr>
          <w:rFonts w:eastAsia="Calibri"/>
          <w:color w:val="000000" w:themeColor="text1"/>
        </w:rPr>
        <w:t xml:space="preserve"> </w:t>
      </w:r>
      <w:r w:rsidR="00365E02" w:rsidRPr="000A6737">
        <w:rPr>
          <w:rFonts w:eastAsia="Calibri"/>
          <w:color w:val="000000" w:themeColor="text1"/>
        </w:rPr>
        <w:fldChar w:fldCharType="begin" w:fldLock="1"/>
      </w:r>
      <w:r w:rsidR="00367EB5">
        <w:rPr>
          <w:rFonts w:eastAsia="Calibri"/>
          <w:color w:val="000000" w:themeColor="text1"/>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mendeley":{"formattedCitation":"[21]","plainTextFormattedCitation":"[21]","previouslyFormattedCitation":"[21]"},"properties":{"noteIndex":0},"schema":"https://github.com/citation-style-language/schema/raw/master/csl-citation.json"}</w:instrText>
      </w:r>
      <w:r w:rsidR="00365E02" w:rsidRPr="000A6737">
        <w:rPr>
          <w:rFonts w:eastAsia="Calibri"/>
          <w:color w:val="000000" w:themeColor="text1"/>
        </w:rPr>
        <w:fldChar w:fldCharType="separate"/>
      </w:r>
      <w:r w:rsidR="00A5771A" w:rsidRPr="00A5771A">
        <w:rPr>
          <w:rFonts w:eastAsia="Calibri"/>
          <w:noProof/>
          <w:color w:val="000000" w:themeColor="text1"/>
        </w:rPr>
        <w:t>[21]</w:t>
      </w:r>
      <w:r w:rsidR="00365E02" w:rsidRPr="000A6737">
        <w:rPr>
          <w:rFonts w:eastAsia="Calibri"/>
          <w:color w:val="000000" w:themeColor="text1"/>
        </w:rPr>
        <w:fldChar w:fldCharType="end"/>
      </w:r>
      <w:r w:rsidRPr="000A6737">
        <w:rPr>
          <w:rFonts w:eastAsia="Calibri"/>
          <w:color w:val="000000" w:themeColor="text1"/>
        </w:rPr>
        <w:t xml:space="preserve">. When applied, the silicon-based systems form irreversible bonds with the mineral substrate and </w:t>
      </w:r>
      <w:proofErr w:type="spellStart"/>
      <w:r w:rsidRPr="000A6737">
        <w:rPr>
          <w:rFonts w:eastAsia="Calibri"/>
          <w:color w:val="000000" w:themeColor="text1"/>
        </w:rPr>
        <w:t>hydrophobize</w:t>
      </w:r>
      <w:proofErr w:type="spellEnd"/>
      <w:r w:rsidRPr="000A6737">
        <w:rPr>
          <w:rFonts w:eastAsia="Calibri"/>
          <w:color w:val="000000" w:themeColor="text1"/>
        </w:rPr>
        <w:t xml:space="preserve"> the building </w:t>
      </w:r>
      <w:r w:rsidRPr="00FB7660">
        <w:rPr>
          <w:rFonts w:eastAsia="Calibri"/>
          <w:color w:val="000000" w:themeColor="text1"/>
        </w:rPr>
        <w:t>material</w:t>
      </w:r>
      <w:r w:rsidR="00365E02" w:rsidRPr="00FB7660">
        <w:rPr>
          <w:rFonts w:eastAsia="Calibri"/>
          <w:color w:val="000000" w:themeColor="text1"/>
        </w:rPr>
        <w:t xml:space="preserve"> </w:t>
      </w:r>
      <w:r w:rsidR="00365E02" w:rsidRPr="00FB7660">
        <w:rPr>
          <w:rFonts w:eastAsia="Calibri"/>
          <w:color w:val="000000" w:themeColor="text1"/>
        </w:rPr>
        <w:fldChar w:fldCharType="begin" w:fldLock="1"/>
      </w:r>
      <w:r w:rsidR="00E50DF6" w:rsidRPr="00FB7660">
        <w:rPr>
          <w:rFonts w:eastAsia="Calibri"/>
          <w:color w:val="000000" w:themeColor="text1"/>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id":"ITEM-2","itemData":{"author":[{"dropping-particle":"","family":"Ren","given":"Kebao","non-dropping-particle":"","parse-names":false,"suffix":""},{"dropping-particle":"","family":"Kagi","given":"Douglas","non-dropping-particle":"","parse-names":false,"suffix":""}],"container-title":"Hydrophobe VIII","id":"ITEM-2","issued":{"date-parts":[["2017"]]},"page":"44-52","publisher-place":"Hongkong","title":"Evaluation of an oil and water repellent on masonry substrates","type":"paper-conference"},"uris":["http://www.mendeley.com/documents/?uuid=58aabbd2-7be0-49eb-bcef-236b3e121b1c"]}],"mendeley":{"formattedCitation":"[22,27]","plainTextFormattedCitation":"[22,27]","previouslyFormattedCitation":"[22,27]"},"properties":{"noteIndex":0},"schema":"https://github.com/citation-style-language/schema/raw/master/csl-citation.json"}</w:instrText>
      </w:r>
      <w:r w:rsidR="00365E02" w:rsidRPr="00FB7660">
        <w:rPr>
          <w:rFonts w:eastAsia="Calibri"/>
          <w:color w:val="000000" w:themeColor="text1"/>
        </w:rPr>
        <w:fldChar w:fldCharType="separate"/>
      </w:r>
      <w:r w:rsidR="00E50DF6" w:rsidRPr="00FB7660">
        <w:rPr>
          <w:rFonts w:eastAsia="Calibri"/>
          <w:noProof/>
          <w:color w:val="000000" w:themeColor="text1"/>
        </w:rPr>
        <w:t>[22,27]</w:t>
      </w:r>
      <w:r w:rsidR="00365E02" w:rsidRPr="00FB7660">
        <w:rPr>
          <w:rFonts w:eastAsia="Calibri"/>
          <w:color w:val="000000" w:themeColor="text1"/>
        </w:rPr>
        <w:fldChar w:fldCharType="end"/>
      </w:r>
      <w:r w:rsidRPr="00FB7660">
        <w:rPr>
          <w:rFonts w:eastAsia="Calibri"/>
          <w:color w:val="000000" w:themeColor="text1"/>
        </w:rPr>
        <w:t xml:space="preserve">. A simple classification of silicon-based water repellent agents would include </w:t>
      </w:r>
      <w:proofErr w:type="spellStart"/>
      <w:r w:rsidRPr="00FB7660">
        <w:rPr>
          <w:rFonts w:eastAsia="Calibri"/>
          <w:color w:val="000000" w:themeColor="text1"/>
        </w:rPr>
        <w:t>silanes</w:t>
      </w:r>
      <w:proofErr w:type="spellEnd"/>
      <w:r w:rsidRPr="00FB7660">
        <w:rPr>
          <w:rFonts w:eastAsia="Calibri"/>
          <w:color w:val="000000" w:themeColor="text1"/>
        </w:rPr>
        <w:t xml:space="preserve">, siloxanes and silicon </w:t>
      </w:r>
      <w:r w:rsidRPr="000A6737">
        <w:rPr>
          <w:rFonts w:eastAsia="Calibri"/>
          <w:color w:val="000000" w:themeColor="text1"/>
        </w:rPr>
        <w:t>resins.</w:t>
      </w:r>
    </w:p>
    <w:p w14:paraId="26A978DE" w14:textId="3A8E5D02" w:rsidR="007E2FF1" w:rsidRPr="000A6737" w:rsidRDefault="007E2FF1" w:rsidP="00055AF2">
      <w:pPr>
        <w:keepNext/>
        <w:keepLines/>
        <w:spacing w:before="40" w:after="0"/>
        <w:jc w:val="both"/>
        <w:outlineLvl w:val="4"/>
        <w:rPr>
          <w:rFonts w:eastAsia="Times New Roman" w:cs="Times New Roman"/>
          <w:i/>
          <w:color w:val="000000" w:themeColor="text1"/>
        </w:rPr>
      </w:pPr>
      <w:proofErr w:type="spellStart"/>
      <w:r w:rsidRPr="000A6737">
        <w:rPr>
          <w:rFonts w:eastAsia="Times New Roman" w:cs="Times New Roman"/>
          <w:i/>
          <w:color w:val="000000" w:themeColor="text1"/>
        </w:rPr>
        <w:t>Silanes</w:t>
      </w:r>
      <w:proofErr w:type="spellEnd"/>
    </w:p>
    <w:p w14:paraId="4E8EB55D" w14:textId="40450DF3" w:rsidR="007E2FF1" w:rsidRPr="001B3CE4" w:rsidRDefault="007E2FF1" w:rsidP="007E2FF1">
      <w:pPr>
        <w:jc w:val="both"/>
        <w:rPr>
          <w:rFonts w:eastAsia="Calibri"/>
          <w:strike/>
        </w:rPr>
      </w:pPr>
      <w:proofErr w:type="spellStart"/>
      <w:r w:rsidRPr="000A6737">
        <w:rPr>
          <w:rFonts w:eastAsia="Calibri"/>
          <w:color w:val="000000" w:themeColor="text1"/>
        </w:rPr>
        <w:t>Silanes</w:t>
      </w:r>
      <w:proofErr w:type="spellEnd"/>
      <w:r w:rsidRPr="000A6737">
        <w:rPr>
          <w:rFonts w:eastAsia="Calibri"/>
          <w:color w:val="000000" w:themeColor="text1"/>
        </w:rPr>
        <w:t xml:space="preserve"> are monomeric low</w:t>
      </w:r>
      <w:r w:rsidRPr="007E2FF1">
        <w:rPr>
          <w:rFonts w:eastAsia="Calibri"/>
        </w:rPr>
        <w:t>-weight molecules that contain one silicon atom which is connected to alkyl (-R) and</w:t>
      </w:r>
      <w:r w:rsidR="00BB0126">
        <w:rPr>
          <w:rFonts w:eastAsia="Calibri"/>
        </w:rPr>
        <w:t>/or</w:t>
      </w:r>
      <w:r w:rsidRPr="007E2FF1">
        <w:rPr>
          <w:rFonts w:eastAsia="Calibri"/>
        </w:rPr>
        <w:t xml:space="preserve"> </w:t>
      </w:r>
      <w:proofErr w:type="spellStart"/>
      <w:r w:rsidRPr="007E2FF1">
        <w:rPr>
          <w:rFonts w:eastAsia="Calibri"/>
        </w:rPr>
        <w:t>alkoxy</w:t>
      </w:r>
      <w:proofErr w:type="spellEnd"/>
      <w:r w:rsidRPr="007E2FF1">
        <w:rPr>
          <w:rFonts w:eastAsia="Calibri"/>
        </w:rPr>
        <w:t xml:space="preserve"> (-OR) groups. The</w:t>
      </w:r>
      <w:r w:rsidR="00BB0126">
        <w:rPr>
          <w:rFonts w:eastAsia="Calibri"/>
        </w:rPr>
        <w:t>se</w:t>
      </w:r>
      <w:r w:rsidRPr="007E2FF1">
        <w:rPr>
          <w:rFonts w:eastAsia="Calibri"/>
        </w:rPr>
        <w:t xml:space="preserve"> </w:t>
      </w:r>
      <w:proofErr w:type="spellStart"/>
      <w:r w:rsidRPr="007E2FF1">
        <w:rPr>
          <w:rFonts w:eastAsia="Calibri"/>
        </w:rPr>
        <w:t>alkoxy</w:t>
      </w:r>
      <w:proofErr w:type="spellEnd"/>
      <w:r w:rsidRPr="007E2FF1">
        <w:rPr>
          <w:rFonts w:eastAsia="Calibri"/>
        </w:rPr>
        <w:t xml:space="preserve"> groups (-OR) permit the compound to polymerize and to link chemically to the </w:t>
      </w:r>
      <w:proofErr w:type="spellStart"/>
      <w:r w:rsidRPr="007E2FF1">
        <w:rPr>
          <w:rFonts w:eastAsia="Calibri"/>
        </w:rPr>
        <w:t>hydroxylated</w:t>
      </w:r>
      <w:proofErr w:type="spellEnd"/>
      <w:r w:rsidRPr="007E2FF1">
        <w:rPr>
          <w:rFonts w:eastAsia="Calibri"/>
        </w:rPr>
        <w:t xml:space="preserve"> surfaces of siliceous building materials (e.g. brick, concrete, granite, sandstone), providing anchorage between hydrophobic film and building substrate</w:t>
      </w:r>
      <w:r w:rsidR="00365E02">
        <w:rPr>
          <w:rFonts w:eastAsia="Calibri"/>
        </w:rPr>
        <w:t xml:space="preserve"> </w:t>
      </w:r>
      <w:r w:rsidR="00365E02">
        <w:rPr>
          <w:rFonts w:eastAsia="Calibri"/>
        </w:rPr>
        <w:fldChar w:fldCharType="begin" w:fldLock="1"/>
      </w:r>
      <w:r w:rsidR="00367EB5">
        <w:rPr>
          <w:rFonts w:eastAsia="Calibri"/>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Overview","type":"article-journal","volume":"26"},"uris":["http://www.mendeley.com/documents/?uuid=8578e5c1-f619-4d87-bc38-1ee00916debc"]},{"id":"ITEM-2","itemData":{"abstract":"Damp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Materials","id":"ITEM-2","issued":{"date-parts":[["2008"]]},"page":"3-16","title":"Evolution of silicone based water repellents for modern building protection","type":"article-journal","volume":"16"},"uris":["http://www.mendeley.com/documents/?uuid=7139f50c-76cf-4dd3-8089-18fe34c6164a"]}],"mendeley":{"formattedCitation":"[21,22]","plainTextFormattedCitation":"[21,22]","previouslyFormattedCitation":"[21,22]"},"properties":{"noteIndex":0},"schema":"https://github.com/citation-style-language/schema/raw/master/csl-citation.json"}</w:instrText>
      </w:r>
      <w:r w:rsidR="00365E02">
        <w:rPr>
          <w:rFonts w:eastAsia="Calibri"/>
        </w:rPr>
        <w:fldChar w:fldCharType="separate"/>
      </w:r>
      <w:r w:rsidR="00A5771A" w:rsidRPr="00A5771A">
        <w:rPr>
          <w:rFonts w:eastAsia="Calibri"/>
          <w:noProof/>
        </w:rPr>
        <w:t>[21,22]</w:t>
      </w:r>
      <w:r w:rsidR="00365E02">
        <w:rPr>
          <w:rFonts w:eastAsia="Calibri"/>
        </w:rPr>
        <w:fldChar w:fldCharType="end"/>
      </w:r>
      <w:r w:rsidRPr="007E2FF1">
        <w:rPr>
          <w:rFonts w:eastAsia="Calibri"/>
        </w:rPr>
        <w:t>. The alkyl groups (-R) take no part in the polymerization but they provide the hydrophobic properties to the compound</w:t>
      </w:r>
      <w:r w:rsidR="00AE5CE8">
        <w:rPr>
          <w:rFonts w:eastAsia="Calibri"/>
        </w:rPr>
        <w:t>.</w:t>
      </w:r>
    </w:p>
    <w:p w14:paraId="0437804F" w14:textId="60193BC6" w:rsidR="007E2FF1" w:rsidRPr="00E0748A" w:rsidRDefault="007E2FF1" w:rsidP="007E2FF1">
      <w:pPr>
        <w:jc w:val="both"/>
        <w:rPr>
          <w:rFonts w:eastAsia="Calibri"/>
          <w:strike/>
          <w:color w:val="FF0000"/>
        </w:rPr>
      </w:pPr>
      <w:r w:rsidRPr="007E2FF1">
        <w:rPr>
          <w:rFonts w:eastAsia="Calibri"/>
        </w:rPr>
        <w:t xml:space="preserve">The low reactivity of </w:t>
      </w:r>
      <w:proofErr w:type="spellStart"/>
      <w:r w:rsidRPr="007E2FF1">
        <w:rPr>
          <w:rFonts w:eastAsia="Calibri"/>
        </w:rPr>
        <w:t>silanes</w:t>
      </w:r>
      <w:proofErr w:type="spellEnd"/>
      <w:r w:rsidRPr="007E2FF1">
        <w:rPr>
          <w:rFonts w:eastAsia="Calibri"/>
        </w:rPr>
        <w:t xml:space="preserve"> </w:t>
      </w:r>
      <w:r w:rsidR="00BB0126">
        <w:rPr>
          <w:rFonts w:eastAsia="Calibri"/>
        </w:rPr>
        <w:t>often gives</w:t>
      </w:r>
      <w:r w:rsidRPr="007E2FF1">
        <w:rPr>
          <w:rFonts w:eastAsia="Calibri"/>
        </w:rPr>
        <w:t xml:space="preserve"> great impregnation depths, even in alkaline substrates such as concrete.</w:t>
      </w:r>
      <w:r w:rsidR="00396128">
        <w:rPr>
          <w:rFonts w:eastAsia="Calibri"/>
        </w:rPr>
        <w:t xml:space="preserve"> </w:t>
      </w:r>
      <w:proofErr w:type="spellStart"/>
      <w:r w:rsidRPr="007E2FF1">
        <w:rPr>
          <w:rFonts w:eastAsia="Calibri"/>
        </w:rPr>
        <w:t>Silanes</w:t>
      </w:r>
      <w:proofErr w:type="spellEnd"/>
      <w:r w:rsidRPr="007E2FF1">
        <w:rPr>
          <w:rFonts w:eastAsia="Calibri"/>
        </w:rPr>
        <w:t xml:space="preserve"> </w:t>
      </w:r>
      <w:r w:rsidRPr="007E2FF1">
        <w:rPr>
          <w:rFonts w:eastAsia="Calibri"/>
          <w:color w:val="000000"/>
        </w:rPr>
        <w:t>are highly volatile</w:t>
      </w:r>
      <w:r w:rsidR="00BB0126">
        <w:rPr>
          <w:rFonts w:eastAsia="Calibri"/>
          <w:color w:val="000000"/>
        </w:rPr>
        <w:t xml:space="preserve"> though</w:t>
      </w:r>
      <w:r w:rsidRPr="007E2FF1">
        <w:rPr>
          <w:rFonts w:eastAsia="Calibri"/>
          <w:color w:val="000000"/>
        </w:rPr>
        <w:t xml:space="preserve"> and therefore high concentrations of active content are required, ranging from </w:t>
      </w:r>
      <w:r w:rsidR="007A7B86">
        <w:rPr>
          <w:rFonts w:eastAsia="Calibri"/>
          <w:color w:val="000000"/>
        </w:rPr>
        <w:t xml:space="preserve">25 % up to </w:t>
      </w:r>
      <w:r w:rsidRPr="007E2FF1">
        <w:rPr>
          <w:rFonts w:eastAsia="Calibri"/>
          <w:color w:val="000000"/>
        </w:rPr>
        <w:t xml:space="preserve">99% (almost pure </w:t>
      </w:r>
      <w:proofErr w:type="spellStart"/>
      <w:r w:rsidRPr="007E2FF1">
        <w:rPr>
          <w:rFonts w:eastAsia="Calibri"/>
          <w:color w:val="000000"/>
        </w:rPr>
        <w:t>silane</w:t>
      </w:r>
      <w:proofErr w:type="spellEnd"/>
      <w:r w:rsidRPr="007E2FF1">
        <w:rPr>
          <w:rFonts w:eastAsia="Calibri"/>
          <w:color w:val="000000"/>
        </w:rPr>
        <w:t>)</w:t>
      </w:r>
      <w:r w:rsidR="00365E02">
        <w:rPr>
          <w:rFonts w:eastAsia="Calibri"/>
          <w:color w:val="000000"/>
        </w:rPr>
        <w:t xml:space="preserve"> </w:t>
      </w:r>
      <w:r w:rsidR="009C03E3">
        <w:rPr>
          <w:rFonts w:eastAsia="Calibri"/>
          <w:color w:val="000000"/>
        </w:rPr>
        <w:fldChar w:fldCharType="begin" w:fldLock="1"/>
      </w:r>
      <w:r w:rsidR="00E50DF6">
        <w:rPr>
          <w:rFonts w:eastAsia="Calibri"/>
          <w:color w:val="000000"/>
        </w:rPr>
        <w:instrText>ADDIN CSL_CITATION {"citationItems":[{"id":"ITEM-1","itemData":{"author":[{"dropping-particle":"","family":"Wacker Chemie AG","given":"","non-dropping-particle":"","parse-names":false,"suffix":""}],"id":"ITEM-1","issued":{"date-parts":[["2014"]]},"page":"3-4","publisher-place":"Munich","title":"Silres® bs smk 2101, Technical data sheet","type":"article"},"uris":["http://www.mendeley.com/documents/?uuid=305a1034-b88d-49e1-b737-35a10c11f87b"]}],"mendeley":{"formattedCitation":"[28]","plainTextFormattedCitation":"[28]","previouslyFormattedCitation":"[28]"},"properties":{"noteIndex":0},"schema":"https://github.com/citation-style-language/schema/raw/master/csl-citation.json"}</w:instrText>
      </w:r>
      <w:r w:rsidR="009C03E3">
        <w:rPr>
          <w:rFonts w:eastAsia="Calibri"/>
          <w:color w:val="000000"/>
        </w:rPr>
        <w:fldChar w:fldCharType="separate"/>
      </w:r>
      <w:r w:rsidR="00E50DF6" w:rsidRPr="00E50DF6">
        <w:rPr>
          <w:rFonts w:eastAsia="Calibri"/>
          <w:noProof/>
          <w:color w:val="000000"/>
        </w:rPr>
        <w:t>[28]</w:t>
      </w:r>
      <w:r w:rsidR="009C03E3">
        <w:rPr>
          <w:rFonts w:eastAsia="Calibri"/>
          <w:color w:val="000000"/>
        </w:rPr>
        <w:fldChar w:fldCharType="end"/>
      </w:r>
      <w:r w:rsidRPr="007E2FF1">
        <w:rPr>
          <w:rFonts w:eastAsia="Calibri"/>
          <w:color w:val="000000"/>
        </w:rPr>
        <w:t>, according to the preferred use and</w:t>
      </w:r>
      <w:r w:rsidR="00BB0126">
        <w:rPr>
          <w:rFonts w:eastAsia="Calibri"/>
          <w:color w:val="000000"/>
        </w:rPr>
        <w:t xml:space="preserve"> the desired</w:t>
      </w:r>
      <w:r w:rsidRPr="007E2FF1">
        <w:rPr>
          <w:rFonts w:eastAsia="Calibri"/>
          <w:color w:val="000000"/>
        </w:rPr>
        <w:t xml:space="preserve"> performance</w:t>
      </w:r>
      <w:r w:rsidR="00B67BB9">
        <w:rPr>
          <w:rFonts w:eastAsia="Calibri"/>
          <w:color w:val="000000"/>
        </w:rPr>
        <w:t xml:space="preserve"> </w:t>
      </w:r>
      <w:r w:rsidR="00256BBD">
        <w:rPr>
          <w:rFonts w:eastAsia="Calibri"/>
          <w:color w:val="000000"/>
        </w:rPr>
        <w:fldChar w:fldCharType="begin" w:fldLock="1"/>
      </w:r>
      <w:r w:rsidR="00E50DF6">
        <w:rPr>
          <w:rFonts w:eastAsia="Calibri"/>
          <w:color w:val="000000"/>
        </w:rPr>
        <w:instrText>ADDIN CSL_CITATION {"citationItems":[{"id":"ITEM-1","itemData":{"author":[{"dropping-particle":"","family":"Syed","given":"Aamer","non-dropping-particle":"","parse-names":false,"suffix":""},{"dropping-particle":"","family":"Donadio","given":"Michel","non-dropping-particle":"","parse-names":false,"suffix":""}],"id":"ITEM-1","issue":"October","issued":{"date-parts":[["2013"]]},"page":"1-6","title":"Silane Sealers / Hydrophobic Impregnation - The European Perspective","type":"article-magazine"},"uris":["http://www.mendeley.com/documents/?uuid=64ef7bed-c757-4304-8ee2-6dd5fc74a014"]}],"mendeley":{"formattedCitation":"[29]","plainTextFormattedCitation":"[29]","previouslyFormattedCitation":"[29]"},"properties":{"noteIndex":0},"schema":"https://github.com/citation-style-language/schema/raw/master/csl-citation.json"}</w:instrText>
      </w:r>
      <w:r w:rsidR="00256BBD">
        <w:rPr>
          <w:rFonts w:eastAsia="Calibri"/>
          <w:color w:val="000000"/>
        </w:rPr>
        <w:fldChar w:fldCharType="separate"/>
      </w:r>
      <w:r w:rsidR="00E50DF6" w:rsidRPr="00E50DF6">
        <w:rPr>
          <w:rFonts w:eastAsia="Calibri"/>
          <w:noProof/>
          <w:color w:val="000000"/>
        </w:rPr>
        <w:t>[29]</w:t>
      </w:r>
      <w:r w:rsidR="00256BBD">
        <w:rPr>
          <w:rFonts w:eastAsia="Calibri"/>
          <w:color w:val="000000"/>
        </w:rPr>
        <w:fldChar w:fldCharType="end"/>
      </w:r>
      <w:r w:rsidRPr="007E2FF1">
        <w:rPr>
          <w:rFonts w:eastAsia="Calibri"/>
          <w:color w:val="000000"/>
        </w:rPr>
        <w:t xml:space="preserve">. </w:t>
      </w:r>
    </w:p>
    <w:p w14:paraId="5E9EC843" w14:textId="725819F8" w:rsidR="007E2FF1" w:rsidRPr="00E0748A" w:rsidRDefault="007E2FF1" w:rsidP="00055AF2">
      <w:pPr>
        <w:keepNext/>
        <w:keepLines/>
        <w:spacing w:before="40" w:after="0"/>
        <w:jc w:val="both"/>
        <w:outlineLvl w:val="4"/>
        <w:rPr>
          <w:rFonts w:eastAsia="Times New Roman" w:cs="Times New Roman"/>
          <w:i/>
          <w:color w:val="000000" w:themeColor="text1"/>
        </w:rPr>
      </w:pPr>
      <w:r w:rsidRPr="00E0748A">
        <w:rPr>
          <w:rFonts w:eastAsia="Times New Roman" w:cs="Times New Roman"/>
          <w:i/>
          <w:color w:val="000000" w:themeColor="text1"/>
        </w:rPr>
        <w:t>Siloxanes</w:t>
      </w:r>
    </w:p>
    <w:p w14:paraId="173BB39B" w14:textId="6E218131" w:rsidR="007E2FF1" w:rsidRPr="007E2FF1" w:rsidRDefault="007E2FF1" w:rsidP="007E2FF1">
      <w:pPr>
        <w:jc w:val="both"/>
        <w:rPr>
          <w:rFonts w:eastAsia="Calibri"/>
        </w:rPr>
      </w:pPr>
      <w:r w:rsidRPr="007E2FF1">
        <w:rPr>
          <w:rFonts w:eastAsia="Calibri"/>
        </w:rPr>
        <w:t xml:space="preserve">Siloxanes are similar in nature to </w:t>
      </w:r>
      <w:proofErr w:type="spellStart"/>
      <w:r w:rsidRPr="007E2FF1">
        <w:rPr>
          <w:rFonts w:eastAsia="Calibri"/>
        </w:rPr>
        <w:t>silanes</w:t>
      </w:r>
      <w:proofErr w:type="spellEnd"/>
      <w:r w:rsidRPr="007E2FF1">
        <w:rPr>
          <w:rFonts w:eastAsia="Calibri"/>
        </w:rPr>
        <w:t xml:space="preserve">, but their molecular structure is more complex, since they are </w:t>
      </w:r>
      <w:proofErr w:type="spellStart"/>
      <w:r w:rsidRPr="007E2FF1">
        <w:rPr>
          <w:rFonts w:eastAsia="Calibri"/>
        </w:rPr>
        <w:t>oligomeric</w:t>
      </w:r>
      <w:proofErr w:type="spellEnd"/>
      <w:r w:rsidRPr="007E2FF1">
        <w:rPr>
          <w:rFonts w:eastAsia="Calibri"/>
        </w:rPr>
        <w:t xml:space="preserve"> or polymeric molecules based on Si-O-Si chains. Due to this complexity, siloxanes more difficult</w:t>
      </w:r>
      <w:r w:rsidR="005733DD">
        <w:rPr>
          <w:rFonts w:eastAsia="Calibri"/>
        </w:rPr>
        <w:t>ly</w:t>
      </w:r>
      <w:r w:rsidRPr="007E2FF1">
        <w:rPr>
          <w:rFonts w:eastAsia="Calibri"/>
        </w:rPr>
        <w:t xml:space="preserve"> migrate into the substrate, although their dimensions are comparable to those of </w:t>
      </w:r>
      <w:proofErr w:type="spellStart"/>
      <w:r w:rsidRPr="007E2FF1">
        <w:rPr>
          <w:rFonts w:eastAsia="Calibri"/>
        </w:rPr>
        <w:t>silanes</w:t>
      </w:r>
      <w:proofErr w:type="spellEnd"/>
      <w:r w:rsidRPr="007E2FF1">
        <w:rPr>
          <w:rFonts w:eastAsia="Calibri"/>
        </w:rPr>
        <w:t xml:space="preserve"> </w:t>
      </w:r>
      <w:r w:rsidR="00131EDF">
        <w:rPr>
          <w:rFonts w:eastAsia="Calibri"/>
        </w:rPr>
        <w:fldChar w:fldCharType="begin" w:fldLock="1"/>
      </w:r>
      <w:r w:rsidR="00E50DF6">
        <w:rPr>
          <w:rFonts w:eastAsia="Calibri"/>
        </w:rPr>
        <w:instrText>ADDIN CSL_CITATION {"citationItems":[{"id":"ITEM-1","itemData":{"author":[{"dropping-particle":"","family":"Syed","given":"Aamer","non-dropping-particle":"","parse-names":false,"suffix":""},{"dropping-particle":"","family":"Donadio","given":"Michel","non-dropping-particle":"","parse-names":false,"suffix":""}],"id":"ITEM-1","issue":"October","issued":{"date-parts":[["2013"]]},"page":"1-6","title":"Silane Sealers / Hydrophobic Impregnation - The European Perspective","type":"article-magazine"},"uris":["http://www.mendeley.com/documents/?uuid=64ef7bed-c757-4304-8ee2-6dd5fc74a014"]},{"id":"ITEM-2","itemData":{"abstract":"Damp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Materials","id":"ITEM-2","issued":{"date-parts":[["2008"]]},"page":"3-16","title":"Evolution of silicone based water repellents for modern building protection","type":"article-journal","volume":"16"},"uris":["http://www.mendeley.com/documents/?uuid=7139f50c-76cf-4dd3-8089-18fe34c6164a"]}],"mendeley":{"formattedCitation":"[22,29]","plainTextFormattedCitation":"[22,29]","previouslyFormattedCitation":"[22,29]"},"properties":{"noteIndex":0},"schema":"https://github.com/citation-style-language/schema/raw/master/csl-citation.json"}</w:instrText>
      </w:r>
      <w:r w:rsidR="00131EDF">
        <w:rPr>
          <w:rFonts w:eastAsia="Calibri"/>
        </w:rPr>
        <w:fldChar w:fldCharType="separate"/>
      </w:r>
      <w:r w:rsidR="00E50DF6" w:rsidRPr="00E50DF6">
        <w:rPr>
          <w:rFonts w:eastAsia="Calibri"/>
          <w:noProof/>
        </w:rPr>
        <w:t>[22,29]</w:t>
      </w:r>
      <w:r w:rsidR="00131EDF">
        <w:rPr>
          <w:rFonts w:eastAsia="Calibri"/>
        </w:rPr>
        <w:fldChar w:fldCharType="end"/>
      </w:r>
      <w:r w:rsidRPr="00DE7A7E">
        <w:rPr>
          <w:rFonts w:eastAsia="Calibri"/>
        </w:rPr>
        <w:t xml:space="preserve">. </w:t>
      </w:r>
      <w:r w:rsidRPr="007E2FF1">
        <w:rPr>
          <w:rFonts w:eastAsia="Calibri"/>
        </w:rPr>
        <w:t xml:space="preserve">The size of </w:t>
      </w:r>
      <w:proofErr w:type="spellStart"/>
      <w:r w:rsidRPr="007E2FF1">
        <w:rPr>
          <w:rFonts w:eastAsia="Calibri"/>
        </w:rPr>
        <w:t>silanes</w:t>
      </w:r>
      <w:proofErr w:type="spellEnd"/>
      <w:r w:rsidRPr="007E2FF1">
        <w:rPr>
          <w:rFonts w:eastAsia="Calibri"/>
        </w:rPr>
        <w:t xml:space="preserve"> is 0.4 to 1.5 nm and of siloxanes 3 to 30 nm</w:t>
      </w:r>
      <w:r w:rsidR="00CB5A11">
        <w:rPr>
          <w:rFonts w:eastAsia="Calibri"/>
        </w:rPr>
        <w:t xml:space="preserve">  </w:t>
      </w:r>
      <w:r w:rsidR="00CB5A11">
        <w:rPr>
          <w:rFonts w:eastAsia="Calibri"/>
        </w:rPr>
        <w:fldChar w:fldCharType="begin" w:fldLock="1"/>
      </w:r>
      <w:r w:rsidR="00E50DF6">
        <w:rPr>
          <w:rFonts w:eastAsia="Calibri"/>
        </w:rPr>
        <w:instrText>ADDIN CSL_CITATION {"citationItems":[{"id":"ITEM-1","itemData":{"author":[{"dropping-particle":"","family":"Sika Services AG","given":"","non-dropping-particle":"","parse-names":false,"suffix":""}],"id":"ITEM-1","issued":{"date-parts":[["2017"]]},"page":"1-20","publisher-place":"Zurich","title":"Refurbishment Sika Technology and Concepts for Hydrophobic Impregnations","type":"article-magazine"},"uris":["http://www.mendeley.com/documents/?uuid=0bd4d03f-1c8c-4945-a428-3f728fa25855"]}],"mendeley":{"formattedCitation":"[30]","plainTextFormattedCitation":"[30]","previouslyFormattedCitation":"[30]"},"properties":{"noteIndex":0},"schema":"https://github.com/citation-style-language/schema/raw/master/csl-citation.json"}</w:instrText>
      </w:r>
      <w:r w:rsidR="00CB5A11">
        <w:rPr>
          <w:rFonts w:eastAsia="Calibri"/>
        </w:rPr>
        <w:fldChar w:fldCharType="separate"/>
      </w:r>
      <w:r w:rsidR="00E50DF6" w:rsidRPr="00E50DF6">
        <w:rPr>
          <w:rFonts w:eastAsia="Calibri"/>
          <w:noProof/>
        </w:rPr>
        <w:t>[30]</w:t>
      </w:r>
      <w:r w:rsidR="00CB5A11">
        <w:rPr>
          <w:rFonts w:eastAsia="Calibri"/>
        </w:rPr>
        <w:fldChar w:fldCharType="end"/>
      </w:r>
      <w:r w:rsidRPr="007E2FF1">
        <w:rPr>
          <w:rFonts w:eastAsia="Calibri"/>
        </w:rPr>
        <w:t xml:space="preserve">. Siloxanes are more reactive compared to </w:t>
      </w:r>
      <w:proofErr w:type="spellStart"/>
      <w:r w:rsidRPr="007E2FF1">
        <w:rPr>
          <w:rFonts w:eastAsia="Calibri"/>
        </w:rPr>
        <w:t>silanes</w:t>
      </w:r>
      <w:proofErr w:type="spellEnd"/>
      <w:r w:rsidRPr="007E2FF1">
        <w:rPr>
          <w:rFonts w:eastAsia="Calibri"/>
        </w:rPr>
        <w:t>. In fact, the fast curing process on highly alkaline substrates (e.g. concrete) does not permit siloxane molecules to penetrate deep into the substrate. For that reason, they are mostly used in more porous and more neutral mineral substrates (e.g. brick, natural stones, and aged concrete)</w:t>
      </w:r>
      <w:r w:rsidR="00DA45C2">
        <w:rPr>
          <w:rFonts w:eastAsia="Calibri"/>
        </w:rPr>
        <w:t xml:space="preserve"> </w:t>
      </w:r>
      <w:r w:rsidR="00DA45C2">
        <w:rPr>
          <w:rFonts w:eastAsia="Calibri"/>
        </w:rPr>
        <w:fldChar w:fldCharType="begin" w:fldLock="1"/>
      </w:r>
      <w:r w:rsidR="00367EB5">
        <w:rPr>
          <w:rFonts w:eastAsia="Calibri"/>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mendeley":{"formattedCitation":"[22]","plainTextFormattedCitation":"[22]","previouslyFormattedCitation":"[22]"},"properties":{"noteIndex":0},"schema":"https://github.com/citation-style-language/schema/raw/master/csl-citation.json"}</w:instrText>
      </w:r>
      <w:r w:rsidR="00DA45C2">
        <w:rPr>
          <w:rFonts w:eastAsia="Calibri"/>
        </w:rPr>
        <w:fldChar w:fldCharType="separate"/>
      </w:r>
      <w:r w:rsidR="00A5771A" w:rsidRPr="00A5771A">
        <w:rPr>
          <w:rFonts w:eastAsia="Calibri"/>
          <w:noProof/>
        </w:rPr>
        <w:t>[22]</w:t>
      </w:r>
      <w:r w:rsidR="00DA45C2">
        <w:rPr>
          <w:rFonts w:eastAsia="Calibri"/>
        </w:rPr>
        <w:fldChar w:fldCharType="end"/>
      </w:r>
      <w:r w:rsidRPr="007E2FF1">
        <w:rPr>
          <w:rFonts w:eastAsia="Calibri"/>
        </w:rPr>
        <w:t>. Due to their higher molecular weight, siloxan</w:t>
      </w:r>
      <w:r w:rsidR="00B24C1A">
        <w:rPr>
          <w:rFonts w:eastAsia="Calibri"/>
        </w:rPr>
        <w:t>es are less volatile than</w:t>
      </w:r>
      <w:r w:rsidRPr="007E2FF1">
        <w:rPr>
          <w:rFonts w:eastAsia="Calibri"/>
        </w:rPr>
        <w:t xml:space="preserve"> </w:t>
      </w:r>
      <w:proofErr w:type="spellStart"/>
      <w:r w:rsidRPr="007E2FF1">
        <w:rPr>
          <w:rFonts w:eastAsia="Calibri"/>
        </w:rPr>
        <w:t>silanes</w:t>
      </w:r>
      <w:proofErr w:type="spellEnd"/>
      <w:r w:rsidRPr="007E2FF1">
        <w:rPr>
          <w:rFonts w:eastAsia="Calibri"/>
        </w:rPr>
        <w:t>, and consequently the</w:t>
      </w:r>
      <w:r w:rsidR="00BB0126">
        <w:rPr>
          <w:rFonts w:eastAsia="Calibri"/>
        </w:rPr>
        <w:t xml:space="preserve"> needed</w:t>
      </w:r>
      <w:r w:rsidRPr="007E2FF1">
        <w:rPr>
          <w:rFonts w:eastAsia="Calibri"/>
        </w:rPr>
        <w:t xml:space="preserve"> active content is usually no more than 10 to 15%. Also, higher concentrations encompass the risk of darkening the surface</w:t>
      </w:r>
      <w:r w:rsidR="00CB5A11">
        <w:rPr>
          <w:rFonts w:eastAsia="Calibri"/>
        </w:rPr>
        <w:t xml:space="preserve">  </w:t>
      </w:r>
      <w:r w:rsidR="00CB5A11">
        <w:rPr>
          <w:rFonts w:eastAsia="Calibri"/>
        </w:rPr>
        <w:fldChar w:fldCharType="begin" w:fldLock="1"/>
      </w:r>
      <w:r w:rsidR="00E50DF6">
        <w:rPr>
          <w:rFonts w:eastAsia="Calibri"/>
        </w:rPr>
        <w:instrText>ADDIN CSL_CITATION {"citationItems":[{"id":"ITEM-1","itemData":{"author":[{"dropping-particle":"","family":"Syed","given":"Aamer","non-dropping-particle":"","parse-names":false,"suffix":""},{"dropping-particle":"","family":"Donadio","given":"Michel","non-dropping-particle":"","parse-names":false,"suffix":""}],"id":"ITEM-1","issue":"October","issued":{"date-parts":[["2013"]]},"page":"1-6","title":"Silane Sealers / Hydrophobic Impregnation - The European Perspective","type":"article-magazine"},"uris":["http://www.mendeley.com/documents/?uuid=64ef7bed-c757-4304-8ee2-6dd5fc74a014"]}],"mendeley":{"formattedCitation":"[29]","plainTextFormattedCitation":"[29]","previouslyFormattedCitation":"[29]"},"properties":{"noteIndex":0},"schema":"https://github.com/citation-style-language/schema/raw/master/csl-citation.json"}</w:instrText>
      </w:r>
      <w:r w:rsidR="00CB5A11">
        <w:rPr>
          <w:rFonts w:eastAsia="Calibri"/>
        </w:rPr>
        <w:fldChar w:fldCharType="separate"/>
      </w:r>
      <w:r w:rsidR="00E50DF6" w:rsidRPr="00E50DF6">
        <w:rPr>
          <w:rFonts w:eastAsia="Calibri"/>
          <w:noProof/>
        </w:rPr>
        <w:t>[29]</w:t>
      </w:r>
      <w:r w:rsidR="00CB5A11">
        <w:rPr>
          <w:rFonts w:eastAsia="Calibri"/>
        </w:rPr>
        <w:fldChar w:fldCharType="end"/>
      </w:r>
      <w:r w:rsidRPr="007E2FF1">
        <w:rPr>
          <w:rFonts w:eastAsia="Calibri"/>
        </w:rPr>
        <w:t>.</w:t>
      </w:r>
    </w:p>
    <w:p w14:paraId="2CD978C2" w14:textId="38E9315C" w:rsidR="007E2FF1" w:rsidRPr="00E0748A" w:rsidRDefault="007E2FF1" w:rsidP="00055AF2">
      <w:pPr>
        <w:keepNext/>
        <w:keepLines/>
        <w:spacing w:before="40" w:after="0"/>
        <w:jc w:val="both"/>
        <w:outlineLvl w:val="4"/>
        <w:rPr>
          <w:rFonts w:eastAsia="Times New Roman" w:cs="Times New Roman"/>
          <w:i/>
          <w:color w:val="000000" w:themeColor="text1"/>
        </w:rPr>
      </w:pPr>
      <w:r w:rsidRPr="00E0748A">
        <w:rPr>
          <w:rFonts w:eastAsia="Times New Roman" w:cs="Times New Roman"/>
          <w:i/>
          <w:color w:val="000000" w:themeColor="text1"/>
        </w:rPr>
        <w:t>Silicone resins</w:t>
      </w:r>
    </w:p>
    <w:p w14:paraId="7D76B752" w14:textId="6BB74127" w:rsidR="007E2FF1" w:rsidRPr="007E2FF1" w:rsidRDefault="007E2FF1" w:rsidP="007E2FF1">
      <w:pPr>
        <w:jc w:val="both"/>
        <w:rPr>
          <w:rFonts w:eastAsia="Calibri"/>
        </w:rPr>
      </w:pPr>
      <w:r w:rsidRPr="007E2FF1">
        <w:rPr>
          <w:rFonts w:eastAsia="Calibri"/>
        </w:rPr>
        <w:t xml:space="preserve">Silicone resins are highly branched </w:t>
      </w:r>
      <w:proofErr w:type="spellStart"/>
      <w:r w:rsidRPr="007E2FF1">
        <w:rPr>
          <w:rFonts w:eastAsia="Calibri"/>
        </w:rPr>
        <w:t>polysiloxanes</w:t>
      </w:r>
      <w:proofErr w:type="spellEnd"/>
      <w:r w:rsidRPr="007E2FF1">
        <w:rPr>
          <w:rFonts w:eastAsia="Calibri"/>
        </w:rPr>
        <w:t xml:space="preserve"> with high molecular weight, </w:t>
      </w:r>
      <w:r w:rsidR="00BB0126">
        <w:rPr>
          <w:rFonts w:eastAsia="Calibri"/>
        </w:rPr>
        <w:t>with a</w:t>
      </w:r>
      <w:r w:rsidR="00BB0126" w:rsidRPr="007E2FF1">
        <w:rPr>
          <w:rFonts w:eastAsia="Calibri"/>
        </w:rPr>
        <w:t xml:space="preserve"> </w:t>
      </w:r>
      <w:r w:rsidRPr="007E2FF1">
        <w:rPr>
          <w:rFonts w:eastAsia="Calibri"/>
        </w:rPr>
        <w:t xml:space="preserve">backbone </w:t>
      </w:r>
      <w:r w:rsidR="00BB0126" w:rsidRPr="007E2FF1">
        <w:rPr>
          <w:rFonts w:eastAsia="Calibri"/>
        </w:rPr>
        <w:t>consist</w:t>
      </w:r>
      <w:r w:rsidR="00BB0126">
        <w:rPr>
          <w:rFonts w:eastAsia="Calibri"/>
        </w:rPr>
        <w:t>ing</w:t>
      </w:r>
      <w:r w:rsidR="00BB0126" w:rsidRPr="007E2FF1">
        <w:rPr>
          <w:rFonts w:eastAsia="Calibri"/>
        </w:rPr>
        <w:t xml:space="preserve"> </w:t>
      </w:r>
      <w:r w:rsidRPr="007E2FF1">
        <w:rPr>
          <w:rFonts w:eastAsia="Calibri"/>
        </w:rPr>
        <w:t>of silicon and oxygen atoms</w:t>
      </w:r>
      <w:r w:rsidR="00CB5A11">
        <w:rPr>
          <w:rFonts w:eastAsia="Calibri"/>
        </w:rPr>
        <w:t xml:space="preserve"> </w:t>
      </w:r>
      <w:r w:rsidR="00CB5A11">
        <w:rPr>
          <w:rFonts w:eastAsia="Calibri"/>
        </w:rPr>
        <w:fldChar w:fldCharType="begin" w:fldLock="1"/>
      </w:r>
      <w:r w:rsidR="00E50DF6">
        <w:rPr>
          <w:rFonts w:eastAsia="Calibri"/>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id":"ITEM-2","itemData":{"DOI":"10.1007/BF02692337","ISSN":"1356-0751","author":[{"dropping-particle":"","family":"Mayer","given":"H","non-dropping-particle":"","parse-names":false,"suffix":""}],"container-title":"Surface Coatings International","id":"ITEM-2","issue":"2","issued":{"date-parts":[["1998"]]},"page":"89-93","title":"Masonry protection with silanes, siloxanes and silicone resins","type":"article-journal","volume":"81"},"uris":["http://www.mendeley.com/documents/?uuid=9bdfe8fd-8ac7-4a99-9d41-d2428c5dc8da"]}],"mendeley":{"formattedCitation":"[22,31]","plainTextFormattedCitation":"[22,31]","previouslyFormattedCitation":"[22,31]"},"properties":{"noteIndex":0},"schema":"https://github.com/citation-style-language/schema/raw/master/csl-citation.json"}</w:instrText>
      </w:r>
      <w:r w:rsidR="00CB5A11">
        <w:rPr>
          <w:rFonts w:eastAsia="Calibri"/>
        </w:rPr>
        <w:fldChar w:fldCharType="separate"/>
      </w:r>
      <w:r w:rsidR="00E50DF6" w:rsidRPr="00E50DF6">
        <w:rPr>
          <w:rFonts w:eastAsia="Calibri"/>
          <w:noProof/>
        </w:rPr>
        <w:t>[22,31]</w:t>
      </w:r>
      <w:r w:rsidR="00CB5A11">
        <w:rPr>
          <w:rFonts w:eastAsia="Calibri"/>
        </w:rPr>
        <w:fldChar w:fldCharType="end"/>
      </w:r>
      <w:r w:rsidRPr="007E2FF1">
        <w:rPr>
          <w:rFonts w:eastAsia="Calibri"/>
        </w:rPr>
        <w:t xml:space="preserve">. Silicone resins are already polymerized and </w:t>
      </w:r>
      <w:r w:rsidRPr="007E2FF1">
        <w:rPr>
          <w:rFonts w:eastAsia="Calibri"/>
        </w:rPr>
        <w:lastRenderedPageBreak/>
        <w:t>the evaporation of the solvent is the only process that takes place after application</w:t>
      </w:r>
      <w:r w:rsidR="00CB5A11">
        <w:rPr>
          <w:rFonts w:eastAsia="Calibri"/>
        </w:rPr>
        <w:t xml:space="preserve"> </w:t>
      </w:r>
      <w:r w:rsidR="00CB5A11">
        <w:rPr>
          <w:rFonts w:eastAsia="Calibri"/>
        </w:rPr>
        <w:fldChar w:fldCharType="begin" w:fldLock="1"/>
      </w:r>
      <w:r w:rsidR="00367EB5">
        <w:rPr>
          <w:rFonts w:eastAsia="Calibri"/>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mendeley":{"formattedCitation":"[21]","plainTextFormattedCitation":"[21]","previouslyFormattedCitation":"[21]"},"properties":{"noteIndex":0},"schema":"https://github.com/citation-style-language/schema/raw/master/csl-citation.json"}</w:instrText>
      </w:r>
      <w:r w:rsidR="00CB5A11">
        <w:rPr>
          <w:rFonts w:eastAsia="Calibri"/>
        </w:rPr>
        <w:fldChar w:fldCharType="separate"/>
      </w:r>
      <w:r w:rsidR="00A5771A" w:rsidRPr="00A5771A">
        <w:rPr>
          <w:rFonts w:eastAsia="Calibri"/>
          <w:noProof/>
        </w:rPr>
        <w:t>[21]</w:t>
      </w:r>
      <w:r w:rsidR="00CB5A11">
        <w:rPr>
          <w:rFonts w:eastAsia="Calibri"/>
        </w:rPr>
        <w:fldChar w:fldCharType="end"/>
      </w:r>
      <w:r w:rsidRPr="007E2FF1">
        <w:rPr>
          <w:rFonts w:eastAsia="Calibri"/>
        </w:rPr>
        <w:t>. However, silicone resins have poor solubility properties, can darken the surface and provide a beading effect, which is not always desirable</w:t>
      </w:r>
      <w:r w:rsidR="00BD2A44">
        <w:rPr>
          <w:rFonts w:eastAsia="Calibri"/>
        </w:rPr>
        <w:t xml:space="preserve"> </w:t>
      </w:r>
      <w:r w:rsidR="00CB5A11">
        <w:rPr>
          <w:rFonts w:eastAsia="Calibri"/>
        </w:rPr>
        <w:fldChar w:fldCharType="begin" w:fldLock="1"/>
      </w:r>
      <w:r w:rsidR="00367EB5">
        <w:rPr>
          <w:rFonts w:eastAsia="Calibri"/>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protection","type":"article-journal","volume":"16"},"uris":["http://www.mendeley.com/documents/?uuid=7139f50c-76cf-4dd3-8089-18fe34c6164a"]},{"id":"ITEM-2","itemData":{"DOI":"10.2307/1504480","ISSN":"08488525","author":[{"dropping-particle":"","family":"Charola","given":"A Elena","non-dropping-particle":"","parse-names":false,"suffix":""}],"container-title":"APT Bulletin: The Journal of Preservation Technology","id":"ITEM-2","issue":"2/3","issued":{"date-parts":[["1995"]]},"page":"10-17","publisher":"Association for Preservation Technology International (APT)","title":"Water-Repellent Treatments for Building Stones: A Practical Overview","type":"article-journal","volume":"26"},"uris":["http://www.mendeley.com/documents/?uuid=8578e5c1-f619-4d87-bc38-1ee00916debc"]}],"mendeley":{"formattedCitation":"[21,22]","plainTextFormattedCitation":"[21,22]","previouslyFormattedCitation":"[21,22]"},"properties":{"noteIndex":0},"schema":"https://github.com/citation-style-language/schema/raw/master/csl-citation.json"}</w:instrText>
      </w:r>
      <w:r w:rsidR="00CB5A11">
        <w:rPr>
          <w:rFonts w:eastAsia="Calibri"/>
        </w:rPr>
        <w:fldChar w:fldCharType="separate"/>
      </w:r>
      <w:r w:rsidR="00A5771A" w:rsidRPr="00A5771A">
        <w:rPr>
          <w:rFonts w:eastAsia="Calibri"/>
          <w:noProof/>
        </w:rPr>
        <w:t>[21,22]</w:t>
      </w:r>
      <w:r w:rsidR="00CB5A11">
        <w:rPr>
          <w:rFonts w:eastAsia="Calibri"/>
        </w:rPr>
        <w:fldChar w:fldCharType="end"/>
      </w:r>
      <w:r w:rsidRPr="007E2FF1">
        <w:rPr>
          <w:rFonts w:eastAsia="Calibri"/>
        </w:rPr>
        <w:t>. Silicon resin products should be diluted to 5-10% solids in solvents to achieve a better penetration depth</w:t>
      </w:r>
      <w:r w:rsidR="00BD2A44">
        <w:rPr>
          <w:rFonts w:eastAsia="Calibri"/>
        </w:rPr>
        <w:t xml:space="preserve"> </w:t>
      </w:r>
      <w:r w:rsidR="00CB5A11">
        <w:rPr>
          <w:rFonts w:eastAsia="Calibri"/>
        </w:rPr>
        <w:fldChar w:fldCharType="begin" w:fldLock="1"/>
      </w:r>
      <w:r w:rsidR="00367EB5">
        <w:rPr>
          <w:rFonts w:eastAsia="Calibri"/>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mendeley":{"formattedCitation":"[22]","plainTextFormattedCitation":"[22]","previouslyFormattedCitation":"[22]"},"properties":{"noteIndex":0},"schema":"https://github.com/citation-style-language/schema/raw/master/csl-citation.json"}</w:instrText>
      </w:r>
      <w:r w:rsidR="00CB5A11">
        <w:rPr>
          <w:rFonts w:eastAsia="Calibri"/>
        </w:rPr>
        <w:fldChar w:fldCharType="separate"/>
      </w:r>
      <w:r w:rsidR="00A5771A" w:rsidRPr="00A5771A">
        <w:rPr>
          <w:rFonts w:eastAsia="Calibri"/>
          <w:noProof/>
        </w:rPr>
        <w:t>[22]</w:t>
      </w:r>
      <w:r w:rsidR="00CB5A11">
        <w:rPr>
          <w:rFonts w:eastAsia="Calibri"/>
        </w:rPr>
        <w:fldChar w:fldCharType="end"/>
      </w:r>
      <w:r w:rsidRPr="007E2FF1">
        <w:rPr>
          <w:rFonts w:eastAsia="Calibri"/>
        </w:rPr>
        <w:t>.</w:t>
      </w:r>
    </w:p>
    <w:p w14:paraId="6369A2F3" w14:textId="77B8E071" w:rsidR="007E2FF1" w:rsidRPr="0037772B" w:rsidRDefault="007E2FF1" w:rsidP="0038199C">
      <w:pPr>
        <w:pStyle w:val="Heading3"/>
        <w:rPr>
          <w:lang w:val="en-GB"/>
        </w:rPr>
      </w:pPr>
      <w:r w:rsidRPr="0037772B">
        <w:rPr>
          <w:lang w:val="en-GB"/>
        </w:rPr>
        <w:t>2.</w:t>
      </w:r>
      <w:r w:rsidR="00DB5F51">
        <w:rPr>
          <w:lang w:val="en-GB"/>
        </w:rPr>
        <w:t>2</w:t>
      </w:r>
      <w:r w:rsidRPr="0037772B">
        <w:rPr>
          <w:lang w:val="en-GB"/>
        </w:rPr>
        <w:t>.2. Metal-bearing compounds</w:t>
      </w:r>
    </w:p>
    <w:p w14:paraId="39D79A2D" w14:textId="65FB0DB7" w:rsidR="007E2FF1" w:rsidRPr="007E2FF1" w:rsidRDefault="007E2FF1" w:rsidP="007E2FF1">
      <w:pPr>
        <w:jc w:val="both"/>
        <w:rPr>
          <w:rFonts w:eastAsia="Calibri"/>
        </w:rPr>
      </w:pPr>
      <w:r w:rsidRPr="007E2FF1">
        <w:rPr>
          <w:rFonts w:eastAsia="Calibri"/>
        </w:rPr>
        <w:t>Metal-bearing compounds are mainly based on aluminum stearate</w:t>
      </w:r>
      <w:r w:rsidR="005733DD">
        <w:rPr>
          <w:rFonts w:eastAsia="Calibri"/>
        </w:rPr>
        <w:t>,</w:t>
      </w:r>
      <w:r w:rsidRPr="007E2FF1">
        <w:rPr>
          <w:rFonts w:eastAsia="Calibri"/>
        </w:rPr>
        <w:t xml:space="preserve"> the most popular </w:t>
      </w:r>
      <w:proofErr w:type="spellStart"/>
      <w:r w:rsidRPr="007E2FF1">
        <w:rPr>
          <w:rFonts w:eastAsia="Calibri"/>
        </w:rPr>
        <w:t>hydrophobization</w:t>
      </w:r>
      <w:proofErr w:type="spellEnd"/>
      <w:r w:rsidRPr="007E2FF1">
        <w:rPr>
          <w:rFonts w:eastAsia="Calibri"/>
        </w:rPr>
        <w:t xml:space="preserve"> agent of this kind. Metal-bearing compounds are mostly used for stone treatments, not being effective for brick masonry. Other metal-organic compounds, such as titanium stearate and butyl-</w:t>
      </w:r>
      <w:proofErr w:type="spellStart"/>
      <w:r w:rsidRPr="007E2FF1">
        <w:rPr>
          <w:rFonts w:eastAsia="Calibri"/>
        </w:rPr>
        <w:t>ortho</w:t>
      </w:r>
      <w:proofErr w:type="spellEnd"/>
      <w:r w:rsidRPr="007E2FF1">
        <w:rPr>
          <w:rFonts w:eastAsia="Calibri"/>
        </w:rPr>
        <w:t>-</w:t>
      </w:r>
      <w:proofErr w:type="spellStart"/>
      <w:r w:rsidRPr="007E2FF1">
        <w:rPr>
          <w:rFonts w:eastAsia="Calibri"/>
        </w:rPr>
        <w:t>titanate</w:t>
      </w:r>
      <w:proofErr w:type="spellEnd"/>
      <w:r w:rsidRPr="007E2FF1">
        <w:rPr>
          <w:rFonts w:eastAsia="Calibri"/>
        </w:rPr>
        <w:t xml:space="preserve"> are used in mixtures with </w:t>
      </w:r>
      <w:proofErr w:type="spellStart"/>
      <w:r w:rsidRPr="007E2FF1">
        <w:rPr>
          <w:rFonts w:eastAsia="Calibri"/>
        </w:rPr>
        <w:t>oligomeric</w:t>
      </w:r>
      <w:proofErr w:type="spellEnd"/>
      <w:r w:rsidRPr="007E2FF1">
        <w:rPr>
          <w:rFonts w:eastAsia="Calibri"/>
        </w:rPr>
        <w:t xml:space="preserve"> siloxanes</w:t>
      </w:r>
      <w:r w:rsidR="00CB5A11">
        <w:rPr>
          <w:rFonts w:eastAsia="Calibri"/>
        </w:rPr>
        <w:fldChar w:fldCharType="begin" w:fldLock="1"/>
      </w:r>
      <w:r w:rsidR="00367EB5">
        <w:rPr>
          <w:rFonts w:eastAsia="Calibri"/>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mendeley":{"formattedCitation":"[21]","plainTextFormattedCitation":"[21]","previouslyFormattedCitation":"[21]"},"properties":{"noteIndex":0},"schema":"https://github.com/citation-style-language/schema/raw/master/csl-citation.json"}</w:instrText>
      </w:r>
      <w:r w:rsidR="00CB5A11">
        <w:rPr>
          <w:rFonts w:eastAsia="Calibri"/>
        </w:rPr>
        <w:fldChar w:fldCharType="separate"/>
      </w:r>
      <w:r w:rsidR="00A5771A" w:rsidRPr="00A5771A">
        <w:rPr>
          <w:rFonts w:eastAsia="Calibri"/>
          <w:noProof/>
        </w:rPr>
        <w:t>[21]</w:t>
      </w:r>
      <w:r w:rsidR="00CB5A11">
        <w:rPr>
          <w:rFonts w:eastAsia="Calibri"/>
        </w:rPr>
        <w:fldChar w:fldCharType="end"/>
      </w:r>
      <w:r w:rsidRPr="007E2FF1">
        <w:rPr>
          <w:rFonts w:eastAsia="Calibri"/>
        </w:rPr>
        <w:t>.</w:t>
      </w:r>
    </w:p>
    <w:p w14:paraId="55B690E1" w14:textId="41993E70" w:rsidR="007E2FF1" w:rsidRPr="0008698F" w:rsidRDefault="007E2FF1" w:rsidP="0038199C">
      <w:pPr>
        <w:pStyle w:val="Heading3"/>
        <w:rPr>
          <w:lang w:val="en-GB"/>
        </w:rPr>
      </w:pPr>
      <w:r w:rsidRPr="0008698F">
        <w:rPr>
          <w:lang w:val="en-GB"/>
        </w:rPr>
        <w:t>2.</w:t>
      </w:r>
      <w:r w:rsidR="00DB5F51">
        <w:rPr>
          <w:lang w:val="en-GB"/>
        </w:rPr>
        <w:t>2</w:t>
      </w:r>
      <w:r w:rsidRPr="0008698F">
        <w:rPr>
          <w:lang w:val="en-GB"/>
        </w:rPr>
        <w:t>.3 Organic materials</w:t>
      </w:r>
    </w:p>
    <w:p w14:paraId="67DEEC15" w14:textId="00A70828" w:rsidR="007E2FF1" w:rsidRPr="007E2FF1" w:rsidRDefault="007E2FF1" w:rsidP="007E2FF1">
      <w:pPr>
        <w:jc w:val="both"/>
        <w:rPr>
          <w:rFonts w:eastAsia="Calibri"/>
        </w:rPr>
      </w:pPr>
      <w:proofErr w:type="spellStart"/>
      <w:r w:rsidRPr="007E2FF1">
        <w:rPr>
          <w:rFonts w:eastAsia="Calibri"/>
        </w:rPr>
        <w:t>Hydrophobization</w:t>
      </w:r>
      <w:proofErr w:type="spellEnd"/>
      <w:r w:rsidRPr="007E2FF1">
        <w:rPr>
          <w:rFonts w:eastAsia="Calibri"/>
        </w:rPr>
        <w:t xml:space="preserve"> agents that are based on organic materials include acrylics, polyurethanes and </w:t>
      </w:r>
      <w:proofErr w:type="spellStart"/>
      <w:r w:rsidRPr="007E2FF1">
        <w:rPr>
          <w:rFonts w:eastAsia="Calibri"/>
        </w:rPr>
        <w:t>perfluoro-polyethers</w:t>
      </w:r>
      <w:proofErr w:type="spellEnd"/>
      <w:r w:rsidR="0008698F">
        <w:rPr>
          <w:rFonts w:eastAsia="Calibri"/>
        </w:rPr>
        <w:t xml:space="preserve">. </w:t>
      </w:r>
      <w:r w:rsidRPr="007E2FF1">
        <w:rPr>
          <w:rFonts w:eastAsia="Calibri"/>
        </w:rPr>
        <w:t>Waxes are also organic substances of either natural or synthetic origin and they are generally used for the conservation of materials such as marble and stone. Although waxes have good hydrophobic properties, they can easily suffer from mechanical damage and color variations</w:t>
      </w:r>
      <w:r w:rsidR="00BD2A44">
        <w:rPr>
          <w:rFonts w:eastAsia="Calibri"/>
        </w:rPr>
        <w:t xml:space="preserve"> </w:t>
      </w:r>
      <w:r w:rsidR="00A930FD">
        <w:rPr>
          <w:rFonts w:eastAsia="Calibri"/>
        </w:rPr>
        <w:fldChar w:fldCharType="begin" w:fldLock="1"/>
      </w:r>
      <w:r w:rsidR="00E50DF6">
        <w:rPr>
          <w:rFonts w:eastAsia="Calibri"/>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id":"ITEM-2","itemData":{"author":[{"dropping-particle":"","family":"Szymura","given":"Teresa","non-dropping-particle":"","parse-names":false,"suffix":""},{"dropping-particle":"","family":"Barnat-hunek","given":"Danuta","non-dropping-particle":"","parse-names":false,"suffix":""}],"id":"ITEM-2","issue":"1-2","issued":{"date-parts":[["2013"]]},"page":"65-76","title":"Protection of Stone Building Structures Against Corrosion Caused by Moisture","type":"paper-conference"},"uris":["http://www.mendeley.com/documents/?uuid=8b0a258b-008e-45a7-b551-0cfbdee702b2"]}],"mendeley":{"formattedCitation":"[21,32]","plainTextFormattedCitation":"[21,32]","previouslyFormattedCitation":"[21,32]"},"properties":{"noteIndex":0},"schema":"https://github.com/citation-style-language/schema/raw/master/csl-citation.json"}</w:instrText>
      </w:r>
      <w:r w:rsidR="00A930FD">
        <w:rPr>
          <w:rFonts w:eastAsia="Calibri"/>
        </w:rPr>
        <w:fldChar w:fldCharType="separate"/>
      </w:r>
      <w:r w:rsidR="00E50DF6" w:rsidRPr="00E50DF6">
        <w:rPr>
          <w:rFonts w:eastAsia="Calibri"/>
          <w:noProof/>
        </w:rPr>
        <w:t>[21,32]</w:t>
      </w:r>
      <w:r w:rsidR="00A930FD">
        <w:rPr>
          <w:rFonts w:eastAsia="Calibri"/>
        </w:rPr>
        <w:fldChar w:fldCharType="end"/>
      </w:r>
      <w:r w:rsidRPr="007E2FF1">
        <w:rPr>
          <w:rFonts w:eastAsia="Calibri"/>
        </w:rPr>
        <w:t>. Some organic materials are also used in combination with silicon bearing materials in order to provide both water and oil repellency</w:t>
      </w:r>
      <w:r w:rsidR="00BD2A44">
        <w:rPr>
          <w:rFonts w:eastAsia="Calibri"/>
        </w:rPr>
        <w:t xml:space="preserve"> </w:t>
      </w:r>
      <w:r w:rsidR="00795060">
        <w:rPr>
          <w:rFonts w:eastAsia="Calibri"/>
        </w:rPr>
        <w:fldChar w:fldCharType="begin" w:fldLock="1"/>
      </w:r>
      <w:r w:rsidR="00E50DF6">
        <w:rPr>
          <w:rFonts w:eastAsia="Calibri"/>
        </w:rPr>
        <w:instrText>ADDIN CSL_CITATION {"citationItems":[{"id":"ITEM-1","itemData":{"author":[{"dropping-particle":"","family":"Wacker Chemie AG","given":"","non-dropping-particle":"","parse-names":false,"suffix":""}],"id":"ITEM-1","issued":{"date-parts":[["2011"]]},"page":"1-2","publisher-place":"Munich","title":"Silres® bs 38, Technical data sheet","type":"article"},"uris":["http://www.mendeley.com/documents/?uuid=fc58d565-f22b-4a19-949b-7bfaa7e38af6"]},{"id":"ITEM-2","itemData":{"author":[{"dropping-particle":"","family":"Technichem S.A.","given":"","non-dropping-particle":"","parse-names":false,"suffix":""}],"id":"ITEM-2","issued":{"date-parts":[["2005"]]},"page":"1-2","publisher-place":"Farciennes","title":"Technisil Hydro Plus, W.T.C.B.","type":"article"},"uris":["http://www.mendeley.com/documents/?uuid=c7223ef9-7d79-4eb3-a398-ea7b25539df2"]},{"id":"ITEM-3","itemData":{"author":[{"dropping-particle":"","family":"Rewah N.V","given":"","non-dropping-particle":"","parse-names":false,"suffix":""}],"id":"ITEM-3","issued":{"date-parts":[["2018"]]},"page":"1-3","title":"OLEOFUGE F, Technical data sheet","type":"article"},"uris":["http://www.mendeley.com/documents/?uuid=23faeb43-5020-40ea-8429-cbbbc4c25552"]}],"mendeley":{"formattedCitation":"[33–35]","plainTextFormattedCitation":"[33–35]","previouslyFormattedCitation":"[33–35]"},"properties":{"noteIndex":0},"schema":"https://github.com/citation-style-language/schema/raw/master/csl-citation.json"}</w:instrText>
      </w:r>
      <w:r w:rsidR="00795060">
        <w:rPr>
          <w:rFonts w:eastAsia="Calibri"/>
        </w:rPr>
        <w:fldChar w:fldCharType="separate"/>
      </w:r>
      <w:r w:rsidR="00E50DF6" w:rsidRPr="00E50DF6">
        <w:rPr>
          <w:rFonts w:eastAsia="Calibri"/>
          <w:noProof/>
        </w:rPr>
        <w:t>[33–35]</w:t>
      </w:r>
      <w:r w:rsidR="00795060">
        <w:rPr>
          <w:rFonts w:eastAsia="Calibri"/>
        </w:rPr>
        <w:fldChar w:fldCharType="end"/>
      </w:r>
      <w:r w:rsidRPr="007E2FF1">
        <w:rPr>
          <w:rFonts w:eastAsia="Calibri"/>
        </w:rPr>
        <w:t>.</w:t>
      </w:r>
    </w:p>
    <w:p w14:paraId="58B1E0BF" w14:textId="58EDD2EF" w:rsidR="00EA2596" w:rsidRPr="00871A36" w:rsidRDefault="007E2FF1" w:rsidP="00871A36">
      <w:pPr>
        <w:pStyle w:val="Heading2"/>
        <w:rPr>
          <w:lang w:val="en-GB"/>
        </w:rPr>
      </w:pPr>
      <w:bookmarkStart w:id="3" w:name="_Hlk534481508"/>
      <w:r w:rsidRPr="0037772B">
        <w:rPr>
          <w:lang w:val="en-GB"/>
        </w:rPr>
        <w:t>2.</w:t>
      </w:r>
      <w:r w:rsidR="00DB5F51">
        <w:rPr>
          <w:lang w:val="en-GB"/>
        </w:rPr>
        <w:t>3</w:t>
      </w:r>
      <w:r w:rsidRPr="0037772B">
        <w:rPr>
          <w:lang w:val="en-GB"/>
        </w:rPr>
        <w:t xml:space="preserve"> Product identification</w:t>
      </w:r>
    </w:p>
    <w:p w14:paraId="5B6CE6E6" w14:textId="676F87EF" w:rsidR="007E2FF1" w:rsidRPr="002B6F27" w:rsidRDefault="007A7B86" w:rsidP="0038199C">
      <w:pPr>
        <w:jc w:val="both"/>
        <w:rPr>
          <w:rFonts w:eastAsia="Calibri"/>
        </w:rPr>
      </w:pPr>
      <w:r w:rsidRPr="00CE4112">
        <w:rPr>
          <w:rFonts w:eastAsia="Calibri"/>
          <w:color w:val="000000" w:themeColor="text1"/>
        </w:rPr>
        <w:t>Silicon</w:t>
      </w:r>
      <w:r>
        <w:rPr>
          <w:rFonts w:eastAsia="Calibri"/>
          <w:color w:val="000000" w:themeColor="text1"/>
        </w:rPr>
        <w:t>-</w:t>
      </w:r>
      <w:r w:rsidR="00476F52" w:rsidRPr="00CE4112">
        <w:rPr>
          <w:rFonts w:eastAsia="Calibri"/>
          <w:color w:val="000000" w:themeColor="text1"/>
        </w:rPr>
        <w:t>based w</w:t>
      </w:r>
      <w:r w:rsidR="007E2FF1" w:rsidRPr="00CE4112">
        <w:rPr>
          <w:rFonts w:eastAsia="Calibri"/>
          <w:color w:val="000000" w:themeColor="text1"/>
        </w:rPr>
        <w:t xml:space="preserve">ater </w:t>
      </w:r>
      <w:r w:rsidR="007E2FF1" w:rsidRPr="007E2FF1">
        <w:rPr>
          <w:rFonts w:eastAsia="Calibri"/>
        </w:rPr>
        <w:t>repellent agents</w:t>
      </w:r>
      <w:r w:rsidR="007A6DD5">
        <w:rPr>
          <w:rFonts w:eastAsia="Calibri"/>
        </w:rPr>
        <w:t>, which are the most popular</w:t>
      </w:r>
      <w:r w:rsidR="007E2FF1" w:rsidRPr="007E2FF1">
        <w:rPr>
          <w:rFonts w:eastAsia="Calibri"/>
        </w:rPr>
        <w:t xml:space="preserve"> </w:t>
      </w:r>
      <w:r w:rsidR="007A6DD5">
        <w:rPr>
          <w:rFonts w:eastAsia="Calibri"/>
        </w:rPr>
        <w:t xml:space="preserve">in </w:t>
      </w:r>
      <w:r w:rsidR="00BB0126">
        <w:rPr>
          <w:rFonts w:eastAsia="Calibri"/>
        </w:rPr>
        <w:t>practice</w:t>
      </w:r>
      <w:r w:rsidR="007A6DD5">
        <w:rPr>
          <w:rFonts w:eastAsia="Calibri"/>
        </w:rPr>
        <w:t xml:space="preserve">, </w:t>
      </w:r>
      <w:r w:rsidR="007E2FF1" w:rsidRPr="007E2FF1">
        <w:rPr>
          <w:rFonts w:eastAsia="Calibri"/>
        </w:rPr>
        <w:t xml:space="preserve">can be identified </w:t>
      </w:r>
      <w:r w:rsidR="003E02CB">
        <w:rPr>
          <w:rFonts w:eastAsia="Calibri"/>
        </w:rPr>
        <w:t>through</w:t>
      </w:r>
      <w:r w:rsidR="003E02CB" w:rsidRPr="007E2FF1">
        <w:rPr>
          <w:rFonts w:eastAsia="Calibri"/>
        </w:rPr>
        <w:t xml:space="preserve"> </w:t>
      </w:r>
      <w:r w:rsidR="007E2FF1" w:rsidRPr="007E2FF1">
        <w:rPr>
          <w:rFonts w:eastAsia="Calibri"/>
        </w:rPr>
        <w:t>the</w:t>
      </w:r>
      <w:r w:rsidR="00BB0126">
        <w:rPr>
          <w:rFonts w:eastAsia="Calibri"/>
        </w:rPr>
        <w:t>ir</w:t>
      </w:r>
      <w:r w:rsidR="00912FCE">
        <w:rPr>
          <w:rFonts w:eastAsia="Calibri"/>
        </w:rPr>
        <w:t xml:space="preserve"> active ingredient</w:t>
      </w:r>
      <w:r w:rsidR="00D76D10">
        <w:rPr>
          <w:rFonts w:eastAsia="Calibri"/>
        </w:rPr>
        <w:t>,</w:t>
      </w:r>
      <w:r w:rsidR="0088217A">
        <w:rPr>
          <w:rFonts w:eastAsia="Calibri"/>
        </w:rPr>
        <w:t xml:space="preserve"> the form, </w:t>
      </w:r>
      <w:r w:rsidR="0088217A" w:rsidRPr="007E2FF1">
        <w:rPr>
          <w:rFonts w:eastAsia="Calibri"/>
        </w:rPr>
        <w:t>the type of diluent</w:t>
      </w:r>
      <w:r w:rsidR="00912FCE">
        <w:rPr>
          <w:rFonts w:eastAsia="Calibri"/>
        </w:rPr>
        <w:t>,</w:t>
      </w:r>
      <w:r w:rsidR="0088217A">
        <w:rPr>
          <w:rFonts w:eastAsia="Calibri"/>
        </w:rPr>
        <w:t xml:space="preserve"> the </w:t>
      </w:r>
      <w:r w:rsidR="0088217A" w:rsidRPr="007E2FF1">
        <w:rPr>
          <w:rFonts w:eastAsia="Calibri"/>
        </w:rPr>
        <w:t xml:space="preserve">concentration of </w:t>
      </w:r>
      <w:r w:rsidR="0088217A">
        <w:rPr>
          <w:rFonts w:eastAsia="Calibri"/>
        </w:rPr>
        <w:t xml:space="preserve">the </w:t>
      </w:r>
      <w:r w:rsidR="0088217A" w:rsidRPr="007E2FF1">
        <w:rPr>
          <w:rFonts w:eastAsia="Calibri"/>
        </w:rPr>
        <w:t>active ingredient</w:t>
      </w:r>
      <w:r w:rsidR="0088217A">
        <w:rPr>
          <w:rFonts w:eastAsia="Calibri"/>
        </w:rPr>
        <w:t>,</w:t>
      </w:r>
      <w:r w:rsidR="00D76D10">
        <w:rPr>
          <w:rFonts w:eastAsia="Calibri"/>
        </w:rPr>
        <w:t xml:space="preserve"> the alkyl group</w:t>
      </w:r>
      <w:r w:rsidR="0088217A">
        <w:rPr>
          <w:rFonts w:eastAsia="Calibri"/>
        </w:rPr>
        <w:t xml:space="preserve"> and</w:t>
      </w:r>
      <w:r w:rsidR="003E02CB">
        <w:rPr>
          <w:rFonts w:eastAsia="Calibri"/>
        </w:rPr>
        <w:t xml:space="preserve"> the</w:t>
      </w:r>
      <w:r w:rsidR="007E2FF1" w:rsidRPr="007E2FF1">
        <w:rPr>
          <w:rFonts w:eastAsia="Calibri"/>
        </w:rPr>
        <w:t xml:space="preserve"> type of substrate that is recommended for application (see </w:t>
      </w:r>
      <w:r w:rsidR="001468DD">
        <w:rPr>
          <w:rFonts w:eastAsia="Calibri"/>
        </w:rPr>
        <w:fldChar w:fldCharType="begin"/>
      </w:r>
      <w:r w:rsidR="001468DD">
        <w:rPr>
          <w:rFonts w:eastAsia="Calibri"/>
        </w:rPr>
        <w:instrText xml:space="preserve"> REF _Ref10568354 \h </w:instrText>
      </w:r>
      <w:r w:rsidR="001468DD">
        <w:rPr>
          <w:rFonts w:eastAsia="Calibri"/>
        </w:rPr>
      </w:r>
      <w:r w:rsidR="001468DD">
        <w:rPr>
          <w:rFonts w:eastAsia="Calibri"/>
        </w:rPr>
        <w:fldChar w:fldCharType="separate"/>
      </w:r>
      <w:r w:rsidR="0036723F">
        <w:t xml:space="preserve">Table </w:t>
      </w:r>
      <w:r w:rsidR="0036723F">
        <w:rPr>
          <w:noProof/>
        </w:rPr>
        <w:t>1</w:t>
      </w:r>
      <w:r w:rsidR="001468DD">
        <w:rPr>
          <w:rFonts w:eastAsia="Calibri"/>
        </w:rPr>
        <w:fldChar w:fldCharType="end"/>
      </w:r>
      <w:r w:rsidR="007E2FF1" w:rsidRPr="007E2FF1">
        <w:rPr>
          <w:rFonts w:eastAsia="Calibri"/>
        </w:rPr>
        <w:t>)</w:t>
      </w:r>
      <w:r w:rsidR="00BD2A44">
        <w:rPr>
          <w:rFonts w:eastAsia="Calibri"/>
        </w:rPr>
        <w:t xml:space="preserve"> </w:t>
      </w:r>
      <w:r w:rsidR="00211050">
        <w:rPr>
          <w:rFonts w:eastAsia="Calibri"/>
        </w:rPr>
        <w:fldChar w:fldCharType="begin" w:fldLock="1"/>
      </w:r>
      <w:r w:rsidR="00E50DF6">
        <w:rPr>
          <w:rFonts w:eastAsia="Calibri"/>
        </w:rPr>
        <w:instrText>ADDIN CSL_CITATION {"citationItems":[{"id":"ITEM-1","itemData":{"DOI":"https://doi.org/10.1515/rbm-1996-5093","author":[{"dropping-particle":"","family":"E. De Witte H. De Clercq R. De Bruyn A. Pien","given":"","non-dropping-particle":"","parse-names":false,"suffix":""}],"container-title":"Restoration of Buildings and Monuments","id":"ITEM-1","issue":"2","issued":{"date-parts":[["1996"]]},"page":"133-144","title":"Systematic Testing of Water Repellent Agents","type":"article-journal","volume":"2"},"uris":["http://www.mendeley.com/documents/?uuid=9f3d4bb4-8d6c-492f-9fda-8c45c2d694be"]}],"mendeley":{"formattedCitation":"[36]","plainTextFormattedCitation":"[36]","previouslyFormattedCitation":"[36]"},"properties":{"noteIndex":0},"schema":"https://github.com/citation-style-language/schema/raw/master/csl-citation.json"}</w:instrText>
      </w:r>
      <w:r w:rsidR="00211050">
        <w:rPr>
          <w:rFonts w:eastAsia="Calibri"/>
        </w:rPr>
        <w:fldChar w:fldCharType="separate"/>
      </w:r>
      <w:r w:rsidR="00E50DF6" w:rsidRPr="00E50DF6">
        <w:rPr>
          <w:rFonts w:eastAsia="Calibri"/>
          <w:noProof/>
        </w:rPr>
        <w:t>[36]</w:t>
      </w:r>
      <w:r w:rsidR="00211050">
        <w:rPr>
          <w:rFonts w:eastAsia="Calibri"/>
        </w:rPr>
        <w:fldChar w:fldCharType="end"/>
      </w:r>
      <w:r w:rsidR="007E2FF1" w:rsidRPr="007E2FF1">
        <w:rPr>
          <w:rFonts w:eastAsia="Calibri"/>
        </w:rPr>
        <w:t>.</w:t>
      </w:r>
    </w:p>
    <w:p w14:paraId="5B823810" w14:textId="151EF4CA" w:rsidR="00C10D3C" w:rsidRPr="00AE7720" w:rsidRDefault="00C10D3C" w:rsidP="00C10D3C">
      <w:pPr>
        <w:pStyle w:val="Caption"/>
        <w:keepNext/>
        <w:rPr>
          <w:color w:val="000000" w:themeColor="text1"/>
        </w:rPr>
      </w:pPr>
      <w:bookmarkStart w:id="4" w:name="_Ref10568354"/>
      <w:r w:rsidRPr="00AE7720">
        <w:rPr>
          <w:color w:val="000000" w:themeColor="text1"/>
        </w:rPr>
        <w:t xml:space="preserve">Table </w:t>
      </w:r>
      <w:r w:rsidRPr="00AE7720">
        <w:rPr>
          <w:color w:val="000000" w:themeColor="text1"/>
        </w:rPr>
        <w:fldChar w:fldCharType="begin"/>
      </w:r>
      <w:r w:rsidRPr="00AE7720">
        <w:rPr>
          <w:color w:val="000000" w:themeColor="text1"/>
        </w:rPr>
        <w:instrText xml:space="preserve"> SEQ Table \* ARABIC </w:instrText>
      </w:r>
      <w:r w:rsidRPr="00AE7720">
        <w:rPr>
          <w:color w:val="000000" w:themeColor="text1"/>
        </w:rPr>
        <w:fldChar w:fldCharType="separate"/>
      </w:r>
      <w:r w:rsidR="0036723F" w:rsidRPr="00AE7720">
        <w:rPr>
          <w:noProof/>
          <w:color w:val="000000" w:themeColor="text1"/>
        </w:rPr>
        <w:t>1</w:t>
      </w:r>
      <w:r w:rsidRPr="00AE7720">
        <w:rPr>
          <w:color w:val="000000" w:themeColor="text1"/>
        </w:rPr>
        <w:fldChar w:fldCharType="end"/>
      </w:r>
      <w:bookmarkEnd w:id="4"/>
      <w:r w:rsidRPr="00AE7720">
        <w:rPr>
          <w:color w:val="000000" w:themeColor="text1"/>
        </w:rPr>
        <w:t>: Product identification.</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6253"/>
      </w:tblGrid>
      <w:tr w:rsidR="007E2FF1" w:rsidRPr="007E2FF1" w14:paraId="46BAF766" w14:textId="77777777" w:rsidTr="005216BA">
        <w:trPr>
          <w:trHeight w:val="300"/>
        </w:trPr>
        <w:tc>
          <w:tcPr>
            <w:tcW w:w="1536" w:type="pct"/>
            <w:tcBorders>
              <w:top w:val="single" w:sz="4" w:space="0" w:color="auto"/>
              <w:bottom w:val="single" w:sz="4" w:space="0" w:color="auto"/>
            </w:tcBorders>
            <w:noWrap/>
            <w:vAlign w:val="center"/>
            <w:hideMark/>
          </w:tcPr>
          <w:p w14:paraId="7BE2EF0D" w14:textId="77777777" w:rsidR="007E2FF1" w:rsidRPr="007E2FF1" w:rsidRDefault="007E2FF1" w:rsidP="007E2FF1">
            <w:pPr>
              <w:jc w:val="center"/>
              <w:rPr>
                <w:rFonts w:eastAsia="Calibri"/>
                <w:b/>
                <w:bCs/>
                <w:sz w:val="18"/>
                <w:szCs w:val="18"/>
              </w:rPr>
            </w:pPr>
            <w:r w:rsidRPr="007E2FF1">
              <w:rPr>
                <w:rFonts w:eastAsia="Calibri"/>
                <w:b/>
                <w:bCs/>
                <w:sz w:val="18"/>
                <w:szCs w:val="18"/>
              </w:rPr>
              <w:t>Product characteristic</w:t>
            </w:r>
          </w:p>
        </w:tc>
        <w:tc>
          <w:tcPr>
            <w:tcW w:w="3464" w:type="pct"/>
            <w:tcBorders>
              <w:top w:val="single" w:sz="4" w:space="0" w:color="auto"/>
              <w:bottom w:val="single" w:sz="4" w:space="0" w:color="auto"/>
            </w:tcBorders>
            <w:noWrap/>
            <w:vAlign w:val="center"/>
            <w:hideMark/>
          </w:tcPr>
          <w:p w14:paraId="4BF9BC55" w14:textId="77777777" w:rsidR="007E2FF1" w:rsidRPr="007E2FF1" w:rsidRDefault="007E2FF1" w:rsidP="007E2FF1">
            <w:pPr>
              <w:jc w:val="center"/>
              <w:rPr>
                <w:rFonts w:eastAsia="Calibri"/>
                <w:b/>
                <w:bCs/>
                <w:sz w:val="18"/>
                <w:szCs w:val="18"/>
              </w:rPr>
            </w:pPr>
            <w:r w:rsidRPr="007E2FF1">
              <w:rPr>
                <w:rFonts w:eastAsia="Calibri"/>
                <w:b/>
                <w:bCs/>
                <w:sz w:val="18"/>
                <w:szCs w:val="18"/>
              </w:rPr>
              <w:t>Description</w:t>
            </w:r>
          </w:p>
        </w:tc>
      </w:tr>
      <w:tr w:rsidR="007E2FF1" w:rsidRPr="007E2FF1" w14:paraId="44E1E128" w14:textId="77777777" w:rsidTr="005216BA">
        <w:trPr>
          <w:trHeight w:val="300"/>
        </w:trPr>
        <w:tc>
          <w:tcPr>
            <w:tcW w:w="1536" w:type="pct"/>
            <w:tcBorders>
              <w:top w:val="single" w:sz="4" w:space="0" w:color="auto"/>
            </w:tcBorders>
            <w:noWrap/>
            <w:vAlign w:val="center"/>
            <w:hideMark/>
          </w:tcPr>
          <w:p w14:paraId="0DB1DAD3" w14:textId="77777777" w:rsidR="007E2FF1" w:rsidRPr="007E2FF1" w:rsidRDefault="007E2FF1" w:rsidP="007E2FF1">
            <w:pPr>
              <w:jc w:val="center"/>
              <w:rPr>
                <w:rFonts w:eastAsia="Calibri"/>
                <w:sz w:val="18"/>
                <w:szCs w:val="18"/>
              </w:rPr>
            </w:pPr>
            <w:r w:rsidRPr="007E2FF1">
              <w:rPr>
                <w:rFonts w:eastAsia="Calibri"/>
                <w:sz w:val="18"/>
                <w:szCs w:val="18"/>
              </w:rPr>
              <w:t>Active ingredient</w:t>
            </w:r>
          </w:p>
        </w:tc>
        <w:tc>
          <w:tcPr>
            <w:tcW w:w="3464" w:type="pct"/>
            <w:tcBorders>
              <w:top w:val="single" w:sz="4" w:space="0" w:color="auto"/>
            </w:tcBorders>
            <w:noWrap/>
            <w:vAlign w:val="center"/>
            <w:hideMark/>
          </w:tcPr>
          <w:p w14:paraId="7B24912A" w14:textId="77777777" w:rsidR="007E2FF1" w:rsidRPr="007E2FF1" w:rsidRDefault="007E2FF1" w:rsidP="007E2FF1">
            <w:pPr>
              <w:jc w:val="center"/>
              <w:rPr>
                <w:rFonts w:eastAsia="Calibri"/>
                <w:sz w:val="18"/>
                <w:szCs w:val="18"/>
              </w:rPr>
            </w:pPr>
            <w:proofErr w:type="spellStart"/>
            <w:r w:rsidRPr="007E2FF1">
              <w:rPr>
                <w:rFonts w:eastAsia="Calibri"/>
                <w:sz w:val="18"/>
                <w:szCs w:val="18"/>
              </w:rPr>
              <w:t>Silane</w:t>
            </w:r>
            <w:proofErr w:type="spellEnd"/>
            <w:r w:rsidRPr="007E2FF1">
              <w:rPr>
                <w:rFonts w:eastAsia="Calibri"/>
                <w:sz w:val="18"/>
                <w:szCs w:val="18"/>
              </w:rPr>
              <w:t xml:space="preserve"> - Siloxane - Silicone resins</w:t>
            </w:r>
          </w:p>
        </w:tc>
      </w:tr>
      <w:tr w:rsidR="007E2FF1" w:rsidRPr="007E2FF1" w14:paraId="083FD6D9" w14:textId="77777777" w:rsidTr="005216BA">
        <w:trPr>
          <w:trHeight w:val="300"/>
        </w:trPr>
        <w:tc>
          <w:tcPr>
            <w:tcW w:w="1536" w:type="pct"/>
            <w:noWrap/>
            <w:vAlign w:val="center"/>
            <w:hideMark/>
          </w:tcPr>
          <w:p w14:paraId="2887A0C3" w14:textId="6B66FCFC" w:rsidR="007E2FF1" w:rsidRPr="007E2FF1" w:rsidRDefault="00BB0126">
            <w:pPr>
              <w:jc w:val="center"/>
              <w:rPr>
                <w:rFonts w:eastAsia="Calibri"/>
                <w:sz w:val="18"/>
                <w:szCs w:val="18"/>
              </w:rPr>
            </w:pPr>
            <w:r>
              <w:rPr>
                <w:rFonts w:eastAsia="Calibri"/>
                <w:sz w:val="18"/>
                <w:szCs w:val="18"/>
              </w:rPr>
              <w:t>Product f</w:t>
            </w:r>
            <w:r w:rsidR="007E2FF1" w:rsidRPr="007E2FF1">
              <w:rPr>
                <w:rFonts w:eastAsia="Calibri"/>
                <w:sz w:val="18"/>
                <w:szCs w:val="18"/>
              </w:rPr>
              <w:t>orm</w:t>
            </w:r>
          </w:p>
        </w:tc>
        <w:tc>
          <w:tcPr>
            <w:tcW w:w="3464" w:type="pct"/>
            <w:noWrap/>
            <w:vAlign w:val="center"/>
            <w:hideMark/>
          </w:tcPr>
          <w:p w14:paraId="762F1B86" w14:textId="77777777" w:rsidR="007E2FF1" w:rsidRPr="007E2FF1" w:rsidRDefault="007E2FF1" w:rsidP="007E2FF1">
            <w:pPr>
              <w:jc w:val="center"/>
              <w:rPr>
                <w:rFonts w:eastAsia="Calibri"/>
                <w:sz w:val="18"/>
                <w:szCs w:val="18"/>
              </w:rPr>
            </w:pPr>
            <w:r w:rsidRPr="007E2FF1">
              <w:rPr>
                <w:rFonts w:eastAsia="Calibri"/>
                <w:sz w:val="18"/>
                <w:szCs w:val="18"/>
              </w:rPr>
              <w:t>Liquid or Cream</w:t>
            </w:r>
          </w:p>
        </w:tc>
      </w:tr>
      <w:tr w:rsidR="007E2FF1" w:rsidRPr="007E2FF1" w14:paraId="052325A1" w14:textId="77777777" w:rsidTr="005216BA">
        <w:trPr>
          <w:trHeight w:val="300"/>
        </w:trPr>
        <w:tc>
          <w:tcPr>
            <w:tcW w:w="1536" w:type="pct"/>
            <w:noWrap/>
            <w:vAlign w:val="center"/>
            <w:hideMark/>
          </w:tcPr>
          <w:p w14:paraId="1421FD5B" w14:textId="642DD263" w:rsidR="007E2FF1" w:rsidRPr="007E2FF1" w:rsidRDefault="00BB0126">
            <w:pPr>
              <w:jc w:val="center"/>
              <w:rPr>
                <w:rFonts w:eastAsia="Calibri"/>
                <w:sz w:val="18"/>
                <w:szCs w:val="18"/>
              </w:rPr>
            </w:pPr>
            <w:r>
              <w:rPr>
                <w:rFonts w:eastAsia="Calibri"/>
                <w:sz w:val="18"/>
                <w:szCs w:val="18"/>
              </w:rPr>
              <w:t>Used d</w:t>
            </w:r>
            <w:r w:rsidR="007E2FF1" w:rsidRPr="007E2FF1">
              <w:rPr>
                <w:rFonts w:eastAsia="Calibri"/>
                <w:sz w:val="18"/>
                <w:szCs w:val="18"/>
              </w:rPr>
              <w:t>iluent</w:t>
            </w:r>
          </w:p>
        </w:tc>
        <w:tc>
          <w:tcPr>
            <w:tcW w:w="3464" w:type="pct"/>
            <w:noWrap/>
            <w:vAlign w:val="center"/>
            <w:hideMark/>
          </w:tcPr>
          <w:p w14:paraId="77013A36" w14:textId="77777777" w:rsidR="007E2FF1" w:rsidRPr="007E2FF1" w:rsidRDefault="007E2FF1" w:rsidP="007E2FF1">
            <w:pPr>
              <w:jc w:val="center"/>
              <w:rPr>
                <w:rFonts w:eastAsia="Calibri"/>
                <w:sz w:val="18"/>
                <w:szCs w:val="18"/>
              </w:rPr>
            </w:pPr>
            <w:r w:rsidRPr="007E2FF1">
              <w:rPr>
                <w:rFonts w:eastAsia="Calibri"/>
                <w:sz w:val="18"/>
                <w:szCs w:val="18"/>
              </w:rPr>
              <w:t xml:space="preserve">Organic solvent - Water emulsion - Water </w:t>
            </w:r>
            <w:proofErr w:type="spellStart"/>
            <w:r w:rsidRPr="007E2FF1">
              <w:rPr>
                <w:rFonts w:eastAsia="Calibri"/>
                <w:sz w:val="18"/>
                <w:szCs w:val="18"/>
              </w:rPr>
              <w:t>microemulsion</w:t>
            </w:r>
            <w:proofErr w:type="spellEnd"/>
          </w:p>
        </w:tc>
      </w:tr>
      <w:tr w:rsidR="007E2FF1" w:rsidRPr="007E2FF1" w14:paraId="6E33FB3C" w14:textId="77777777" w:rsidTr="005216BA">
        <w:trPr>
          <w:trHeight w:val="300"/>
        </w:trPr>
        <w:tc>
          <w:tcPr>
            <w:tcW w:w="1536" w:type="pct"/>
            <w:noWrap/>
            <w:vAlign w:val="center"/>
            <w:hideMark/>
          </w:tcPr>
          <w:p w14:paraId="30673648" w14:textId="602D49C0" w:rsidR="007E2FF1" w:rsidRPr="007E2FF1" w:rsidRDefault="00BB0126">
            <w:pPr>
              <w:jc w:val="center"/>
              <w:rPr>
                <w:rFonts w:eastAsia="Calibri"/>
                <w:sz w:val="18"/>
                <w:szCs w:val="18"/>
              </w:rPr>
            </w:pPr>
            <w:r>
              <w:rPr>
                <w:rFonts w:eastAsia="Calibri"/>
                <w:sz w:val="18"/>
                <w:szCs w:val="18"/>
              </w:rPr>
              <w:t>Agent c</w:t>
            </w:r>
            <w:r w:rsidR="007E2FF1" w:rsidRPr="007E2FF1">
              <w:rPr>
                <w:rFonts w:eastAsia="Calibri"/>
                <w:sz w:val="18"/>
                <w:szCs w:val="18"/>
              </w:rPr>
              <w:t>oncentration</w:t>
            </w:r>
          </w:p>
        </w:tc>
        <w:tc>
          <w:tcPr>
            <w:tcW w:w="3464" w:type="pct"/>
            <w:noWrap/>
            <w:vAlign w:val="center"/>
            <w:hideMark/>
          </w:tcPr>
          <w:p w14:paraId="029A22C1" w14:textId="77777777" w:rsidR="007E2FF1" w:rsidRPr="007E2FF1" w:rsidRDefault="007E2FF1" w:rsidP="007E2FF1">
            <w:pPr>
              <w:jc w:val="center"/>
              <w:rPr>
                <w:rFonts w:eastAsia="Calibri"/>
                <w:sz w:val="18"/>
                <w:szCs w:val="18"/>
              </w:rPr>
            </w:pPr>
            <w:r w:rsidRPr="007E2FF1">
              <w:rPr>
                <w:rFonts w:eastAsia="Calibri"/>
                <w:sz w:val="18"/>
                <w:szCs w:val="18"/>
              </w:rPr>
              <w:t>1-100%, Undiluted* or Ready to use</w:t>
            </w:r>
          </w:p>
        </w:tc>
      </w:tr>
      <w:tr w:rsidR="007E2FF1" w:rsidRPr="007E2FF1" w14:paraId="2FA8502E" w14:textId="77777777" w:rsidTr="005216BA">
        <w:trPr>
          <w:trHeight w:val="300"/>
        </w:trPr>
        <w:tc>
          <w:tcPr>
            <w:tcW w:w="1536" w:type="pct"/>
            <w:noWrap/>
            <w:vAlign w:val="center"/>
            <w:hideMark/>
          </w:tcPr>
          <w:p w14:paraId="5B3A24AF" w14:textId="77777777" w:rsidR="007E2FF1" w:rsidRPr="007E2FF1" w:rsidRDefault="007E2FF1" w:rsidP="007E2FF1">
            <w:pPr>
              <w:jc w:val="center"/>
              <w:rPr>
                <w:rFonts w:eastAsia="Calibri"/>
                <w:sz w:val="18"/>
                <w:szCs w:val="18"/>
              </w:rPr>
            </w:pPr>
            <w:r w:rsidRPr="007E2FF1">
              <w:rPr>
                <w:rFonts w:eastAsia="Calibri"/>
                <w:sz w:val="18"/>
                <w:szCs w:val="18"/>
              </w:rPr>
              <w:t>Alkyl group</w:t>
            </w:r>
          </w:p>
        </w:tc>
        <w:tc>
          <w:tcPr>
            <w:tcW w:w="3464" w:type="pct"/>
            <w:noWrap/>
            <w:vAlign w:val="center"/>
            <w:hideMark/>
          </w:tcPr>
          <w:p w14:paraId="609E301A" w14:textId="77777777" w:rsidR="007E2FF1" w:rsidRPr="007E2FF1" w:rsidRDefault="007E2FF1" w:rsidP="007E2FF1">
            <w:pPr>
              <w:jc w:val="center"/>
              <w:rPr>
                <w:rFonts w:eastAsia="Calibri"/>
                <w:sz w:val="18"/>
                <w:szCs w:val="18"/>
              </w:rPr>
            </w:pPr>
            <w:proofErr w:type="spellStart"/>
            <w:r w:rsidRPr="007E2FF1">
              <w:rPr>
                <w:rFonts w:eastAsia="Calibri"/>
                <w:sz w:val="18"/>
                <w:szCs w:val="18"/>
              </w:rPr>
              <w:t>Octyl</w:t>
            </w:r>
            <w:proofErr w:type="spellEnd"/>
            <w:r w:rsidRPr="007E2FF1">
              <w:rPr>
                <w:rFonts w:eastAsia="Calibri"/>
                <w:sz w:val="18"/>
                <w:szCs w:val="18"/>
              </w:rPr>
              <w:t xml:space="preserve"> or </w:t>
            </w:r>
            <w:proofErr w:type="spellStart"/>
            <w:r w:rsidRPr="007E2FF1">
              <w:rPr>
                <w:rFonts w:eastAsia="Calibri"/>
                <w:sz w:val="18"/>
                <w:szCs w:val="18"/>
              </w:rPr>
              <w:t>iso-Octyl</w:t>
            </w:r>
            <w:proofErr w:type="spellEnd"/>
            <w:r w:rsidRPr="007E2FF1">
              <w:rPr>
                <w:rFonts w:eastAsia="Calibri"/>
                <w:sz w:val="18"/>
                <w:szCs w:val="18"/>
              </w:rPr>
              <w:t xml:space="preserve"> in commercial products</w:t>
            </w:r>
          </w:p>
        </w:tc>
      </w:tr>
      <w:tr w:rsidR="007E2FF1" w:rsidRPr="007E2FF1" w14:paraId="366FB90B" w14:textId="77777777" w:rsidTr="005216BA">
        <w:trPr>
          <w:trHeight w:val="300"/>
        </w:trPr>
        <w:tc>
          <w:tcPr>
            <w:tcW w:w="1536" w:type="pct"/>
            <w:noWrap/>
            <w:vAlign w:val="center"/>
            <w:hideMark/>
          </w:tcPr>
          <w:p w14:paraId="6718BC6A" w14:textId="29C25C68" w:rsidR="007E2FF1" w:rsidRPr="007E2FF1" w:rsidRDefault="00BB0126">
            <w:pPr>
              <w:jc w:val="center"/>
              <w:rPr>
                <w:rFonts w:eastAsia="Calibri"/>
                <w:sz w:val="18"/>
                <w:szCs w:val="18"/>
              </w:rPr>
            </w:pPr>
            <w:r>
              <w:rPr>
                <w:rFonts w:eastAsia="Calibri"/>
                <w:sz w:val="18"/>
                <w:szCs w:val="18"/>
              </w:rPr>
              <w:t>Intended s</w:t>
            </w:r>
            <w:r w:rsidR="007E2FF1" w:rsidRPr="007E2FF1">
              <w:rPr>
                <w:rFonts w:eastAsia="Calibri"/>
                <w:sz w:val="18"/>
                <w:szCs w:val="18"/>
              </w:rPr>
              <w:t>ubstrate</w:t>
            </w:r>
          </w:p>
        </w:tc>
        <w:tc>
          <w:tcPr>
            <w:tcW w:w="3464" w:type="pct"/>
            <w:noWrap/>
            <w:vAlign w:val="center"/>
            <w:hideMark/>
          </w:tcPr>
          <w:p w14:paraId="3B012831" w14:textId="77777777" w:rsidR="007E2FF1" w:rsidRPr="007E2FF1" w:rsidRDefault="007E2FF1" w:rsidP="007E2FF1">
            <w:pPr>
              <w:jc w:val="center"/>
              <w:rPr>
                <w:rFonts w:eastAsia="Calibri"/>
                <w:sz w:val="18"/>
                <w:szCs w:val="18"/>
              </w:rPr>
            </w:pPr>
            <w:r w:rsidRPr="007E2FF1">
              <w:rPr>
                <w:rFonts w:eastAsia="Calibri"/>
                <w:sz w:val="18"/>
                <w:szCs w:val="18"/>
              </w:rPr>
              <w:t>Mineral substrate** - Masonry*** - Concrete</w:t>
            </w:r>
          </w:p>
        </w:tc>
      </w:tr>
    </w:tbl>
    <w:p w14:paraId="771A9B48" w14:textId="66321FC1" w:rsidR="007E2FF1" w:rsidRPr="007E2FF1" w:rsidRDefault="007E2FF1" w:rsidP="007E2FF1">
      <w:pPr>
        <w:autoSpaceDE w:val="0"/>
        <w:autoSpaceDN w:val="0"/>
        <w:adjustRightInd w:val="0"/>
        <w:spacing w:before="120" w:after="0" w:line="240" w:lineRule="auto"/>
        <w:rPr>
          <w:rFonts w:eastAsia="Calibri"/>
          <w:i/>
          <w:iCs/>
          <w:sz w:val="16"/>
          <w:szCs w:val="16"/>
        </w:rPr>
      </w:pPr>
      <w:r w:rsidRPr="007E2FF1">
        <w:rPr>
          <w:rFonts w:eastAsia="Calibri"/>
          <w:i/>
          <w:iCs/>
          <w:sz w:val="16"/>
          <w:szCs w:val="16"/>
        </w:rPr>
        <w:t>*Undiluted: contain no diluent and must not be diluted before application</w:t>
      </w:r>
      <w:r w:rsidR="000E1E32">
        <w:rPr>
          <w:rFonts w:eastAsia="Calibri"/>
          <w:i/>
          <w:iCs/>
          <w:sz w:val="16"/>
          <w:szCs w:val="16"/>
        </w:rPr>
        <w:t>.</w:t>
      </w:r>
    </w:p>
    <w:p w14:paraId="52C41383" w14:textId="44FD468A" w:rsidR="007E2FF1" w:rsidRPr="007E2FF1" w:rsidRDefault="007E2FF1" w:rsidP="007E2FF1">
      <w:pPr>
        <w:autoSpaceDE w:val="0"/>
        <w:autoSpaceDN w:val="0"/>
        <w:adjustRightInd w:val="0"/>
        <w:spacing w:after="0" w:line="240" w:lineRule="auto"/>
        <w:rPr>
          <w:rFonts w:eastAsia="Calibri"/>
          <w:i/>
          <w:sz w:val="16"/>
          <w:szCs w:val="16"/>
        </w:rPr>
      </w:pPr>
      <w:r w:rsidRPr="007E2FF1">
        <w:rPr>
          <w:rFonts w:eastAsia="Calibri"/>
          <w:i/>
          <w:sz w:val="16"/>
          <w:szCs w:val="16"/>
        </w:rPr>
        <w:t>**Mineral substrates: concrete, brick, natural stone, mortar, concrete blocks</w:t>
      </w:r>
      <w:r w:rsidR="000E1E32">
        <w:rPr>
          <w:rFonts w:eastAsia="Calibri"/>
          <w:i/>
          <w:sz w:val="16"/>
          <w:szCs w:val="16"/>
        </w:rPr>
        <w:t>.</w:t>
      </w:r>
    </w:p>
    <w:p w14:paraId="472D7A42" w14:textId="5306F18A" w:rsidR="007E2FF1" w:rsidRDefault="007E2FF1" w:rsidP="007E2FF1">
      <w:pPr>
        <w:autoSpaceDE w:val="0"/>
        <w:autoSpaceDN w:val="0"/>
        <w:adjustRightInd w:val="0"/>
        <w:spacing w:after="0" w:line="240" w:lineRule="auto"/>
        <w:rPr>
          <w:rFonts w:eastAsia="Calibri"/>
          <w:i/>
          <w:sz w:val="16"/>
          <w:szCs w:val="16"/>
        </w:rPr>
      </w:pPr>
      <w:r w:rsidRPr="007E2FF1">
        <w:rPr>
          <w:rFonts w:eastAsia="Calibri"/>
          <w:i/>
          <w:iCs/>
          <w:sz w:val="16"/>
          <w:szCs w:val="16"/>
        </w:rPr>
        <w:t>***Masonry</w:t>
      </w:r>
      <w:r w:rsidRPr="007E2FF1">
        <w:rPr>
          <w:rFonts w:eastAsia="Calibri"/>
          <w:i/>
          <w:sz w:val="16"/>
          <w:szCs w:val="16"/>
        </w:rPr>
        <w:t>: brick, mortar and natural stone, but not for concrete (or concrete blocks)</w:t>
      </w:r>
      <w:r w:rsidR="000E1E32">
        <w:rPr>
          <w:rFonts w:eastAsia="Calibri"/>
          <w:i/>
          <w:sz w:val="16"/>
          <w:szCs w:val="16"/>
        </w:rPr>
        <w:t>.</w:t>
      </w:r>
    </w:p>
    <w:p w14:paraId="4005CEAC" w14:textId="11DB4477" w:rsidR="00445829" w:rsidRDefault="00445829" w:rsidP="007E2FF1">
      <w:pPr>
        <w:autoSpaceDE w:val="0"/>
        <w:autoSpaceDN w:val="0"/>
        <w:adjustRightInd w:val="0"/>
        <w:spacing w:after="0" w:line="240" w:lineRule="auto"/>
        <w:rPr>
          <w:rFonts w:eastAsia="Calibri"/>
          <w:i/>
          <w:sz w:val="16"/>
          <w:szCs w:val="16"/>
        </w:rPr>
      </w:pPr>
    </w:p>
    <w:p w14:paraId="63B75341" w14:textId="23A34FCE" w:rsidR="00445829" w:rsidRPr="0037772B" w:rsidRDefault="00445829" w:rsidP="00445829">
      <w:pPr>
        <w:pStyle w:val="Heading3"/>
        <w:rPr>
          <w:lang w:val="en-GB"/>
        </w:rPr>
      </w:pPr>
      <w:r w:rsidRPr="0037772B">
        <w:rPr>
          <w:lang w:val="en-GB"/>
        </w:rPr>
        <w:t>2</w:t>
      </w:r>
      <w:r w:rsidR="00DB5F51">
        <w:rPr>
          <w:lang w:val="en-GB"/>
        </w:rPr>
        <w:t>.3</w:t>
      </w:r>
      <w:r w:rsidR="003B64AA">
        <w:rPr>
          <w:lang w:val="en-GB"/>
        </w:rPr>
        <w:t>.1</w:t>
      </w:r>
      <w:r w:rsidRPr="0037772B">
        <w:rPr>
          <w:lang w:val="en-GB"/>
        </w:rPr>
        <w:t xml:space="preserve"> Influence of the formulation</w:t>
      </w:r>
      <w:r>
        <w:rPr>
          <w:lang w:val="en-GB"/>
        </w:rPr>
        <w:t xml:space="preserve"> and diluent</w:t>
      </w:r>
    </w:p>
    <w:p w14:paraId="0B01C9EB" w14:textId="5B282C30" w:rsidR="00445829" w:rsidRPr="000A6737" w:rsidRDefault="00445829" w:rsidP="00445829">
      <w:pPr>
        <w:jc w:val="both"/>
        <w:rPr>
          <w:rFonts w:eastAsia="Calibri"/>
          <w:color w:val="000000" w:themeColor="text1"/>
        </w:rPr>
      </w:pPr>
      <w:r w:rsidRPr="007E2FF1">
        <w:rPr>
          <w:rFonts w:eastAsia="Calibri"/>
        </w:rPr>
        <w:t xml:space="preserve">During the </w:t>
      </w:r>
      <w:r>
        <w:rPr>
          <w:rFonts w:eastAsia="Calibri"/>
        </w:rPr>
        <w:t>previous</w:t>
      </w:r>
      <w:r w:rsidRPr="007E2FF1">
        <w:rPr>
          <w:rFonts w:eastAsia="Calibri"/>
        </w:rPr>
        <w:t xml:space="preserve"> decades, combination products of both </w:t>
      </w:r>
      <w:proofErr w:type="spellStart"/>
      <w:r w:rsidRPr="007E2FF1">
        <w:rPr>
          <w:rFonts w:eastAsia="Calibri"/>
        </w:rPr>
        <w:t>silanes</w:t>
      </w:r>
      <w:proofErr w:type="spellEnd"/>
      <w:r w:rsidRPr="007E2FF1">
        <w:rPr>
          <w:rFonts w:eastAsia="Calibri"/>
        </w:rPr>
        <w:t xml:space="preserve"> and siloxanes have been marketed as more broadly applicable water repellent </w:t>
      </w:r>
      <w:r w:rsidRPr="007E2FF1">
        <w:rPr>
          <w:rFonts w:eastAsia="Calibri"/>
          <w:color w:val="000000"/>
        </w:rPr>
        <w:t>agents as they combine the penetration</w:t>
      </w:r>
      <w:r w:rsidR="003F0E8D">
        <w:rPr>
          <w:rFonts w:eastAsia="Calibri"/>
          <w:color w:val="000000"/>
        </w:rPr>
        <w:t xml:space="preserve"> power</w:t>
      </w:r>
      <w:r w:rsidRPr="007E2FF1">
        <w:rPr>
          <w:rFonts w:eastAsia="Calibri"/>
          <w:color w:val="000000"/>
        </w:rPr>
        <w:t xml:space="preserve"> of </w:t>
      </w:r>
      <w:proofErr w:type="spellStart"/>
      <w:r w:rsidRPr="007E2FF1">
        <w:rPr>
          <w:rFonts w:eastAsia="Calibri"/>
          <w:color w:val="000000"/>
        </w:rPr>
        <w:t>silanes</w:t>
      </w:r>
      <w:proofErr w:type="spellEnd"/>
      <w:r w:rsidRPr="007E2FF1">
        <w:rPr>
          <w:rFonts w:eastAsia="Calibri"/>
          <w:color w:val="000000"/>
        </w:rPr>
        <w:t xml:space="preserve"> and the reactivity of siloxanes. In order to be </w:t>
      </w:r>
      <w:r w:rsidRPr="007E2FF1">
        <w:rPr>
          <w:rFonts w:eastAsia="Calibri"/>
        </w:rPr>
        <w:t>prepared as ready-to-use, these products have to be diluted with white spirits or alcohols, in various concentrations according to the product and the substrate</w:t>
      </w:r>
      <w:r w:rsidR="009809C8">
        <w:rPr>
          <w:rFonts w:eastAsia="Calibri"/>
        </w:rPr>
        <w:t xml:space="preserve"> </w:t>
      </w:r>
      <w:r w:rsidR="001C3C8F">
        <w:rPr>
          <w:rFonts w:eastAsia="Calibri"/>
        </w:rPr>
        <w:fldChar w:fldCharType="begin" w:fldLock="1"/>
      </w:r>
      <w:r w:rsidR="00367EB5">
        <w:rPr>
          <w:rFonts w:eastAsia="Calibri"/>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mendeley":{"formattedCitation":"[22]","plainTextFormattedCitation":"[22]","previouslyFormattedCitation":"[22]"},"properties":{"noteIndex":0},"schema":"https://github.com/citation-style-language/schema/raw/master/csl-citation.json"}</w:instrText>
      </w:r>
      <w:r w:rsidR="001C3C8F">
        <w:rPr>
          <w:rFonts w:eastAsia="Calibri"/>
        </w:rPr>
        <w:fldChar w:fldCharType="separate"/>
      </w:r>
      <w:r w:rsidR="00A5771A" w:rsidRPr="00A5771A">
        <w:rPr>
          <w:rFonts w:eastAsia="Calibri"/>
          <w:noProof/>
        </w:rPr>
        <w:t>[22]</w:t>
      </w:r>
      <w:r w:rsidR="001C3C8F">
        <w:rPr>
          <w:rFonts w:eastAsia="Calibri"/>
        </w:rPr>
        <w:fldChar w:fldCharType="end"/>
      </w:r>
      <w:r w:rsidRPr="007E2FF1">
        <w:rPr>
          <w:rFonts w:eastAsia="Calibri"/>
        </w:rPr>
        <w:t xml:space="preserve">. However, volatile organic compounds (VOC) are released to the atmosphere when </w:t>
      </w:r>
      <w:proofErr w:type="spellStart"/>
      <w:r w:rsidRPr="007E2FF1">
        <w:rPr>
          <w:rFonts w:eastAsia="Calibri"/>
        </w:rPr>
        <w:t>silanes</w:t>
      </w:r>
      <w:proofErr w:type="spellEnd"/>
      <w:r w:rsidRPr="007E2FF1">
        <w:rPr>
          <w:rFonts w:eastAsia="Calibri"/>
        </w:rPr>
        <w:t xml:space="preserve">, siloxanes </w:t>
      </w:r>
      <w:r w:rsidR="003F0E8D">
        <w:rPr>
          <w:rFonts w:eastAsia="Calibri"/>
        </w:rPr>
        <w:t>or</w:t>
      </w:r>
      <w:r w:rsidR="003F0E8D" w:rsidRPr="007E2FF1">
        <w:rPr>
          <w:rFonts w:eastAsia="Calibri"/>
        </w:rPr>
        <w:t xml:space="preserve"> </w:t>
      </w:r>
      <w:r w:rsidRPr="007E2FF1">
        <w:rPr>
          <w:rFonts w:eastAsia="Calibri"/>
        </w:rPr>
        <w:t xml:space="preserve">silicone resins are dissolved in </w:t>
      </w:r>
      <w:r w:rsidRPr="007E2FF1">
        <w:rPr>
          <w:rFonts w:eastAsia="Calibri"/>
          <w:color w:val="000000"/>
        </w:rPr>
        <w:t xml:space="preserve">organic solvent. For </w:t>
      </w:r>
      <w:r w:rsidRPr="007E2FF1">
        <w:rPr>
          <w:rFonts w:eastAsia="Calibri"/>
        </w:rPr>
        <w:t>that reason, more environmental</w:t>
      </w:r>
      <w:r>
        <w:rPr>
          <w:rFonts w:eastAsia="Calibri"/>
        </w:rPr>
        <w:t xml:space="preserve">ly </w:t>
      </w:r>
      <w:r w:rsidRPr="007E2FF1">
        <w:rPr>
          <w:rFonts w:eastAsia="Calibri"/>
        </w:rPr>
        <w:t xml:space="preserve">friendly products based on water as diluent were </w:t>
      </w:r>
      <w:r w:rsidRPr="000A6737">
        <w:rPr>
          <w:rFonts w:eastAsia="Calibri"/>
          <w:color w:val="000000" w:themeColor="text1"/>
        </w:rPr>
        <w:t>developed</w:t>
      </w:r>
      <w:r w:rsidR="009809C8" w:rsidRPr="000A6737">
        <w:rPr>
          <w:rFonts w:eastAsia="Calibri"/>
          <w:color w:val="000000" w:themeColor="text1"/>
        </w:rPr>
        <w:t xml:space="preserve"> </w:t>
      </w:r>
      <w:r w:rsidR="001C3C8F" w:rsidRPr="000A6737">
        <w:rPr>
          <w:rFonts w:eastAsia="Calibri"/>
          <w:color w:val="000000" w:themeColor="text1"/>
        </w:rPr>
        <w:fldChar w:fldCharType="begin" w:fldLock="1"/>
      </w:r>
      <w:r w:rsidR="00E50DF6">
        <w:rPr>
          <w:rFonts w:eastAsia="Calibri"/>
          <w:color w:val="000000" w:themeColor="text1"/>
        </w:rPr>
        <w:instrText>ADDIN CSL_CITATION {"citationItems":[{"id":"ITEM-1","itemData":{"DOI":"https://doi.org/10.1515/rbm-1996-5093","author":[{"dropping-particle":"","family":"E. De Witte H. De Clercq R. De Bruyn A. Pien","given":"","non-dropping-particle":"","parse-names":false,"suffix":""}],"container-title":"Restoration of Buildings and Monuments","id":"ITEM-1","issue":"2","issued":{"date-parts":[["1996"]]},"page":"133-144","title":"Systematic Testing of Water Repellent Agents","type":"article-journal","volume":"2"},"uris":["http://www.mendeley.com/documents/?uuid=9f3d4bb4-8d6c-492f-9fda-8c45c2d694be"]}],"mendeley":{"formattedCitation":"[36]","plainTextFormattedCitation":"[36]","previouslyFormattedCitation":"[36]"},"properties":{"noteIndex":0},"schema":"https://github.com/citation-style-language/schema/raw/master/csl-citation.json"}</w:instrText>
      </w:r>
      <w:r w:rsidR="001C3C8F" w:rsidRPr="000A6737">
        <w:rPr>
          <w:rFonts w:eastAsia="Calibri"/>
          <w:color w:val="000000" w:themeColor="text1"/>
        </w:rPr>
        <w:fldChar w:fldCharType="separate"/>
      </w:r>
      <w:r w:rsidR="00E50DF6" w:rsidRPr="00E50DF6">
        <w:rPr>
          <w:rFonts w:eastAsia="Calibri"/>
          <w:noProof/>
          <w:color w:val="000000" w:themeColor="text1"/>
        </w:rPr>
        <w:t>[36]</w:t>
      </w:r>
      <w:r w:rsidR="001C3C8F" w:rsidRPr="000A6737">
        <w:rPr>
          <w:rFonts w:eastAsia="Calibri"/>
          <w:color w:val="000000" w:themeColor="text1"/>
        </w:rPr>
        <w:fldChar w:fldCharType="end"/>
      </w:r>
      <w:r w:rsidRPr="000A6737">
        <w:rPr>
          <w:rFonts w:eastAsia="Calibri"/>
          <w:color w:val="000000" w:themeColor="text1"/>
        </w:rPr>
        <w:t xml:space="preserve">. Paste-like or cream products, developed since </w:t>
      </w:r>
      <w:r w:rsidR="003F0E8D" w:rsidRPr="000A6737">
        <w:rPr>
          <w:rFonts w:eastAsia="Calibri"/>
          <w:color w:val="000000" w:themeColor="text1"/>
        </w:rPr>
        <w:t xml:space="preserve">the </w:t>
      </w:r>
      <w:r w:rsidRPr="000A6737">
        <w:rPr>
          <w:rFonts w:eastAsia="Calibri"/>
          <w:color w:val="000000" w:themeColor="text1"/>
        </w:rPr>
        <w:t>early 2000</w:t>
      </w:r>
      <w:r w:rsidR="003F0E8D" w:rsidRPr="000A6737">
        <w:rPr>
          <w:rFonts w:eastAsia="Calibri"/>
          <w:color w:val="000000" w:themeColor="text1"/>
        </w:rPr>
        <w:t>s</w:t>
      </w:r>
      <w:r w:rsidRPr="000A6737">
        <w:rPr>
          <w:rFonts w:eastAsia="Calibri"/>
          <w:color w:val="000000" w:themeColor="text1"/>
        </w:rPr>
        <w:t xml:space="preserve">, provide alternative treatment methods, easy to apply and </w:t>
      </w:r>
      <w:r w:rsidR="003F0E8D" w:rsidRPr="000A6737">
        <w:rPr>
          <w:rFonts w:eastAsia="Calibri"/>
          <w:color w:val="000000" w:themeColor="text1"/>
        </w:rPr>
        <w:t xml:space="preserve">with </w:t>
      </w:r>
      <w:r w:rsidRPr="000A6737">
        <w:rPr>
          <w:rFonts w:eastAsia="Calibri"/>
          <w:color w:val="000000" w:themeColor="text1"/>
        </w:rPr>
        <w:t>good water repellence characteristics</w:t>
      </w:r>
      <w:r w:rsidR="009809C8" w:rsidRPr="000A6737">
        <w:rPr>
          <w:rFonts w:eastAsia="Calibri"/>
          <w:color w:val="000000" w:themeColor="text1"/>
        </w:rPr>
        <w:t xml:space="preserve"> </w:t>
      </w:r>
      <w:r w:rsidR="00771266" w:rsidRPr="000A6737">
        <w:rPr>
          <w:rFonts w:eastAsia="Calibri"/>
          <w:color w:val="000000" w:themeColor="text1"/>
        </w:rPr>
        <w:fldChar w:fldCharType="begin" w:fldLock="1"/>
      </w:r>
      <w:r w:rsidR="00E50DF6">
        <w:rPr>
          <w:rFonts w:eastAsia="Calibri"/>
          <w:color w:val="000000" w:themeColor="text1"/>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protection","type":"article-journal","volume":"16"},"uris":["http://www.mendeley.com/documents/?uuid=7139f50c-76cf-4dd3-8089-18fe34c6164a"]},{"id":"ITEM-2","itemData":{"ISBN":"3-931681-60-2","abstract":"The key function of a water repellent is to prevent penetration of liquid water - through capillary action - into masonry by changing the surface properties of the material to which it is applied. This surface modification reduces soiling and decay from environmental influences and biocolonization. Although in principle achieving this objective appears to be a straightforward task, in practice it proves to be far from simple. The paper focuses on the use of silicon-based water repellents, since these are the most frequently used products.The influence that various factors have on the performance of water repellent treatments are discussed. These factors include the formulation of the product, e.g., as a solution, water-emulsion, or cream (paste); the nature of the active alkyl group in the agent; the composition and porosity of the substrate; the depth of penetration of the treatment; and the type of weathering to which the treated object is subjected. Understanding the interaction of these variables will help elucidate the reason for performance failure or durability of a treatment. Within the framework of traditional sacrificial coatings, recently developed “protective” layers produced by biogeneration are discussed. The parameters influencing their behaviour, such as diminished porosity, small reduction of water-vapor permeability, and adhesion to the substrate, are analyzed to better understand their performance.Finally, emphasis is placed on the fact that treatments do not replace regular maintenance and may require different types of maintenance at different intervals.","author":[{"dropping-particle":"","family":"Charola","given":"A E","non-dropping-particle":"","parse-names":false,"suffix":""}],"container-title":"Hydrophobe III. 3rd International Conference on Surface Technolgy with Water Repellent Agents. Aedificatio Publishers","id":"ITEM-2","issued":{"date-parts":[["2001"]]},"page":"3-20","title":"Water Repellents and Other “ Protective ” Treatments : A Critical Review","type":"paper-conference","volume":"20"},"uris":["http://www.mendeley.com/documents/?uuid=8e1e3000-cf07-45a2-8a5d-bbeeada137ae"]},{"id":"ITEM-3","itemData":{"DOI":"10.1016/j.enbuild.2011.02.014","ISSN":"03787788","abstract":"A novel polymer cream was applied to brick and mortar in an attempt to reduce water absorption and to improve thermal insulation for household heating energy saving. Tests were carried out on surface energy, water contact angle, thermal conductivity and sorptivity of brick and mortar with and without cream treatment. A model house was built and a heating and monitoring system was developed to quantitatively evaluate the heating energy consumption in different conditions before and after cream treatment. It was found out that cream treatment can successfully impart good water repellence and enhanced the thermal insulation of the brick and mortar. The results from contact angle and surface energy measurements showed that the materials became highly hydrophobic. Experimental results from the model house showed approximately 9% heating energy consumption reduction in dry conditions and approximately 50% in wet conditions. In addition, the internal humidity typically was reduced to almost 1/3 of that of the control. It has been demonstrated that the novel cream treatment on masonry buildings can help reduce damp problems and save household heating energy consumption which can make a significant contribution to addressing social, environmental, ecological and economic problems resulting from climate change and global warming. © 2011 Elsevier B.V. All rights reserved.","author":[{"dropping-particle":"","family":"MacMullen","given":"James","non-dropping-particle":"","parse-names":false,"suffix":""},{"dropping-particle":"","family":"Zhang","given":"Zhongyi","non-dropping-particle":"","parse-names":false,"suffix":""},{"dropping-particle":"","family":"Rirsch","given":"Eric","non-dropping-particle":"","parse-names":false,"suffix":""},{"dropping-particle":"","family":"Dhakal","given":"Hom Nath","non-dropping-particle":"","parse-names":false,"suffix":""},{"dropping-particle":"","family":"Bennett","given":"Nick","non-dropping-particle":"","parse-names":false,"suffix":""}],"container-title":"Energy and Buildings","id":"ITEM-3","issue":"7","issued":{"date-parts":[["2011"]]},"page":"1560-1565","publisher":"Elsevier B.V.","title":"Brick and mortar treatment by cream emulsion for improved water repellence and thermal insulation","type":"article-journal","volume":"43"},"uris":["http://www.mendeley.com/documents/?uuid=7d41c2f5-bc9c-4aed-a150-7570a169034b"]}],"mendeley":{"formattedCitation":"[22,25,37]","plainTextFormattedCitation":"[22,25,37]","previouslyFormattedCitation":"[22,25,37]"},"properties":{"noteIndex":0},"schema":"https://github.com/citation-style-language/schema/raw/master/csl-citation.json"}</w:instrText>
      </w:r>
      <w:r w:rsidR="00771266" w:rsidRPr="000A6737">
        <w:rPr>
          <w:rFonts w:eastAsia="Calibri"/>
          <w:color w:val="000000" w:themeColor="text1"/>
        </w:rPr>
        <w:fldChar w:fldCharType="separate"/>
      </w:r>
      <w:r w:rsidR="00E50DF6" w:rsidRPr="00E50DF6">
        <w:rPr>
          <w:rFonts w:eastAsia="Calibri"/>
          <w:noProof/>
          <w:color w:val="000000" w:themeColor="text1"/>
        </w:rPr>
        <w:t>[22,25,37]</w:t>
      </w:r>
      <w:r w:rsidR="00771266" w:rsidRPr="000A6737">
        <w:rPr>
          <w:rFonts w:eastAsia="Calibri"/>
          <w:color w:val="000000" w:themeColor="text1"/>
        </w:rPr>
        <w:fldChar w:fldCharType="end"/>
      </w:r>
      <w:r w:rsidRPr="000A6737">
        <w:rPr>
          <w:rFonts w:eastAsia="Calibri"/>
          <w:color w:val="000000" w:themeColor="text1"/>
        </w:rPr>
        <w:t xml:space="preserve">. </w:t>
      </w:r>
    </w:p>
    <w:p w14:paraId="5EAC0606" w14:textId="440D8DC8" w:rsidR="00445829" w:rsidRDefault="00D26C1B" w:rsidP="00445829">
      <w:pPr>
        <w:jc w:val="both"/>
        <w:rPr>
          <w:rFonts w:eastAsia="Calibri"/>
        </w:rPr>
      </w:pPr>
      <w:r w:rsidRPr="000A6737">
        <w:rPr>
          <w:rFonts w:eastAsia="Calibri"/>
          <w:color w:val="000000" w:themeColor="text1"/>
        </w:rPr>
        <w:t>Water-</w:t>
      </w:r>
      <w:r w:rsidR="00445829" w:rsidRPr="000A6737">
        <w:rPr>
          <w:rFonts w:eastAsia="Calibri"/>
          <w:color w:val="000000" w:themeColor="text1"/>
        </w:rPr>
        <w:t>based emulsions and creams contain emulsifiers to keep the reactive material stable in a water environment</w:t>
      </w:r>
      <w:r w:rsidR="00DF139E" w:rsidRPr="000A6737">
        <w:rPr>
          <w:rFonts w:eastAsia="Calibri"/>
          <w:color w:val="000000" w:themeColor="text1"/>
        </w:rPr>
        <w:t xml:space="preserve"> </w:t>
      </w:r>
      <w:r w:rsidR="00DF139E" w:rsidRPr="000A6737">
        <w:rPr>
          <w:rFonts w:eastAsia="Calibri"/>
          <w:color w:val="000000" w:themeColor="text1"/>
        </w:rPr>
        <w:fldChar w:fldCharType="begin" w:fldLock="1"/>
      </w:r>
      <w:r w:rsidR="00A5771A">
        <w:rPr>
          <w:rFonts w:eastAsia="Calibri"/>
          <w:color w:val="000000" w:themeColor="text1"/>
        </w:rPr>
        <w:instrText>ADDIN CSL_CITATION {"citationItems":[{"id":"ITEM-1","itemData":{"author":[{"dropping-particle":"","family":"Kober","given":"Hermann","non-dropping-particle":"","parse-names":false,"suffix":""}],"container-title":"Hydrophobe I Delft","id":"ITEM-1","issued":{"date-parts":[["1995"]]},"page":"1-13","title":"Water thinnable silicone impregnating agents for masonry protection","type":"paper-conference"},"uris":["http://www.mendeley.com/documents/?uuid=3b5abc4b-f90b-4862-b47a-a5964a896b1f"]}],"mendeley":{"formattedCitation":"[10]","plainTextFormattedCitation":"[10]","previouslyFormattedCitation":"[10]"},"properties":{"noteIndex":0},"schema":"https://github.com/citation-style-language/schema/raw/master/csl-citation.json"}</w:instrText>
      </w:r>
      <w:r w:rsidR="00DF139E" w:rsidRPr="000A6737">
        <w:rPr>
          <w:rFonts w:eastAsia="Calibri"/>
          <w:color w:val="000000" w:themeColor="text1"/>
        </w:rPr>
        <w:fldChar w:fldCharType="separate"/>
      </w:r>
      <w:r w:rsidR="00792384" w:rsidRPr="00792384">
        <w:rPr>
          <w:rFonts w:eastAsia="Calibri"/>
          <w:noProof/>
          <w:color w:val="000000" w:themeColor="text1"/>
        </w:rPr>
        <w:t>[10]</w:t>
      </w:r>
      <w:r w:rsidR="00DF139E" w:rsidRPr="000A6737">
        <w:rPr>
          <w:rFonts w:eastAsia="Calibri"/>
          <w:color w:val="000000" w:themeColor="text1"/>
        </w:rPr>
        <w:fldChar w:fldCharType="end"/>
      </w:r>
      <w:r w:rsidR="00445829" w:rsidRPr="000A6737">
        <w:rPr>
          <w:rFonts w:eastAsia="Calibri"/>
          <w:color w:val="000000" w:themeColor="text1"/>
        </w:rPr>
        <w:t xml:space="preserve">. These </w:t>
      </w:r>
      <w:r w:rsidR="00445829" w:rsidRPr="007E2FF1">
        <w:rPr>
          <w:rFonts w:eastAsia="Calibri"/>
        </w:rPr>
        <w:t xml:space="preserve">products perform better after rain exposure and solar </w:t>
      </w:r>
      <w:r w:rsidR="00445829" w:rsidRPr="007E2FF1">
        <w:rPr>
          <w:rFonts w:eastAsia="Calibri"/>
        </w:rPr>
        <w:lastRenderedPageBreak/>
        <w:t xml:space="preserve">radiation. Solar radiation increases the temperature and consequently the reactivity, while rain exposure “washes off” the emulsifiers that impede reactions </w:t>
      </w:r>
      <w:r w:rsidR="00445829" w:rsidRPr="003159AB">
        <w:rPr>
          <w:rFonts w:eastAsia="Calibri"/>
        </w:rPr>
        <w:t>with water. Micro-emulsions do not contain classical emulsifiers and can immediately demonstrate their performance. However, micro-emulsion products should be applied within 24 hours after dilution, so there would be no reactions between active ingredients and water</w:t>
      </w:r>
      <w:r w:rsidR="001A399B" w:rsidRPr="001A399B">
        <w:rPr>
          <w:rFonts w:eastAsia="Calibri"/>
        </w:rPr>
        <w:t xml:space="preserve"> (personal communication with Hamont, Corne Van, </w:t>
      </w:r>
      <w:proofErr w:type="gramStart"/>
      <w:r w:rsidR="001A399B" w:rsidRPr="001A399B">
        <w:rPr>
          <w:rFonts w:eastAsia="Calibri"/>
        </w:rPr>
        <w:t>Wacker’s</w:t>
      </w:r>
      <w:proofErr w:type="gramEnd"/>
      <w:r w:rsidR="001A399B" w:rsidRPr="001A399B">
        <w:rPr>
          <w:rFonts w:eastAsia="Calibri"/>
        </w:rPr>
        <w:t xml:space="preserve"> representative)</w:t>
      </w:r>
      <w:r w:rsidR="00445829" w:rsidRPr="007E2FF1">
        <w:rPr>
          <w:rFonts w:eastAsia="Calibri"/>
        </w:rPr>
        <w:t xml:space="preserve"> </w:t>
      </w:r>
    </w:p>
    <w:p w14:paraId="436D20B1" w14:textId="13D8DEDB" w:rsidR="00445829" w:rsidRPr="00F81BF2" w:rsidRDefault="00DB5F51" w:rsidP="00445829">
      <w:pPr>
        <w:pStyle w:val="Heading3"/>
        <w:rPr>
          <w:lang w:val="en-GB"/>
        </w:rPr>
      </w:pPr>
      <w:r>
        <w:rPr>
          <w:lang w:val="en-GB"/>
        </w:rPr>
        <w:t>2.3</w:t>
      </w:r>
      <w:r w:rsidR="003B64AA">
        <w:rPr>
          <w:lang w:val="en-GB"/>
        </w:rPr>
        <w:t>.2</w:t>
      </w:r>
      <w:r w:rsidR="00445829" w:rsidRPr="00F81BF2">
        <w:rPr>
          <w:lang w:val="en-GB"/>
        </w:rPr>
        <w:t xml:space="preserve"> Influence of concentration of the active ingredient</w:t>
      </w:r>
    </w:p>
    <w:p w14:paraId="36B7FE82" w14:textId="37DBE59F" w:rsidR="007E2FF1" w:rsidRPr="007E2FF1" w:rsidRDefault="00D26C1B" w:rsidP="007E2FF1">
      <w:pPr>
        <w:jc w:val="both"/>
        <w:rPr>
          <w:rFonts w:eastAsia="Calibri"/>
        </w:rPr>
      </w:pPr>
      <w:r>
        <w:rPr>
          <w:rFonts w:eastAsia="Calibri"/>
        </w:rPr>
        <w:t>The c</w:t>
      </w:r>
      <w:r w:rsidRPr="007E2FF1">
        <w:rPr>
          <w:rFonts w:eastAsia="Calibri"/>
        </w:rPr>
        <w:t xml:space="preserve">oncentration </w:t>
      </w:r>
      <w:r w:rsidR="00445829" w:rsidRPr="007E2FF1">
        <w:rPr>
          <w:rFonts w:eastAsia="Calibri"/>
        </w:rPr>
        <w:t>of the active ingredient is important for the performance of the product. Lower concentrations generally decrease the effectiveness of the treatment</w:t>
      </w:r>
      <w:r w:rsidR="008A0D68">
        <w:rPr>
          <w:rFonts w:eastAsia="Calibri"/>
        </w:rPr>
        <w:t>, which</w:t>
      </w:r>
      <w:r w:rsidR="00445829" w:rsidRPr="007E2FF1">
        <w:rPr>
          <w:rFonts w:eastAsia="Calibri"/>
        </w:rPr>
        <w:t xml:space="preserve"> may </w:t>
      </w:r>
      <w:r w:rsidR="008A0D68">
        <w:rPr>
          <w:rFonts w:eastAsia="Calibri"/>
        </w:rPr>
        <w:t>lead to</w:t>
      </w:r>
      <w:r w:rsidR="00445829" w:rsidRPr="007E2FF1">
        <w:rPr>
          <w:rFonts w:eastAsia="Calibri"/>
        </w:rPr>
        <w:t xml:space="preserve"> faster drying</w:t>
      </w:r>
      <w:r w:rsidR="008A0D68">
        <w:rPr>
          <w:rFonts w:eastAsia="Calibri"/>
        </w:rPr>
        <w:t xml:space="preserve"> though</w:t>
      </w:r>
      <w:r w:rsidR="00F03E15">
        <w:rPr>
          <w:rFonts w:eastAsia="Calibri"/>
        </w:rPr>
        <w:fldChar w:fldCharType="begin" w:fldLock="1"/>
      </w:r>
      <w:r w:rsidR="00E50DF6">
        <w:rPr>
          <w:rFonts w:eastAsia="Calibri"/>
        </w:rPr>
        <w:instrText>ADDIN CSL_CITATION {"citationItems":[{"id":"ITEM-1","itemData":{"ISBN":"3-931681-60-2","abstract":"The key function of a water repellent is to prevent penetration of liquid water - through capillary action - into masonry by changing the surface properties of the material to which it is applied. This surface modification reduces soiling and decay from environmental influences and biocolonization. Although in principle achieving this objective appears to be a straightforward task, in practice it proves to be far from simple. The paper focuses on the use of silicon-based water repellents, since these are the most frequently used products.The influence that various factors have on the performance of water repellent treatments are discussed. These factors include the formulation of the product, e.g., as a solution, water-emulsion, or cream (paste); the nature of the active alkyl group in the agent; the composition and porosity of the substrate; the depth of penetration of the treatment; and the type of weathering to which the treated object is subjected. Understanding the interaction of these variables will help elucidate the reason for performance failure or durability of a treatment. Within the framework of traditional sacrificial coatings, recently developed “protective” layers produced by biogeneration are discussed. The parameters influencing their behaviour, such as diminished porosity, small reduction of water-vapor permeability, and adhesion to the substrate, are analyzed to better understand their performance.Finally, emphasis is placed on the fact that treatments do not replace regular maintenance and may require different types of maintenance at different intervals.","author":[{"dropping-particle":"","family":"Charola","given":"A E","non-dropping-particle":"","parse-names":false,"suffix":""}],"container-title":"Hydrophobe III. 3rd International Conference on Surface Technolgy with Water Repellent Agents. Aedificatio Publishers","id":"ITEM-1","issued":{"date-parts":[["2001"]]},"page":"3-20","title":"Water Repellents and Other “ Protective ” Treatments : A Critical Review","type":"paper-conference","volume":"20"},"uris":["http://www.mendeley.com/documents/?uuid=8e1e3000-cf07-45a2-8a5d-bbeeada137ae"]},{"id":"ITEM-2","itemData":{"DOI":"https://doi.org/10.12900/rbm14.20.6-0042","abstract":"In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Materials","id":"ITEM-2","issue":"6","issued":{"date-parts":[["2014"]]},"page":"141-150","title":"Adapting hydrophobizing impregnation agents to the object","type":"article-journal","volume":"20"},"uris":["http://www.mendeley.com/documents/?uuid=212967c3-a43a-407b-b754-5e070ee0aea7"]}],"mendeley":{"formattedCitation":"[5,37]","plainTextFormattedCitation":"[5,37]","previouslyFormattedCitation":"[5,37]"},"properties":{"noteIndex":0},"schema":"https://github.com/citation-style-language/schema/raw/master/csl-citation.json"}</w:instrText>
      </w:r>
      <w:r w:rsidR="00F03E15">
        <w:rPr>
          <w:rFonts w:eastAsia="Calibri"/>
        </w:rPr>
        <w:fldChar w:fldCharType="separate"/>
      </w:r>
      <w:r w:rsidR="00E50DF6" w:rsidRPr="00E50DF6">
        <w:rPr>
          <w:rFonts w:eastAsia="Calibri"/>
          <w:noProof/>
        </w:rPr>
        <w:t>[5,37]</w:t>
      </w:r>
      <w:r w:rsidR="00F03E15">
        <w:rPr>
          <w:rFonts w:eastAsia="Calibri"/>
        </w:rPr>
        <w:fldChar w:fldCharType="end"/>
      </w:r>
      <w:r w:rsidR="00445829" w:rsidRPr="001A399B">
        <w:rPr>
          <w:rFonts w:eastAsia="Calibri"/>
        </w:rPr>
        <w:t>.</w:t>
      </w:r>
      <w:r w:rsidR="000C44F3" w:rsidRPr="001A399B">
        <w:rPr>
          <w:rFonts w:eastAsia="Calibri"/>
        </w:rPr>
        <w:t xml:space="preserve"> </w:t>
      </w:r>
      <w:r w:rsidR="000C44F3" w:rsidRPr="001A399B">
        <w:rPr>
          <w:rFonts w:eastAsia="Calibri"/>
          <w:noProof/>
        </w:rPr>
        <w:t>De Clercq and De Witte</w:t>
      </w:r>
      <w:r w:rsidR="000C44F3" w:rsidRPr="001A399B">
        <w:rPr>
          <w:rFonts w:eastAsia="Calibri"/>
        </w:rPr>
        <w:t xml:space="preserve"> </w:t>
      </w:r>
      <w:r w:rsidR="000C44F3">
        <w:rPr>
          <w:rFonts w:eastAsia="Calibri"/>
        </w:rPr>
        <w:fldChar w:fldCharType="begin" w:fldLock="1"/>
      </w:r>
      <w:r w:rsidR="00367EB5">
        <w:rPr>
          <w:rFonts w:eastAsia="Calibri"/>
        </w:rPr>
        <w:instrText>ADDIN CSL_CITATION {"citationItems":[{"id":"ITEM-1","itemData":{"DOI":"https://doi.org/10.1515/rbm-2002-5659","abstract":"The research carried out studied application methodologies of silicon-based water repellents to building materials. From previous studies with model silicon compounds, it was known that for volatile compounds, the polymerization reaction is mainly influenced by the type of substrate, while reaction conditions are not as critical. For nonvolatile compounds, reactivity increases with conditioning temperature, while the substrate plays a lower role. This article focuses on the effectiveness of commercial silicon-based water repellents when applied at temperatures between 0° and 55°C. Due to the complex nature of commercial products and the presence of cross-linking agents, a quantitative evaluation of the polymerization mixture could not be carried out as was the case for the model compounds. The effectiveness of the treatment was based on water absorption measurements carried out before and after artificial aging. For some applications on limestone, the profile of the water contact angle was also followed during aging in order to discuss its validity as a measure for the effectiveness of water repellent treatments. The results obtained showed that for the case of brick, a trend resulting in lower water repellent characteristics is observed for temperatures between 10° and 40°C, with a minimum at 30°C; and for limestone, the lowest effectiveness is obtained at 35°C. The results confirm the conclusions reached by previous research with model compounds showing that applications at low temperatures (0°-5°C) do not necessarily result in a poorly performing treatment.","author":[{"dropping-particle":"","family":"Clercq","given":"H","non-dropping-particle":"De","parse-names":false,"suffix":""},{"dropping-particle":"","family":"Witte","given":"E","non-dropping-particle":"De","parse-names":false,"suffix":""}],"container-title":"Restoration of buildings and monuments: an international journal = Bauinstandsetzen und Baudenkmalpflege: eine internationale Zeitschrift","id":"ITEM-1","issue":"2-3","issued":{"date-parts":[["2002"]]},"page":"149-164","title":"Effectiveness of commercial silicon based water repellents applied under different conditions","type":"article-journal","volume":"8"},"uris":["http://www.mendeley.com/documents/?uuid=278bfc4b-2e47-4f78-b8fa-ea2172760632"]}],"mendeley":{"formattedCitation":"[20]","plainTextFormattedCitation":"[20]","previouslyFormattedCitation":"[20]"},"properties":{"noteIndex":0},"schema":"https://github.com/citation-style-language/schema/raw/master/csl-citation.json"}</w:instrText>
      </w:r>
      <w:r w:rsidR="000C44F3">
        <w:rPr>
          <w:rFonts w:eastAsia="Calibri"/>
        </w:rPr>
        <w:fldChar w:fldCharType="separate"/>
      </w:r>
      <w:r w:rsidR="00A5771A" w:rsidRPr="00A5771A">
        <w:rPr>
          <w:rFonts w:eastAsia="Calibri"/>
          <w:noProof/>
        </w:rPr>
        <w:t>[20]</w:t>
      </w:r>
      <w:r w:rsidR="000C44F3">
        <w:rPr>
          <w:rFonts w:eastAsia="Calibri"/>
        </w:rPr>
        <w:fldChar w:fldCharType="end"/>
      </w:r>
      <w:r w:rsidR="000C44F3" w:rsidRPr="001A399B">
        <w:rPr>
          <w:rFonts w:eastAsia="Calibri"/>
        </w:rPr>
        <w:t xml:space="preserve"> </w:t>
      </w:r>
      <w:r w:rsidR="00445829" w:rsidRPr="001A399B">
        <w:rPr>
          <w:rFonts w:eastAsia="Calibri"/>
        </w:rPr>
        <w:t xml:space="preserve">show that the influence of concentration on the effectiveness of the treatment becomes more important after ageing. </w:t>
      </w:r>
      <w:bookmarkEnd w:id="3"/>
    </w:p>
    <w:p w14:paraId="106BB83B" w14:textId="4800533A" w:rsidR="007E2FF1" w:rsidRPr="00F81BF2" w:rsidRDefault="007E2FF1" w:rsidP="0038199C">
      <w:pPr>
        <w:pStyle w:val="Heading3"/>
        <w:rPr>
          <w:lang w:val="en-GB"/>
        </w:rPr>
      </w:pPr>
      <w:bookmarkStart w:id="5" w:name="_Hlk534220654"/>
      <w:r w:rsidRPr="00F81BF2">
        <w:rPr>
          <w:lang w:val="en-GB"/>
        </w:rPr>
        <w:t>2.</w:t>
      </w:r>
      <w:r w:rsidR="00DB5F51">
        <w:rPr>
          <w:lang w:val="en-GB"/>
        </w:rPr>
        <w:t>3</w:t>
      </w:r>
      <w:r w:rsidR="003B64AA">
        <w:rPr>
          <w:lang w:val="en-GB"/>
        </w:rPr>
        <w:t>.3</w:t>
      </w:r>
      <w:r w:rsidRPr="00F81BF2">
        <w:rPr>
          <w:lang w:val="en-GB"/>
        </w:rPr>
        <w:t xml:space="preserve"> </w:t>
      </w:r>
      <w:r w:rsidR="00912FCE">
        <w:rPr>
          <w:lang w:val="en-GB"/>
        </w:rPr>
        <w:t xml:space="preserve">Influence of the </w:t>
      </w:r>
      <w:r w:rsidRPr="00F81BF2">
        <w:rPr>
          <w:lang w:val="en-GB"/>
        </w:rPr>
        <w:t>alkyl groups</w:t>
      </w:r>
      <w:bookmarkEnd w:id="5"/>
    </w:p>
    <w:p w14:paraId="4481FFFA" w14:textId="31CC1EE3" w:rsidR="007E2FF1" w:rsidRPr="007E2FF1" w:rsidRDefault="007E2FF1" w:rsidP="007E2FF1">
      <w:pPr>
        <w:jc w:val="both"/>
        <w:rPr>
          <w:rFonts w:eastAsia="Calibri"/>
        </w:rPr>
      </w:pPr>
      <w:r w:rsidRPr="007E2FF1">
        <w:rPr>
          <w:rFonts w:eastAsia="Calibri"/>
        </w:rPr>
        <w:t xml:space="preserve">The alkyl groups (-R) attached to </w:t>
      </w:r>
      <w:proofErr w:type="spellStart"/>
      <w:r w:rsidRPr="007E2FF1">
        <w:rPr>
          <w:rFonts w:eastAsia="Calibri"/>
        </w:rPr>
        <w:t>silane</w:t>
      </w:r>
      <w:proofErr w:type="spellEnd"/>
      <w:r w:rsidRPr="007E2FF1">
        <w:rPr>
          <w:rFonts w:eastAsia="Calibri"/>
        </w:rPr>
        <w:t>, siloxane and silicone resin take no part in the polymerization but provide the hydrophobic properties to the compound. Some studies have shown that long alkyl groups are not more effective than methyl groups and that the nature of the substrate played a more significant role in the performance of the treatment</w:t>
      </w:r>
      <w:r w:rsidR="00C52285">
        <w:rPr>
          <w:rFonts w:eastAsia="Calibri"/>
        </w:rPr>
        <w:t xml:space="preserve"> </w:t>
      </w:r>
      <w:r w:rsidR="00C52285">
        <w:rPr>
          <w:rFonts w:eastAsia="Calibri"/>
        </w:rPr>
        <w:fldChar w:fldCharType="begin" w:fldLock="1"/>
      </w:r>
      <w:r w:rsidR="00367EB5">
        <w:rPr>
          <w:rFonts w:eastAsia="Calibri"/>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mendeley":{"formattedCitation":"[21]","plainTextFormattedCitation":"[21]","previouslyFormattedCitation":"[21]"},"properties":{"noteIndex":0},"schema":"https://github.com/citation-style-language/schema/raw/master/csl-citation.json"}</w:instrText>
      </w:r>
      <w:r w:rsidR="00C52285">
        <w:rPr>
          <w:rFonts w:eastAsia="Calibri"/>
        </w:rPr>
        <w:fldChar w:fldCharType="separate"/>
      </w:r>
      <w:r w:rsidR="00A5771A" w:rsidRPr="00A5771A">
        <w:rPr>
          <w:rFonts w:eastAsia="Calibri"/>
          <w:noProof/>
        </w:rPr>
        <w:t>[21]</w:t>
      </w:r>
      <w:r w:rsidR="00C52285">
        <w:rPr>
          <w:rFonts w:eastAsia="Calibri"/>
        </w:rPr>
        <w:fldChar w:fldCharType="end"/>
      </w:r>
      <w:r w:rsidRPr="007E2FF1">
        <w:rPr>
          <w:rFonts w:eastAsia="Calibri"/>
        </w:rPr>
        <w:t>. However, longer alkyl chains provide good resistance against alkalinity as they create a steric shield for the Si-O-Si bonds which are prone to hydrolysis</w:t>
      </w:r>
      <w:r w:rsidR="00C52285">
        <w:rPr>
          <w:rFonts w:eastAsia="Calibri"/>
        </w:rPr>
        <w:t xml:space="preserve"> </w:t>
      </w:r>
      <w:r w:rsidR="00C52285">
        <w:rPr>
          <w:rFonts w:eastAsia="Calibri"/>
        </w:rPr>
        <w:fldChar w:fldCharType="begin" w:fldLock="1"/>
      </w:r>
      <w:r w:rsidR="00367EB5">
        <w:rPr>
          <w:rFonts w:eastAsia="Calibri"/>
        </w:rPr>
        <w:instrText>ADDIN CSL_CITATION {"citationItems":[{"id":"ITEM-1","itemData":{"abstract":"Damp masonry is a threat to architectural structures while also posing a hygienic problem to living conditions in the building’s interior. Hydrophobic agents have been the preferred method for protecting masonry facades and building surfaces against moisture entry and weathering. Early water repellent systems had to be externally applied on finished constructed parts and outside structures. Such systems were mainly solvent based using silicone resins as the active ingredient. Later on, environmentally friendly aqueous formulations using oligomeric siloxanes and alkylsilanes as the active components enjoyed broad acceptance and provided architectural structures with excellent water repellency and long durability. While external hydrophobisation still accounts for the major share in the before mentioned applications, integral hydrophobisation has received increasing attention. In the latter case, building protection is already taken into consideration during the actual construction phase. Powdered additives composed of silane/siloxane blends based on an inorganic carrier can be easily applied to dry-mix mortar systems and provide outstanding water repellence once these are set. In this paper an overview is given on the various hydrophobisation systems which are currently available to provide sustainable protection of buildings and architectural structures. Furthermore, an insight into the chemistry which is involved with such additives is also provided.","author":[{"dropping-particle":"","family":"Roos","given":"M","non-dropping-particle":"","parse-names":false,"suffix":""},{"dropping-particle":"","family":"König","given":"F.","non-dropping-particle":"","parse-names":false,"suffix":""},{"dropping-particle":"","family":"Stadtmüller","given":"S.","non-dropping-particle":"","parse-names":false,"suffix":""},{"dropping-particle":"","family":"Weyershausen","given":"B.","non-dropping-particle":"","parse-names":false,"suffix":""}],"container-title":"5th International Conference on Water Repellent Treatment of Building Materials","id":"ITEM-1","issued":{"date-parts":[["2008"]]},"page":"3-16","title":"Evolution of silicone based water repellents for modern building protection","type":"article-journal","volume":"16"},"uris":["http://www.mendeley.com/documents/?uuid=7139f50c-76cf-4dd3-8089-18fe34c6164a"]}],"mendeley":{"formattedCitation":"[22]","plainTextFormattedCitation":"[22]","previouslyFormattedCitation":"[22]"},"properties":{"noteIndex":0},"schema":"https://github.com/citation-style-language/schema/raw/master/csl-citation.json"}</w:instrText>
      </w:r>
      <w:r w:rsidR="00C52285">
        <w:rPr>
          <w:rFonts w:eastAsia="Calibri"/>
        </w:rPr>
        <w:fldChar w:fldCharType="separate"/>
      </w:r>
      <w:r w:rsidR="00A5771A" w:rsidRPr="00A5771A">
        <w:rPr>
          <w:rFonts w:eastAsia="Calibri"/>
          <w:noProof/>
        </w:rPr>
        <w:t>[22]</w:t>
      </w:r>
      <w:r w:rsidR="00C52285">
        <w:rPr>
          <w:rFonts w:eastAsia="Calibri"/>
        </w:rPr>
        <w:fldChar w:fldCharType="end"/>
      </w:r>
      <w:r w:rsidRPr="007E2FF1">
        <w:rPr>
          <w:rFonts w:eastAsia="Calibri"/>
        </w:rPr>
        <w:t xml:space="preserve">. </w:t>
      </w:r>
    </w:p>
    <w:p w14:paraId="77FAB390" w14:textId="3B449C6A" w:rsidR="007E2FF1" w:rsidRPr="007E2FF1" w:rsidRDefault="007E2FF1" w:rsidP="007E2FF1">
      <w:pPr>
        <w:jc w:val="both"/>
        <w:rPr>
          <w:rFonts w:eastAsia="Calibri"/>
        </w:rPr>
      </w:pPr>
      <w:r w:rsidRPr="007E2FF1">
        <w:rPr>
          <w:rFonts w:eastAsia="Calibri"/>
        </w:rPr>
        <w:t xml:space="preserve">If the hydrophobic compound is composed only of methyl groups, the alkaline stability may not be very strong. The influence of the alkyl group, in terms of alkali resistance, is more notable in cementitious substrates. For brick this influence may not be that important, because brick is a more neutral material than concrete </w:t>
      </w:r>
      <w:r w:rsidR="008A0D68">
        <w:rPr>
          <w:rFonts w:eastAsia="Calibri"/>
        </w:rPr>
        <w:t>with</w:t>
      </w:r>
      <w:r w:rsidR="008A0D68" w:rsidRPr="007E2FF1">
        <w:rPr>
          <w:rFonts w:eastAsia="Calibri"/>
        </w:rPr>
        <w:t xml:space="preserve"> re</w:t>
      </w:r>
      <w:r w:rsidR="008A0D68">
        <w:rPr>
          <w:rFonts w:eastAsia="Calibri"/>
        </w:rPr>
        <w:t>spect</w:t>
      </w:r>
      <w:r w:rsidR="008A0D68" w:rsidRPr="007E2FF1">
        <w:rPr>
          <w:rFonts w:eastAsia="Calibri"/>
        </w:rPr>
        <w:t xml:space="preserve"> </w:t>
      </w:r>
      <w:r w:rsidRPr="007E2FF1">
        <w:rPr>
          <w:rFonts w:eastAsia="Calibri"/>
        </w:rPr>
        <w:t>to alkalinity. In masonry walls the length of the alkyl group may influence the treatment, since mortar is an alkaline material. However, most formulations nowadays contain longer alkyl groups so that the alkalinity of mortar cannot cause stability problems</w:t>
      </w:r>
      <w:r w:rsidR="00D67FDB">
        <w:rPr>
          <w:rFonts w:eastAsia="Calibri"/>
        </w:rPr>
        <w:fldChar w:fldCharType="begin" w:fldLock="1"/>
      </w:r>
      <w:r w:rsidR="00E50DF6">
        <w:rPr>
          <w:rFonts w:eastAsia="Calibri"/>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Overview","type":"article-journal","volume":"26"},"uris":["http://www.mendeley.com/documents/?uuid=8578e5c1-f619-4d87-bc38-1ee00916debc"]},{"id":"ITEM-2","itemData":{"author":[{"dropping-particle":"","family":"Rewah N.V","given":"","non-dropping-particle":"","parse-names":false,"suffix":""}],"id":"ITEM-2","issued":{"date-parts":[["2016"]]},"page":"1-2","title":"ARTISIL B10, Technical data sheet","type":"article"},"uris":["http://www.mendeley.com/documents/?uuid=ad0f0b5f-2c8a-4763-a73b-5608e1c494bf"]},{"id":"ITEM-3","itemData":{"author":[{"dropping-particle":"","family":"Corning","given":"Dow","non-dropping-particle":"","parse-names":false,"suffix":""}],"id":"ITEM-3","issued":{"date-parts":[["2017"]]},"page":"1-4","title":"Dow Corning® Z-6689 Water Repellent, Safety data sheet","type":"article"},"uris":["http://www.mendeley.com/documents/?uuid=a8cf1735-2e9b-4bd9-8f07-105cd488dae9"]},{"id":"ITEM-4","itemData":{"author":[{"dropping-particle":"","family":"Hilde De Clercq","given":"","non-dropping-particle":"","parse-names":false,"suffix":""}],"id":"ITEM-4","issued":{"date-parts":[["2004"]]},"page":"1-10","publisher":"IRPA-KIK, Institut Royal Du Datrimone Aristique","publisher-place":"Brussels","title":"RC 805 ECO REYNCHEMIE NV, Test report","type":"article"},"uris":["http://www.mendeley.com/documents/?uuid=92225bb3-5197-4754-9aa8-35956f851111"]}],"mendeley":{"formattedCitation":"[21,38–40]","plainTextFormattedCitation":"[21,38–40]","previouslyFormattedCitation":"[21,38–40]"},"properties":{"noteIndex":0},"schema":"https://github.com/citation-style-language/schema/raw/master/csl-citation.json"}</w:instrText>
      </w:r>
      <w:r w:rsidR="00D67FDB">
        <w:rPr>
          <w:rFonts w:eastAsia="Calibri"/>
        </w:rPr>
        <w:fldChar w:fldCharType="separate"/>
      </w:r>
      <w:r w:rsidR="00E50DF6" w:rsidRPr="00E50DF6">
        <w:rPr>
          <w:rFonts w:eastAsia="Calibri"/>
          <w:noProof/>
        </w:rPr>
        <w:t>[21,38–40]</w:t>
      </w:r>
      <w:r w:rsidR="00D67FDB">
        <w:rPr>
          <w:rFonts w:eastAsia="Calibri"/>
        </w:rPr>
        <w:fldChar w:fldCharType="end"/>
      </w:r>
      <w:r w:rsidRPr="007E2FF1">
        <w:rPr>
          <w:rFonts w:eastAsia="Calibri"/>
        </w:rPr>
        <w:t xml:space="preserve"> </w:t>
      </w:r>
    </w:p>
    <w:p w14:paraId="78F276FC" w14:textId="455AA478" w:rsidR="007E2FF1" w:rsidRPr="00F81BF2" w:rsidRDefault="007E2FF1" w:rsidP="0038199C">
      <w:pPr>
        <w:pStyle w:val="Heading3"/>
        <w:rPr>
          <w:lang w:val="en-GB"/>
        </w:rPr>
      </w:pPr>
      <w:bookmarkStart w:id="6" w:name="_Hlk535527597"/>
      <w:r w:rsidRPr="00F81BF2">
        <w:rPr>
          <w:lang w:val="en-GB"/>
        </w:rPr>
        <w:t>2.</w:t>
      </w:r>
      <w:r w:rsidR="00DB5F51">
        <w:rPr>
          <w:lang w:val="en-GB"/>
        </w:rPr>
        <w:t>3</w:t>
      </w:r>
      <w:r w:rsidRPr="00F81BF2">
        <w:rPr>
          <w:lang w:val="en-GB"/>
        </w:rPr>
        <w:t>.4 Influence of the type of substrate</w:t>
      </w:r>
    </w:p>
    <w:p w14:paraId="03B84C20" w14:textId="15E34516" w:rsidR="00610636" w:rsidRPr="007E2FF1" w:rsidRDefault="007E2FF1" w:rsidP="007E2FF1">
      <w:pPr>
        <w:jc w:val="both"/>
        <w:rPr>
          <w:rFonts w:eastAsia="Calibri"/>
        </w:rPr>
      </w:pPr>
      <w:r w:rsidRPr="007E2FF1">
        <w:rPr>
          <w:rFonts w:eastAsia="Calibri"/>
        </w:rPr>
        <w:t xml:space="preserve">Compatibility between pore structure and polymer chain length can play an important role in the effectiveness of the hydrophobic treatment and the </w:t>
      </w:r>
      <w:proofErr w:type="spellStart"/>
      <w:r w:rsidRPr="007E2FF1">
        <w:rPr>
          <w:rFonts w:eastAsia="Calibri"/>
        </w:rPr>
        <w:t>hygric</w:t>
      </w:r>
      <w:proofErr w:type="spellEnd"/>
      <w:r w:rsidRPr="007E2FF1">
        <w:rPr>
          <w:rFonts w:eastAsia="Calibri"/>
        </w:rPr>
        <w:t xml:space="preserve"> behavior of the impregnated substrate.</w:t>
      </w:r>
      <w:r w:rsidR="00246E60">
        <w:rPr>
          <w:rFonts w:eastAsia="Calibri"/>
          <w:noProof/>
        </w:rPr>
        <w:t xml:space="preserve"> De Clercq and De Witte </w:t>
      </w:r>
      <w:r w:rsidR="00246E60">
        <w:rPr>
          <w:rFonts w:eastAsia="Calibri"/>
          <w:noProof/>
        </w:rPr>
        <w:fldChar w:fldCharType="begin" w:fldLock="1"/>
      </w:r>
      <w:r w:rsidR="00367EB5">
        <w:rPr>
          <w:rFonts w:eastAsia="Calibri"/>
          <w:noProof/>
        </w:rPr>
        <w:instrText>ADDIN CSL_CITATION {"citationItems":[{"id":"ITEM-1","itemData":{"DOI":"https://doi.org/10.1515/rbm-2002-5659","abstract":"The research carried out studied application methodologies of silicon-based water repellents to building materials. From previous studies with model silicon compounds, it was known that for volatile compounds, the polymerization reaction is mainly influenced by the type of substrate, while reaction conditions are not as critical. For nonvolatile compounds, reactivity increases with conditioning temperature, while the substrate plays a lower role. This article focuses on the effectiveness of commercial silicon-based water repellents when applied at temperatures between 0° and 55°C. Due to the complex nature of commercial products and the presence of cross-linking agents, a quantitative evaluation of the polymerization mixture could not be carried out as was the case for the model compounds. The effectiveness of the treatment was based on water absorption measurements carried out before and after artificial aging. For some applications on limestone, the profile of the water contact angle was also followed during aging in order to discuss its validity as a measure for the effectiveness of water repellent treatments. The results obtained showed that for the case of brick, a trend resulting in lower water repellent characteristics is observed for temperatures between 10° and 40°C, with a minimum at 30°C; and for limestone, the lowest effectiveness is obtained at 35°C. The results confirm the conclusions reached by previous research with model compounds showing that applications at low temperatures (0°-5°C) do not necessarily result in a poorly performing treatment.","author":[{"dropping-particle":"","family":"Clercq","given":"H","non-dropping-particle":"De","parse-names":false,"suffix":""},{"dropping-particle":"","family":"Witte","given":"E","non-dropping-particle":"De","parse-names":false,"suffix":""}],"container-title":"Restoration of buildings and monuments: an international journal = Bauinstandsetzen und Baudenkmalpflege: eine internationale Zeitschrift","id":"ITEM-1","issue":"2-3","issued":{"date-parts":[["2002"]]},"page":"149-164","title":"Effectiveness of commercial silicon based water repellents applied under different conditions","type":"article-journal","volume":"8"},"uris":["http://www.mendeley.com/documents/?uuid=278bfc4b-2e47-4f78-b8fa-ea2172760632"]}],"mendeley":{"formattedCitation":"[20]","plainTextFormattedCitation":"[20]","previouslyFormattedCitation":"[20]"},"properties":{"noteIndex":0},"schema":"https://github.com/citation-style-language/schema/raw/master/csl-citation.json"}</w:instrText>
      </w:r>
      <w:r w:rsidR="00246E60">
        <w:rPr>
          <w:rFonts w:eastAsia="Calibri"/>
          <w:noProof/>
        </w:rPr>
        <w:fldChar w:fldCharType="separate"/>
      </w:r>
      <w:r w:rsidR="00A5771A" w:rsidRPr="00A5771A">
        <w:rPr>
          <w:rFonts w:eastAsia="Calibri"/>
          <w:noProof/>
        </w:rPr>
        <w:t>[20]</w:t>
      </w:r>
      <w:r w:rsidR="00246E60">
        <w:rPr>
          <w:rFonts w:eastAsia="Calibri"/>
          <w:noProof/>
        </w:rPr>
        <w:fldChar w:fldCharType="end"/>
      </w:r>
      <w:r w:rsidR="00246E60">
        <w:rPr>
          <w:rFonts w:eastAsia="Calibri"/>
          <w:noProof/>
        </w:rPr>
        <w:t xml:space="preserve"> </w:t>
      </w:r>
      <w:r w:rsidRPr="007E2FF1">
        <w:rPr>
          <w:rFonts w:eastAsia="Calibri"/>
        </w:rPr>
        <w:t>indicate that the pore structure of the substrate  is the key factor that determines t</w:t>
      </w:r>
      <w:r w:rsidR="00912FCE">
        <w:rPr>
          <w:rFonts w:eastAsia="Calibri"/>
        </w:rPr>
        <w:t xml:space="preserve">he process of </w:t>
      </w:r>
      <w:proofErr w:type="spellStart"/>
      <w:r w:rsidR="00912FCE">
        <w:rPr>
          <w:rFonts w:eastAsia="Calibri"/>
        </w:rPr>
        <w:t>polycondensation</w:t>
      </w:r>
      <w:proofErr w:type="spellEnd"/>
      <w:r w:rsidR="00912FCE">
        <w:rPr>
          <w:rFonts w:eastAsia="Calibri"/>
        </w:rPr>
        <w:t xml:space="preserve">. </w:t>
      </w:r>
      <w:r w:rsidRPr="007E2FF1">
        <w:rPr>
          <w:rFonts w:eastAsia="Calibri"/>
        </w:rPr>
        <w:t>For that reason, the water repellent agents should be classified according to their polymer chain length in relation to the pore size of the substrate that will be impregnated</w:t>
      </w:r>
      <w:r w:rsidR="00246E60">
        <w:rPr>
          <w:rFonts w:eastAsia="Calibri"/>
        </w:rPr>
        <w:t xml:space="preserve"> </w:t>
      </w:r>
      <w:r w:rsidR="00246E60">
        <w:rPr>
          <w:rFonts w:eastAsia="Calibri"/>
        </w:rPr>
        <w:fldChar w:fldCharType="begin" w:fldLock="1"/>
      </w:r>
      <w:r w:rsidR="00A5771A">
        <w:rPr>
          <w:rFonts w:eastAsia="Calibri"/>
        </w:rPr>
        <w:instrText>ADDIN CSL_CITATION {"citationItems":[{"id":"ITEM-1","itemData":{"DOI":"https://doi.org/10.1515/rbm-2002-5660","ISSN":"1864-7022","abstract":"Addresses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Monuments","id":"ITEM-1","issue":"2-3","issued":{"date-parts":[["2002"]]},"page":"165-183","title":"Moisture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mendeley":{"formattedCitation":"[8]","plainTextFormattedCitation":"[8]","previouslyFormattedCitation":"[8]"},"properties":{"noteIndex":0},"schema":"https://github.com/citation-style-language/schema/raw/master/csl-citation.json"}</w:instrText>
      </w:r>
      <w:r w:rsidR="00246E60">
        <w:rPr>
          <w:rFonts w:eastAsia="Calibri"/>
        </w:rPr>
        <w:fldChar w:fldCharType="separate"/>
      </w:r>
      <w:r w:rsidR="00792384" w:rsidRPr="00792384">
        <w:rPr>
          <w:rFonts w:eastAsia="Calibri"/>
          <w:noProof/>
        </w:rPr>
        <w:t>[8]</w:t>
      </w:r>
      <w:r w:rsidR="00246E60">
        <w:rPr>
          <w:rFonts w:eastAsia="Calibri"/>
        </w:rPr>
        <w:fldChar w:fldCharType="end"/>
      </w:r>
      <w:r w:rsidRPr="007E2FF1">
        <w:rPr>
          <w:rFonts w:eastAsia="Calibri"/>
        </w:rPr>
        <w:t>. Thus, different water repellent agents are suitable for different types of substrates.</w:t>
      </w:r>
    </w:p>
    <w:p w14:paraId="2A96CB87" w14:textId="066E4268" w:rsidR="007E2FF1" w:rsidRPr="00615494" w:rsidRDefault="0038199C" w:rsidP="00EA2596">
      <w:pPr>
        <w:pStyle w:val="Heading2"/>
        <w:rPr>
          <w:lang w:val="en-GB"/>
        </w:rPr>
      </w:pPr>
      <w:r w:rsidRPr="00615494">
        <w:rPr>
          <w:lang w:val="en-GB"/>
        </w:rPr>
        <w:t>2.</w:t>
      </w:r>
      <w:r w:rsidR="00DB5F51">
        <w:rPr>
          <w:lang w:val="en-GB"/>
        </w:rPr>
        <w:t>4</w:t>
      </w:r>
      <w:r w:rsidR="007E2FF1" w:rsidRPr="00615494">
        <w:rPr>
          <w:lang w:val="en-GB"/>
        </w:rPr>
        <w:t>. Classification of commercially available water repellent agents</w:t>
      </w:r>
    </w:p>
    <w:p w14:paraId="5398AB7E" w14:textId="72E5A279" w:rsidR="00F1338D" w:rsidRPr="007E2FF1" w:rsidRDefault="00F1338D" w:rsidP="00C557ED">
      <w:pPr>
        <w:spacing w:after="200"/>
        <w:jc w:val="both"/>
        <w:rPr>
          <w:rFonts w:eastAsia="Calibri"/>
          <w:color w:val="000000"/>
        </w:rPr>
      </w:pPr>
      <w:r>
        <w:rPr>
          <w:rFonts w:eastAsia="Calibri"/>
          <w:color w:val="000000"/>
        </w:rPr>
        <w:t xml:space="preserve">In order to select the products that will be used </w:t>
      </w:r>
      <w:r w:rsidR="0011071C">
        <w:rPr>
          <w:rFonts w:eastAsia="Calibri"/>
          <w:color w:val="000000"/>
        </w:rPr>
        <w:t>in</w:t>
      </w:r>
      <w:r>
        <w:rPr>
          <w:rFonts w:eastAsia="Calibri"/>
          <w:color w:val="000000"/>
        </w:rPr>
        <w:t xml:space="preserve"> the </w:t>
      </w:r>
      <w:r w:rsidR="0011071C">
        <w:rPr>
          <w:rFonts w:eastAsia="Calibri"/>
          <w:color w:val="000000"/>
        </w:rPr>
        <w:t xml:space="preserve">laboratory </w:t>
      </w:r>
      <w:r>
        <w:rPr>
          <w:rFonts w:eastAsia="Calibri"/>
          <w:color w:val="000000"/>
        </w:rPr>
        <w:t>experiment</w:t>
      </w:r>
      <w:r w:rsidR="0011071C">
        <w:rPr>
          <w:rFonts w:eastAsia="Calibri"/>
          <w:color w:val="000000"/>
        </w:rPr>
        <w:t>s</w:t>
      </w:r>
      <w:r>
        <w:rPr>
          <w:rFonts w:eastAsia="Calibri"/>
          <w:color w:val="000000"/>
        </w:rPr>
        <w:t xml:space="preserve">, it is important to obtain an overview of the commercially available water repellent agents so that selected agents will represent a wide spectrum of the existing products. </w:t>
      </w:r>
      <w:r w:rsidR="007E2FF1" w:rsidRPr="007E2FF1">
        <w:rPr>
          <w:rFonts w:eastAsia="Calibri"/>
          <w:color w:val="000000"/>
        </w:rPr>
        <w:t xml:space="preserve">There are several distributors of water repellent agents, and they all provide a spectrum of products </w:t>
      </w:r>
      <w:r w:rsidR="007E2FF1" w:rsidRPr="006517DC">
        <w:rPr>
          <w:rFonts w:eastAsia="Calibri"/>
          <w:color w:val="000000"/>
        </w:rPr>
        <w:t>that can be categorized according to several characteristics: type of active ingredient, formulation, concentration and type of substrate, explained in Section 2.</w:t>
      </w:r>
      <w:r w:rsidR="002964D1">
        <w:rPr>
          <w:rFonts w:eastAsia="Calibri"/>
          <w:color w:val="000000"/>
        </w:rPr>
        <w:t>3.</w:t>
      </w:r>
    </w:p>
    <w:p w14:paraId="3697E4B1" w14:textId="1C8412B8" w:rsidR="00977081" w:rsidRPr="00FB7660" w:rsidRDefault="007E2FF1" w:rsidP="00977081">
      <w:pPr>
        <w:spacing w:after="0"/>
        <w:jc w:val="both"/>
        <w:rPr>
          <w:rFonts w:eastAsia="Calibri"/>
          <w:color w:val="000000" w:themeColor="text1"/>
        </w:rPr>
      </w:pPr>
      <w:r w:rsidRPr="007E2FF1">
        <w:rPr>
          <w:rFonts w:eastAsia="Calibri"/>
          <w:color w:val="000000"/>
        </w:rPr>
        <w:t>Water repellent agents from thirteen</w:t>
      </w:r>
      <w:r w:rsidR="00074109">
        <w:rPr>
          <w:rFonts w:eastAsia="Calibri"/>
          <w:color w:val="000000"/>
        </w:rPr>
        <w:t xml:space="preserve"> distributing</w:t>
      </w:r>
      <w:r w:rsidRPr="007E2FF1">
        <w:rPr>
          <w:rFonts w:eastAsia="Calibri"/>
          <w:color w:val="000000"/>
        </w:rPr>
        <w:t xml:space="preserve"> companies were classified, including five big silicon-producing companies: Wacker, Dow, </w:t>
      </w:r>
      <w:proofErr w:type="spellStart"/>
      <w:r w:rsidRPr="007E2FF1">
        <w:rPr>
          <w:rFonts w:eastAsia="Calibri"/>
          <w:color w:val="000000"/>
        </w:rPr>
        <w:t>BlueStar</w:t>
      </w:r>
      <w:proofErr w:type="spellEnd"/>
      <w:r w:rsidRPr="007E2FF1">
        <w:rPr>
          <w:rFonts w:eastAsia="Calibri"/>
          <w:color w:val="000000"/>
        </w:rPr>
        <w:t>, Sika, and Momentive. The rest of the water repellent agents are selected from non-</w:t>
      </w:r>
      <w:r w:rsidR="00074109" w:rsidRPr="007E2FF1">
        <w:rPr>
          <w:rFonts w:eastAsia="Calibri"/>
          <w:color w:val="000000"/>
        </w:rPr>
        <w:t>silicon</w:t>
      </w:r>
      <w:r w:rsidR="00074109">
        <w:rPr>
          <w:rFonts w:eastAsia="Calibri"/>
          <w:color w:val="000000"/>
        </w:rPr>
        <w:t>-</w:t>
      </w:r>
      <w:r w:rsidRPr="007E2FF1">
        <w:rPr>
          <w:rFonts w:eastAsia="Calibri"/>
          <w:color w:val="000000"/>
        </w:rPr>
        <w:t xml:space="preserve">producing companies. These companies </w:t>
      </w:r>
      <w:r w:rsidR="00074109">
        <w:rPr>
          <w:rFonts w:eastAsia="Calibri"/>
          <w:color w:val="000000"/>
        </w:rPr>
        <w:t>developed</w:t>
      </w:r>
      <w:r w:rsidR="00074109" w:rsidRPr="007E2FF1">
        <w:rPr>
          <w:rFonts w:eastAsia="Calibri"/>
          <w:color w:val="000000"/>
        </w:rPr>
        <w:t xml:space="preserve"> </w:t>
      </w:r>
      <w:r w:rsidRPr="007E2FF1">
        <w:rPr>
          <w:rFonts w:eastAsia="Calibri"/>
          <w:color w:val="000000"/>
        </w:rPr>
        <w:t>their own formulations using silicones from the above-mention</w:t>
      </w:r>
      <w:r w:rsidR="00BB43A4">
        <w:rPr>
          <w:rFonts w:eastAsia="Calibri"/>
          <w:color w:val="000000"/>
        </w:rPr>
        <w:t>ed silicon producing companies</w:t>
      </w:r>
      <w:r w:rsidR="006405BA">
        <w:rPr>
          <w:rFonts w:eastAsia="Calibri"/>
          <w:color w:val="000000"/>
        </w:rPr>
        <w:t xml:space="preserve"> (</w:t>
      </w:r>
      <w:r w:rsidR="00B550EA">
        <w:rPr>
          <w:rFonts w:eastAsia="Calibri"/>
          <w:color w:val="000000"/>
        </w:rPr>
        <w:t>s</w:t>
      </w:r>
      <w:r w:rsidR="000C7C74">
        <w:rPr>
          <w:rFonts w:eastAsia="Calibri"/>
          <w:color w:val="000000"/>
        </w:rPr>
        <w:t xml:space="preserve">ee Table </w:t>
      </w:r>
      <w:proofErr w:type="gramStart"/>
      <w:r w:rsidR="000C7C74">
        <w:rPr>
          <w:rFonts w:eastAsia="Calibri"/>
          <w:color w:val="000000"/>
        </w:rPr>
        <w:t>A</w:t>
      </w:r>
      <w:proofErr w:type="gramEnd"/>
      <w:r w:rsidR="00611C23">
        <w:rPr>
          <w:rFonts w:eastAsia="Calibri"/>
          <w:color w:val="000000"/>
        </w:rPr>
        <w:t xml:space="preserve"> </w:t>
      </w:r>
      <w:r w:rsidR="000C7C74">
        <w:rPr>
          <w:rFonts w:eastAsia="Calibri"/>
          <w:color w:val="000000"/>
        </w:rPr>
        <w:t>1 Appendix</w:t>
      </w:r>
      <w:r w:rsidR="006405BA">
        <w:rPr>
          <w:rFonts w:eastAsia="Calibri"/>
          <w:color w:val="000000"/>
        </w:rPr>
        <w:t>)</w:t>
      </w:r>
      <w:r w:rsidRPr="007E2FF1">
        <w:rPr>
          <w:rFonts w:eastAsia="Calibri"/>
          <w:color w:val="000000"/>
        </w:rPr>
        <w:t>.</w:t>
      </w:r>
      <w:r w:rsidR="00C37096">
        <w:rPr>
          <w:rFonts w:eastAsia="Calibri"/>
          <w:color w:val="000000"/>
        </w:rPr>
        <w:t xml:space="preserve"> </w:t>
      </w:r>
      <w:r w:rsidR="00C37096" w:rsidRPr="00FA16A6">
        <w:rPr>
          <w:rFonts w:eastAsia="Calibri"/>
          <w:color w:val="000000"/>
        </w:rPr>
        <w:t>In total</w:t>
      </w:r>
      <w:r w:rsidR="00FA16A6" w:rsidRPr="00FA16A6">
        <w:rPr>
          <w:rFonts w:eastAsia="Calibri"/>
          <w:color w:val="000000"/>
        </w:rPr>
        <w:t>,</w:t>
      </w:r>
      <w:r w:rsidR="00C37096" w:rsidRPr="00FA16A6">
        <w:rPr>
          <w:rFonts w:eastAsia="Calibri"/>
          <w:color w:val="000000"/>
        </w:rPr>
        <w:t xml:space="preserve"> 77 </w:t>
      </w:r>
      <w:r w:rsidR="00C45A7C" w:rsidRPr="00FA16A6">
        <w:rPr>
          <w:rFonts w:eastAsia="Calibri"/>
          <w:color w:val="000000"/>
        </w:rPr>
        <w:t xml:space="preserve">commercially available </w:t>
      </w:r>
      <w:r w:rsidR="00C37096" w:rsidRPr="00FA16A6">
        <w:rPr>
          <w:rFonts w:eastAsia="Calibri"/>
          <w:color w:val="000000"/>
        </w:rPr>
        <w:t xml:space="preserve">products suitable for </w:t>
      </w:r>
      <w:r w:rsidR="00C37096" w:rsidRPr="00FA16A6">
        <w:rPr>
          <w:rFonts w:eastAsia="Calibri"/>
          <w:color w:val="000000"/>
        </w:rPr>
        <w:lastRenderedPageBreak/>
        <w:t xml:space="preserve">mineral substrates have sufficient information to be </w:t>
      </w:r>
      <w:r w:rsidR="00C37096" w:rsidRPr="00FB7660">
        <w:rPr>
          <w:rFonts w:eastAsia="Calibri"/>
          <w:color w:val="000000" w:themeColor="text1"/>
        </w:rPr>
        <w:t>identified</w:t>
      </w:r>
      <w:r w:rsidR="00775822" w:rsidRPr="00FB7660">
        <w:rPr>
          <w:rFonts w:eastAsia="Calibri"/>
          <w:color w:val="000000" w:themeColor="text1"/>
        </w:rPr>
        <w:t>, although there are more products on the market</w:t>
      </w:r>
      <w:r w:rsidR="00C37096" w:rsidRPr="00FB7660">
        <w:rPr>
          <w:rFonts w:eastAsia="Calibri"/>
          <w:color w:val="000000" w:themeColor="text1"/>
        </w:rPr>
        <w:t>.</w:t>
      </w:r>
      <w:r w:rsidR="00E914B1" w:rsidRPr="00FB7660">
        <w:rPr>
          <w:rFonts w:eastAsia="Calibri"/>
          <w:color w:val="000000" w:themeColor="text1"/>
        </w:rPr>
        <w:t xml:space="preserve"> </w:t>
      </w:r>
    </w:p>
    <w:p w14:paraId="6E5B4D8E" w14:textId="77777777" w:rsidR="00977081" w:rsidRPr="00FB7660" w:rsidRDefault="00977081" w:rsidP="00977081">
      <w:pPr>
        <w:spacing w:after="0"/>
        <w:jc w:val="both"/>
        <w:rPr>
          <w:rFonts w:eastAsia="Calibri"/>
          <w:color w:val="000000" w:themeColor="text1"/>
        </w:rPr>
      </w:pPr>
    </w:p>
    <w:p w14:paraId="5FA845E4" w14:textId="022BD810" w:rsidR="007E2FF1" w:rsidRDefault="007E2FF1" w:rsidP="00977081">
      <w:pPr>
        <w:spacing w:after="0"/>
        <w:jc w:val="both"/>
        <w:rPr>
          <w:rFonts w:eastAsia="Calibri"/>
          <w:color w:val="000000"/>
        </w:rPr>
      </w:pPr>
      <w:r w:rsidRPr="007E2FF1">
        <w:rPr>
          <w:rFonts w:eastAsia="Calibri"/>
        </w:rPr>
        <w:t>This study focuses on w</w:t>
      </w:r>
      <w:r w:rsidRPr="007E2FF1">
        <w:rPr>
          <w:rFonts w:eastAsia="Calibri"/>
          <w:color w:val="000000"/>
        </w:rPr>
        <w:t>ater repellent agents that are used as brick</w:t>
      </w:r>
      <w:r w:rsidR="00210E32">
        <w:rPr>
          <w:rFonts w:eastAsia="Calibri"/>
          <w:color w:val="000000"/>
        </w:rPr>
        <w:t xml:space="preserve"> </w:t>
      </w:r>
      <w:r w:rsidR="00074109">
        <w:rPr>
          <w:rFonts w:eastAsia="Calibri"/>
          <w:color w:val="000000"/>
        </w:rPr>
        <w:t>masonry</w:t>
      </w:r>
      <w:r w:rsidR="00074109" w:rsidRPr="007E2FF1">
        <w:rPr>
          <w:rFonts w:eastAsia="Calibri"/>
          <w:color w:val="000000"/>
        </w:rPr>
        <w:t xml:space="preserve"> </w:t>
      </w:r>
      <w:r w:rsidRPr="007E2FF1">
        <w:rPr>
          <w:rFonts w:eastAsia="Calibri"/>
          <w:color w:val="000000"/>
        </w:rPr>
        <w:t xml:space="preserve">impregnation against </w:t>
      </w:r>
      <w:r w:rsidR="00074109" w:rsidRPr="007E2FF1">
        <w:rPr>
          <w:rFonts w:eastAsia="Calibri"/>
          <w:color w:val="000000"/>
        </w:rPr>
        <w:t>wind</w:t>
      </w:r>
      <w:r w:rsidR="00074109">
        <w:rPr>
          <w:rFonts w:eastAsia="Calibri"/>
          <w:color w:val="000000"/>
        </w:rPr>
        <w:t>-</w:t>
      </w:r>
      <w:r w:rsidRPr="007E2FF1">
        <w:rPr>
          <w:rFonts w:eastAsia="Calibri"/>
          <w:color w:val="000000"/>
        </w:rPr>
        <w:t>driven rain. This means that products against rising damp, in-plant impregnations for cement, products used for wood and products that are used as admixtures in paints or coatings, are not included.</w:t>
      </w:r>
    </w:p>
    <w:p w14:paraId="670C81A0" w14:textId="77777777" w:rsidR="00BB43A4" w:rsidRPr="007E2FF1" w:rsidRDefault="00BB43A4" w:rsidP="00977081">
      <w:pPr>
        <w:spacing w:after="0"/>
        <w:jc w:val="both"/>
        <w:rPr>
          <w:rFonts w:eastAsia="Calibri"/>
          <w:color w:val="000000"/>
        </w:rPr>
      </w:pPr>
    </w:p>
    <w:p w14:paraId="558E2015" w14:textId="25CA58C3" w:rsidR="007E2FF1" w:rsidRPr="007E2FF1" w:rsidRDefault="007E2FF1" w:rsidP="00C557ED">
      <w:pPr>
        <w:spacing w:after="200"/>
        <w:jc w:val="both"/>
        <w:rPr>
          <w:rFonts w:eastAsia="Calibri"/>
          <w:color w:val="000000"/>
        </w:rPr>
      </w:pPr>
      <w:r w:rsidRPr="007E2FF1">
        <w:rPr>
          <w:rFonts w:eastAsia="Calibri"/>
          <w:color w:val="000000"/>
        </w:rPr>
        <w:t>Almost all companies use silicon</w:t>
      </w:r>
      <w:r w:rsidR="00745E20">
        <w:rPr>
          <w:rFonts w:eastAsia="Calibri"/>
          <w:color w:val="000000"/>
        </w:rPr>
        <w:t>-based</w:t>
      </w:r>
      <w:r w:rsidRPr="007E2FF1">
        <w:rPr>
          <w:rFonts w:eastAsia="Calibri"/>
          <w:color w:val="000000"/>
        </w:rPr>
        <w:t xml:space="preserve"> </w:t>
      </w:r>
      <w:r w:rsidR="00745E20">
        <w:rPr>
          <w:rFonts w:eastAsia="Calibri"/>
          <w:color w:val="000000"/>
        </w:rPr>
        <w:t>repellents</w:t>
      </w:r>
      <w:r w:rsidRPr="007E2FF1">
        <w:rPr>
          <w:rFonts w:eastAsia="Calibri"/>
          <w:color w:val="000000"/>
        </w:rPr>
        <w:t xml:space="preserve">, while some of them also provide agents based on organic or metal-bearing materials which may or may not contain silicones. Almost half of the silicon-based products are mixtures of </w:t>
      </w:r>
      <w:proofErr w:type="spellStart"/>
      <w:r w:rsidRPr="007E2FF1">
        <w:rPr>
          <w:rFonts w:eastAsia="Calibri"/>
          <w:color w:val="000000"/>
        </w:rPr>
        <w:t>silanes</w:t>
      </w:r>
      <w:proofErr w:type="spellEnd"/>
      <w:r w:rsidRPr="007E2FF1">
        <w:rPr>
          <w:rFonts w:eastAsia="Calibri"/>
          <w:color w:val="000000"/>
        </w:rPr>
        <w:t xml:space="preserve"> and siloxanes (see </w:t>
      </w:r>
      <w:r w:rsidR="00DD49A2">
        <w:rPr>
          <w:rFonts w:eastAsia="Calibri"/>
          <w:color w:val="000000"/>
        </w:rPr>
        <w:fldChar w:fldCharType="begin"/>
      </w:r>
      <w:r w:rsidR="00DD49A2">
        <w:rPr>
          <w:rFonts w:eastAsia="Calibri"/>
          <w:color w:val="000000"/>
        </w:rPr>
        <w:instrText xml:space="preserve"> REF _Ref10567024 \h  \* MERGEFORMAT </w:instrText>
      </w:r>
      <w:r w:rsidR="00DD49A2">
        <w:rPr>
          <w:rFonts w:eastAsia="Calibri"/>
          <w:color w:val="000000"/>
        </w:rPr>
      </w:r>
      <w:r w:rsidR="00DD49A2">
        <w:rPr>
          <w:rFonts w:eastAsia="Calibri"/>
          <w:color w:val="000000"/>
        </w:rPr>
        <w:fldChar w:fldCharType="separate"/>
      </w:r>
      <w:r w:rsidR="0036723F" w:rsidRPr="0036723F">
        <w:rPr>
          <w:rFonts w:eastAsia="Calibri"/>
          <w:color w:val="000000"/>
        </w:rPr>
        <w:t>Figure 1</w:t>
      </w:r>
      <w:r w:rsidR="00DD49A2">
        <w:rPr>
          <w:rFonts w:eastAsia="Calibri"/>
          <w:color w:val="000000"/>
        </w:rPr>
        <w:fldChar w:fldCharType="end"/>
      </w:r>
      <w:r w:rsidRPr="007E2FF1">
        <w:rPr>
          <w:rFonts w:eastAsia="Calibri"/>
          <w:color w:val="000000"/>
        </w:rPr>
        <w:t xml:space="preserve">). The majority of water repellent agents are in liquid form. Most products use water as a diluent, especially if they are in </w:t>
      </w:r>
      <w:r w:rsidR="00D26C1B">
        <w:rPr>
          <w:rFonts w:eastAsia="Calibri"/>
          <w:color w:val="000000"/>
        </w:rPr>
        <w:t xml:space="preserve">the </w:t>
      </w:r>
      <w:r w:rsidRPr="007E2FF1">
        <w:rPr>
          <w:rFonts w:eastAsia="Calibri"/>
          <w:color w:val="000000"/>
        </w:rPr>
        <w:t xml:space="preserve">cream form (see </w:t>
      </w:r>
      <w:r w:rsidR="00DD49A2">
        <w:rPr>
          <w:rFonts w:eastAsia="Calibri"/>
          <w:color w:val="000000"/>
        </w:rPr>
        <w:fldChar w:fldCharType="begin"/>
      </w:r>
      <w:r w:rsidR="00DD49A2">
        <w:rPr>
          <w:rFonts w:eastAsia="Calibri"/>
          <w:color w:val="000000"/>
        </w:rPr>
        <w:instrText xml:space="preserve"> REF _Ref10567310 \h  \* MERGEFORMAT </w:instrText>
      </w:r>
      <w:r w:rsidR="00DD49A2">
        <w:rPr>
          <w:rFonts w:eastAsia="Calibri"/>
          <w:color w:val="000000"/>
        </w:rPr>
      </w:r>
      <w:r w:rsidR="00DD49A2">
        <w:rPr>
          <w:rFonts w:eastAsia="Calibri"/>
          <w:color w:val="000000"/>
        </w:rPr>
        <w:fldChar w:fldCharType="separate"/>
      </w:r>
      <w:r w:rsidR="0036723F" w:rsidRPr="0036723F">
        <w:rPr>
          <w:rFonts w:eastAsia="Calibri"/>
          <w:color w:val="000000"/>
        </w:rPr>
        <w:t>Figure 2</w:t>
      </w:r>
      <w:r w:rsidR="00DD49A2">
        <w:rPr>
          <w:rFonts w:eastAsia="Calibri"/>
          <w:color w:val="000000"/>
        </w:rPr>
        <w:fldChar w:fldCharType="end"/>
      </w:r>
      <w:r w:rsidRPr="007E2FF1">
        <w:rPr>
          <w:rFonts w:eastAsia="Calibri"/>
          <w:color w:val="000000"/>
        </w:rPr>
        <w:t xml:space="preserve"> left). Although some products are recommended only for application in concrete and cementitious materials, most products are recommended for mineral substrates in general (see </w:t>
      </w:r>
      <w:r w:rsidR="00DD49A2">
        <w:rPr>
          <w:rFonts w:eastAsia="Calibri"/>
          <w:color w:val="000000"/>
        </w:rPr>
        <w:fldChar w:fldCharType="begin"/>
      </w:r>
      <w:r w:rsidR="00DD49A2">
        <w:rPr>
          <w:rFonts w:eastAsia="Calibri"/>
          <w:color w:val="000000"/>
        </w:rPr>
        <w:instrText xml:space="preserve"> REF _Ref10567310 \h  \* MERGEFORMAT </w:instrText>
      </w:r>
      <w:r w:rsidR="00DD49A2">
        <w:rPr>
          <w:rFonts w:eastAsia="Calibri"/>
          <w:color w:val="000000"/>
        </w:rPr>
      </w:r>
      <w:r w:rsidR="00DD49A2">
        <w:rPr>
          <w:rFonts w:eastAsia="Calibri"/>
          <w:color w:val="000000"/>
        </w:rPr>
        <w:fldChar w:fldCharType="separate"/>
      </w:r>
      <w:r w:rsidR="0036723F" w:rsidRPr="0036723F">
        <w:rPr>
          <w:rFonts w:eastAsia="Calibri"/>
          <w:color w:val="000000"/>
        </w:rPr>
        <w:t>Figure 2</w:t>
      </w:r>
      <w:r w:rsidR="00DD49A2">
        <w:rPr>
          <w:rFonts w:eastAsia="Calibri"/>
          <w:color w:val="000000"/>
        </w:rPr>
        <w:fldChar w:fldCharType="end"/>
      </w:r>
      <w:r w:rsidRPr="007E2FF1">
        <w:rPr>
          <w:rFonts w:eastAsia="Calibri"/>
          <w:color w:val="000000"/>
        </w:rPr>
        <w:t xml:space="preserve"> right).</w:t>
      </w:r>
    </w:p>
    <w:p w14:paraId="4871A0D1" w14:textId="77777777" w:rsidR="007E2FF1" w:rsidRPr="007E2FF1" w:rsidRDefault="007E2FF1" w:rsidP="007E2FF1">
      <w:pPr>
        <w:spacing w:after="200" w:line="276" w:lineRule="auto"/>
        <w:jc w:val="both"/>
        <w:rPr>
          <w:rFonts w:eastAsia="Calibri"/>
          <w:color w:val="000000"/>
        </w:rPr>
      </w:pPr>
    </w:p>
    <w:p w14:paraId="4A334DF0" w14:textId="77777777" w:rsidR="007E2FF1" w:rsidRPr="007E2FF1" w:rsidRDefault="007E2FF1" w:rsidP="007E2FF1">
      <w:pPr>
        <w:keepNext/>
        <w:spacing w:after="200" w:line="276" w:lineRule="auto"/>
        <w:jc w:val="center"/>
        <w:rPr>
          <w:rFonts w:eastAsia="Calibri"/>
        </w:rPr>
      </w:pPr>
      <w:r w:rsidRPr="007E2FF1">
        <w:rPr>
          <w:rFonts w:eastAsia="Calibri"/>
          <w:noProof/>
          <w:lang w:val="da-DK" w:eastAsia="da-DK"/>
        </w:rPr>
        <w:drawing>
          <wp:inline distT="0" distB="0" distL="0" distR="0" wp14:anchorId="298A3E9F" wp14:editId="37911149">
            <wp:extent cx="4037846" cy="2448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7846" cy="2448000"/>
                    </a:xfrm>
                    <a:prstGeom prst="rect">
                      <a:avLst/>
                    </a:prstGeom>
                    <a:noFill/>
                  </pic:spPr>
                </pic:pic>
              </a:graphicData>
            </a:graphic>
          </wp:inline>
        </w:drawing>
      </w:r>
    </w:p>
    <w:p w14:paraId="5040BC98" w14:textId="3578EE9A" w:rsidR="007E2FF1" w:rsidRPr="00AE7720" w:rsidRDefault="007E2FF1" w:rsidP="006A448C">
      <w:pPr>
        <w:spacing w:after="200" w:line="240" w:lineRule="auto"/>
        <w:jc w:val="center"/>
        <w:rPr>
          <w:rFonts w:eastAsia="Calibri"/>
          <w:i/>
          <w:iCs/>
          <w:color w:val="000000" w:themeColor="text1"/>
          <w:sz w:val="18"/>
          <w:szCs w:val="18"/>
        </w:rPr>
      </w:pPr>
      <w:bookmarkStart w:id="7" w:name="_Ref10567024"/>
      <w:r w:rsidRPr="00AE7720">
        <w:rPr>
          <w:rFonts w:eastAsia="Calibri"/>
          <w:i/>
          <w:iCs/>
          <w:color w:val="000000" w:themeColor="text1"/>
          <w:sz w:val="18"/>
          <w:szCs w:val="18"/>
        </w:rPr>
        <w:t xml:space="preserve">Figure </w:t>
      </w:r>
      <w:r w:rsidRPr="00AE7720">
        <w:rPr>
          <w:rFonts w:eastAsia="Calibri"/>
          <w:i/>
          <w:iCs/>
          <w:noProof/>
          <w:color w:val="000000" w:themeColor="text1"/>
          <w:sz w:val="18"/>
          <w:szCs w:val="18"/>
        </w:rPr>
        <w:fldChar w:fldCharType="begin"/>
      </w:r>
      <w:r w:rsidRPr="00AE7720">
        <w:rPr>
          <w:rFonts w:eastAsia="Calibri"/>
          <w:i/>
          <w:iCs/>
          <w:noProof/>
          <w:color w:val="000000" w:themeColor="text1"/>
          <w:sz w:val="18"/>
          <w:szCs w:val="18"/>
        </w:rPr>
        <w:instrText xml:space="preserve"> SEQ Figure \* ARABIC </w:instrText>
      </w:r>
      <w:r w:rsidRPr="00AE7720">
        <w:rPr>
          <w:rFonts w:eastAsia="Calibri"/>
          <w:i/>
          <w:iCs/>
          <w:noProof/>
          <w:color w:val="000000" w:themeColor="text1"/>
          <w:sz w:val="18"/>
          <w:szCs w:val="18"/>
        </w:rPr>
        <w:fldChar w:fldCharType="separate"/>
      </w:r>
      <w:r w:rsidR="0036723F" w:rsidRPr="00AE7720">
        <w:rPr>
          <w:rFonts w:eastAsia="Calibri"/>
          <w:i/>
          <w:iCs/>
          <w:noProof/>
          <w:color w:val="000000" w:themeColor="text1"/>
          <w:sz w:val="18"/>
          <w:szCs w:val="18"/>
        </w:rPr>
        <w:t>1</w:t>
      </w:r>
      <w:r w:rsidRPr="00AE7720">
        <w:rPr>
          <w:rFonts w:eastAsia="Calibri"/>
          <w:i/>
          <w:iCs/>
          <w:noProof/>
          <w:color w:val="000000" w:themeColor="text1"/>
          <w:sz w:val="18"/>
          <w:szCs w:val="18"/>
        </w:rPr>
        <w:fldChar w:fldCharType="end"/>
      </w:r>
      <w:bookmarkEnd w:id="7"/>
      <w:r w:rsidRPr="00AE7720">
        <w:rPr>
          <w:rFonts w:eastAsia="Calibri"/>
          <w:i/>
          <w:iCs/>
          <w:color w:val="000000" w:themeColor="text1"/>
          <w:sz w:val="18"/>
          <w:szCs w:val="18"/>
        </w:rPr>
        <w:t>:</w:t>
      </w:r>
      <w:r w:rsidR="00DB5F51" w:rsidRPr="00AE7720">
        <w:rPr>
          <w:rFonts w:eastAsia="Calibri"/>
          <w:i/>
          <w:iCs/>
          <w:color w:val="000000" w:themeColor="text1"/>
          <w:sz w:val="18"/>
          <w:szCs w:val="18"/>
        </w:rPr>
        <w:t xml:space="preserve"> </w:t>
      </w:r>
      <w:r w:rsidRPr="00AE7720">
        <w:rPr>
          <w:rFonts w:eastAsia="Calibri"/>
          <w:i/>
          <w:iCs/>
          <w:color w:val="000000" w:themeColor="text1"/>
          <w:sz w:val="18"/>
          <w:szCs w:val="18"/>
        </w:rPr>
        <w:t>Types of water repellent agents. Data from 77 listed products.</w:t>
      </w:r>
    </w:p>
    <w:p w14:paraId="5E8FEC4F" w14:textId="77777777" w:rsidR="007E2FF1" w:rsidRPr="007E2FF1" w:rsidRDefault="007E2FF1" w:rsidP="007E2FF1">
      <w:pPr>
        <w:keepNext/>
        <w:jc w:val="center"/>
        <w:rPr>
          <w:rFonts w:eastAsia="Calibri"/>
        </w:rPr>
      </w:pPr>
      <w:r w:rsidRPr="007E2FF1">
        <w:rPr>
          <w:rFonts w:eastAsia="Calibri"/>
          <w:noProof/>
          <w:lang w:val="da-DK" w:eastAsia="da-DK"/>
        </w:rPr>
        <w:drawing>
          <wp:inline distT="0" distB="0" distL="0" distR="0" wp14:anchorId="5350E7D9" wp14:editId="61DB50DD">
            <wp:extent cx="4989418" cy="1917872"/>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89418" cy="1917872"/>
                    </a:xfrm>
                    <a:prstGeom prst="rect">
                      <a:avLst/>
                    </a:prstGeom>
                    <a:noFill/>
                  </pic:spPr>
                </pic:pic>
              </a:graphicData>
            </a:graphic>
          </wp:inline>
        </w:drawing>
      </w:r>
    </w:p>
    <w:p w14:paraId="52696B6A" w14:textId="31AF4B64" w:rsidR="007E2FF1" w:rsidRPr="00AE7720" w:rsidRDefault="007E2FF1" w:rsidP="007E2FF1">
      <w:pPr>
        <w:spacing w:after="200" w:line="240" w:lineRule="auto"/>
        <w:jc w:val="center"/>
        <w:rPr>
          <w:rFonts w:eastAsia="Calibri"/>
          <w:i/>
          <w:iCs/>
          <w:color w:val="000000" w:themeColor="text1"/>
          <w:sz w:val="18"/>
          <w:szCs w:val="18"/>
        </w:rPr>
        <w:sectPr w:rsidR="007E2FF1" w:rsidRPr="00AE7720" w:rsidSect="00A1527A">
          <w:headerReference w:type="default" r:id="rId10"/>
          <w:footerReference w:type="default" r:id="rId11"/>
          <w:pgSz w:w="11906" w:h="16838" w:code="9"/>
          <w:pgMar w:top="1440" w:right="1440" w:bottom="1440" w:left="1440" w:header="720" w:footer="144" w:gutter="0"/>
          <w:pgNumType w:start="0"/>
          <w:cols w:space="720"/>
          <w:titlePg/>
          <w:docGrid w:linePitch="360"/>
        </w:sectPr>
      </w:pPr>
      <w:bookmarkStart w:id="8" w:name="_Ref10567310"/>
      <w:r w:rsidRPr="00AE7720">
        <w:rPr>
          <w:rFonts w:eastAsia="Calibri"/>
          <w:i/>
          <w:iCs/>
          <w:color w:val="000000" w:themeColor="text1"/>
          <w:sz w:val="18"/>
          <w:szCs w:val="18"/>
        </w:rPr>
        <w:t xml:space="preserve">Figure </w:t>
      </w:r>
      <w:r w:rsidRPr="00AE7720">
        <w:rPr>
          <w:rFonts w:eastAsia="Calibri"/>
          <w:i/>
          <w:iCs/>
          <w:noProof/>
          <w:color w:val="000000" w:themeColor="text1"/>
          <w:sz w:val="18"/>
          <w:szCs w:val="18"/>
        </w:rPr>
        <w:fldChar w:fldCharType="begin"/>
      </w:r>
      <w:r w:rsidRPr="00AE7720">
        <w:rPr>
          <w:rFonts w:eastAsia="Calibri"/>
          <w:i/>
          <w:iCs/>
          <w:noProof/>
          <w:color w:val="000000" w:themeColor="text1"/>
          <w:sz w:val="18"/>
          <w:szCs w:val="18"/>
        </w:rPr>
        <w:instrText xml:space="preserve"> SEQ Figure \* ARABIC </w:instrText>
      </w:r>
      <w:r w:rsidRPr="00AE7720">
        <w:rPr>
          <w:rFonts w:eastAsia="Calibri"/>
          <w:i/>
          <w:iCs/>
          <w:noProof/>
          <w:color w:val="000000" w:themeColor="text1"/>
          <w:sz w:val="18"/>
          <w:szCs w:val="18"/>
        </w:rPr>
        <w:fldChar w:fldCharType="separate"/>
      </w:r>
      <w:r w:rsidR="0036723F" w:rsidRPr="00AE7720">
        <w:rPr>
          <w:rFonts w:eastAsia="Calibri"/>
          <w:i/>
          <w:iCs/>
          <w:noProof/>
          <w:color w:val="000000" w:themeColor="text1"/>
          <w:sz w:val="18"/>
          <w:szCs w:val="18"/>
        </w:rPr>
        <w:t>2</w:t>
      </w:r>
      <w:r w:rsidRPr="00AE7720">
        <w:rPr>
          <w:rFonts w:eastAsia="Calibri"/>
          <w:i/>
          <w:iCs/>
          <w:noProof/>
          <w:color w:val="000000" w:themeColor="text1"/>
          <w:sz w:val="18"/>
          <w:szCs w:val="18"/>
        </w:rPr>
        <w:fldChar w:fldCharType="end"/>
      </w:r>
      <w:bookmarkEnd w:id="8"/>
      <w:r w:rsidRPr="00AE7720">
        <w:rPr>
          <w:rFonts w:eastAsia="Calibri"/>
          <w:i/>
          <w:iCs/>
          <w:color w:val="000000" w:themeColor="text1"/>
          <w:sz w:val="18"/>
          <w:szCs w:val="18"/>
        </w:rPr>
        <w:t>: Form and diluent of water repellent agents (left), Type of substrate (right). Data from 77 listed product</w:t>
      </w:r>
      <w:r w:rsidR="00210E32" w:rsidRPr="00AE7720">
        <w:rPr>
          <w:rFonts w:eastAsia="Calibri"/>
          <w:i/>
          <w:iCs/>
          <w:color w:val="000000" w:themeColor="text1"/>
          <w:sz w:val="18"/>
          <w:szCs w:val="18"/>
        </w:rPr>
        <w:t>s</w:t>
      </w:r>
      <w:r w:rsidR="000E1E32" w:rsidRPr="00AE7720">
        <w:rPr>
          <w:rFonts w:eastAsia="Calibri"/>
          <w:i/>
          <w:iCs/>
          <w:color w:val="000000" w:themeColor="text1"/>
          <w:sz w:val="18"/>
          <w:szCs w:val="18"/>
        </w:rPr>
        <w:t>.</w:t>
      </w:r>
    </w:p>
    <w:bookmarkEnd w:id="2"/>
    <w:p w14:paraId="169272DE" w14:textId="501670B4" w:rsidR="007E2FF1" w:rsidRDefault="00DD49A2" w:rsidP="0012591A">
      <w:pPr>
        <w:pStyle w:val="Heading1"/>
        <w:rPr>
          <w:lang w:val="en-GB"/>
        </w:rPr>
      </w:pPr>
      <w:r w:rsidRPr="00E61FC9">
        <w:rPr>
          <w:rFonts w:eastAsia="Times New Roman"/>
          <w:lang w:val="en-GB"/>
        </w:rPr>
        <w:lastRenderedPageBreak/>
        <w:t>3</w:t>
      </w:r>
      <w:r w:rsidR="007E2FF1" w:rsidRPr="00E61FC9">
        <w:rPr>
          <w:rFonts w:eastAsia="Times New Roman"/>
          <w:lang w:val="en-GB"/>
        </w:rPr>
        <w:t>.</w:t>
      </w:r>
      <w:r w:rsidR="007D23A7">
        <w:rPr>
          <w:rFonts w:eastAsia="Times New Roman"/>
          <w:lang w:val="en-GB"/>
        </w:rPr>
        <w:t xml:space="preserve"> </w:t>
      </w:r>
      <w:r w:rsidR="0012480A" w:rsidRPr="00E61FC9">
        <w:rPr>
          <w:rFonts w:eastAsia="Times New Roman"/>
          <w:lang w:val="en-GB"/>
        </w:rPr>
        <w:t>Materials and methods</w:t>
      </w:r>
    </w:p>
    <w:p w14:paraId="54952645" w14:textId="751B14B6" w:rsidR="005C4862" w:rsidRPr="00055AF2" w:rsidRDefault="00DD49A2" w:rsidP="00055AF2">
      <w:pPr>
        <w:pStyle w:val="Heading2"/>
        <w:rPr>
          <w:lang w:val="en-GB"/>
        </w:rPr>
      </w:pPr>
      <w:r>
        <w:rPr>
          <w:lang w:val="en-GB"/>
        </w:rPr>
        <w:t>3</w:t>
      </w:r>
      <w:r w:rsidR="005C4862" w:rsidRPr="003832D8">
        <w:rPr>
          <w:lang w:val="en-GB"/>
        </w:rPr>
        <w:t>.1.</w:t>
      </w:r>
      <w:r w:rsidR="003832D8">
        <w:rPr>
          <w:lang w:val="en-GB"/>
        </w:rPr>
        <w:t xml:space="preserve"> </w:t>
      </w:r>
      <w:r w:rsidR="005C4862" w:rsidRPr="003832D8">
        <w:rPr>
          <w:lang w:val="en-GB"/>
        </w:rPr>
        <w:t>Target building materials</w:t>
      </w:r>
    </w:p>
    <w:p w14:paraId="78E9F683" w14:textId="20E1326D" w:rsidR="005C4862" w:rsidRPr="008505DC" w:rsidRDefault="005C4862" w:rsidP="005C4862">
      <w:pPr>
        <w:jc w:val="both"/>
        <w:rPr>
          <w:rFonts w:eastAsia="Calibri"/>
          <w:color w:val="000000" w:themeColor="text1"/>
        </w:rPr>
      </w:pPr>
      <w:r w:rsidRPr="007E2FF1">
        <w:rPr>
          <w:rFonts w:eastAsia="Calibri"/>
        </w:rPr>
        <w:t xml:space="preserve">Hydrophobic impregnation </w:t>
      </w:r>
      <w:r w:rsidR="001A7438">
        <w:rPr>
          <w:rFonts w:eastAsia="Calibri"/>
        </w:rPr>
        <w:t xml:space="preserve">in combination with internal insulation </w:t>
      </w:r>
      <w:r w:rsidRPr="007E2FF1">
        <w:rPr>
          <w:rFonts w:eastAsia="Calibri"/>
        </w:rPr>
        <w:t xml:space="preserve">is a retrofit measure for external walls of old/historic buildings with architectural or cultural value, for which external </w:t>
      </w:r>
      <w:r w:rsidRPr="008505DC">
        <w:rPr>
          <w:rFonts w:eastAsia="Calibri"/>
          <w:color w:val="000000" w:themeColor="text1"/>
        </w:rPr>
        <w:t>insulation is not a feasible solution. The external wall of such buildings is often made of solid masonry (</w:t>
      </w:r>
      <w:r w:rsidR="00074109" w:rsidRPr="008505DC">
        <w:rPr>
          <w:rFonts w:eastAsia="Calibri"/>
          <w:color w:val="000000" w:themeColor="text1"/>
        </w:rPr>
        <w:t xml:space="preserve">ceramic </w:t>
      </w:r>
      <w:r w:rsidRPr="008505DC">
        <w:rPr>
          <w:rFonts w:eastAsia="Calibri"/>
          <w:color w:val="000000" w:themeColor="text1"/>
        </w:rPr>
        <w:t xml:space="preserve">brick and lime mortar), at least in </w:t>
      </w:r>
      <w:r w:rsidR="00074109" w:rsidRPr="008505DC">
        <w:rPr>
          <w:rFonts w:eastAsia="Calibri"/>
          <w:color w:val="000000" w:themeColor="text1"/>
        </w:rPr>
        <w:t xml:space="preserve">many </w:t>
      </w:r>
      <w:r w:rsidRPr="008505DC">
        <w:rPr>
          <w:rFonts w:eastAsia="Calibri"/>
          <w:color w:val="000000" w:themeColor="text1"/>
        </w:rPr>
        <w:t>Northern</w:t>
      </w:r>
      <w:r w:rsidR="00074109" w:rsidRPr="008505DC">
        <w:rPr>
          <w:rFonts w:eastAsia="Calibri"/>
          <w:color w:val="000000" w:themeColor="text1"/>
        </w:rPr>
        <w:t>, Western and Central</w:t>
      </w:r>
      <w:r w:rsidRPr="008505DC">
        <w:rPr>
          <w:rFonts w:eastAsia="Calibri"/>
          <w:color w:val="000000" w:themeColor="text1"/>
        </w:rPr>
        <w:t xml:space="preserve"> European countries. Therefore, the current study looks into </w:t>
      </w:r>
      <w:r w:rsidR="00074109" w:rsidRPr="008505DC">
        <w:rPr>
          <w:rFonts w:eastAsia="Calibri"/>
          <w:color w:val="000000" w:themeColor="text1"/>
        </w:rPr>
        <w:t xml:space="preserve">ceramic </w:t>
      </w:r>
      <w:r w:rsidRPr="008505DC">
        <w:rPr>
          <w:rFonts w:eastAsia="Calibri"/>
          <w:color w:val="000000" w:themeColor="text1"/>
        </w:rPr>
        <w:t>brick (three types) and lime mortar (one type)</w:t>
      </w:r>
      <w:r w:rsidR="00074109" w:rsidRPr="008505DC">
        <w:rPr>
          <w:rFonts w:eastAsia="Calibri"/>
          <w:color w:val="000000" w:themeColor="text1"/>
        </w:rPr>
        <w:t>,</w:t>
      </w:r>
      <w:r w:rsidRPr="008505DC">
        <w:rPr>
          <w:rFonts w:eastAsia="Calibri"/>
          <w:color w:val="000000" w:themeColor="text1"/>
        </w:rPr>
        <w:t xml:space="preserve"> </w:t>
      </w:r>
      <w:r w:rsidR="00074109" w:rsidRPr="008505DC">
        <w:rPr>
          <w:rFonts w:eastAsia="Calibri"/>
          <w:color w:val="000000" w:themeColor="text1"/>
        </w:rPr>
        <w:t xml:space="preserve">described </w:t>
      </w:r>
      <w:r w:rsidRPr="008505DC">
        <w:rPr>
          <w:rFonts w:eastAsia="Calibri"/>
          <w:color w:val="000000" w:themeColor="text1"/>
        </w:rPr>
        <w:t xml:space="preserve">in </w:t>
      </w:r>
      <w:r w:rsidRPr="008505DC">
        <w:rPr>
          <w:rFonts w:eastAsia="Calibri"/>
          <w:color w:val="000000" w:themeColor="text1"/>
        </w:rPr>
        <w:fldChar w:fldCharType="begin"/>
      </w:r>
      <w:r w:rsidRPr="008505DC">
        <w:rPr>
          <w:rFonts w:eastAsia="Calibri"/>
          <w:color w:val="000000" w:themeColor="text1"/>
        </w:rPr>
        <w:instrText xml:space="preserve"> REF _Ref10460563 \h </w:instrText>
      </w:r>
      <w:r w:rsidRPr="008505DC">
        <w:rPr>
          <w:rFonts w:eastAsia="Calibri"/>
          <w:color w:val="000000" w:themeColor="text1"/>
        </w:rPr>
      </w:r>
      <w:r w:rsidRPr="008505DC">
        <w:rPr>
          <w:rFonts w:eastAsia="Calibri"/>
          <w:color w:val="000000" w:themeColor="text1"/>
        </w:rPr>
        <w:fldChar w:fldCharType="separate"/>
      </w:r>
      <w:r w:rsidR="0036723F" w:rsidRPr="008505DC">
        <w:rPr>
          <w:color w:val="000000" w:themeColor="text1"/>
        </w:rPr>
        <w:t xml:space="preserve">Table </w:t>
      </w:r>
      <w:r w:rsidR="0036723F" w:rsidRPr="008505DC">
        <w:rPr>
          <w:noProof/>
          <w:color w:val="000000" w:themeColor="text1"/>
        </w:rPr>
        <w:t>2</w:t>
      </w:r>
      <w:r w:rsidRPr="008505DC">
        <w:rPr>
          <w:rFonts w:eastAsia="Calibri"/>
          <w:color w:val="000000" w:themeColor="text1"/>
        </w:rPr>
        <w:fldChar w:fldCharType="end"/>
      </w:r>
      <w:r w:rsidRPr="008505DC">
        <w:rPr>
          <w:rFonts w:eastAsia="Calibri"/>
          <w:color w:val="000000" w:themeColor="text1"/>
        </w:rPr>
        <w:t xml:space="preserve">. </w:t>
      </w:r>
    </w:p>
    <w:p w14:paraId="42A2EA70" w14:textId="0013F452" w:rsidR="005C4862" w:rsidRPr="008505DC" w:rsidRDefault="00074109" w:rsidP="005C4862">
      <w:pPr>
        <w:jc w:val="both"/>
        <w:rPr>
          <w:rFonts w:eastAsia="Calibri"/>
          <w:color w:val="000000" w:themeColor="text1"/>
        </w:rPr>
      </w:pPr>
      <w:r w:rsidRPr="008505DC">
        <w:rPr>
          <w:rFonts w:eastAsia="Calibri"/>
          <w:color w:val="000000" w:themeColor="text1"/>
        </w:rPr>
        <w:t xml:space="preserve">The </w:t>
      </w:r>
      <w:r w:rsidR="005C4862" w:rsidRPr="008505DC">
        <w:rPr>
          <w:rFonts w:eastAsia="Calibri"/>
          <w:color w:val="000000" w:themeColor="text1"/>
        </w:rPr>
        <w:t>Robusta and yellow soft bricks (R brick and Y brick) have been used in research</w:t>
      </w:r>
      <w:r w:rsidR="0011071C" w:rsidRPr="008505DC">
        <w:rPr>
          <w:rFonts w:eastAsia="Calibri"/>
          <w:color w:val="000000" w:themeColor="text1"/>
        </w:rPr>
        <w:t xml:space="preserve"> projects</w:t>
      </w:r>
      <w:r w:rsidRPr="008505DC">
        <w:rPr>
          <w:rFonts w:eastAsia="Calibri"/>
          <w:color w:val="000000" w:themeColor="text1"/>
        </w:rPr>
        <w:t xml:space="preserve"> at </w:t>
      </w:r>
      <w:r w:rsidR="005C4862" w:rsidRPr="008505DC">
        <w:rPr>
          <w:rFonts w:eastAsia="Calibri"/>
          <w:color w:val="000000" w:themeColor="text1"/>
        </w:rPr>
        <w:t xml:space="preserve">KU Leuven (Leuven, Belgium) and </w:t>
      </w:r>
      <w:r w:rsidRPr="008505DC">
        <w:rPr>
          <w:rFonts w:eastAsia="Calibri"/>
          <w:color w:val="000000" w:themeColor="text1"/>
        </w:rPr>
        <w:t xml:space="preserve">at </w:t>
      </w:r>
      <w:r w:rsidR="005C4862" w:rsidRPr="008505DC">
        <w:rPr>
          <w:rFonts w:eastAsia="Calibri"/>
          <w:color w:val="000000" w:themeColor="text1"/>
        </w:rPr>
        <w:t xml:space="preserve">DTU (Technical University of Denmark, Kgs. </w:t>
      </w:r>
      <w:proofErr w:type="spellStart"/>
      <w:r w:rsidR="005C4862" w:rsidRPr="008505DC">
        <w:rPr>
          <w:rFonts w:eastAsia="Calibri"/>
          <w:color w:val="000000" w:themeColor="text1"/>
        </w:rPr>
        <w:t>Lyngby</w:t>
      </w:r>
      <w:proofErr w:type="spellEnd"/>
      <w:r w:rsidR="005C4862" w:rsidRPr="008505DC">
        <w:rPr>
          <w:rFonts w:eastAsia="Calibri"/>
          <w:color w:val="000000" w:themeColor="text1"/>
        </w:rPr>
        <w:t>, Denmark)</w:t>
      </w:r>
      <w:r w:rsidR="001A7438" w:rsidRPr="008505DC">
        <w:rPr>
          <w:rFonts w:eastAsia="Calibri"/>
          <w:color w:val="000000" w:themeColor="text1"/>
        </w:rPr>
        <w:t xml:space="preserve"> respectively</w:t>
      </w:r>
      <w:r w:rsidR="00C45A7C" w:rsidRPr="008505DC">
        <w:rPr>
          <w:rFonts w:eastAsia="Calibri"/>
          <w:color w:val="000000" w:themeColor="text1"/>
        </w:rPr>
        <w:t xml:space="preserve"> </w:t>
      </w:r>
      <w:r w:rsidRPr="008505DC">
        <w:rPr>
          <w:rFonts w:eastAsia="Calibri"/>
          <w:color w:val="000000" w:themeColor="text1"/>
        </w:rPr>
        <w:t>e.g.</w:t>
      </w:r>
      <w:r w:rsidR="00216386" w:rsidRPr="008505DC">
        <w:rPr>
          <w:rFonts w:eastAsia="Calibri"/>
          <w:noProof/>
          <w:color w:val="000000" w:themeColor="text1"/>
        </w:rPr>
        <w:t xml:space="preserve"> (Todorovic and Janssen </w:t>
      </w:r>
      <w:r w:rsidR="00216386" w:rsidRPr="008505DC">
        <w:rPr>
          <w:rFonts w:eastAsia="Calibri"/>
          <w:noProof/>
          <w:color w:val="000000" w:themeColor="text1"/>
        </w:rPr>
        <w:fldChar w:fldCharType="begin" w:fldLock="1"/>
      </w:r>
      <w:r w:rsidR="00E50DF6">
        <w:rPr>
          <w:rFonts w:eastAsia="Calibri"/>
          <w:noProof/>
          <w:color w:val="000000" w:themeColor="text1"/>
        </w:rPr>
        <w:instrText>ADDIN CSL_CITATION {"citationItems":[{"id":"ITEM-1","itemData":{"DOI":"10.1016/j.conbuildmat.2017.12.210","ISSN":"09500618","abstract":"This paper presents an experimental analysis of the impact of salt pore clogging on the hygric properties of bricks, with a focus on CaSO4·2H2O and NaCl. The study includes the pore clogging induction and hygric property measurement. The former implies establishing an even distribution of salt crystals in the samples, whereas the latter is related to determination of the basic hygric properties. The experiments reveal that even a limited amount of pore clogging can already significantly affect the hygric properties of bricks. It is moreover shown that the impact of pore clogging is highly dependent on the salt type.","author":[{"dropping-particle":"","family":"Todorović","given":"J.","non-dropping-particle":"","parse-names":false,"suffix":""},{"dropping-particle":"","family":"Janssen","given":"H.","non-dropping-particle":"","parse-names":false,"suffix":""}],"container-title":"Construction and Building Materials","id":"ITEM-1","issued":{"date-parts":[["2018"]]},"page":"850-863","title":"The impact of salt pore clogging on the hygric properties of bricks","type":"article-journal","volume":"164"},"uris":["http://www.mendeley.com/documents/?uuid=e3cab6fd-877c-43f8-bb5b-4f0dd7a15e9e"]}],"mendeley":{"formattedCitation":"[41]","plainTextFormattedCitation":"[41]","previouslyFormattedCitation":"[41]"},"properties":{"noteIndex":0},"schema":"https://github.com/citation-style-language/schema/raw/master/csl-citation.json"}</w:instrText>
      </w:r>
      <w:r w:rsidR="00216386" w:rsidRPr="008505DC">
        <w:rPr>
          <w:rFonts w:eastAsia="Calibri"/>
          <w:noProof/>
          <w:color w:val="000000" w:themeColor="text1"/>
        </w:rPr>
        <w:fldChar w:fldCharType="separate"/>
      </w:r>
      <w:r w:rsidR="00E50DF6" w:rsidRPr="00E50DF6">
        <w:rPr>
          <w:rFonts w:eastAsia="Calibri"/>
          <w:noProof/>
          <w:color w:val="000000" w:themeColor="text1"/>
        </w:rPr>
        <w:t>[41]</w:t>
      </w:r>
      <w:r w:rsidR="00216386" w:rsidRPr="008505DC">
        <w:rPr>
          <w:rFonts w:eastAsia="Calibri"/>
          <w:noProof/>
          <w:color w:val="000000" w:themeColor="text1"/>
        </w:rPr>
        <w:fldChar w:fldCharType="end"/>
      </w:r>
      <w:r w:rsidR="00216386" w:rsidRPr="008505DC">
        <w:rPr>
          <w:rFonts w:eastAsia="Calibri"/>
          <w:noProof/>
          <w:color w:val="000000" w:themeColor="text1"/>
        </w:rPr>
        <w:t>)</w:t>
      </w:r>
      <w:r w:rsidR="005C4862" w:rsidRPr="008505DC">
        <w:rPr>
          <w:rFonts w:eastAsia="Calibri"/>
          <w:color w:val="000000" w:themeColor="text1"/>
        </w:rPr>
        <w:t xml:space="preserve"> </w:t>
      </w:r>
      <w:r w:rsidR="00A51210" w:rsidRPr="008505DC">
        <w:rPr>
          <w:rFonts w:eastAsia="Calibri"/>
          <w:noProof/>
          <w:color w:val="000000" w:themeColor="text1"/>
        </w:rPr>
        <w:t>(Hansen et al</w:t>
      </w:r>
      <w:r w:rsidR="00216386" w:rsidRPr="008505DC">
        <w:rPr>
          <w:rFonts w:eastAsia="Calibri"/>
          <w:noProof/>
          <w:color w:val="000000" w:themeColor="text1"/>
        </w:rPr>
        <w:t xml:space="preserve"> </w:t>
      </w:r>
      <w:r w:rsidR="00216386" w:rsidRPr="008505DC">
        <w:rPr>
          <w:rFonts w:eastAsia="Calibri"/>
          <w:noProof/>
          <w:color w:val="000000" w:themeColor="text1"/>
        </w:rPr>
        <w:fldChar w:fldCharType="begin" w:fldLock="1"/>
      </w:r>
      <w:r w:rsidR="00A5771A">
        <w:rPr>
          <w:rFonts w:eastAsia="Calibri"/>
          <w:noProof/>
          <w:color w:val="000000" w:themeColor="text1"/>
        </w:rPr>
        <w:instrText>ADDIN CSL_CITATION {"citationItems":[{"id":"ITEM-1","itemData":{"DOI":"10.1016/j.conbuildmat.2018.08.145","ISSN":"09500618","abstract":"The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Materials","id":"ITEM-1","issued":{"date-parts":[["2018"]]},"page":"695-708","publisher":"Elsevier Ltd","title":"Performance of hydrophobized historic solid masonry – Experimental approach","type":"article-journal","volume":"188"},"uris":["http://www.mendeley.com/documents/?uuid=1b298fed-46eb-4a10-8106-2580144d0e29"]}],"mendeley":{"formattedCitation":"[7]","plainTextFormattedCitation":"[7]","previouslyFormattedCitation":"[7]"},"properties":{"noteIndex":0},"schema":"https://github.com/citation-style-language/schema/raw/master/csl-citation.json"}</w:instrText>
      </w:r>
      <w:r w:rsidR="00216386" w:rsidRPr="008505DC">
        <w:rPr>
          <w:rFonts w:eastAsia="Calibri"/>
          <w:noProof/>
          <w:color w:val="000000" w:themeColor="text1"/>
        </w:rPr>
        <w:fldChar w:fldCharType="separate"/>
      </w:r>
      <w:r w:rsidR="00792384" w:rsidRPr="00792384">
        <w:rPr>
          <w:rFonts w:eastAsia="Calibri"/>
          <w:noProof/>
          <w:color w:val="000000" w:themeColor="text1"/>
        </w:rPr>
        <w:t>[7]</w:t>
      </w:r>
      <w:r w:rsidR="00216386" w:rsidRPr="008505DC">
        <w:rPr>
          <w:rFonts w:eastAsia="Calibri"/>
          <w:noProof/>
          <w:color w:val="000000" w:themeColor="text1"/>
        </w:rPr>
        <w:fldChar w:fldCharType="end"/>
      </w:r>
      <w:r w:rsidR="00216386" w:rsidRPr="008505DC">
        <w:rPr>
          <w:rFonts w:eastAsia="Calibri"/>
          <w:noProof/>
          <w:color w:val="000000" w:themeColor="text1"/>
        </w:rPr>
        <w:t>)</w:t>
      </w:r>
      <w:r w:rsidR="005C4862" w:rsidRPr="008505DC">
        <w:rPr>
          <w:rFonts w:eastAsia="Calibri"/>
          <w:color w:val="000000" w:themeColor="text1"/>
        </w:rPr>
        <w:t xml:space="preserve"> </w:t>
      </w:r>
      <w:r w:rsidR="004847C0" w:rsidRPr="008505DC">
        <w:rPr>
          <w:rFonts w:eastAsia="Calibri"/>
          <w:color w:val="000000" w:themeColor="text1"/>
        </w:rPr>
        <w:t xml:space="preserve">and their properties have been thoroughly examined. </w:t>
      </w:r>
      <w:r w:rsidR="005C4862" w:rsidRPr="008505DC">
        <w:rPr>
          <w:rFonts w:eastAsia="Calibri"/>
          <w:color w:val="000000" w:themeColor="text1"/>
        </w:rPr>
        <w:t xml:space="preserve">Samples of a historic brick (H brick) were acquired from a building </w:t>
      </w:r>
      <w:r w:rsidR="00A51210" w:rsidRPr="008505DC">
        <w:rPr>
          <w:rFonts w:eastAsia="Calibri"/>
          <w:color w:val="000000" w:themeColor="text1"/>
        </w:rPr>
        <w:t>in Copenhagen constructed in 1944</w:t>
      </w:r>
      <w:r w:rsidR="004847C0" w:rsidRPr="008505DC">
        <w:rPr>
          <w:rFonts w:eastAsia="Calibri"/>
          <w:color w:val="000000" w:themeColor="text1"/>
        </w:rPr>
        <w:t>,</w:t>
      </w:r>
      <w:r w:rsidR="004847C0" w:rsidRPr="008505DC">
        <w:rPr>
          <w:color w:val="000000" w:themeColor="text1"/>
          <w:sz w:val="24"/>
          <w:szCs w:val="24"/>
        </w:rPr>
        <w:t xml:space="preserve"> </w:t>
      </w:r>
      <w:r w:rsidR="004847C0" w:rsidRPr="008505DC">
        <w:rPr>
          <w:rFonts w:eastAsia="Calibri"/>
          <w:color w:val="000000" w:themeColor="text1"/>
        </w:rPr>
        <w:t>in order to also impregnate the exposed to weather conditions surface</w:t>
      </w:r>
      <w:r w:rsidR="005C4862" w:rsidRPr="008505DC">
        <w:rPr>
          <w:rFonts w:eastAsia="Calibri"/>
          <w:color w:val="000000" w:themeColor="text1"/>
        </w:rPr>
        <w:t xml:space="preserve">. </w:t>
      </w:r>
    </w:p>
    <w:p w14:paraId="3DAEF5AE" w14:textId="5EBBEA60" w:rsidR="00BA1FB8" w:rsidRPr="008505DC" w:rsidRDefault="00A958A4" w:rsidP="005C4862">
      <w:pPr>
        <w:jc w:val="both"/>
        <w:rPr>
          <w:rFonts w:eastAsia="Calibri"/>
          <w:color w:val="000000" w:themeColor="text1"/>
        </w:rPr>
      </w:pPr>
      <w:r w:rsidRPr="008505DC">
        <w:rPr>
          <w:rFonts w:eastAsia="Calibri"/>
          <w:color w:val="000000" w:themeColor="text1"/>
        </w:rPr>
        <w:t xml:space="preserve">In relation to </w:t>
      </w:r>
      <w:r w:rsidR="00A91CFE" w:rsidRPr="008505DC">
        <w:rPr>
          <w:rFonts w:eastAsia="Calibri"/>
          <w:color w:val="000000" w:themeColor="text1"/>
        </w:rPr>
        <w:t>size</w:t>
      </w:r>
      <w:r w:rsidRPr="008505DC">
        <w:rPr>
          <w:rFonts w:eastAsia="Calibri"/>
          <w:color w:val="000000" w:themeColor="text1"/>
        </w:rPr>
        <w:t>,</w:t>
      </w:r>
      <w:r w:rsidR="00A91CFE" w:rsidRPr="008505DC">
        <w:rPr>
          <w:rFonts w:eastAsia="Calibri"/>
          <w:color w:val="000000" w:themeColor="text1"/>
        </w:rPr>
        <w:t xml:space="preserve"> the brick samples were </w:t>
      </w:r>
      <w:r w:rsidRPr="008505DC">
        <w:rPr>
          <w:rFonts w:eastAsia="Calibri"/>
          <w:color w:val="000000" w:themeColor="text1"/>
        </w:rPr>
        <w:t>divided in</w:t>
      </w:r>
      <w:r w:rsidR="00D26C1B" w:rsidRPr="008505DC">
        <w:rPr>
          <w:rFonts w:eastAsia="Calibri"/>
          <w:color w:val="000000" w:themeColor="text1"/>
        </w:rPr>
        <w:t>to</w:t>
      </w:r>
      <w:r w:rsidRPr="008505DC">
        <w:rPr>
          <w:rFonts w:eastAsia="Calibri"/>
          <w:color w:val="000000" w:themeColor="text1"/>
        </w:rPr>
        <w:t xml:space="preserve"> three groups: </w:t>
      </w:r>
      <w:r w:rsidR="00A91CFE" w:rsidRPr="008505DC">
        <w:rPr>
          <w:rFonts w:eastAsia="Calibri"/>
          <w:color w:val="000000" w:themeColor="text1"/>
        </w:rPr>
        <w:t>8x4x4</w:t>
      </w:r>
      <w:r w:rsidRPr="008505DC">
        <w:rPr>
          <w:rFonts w:eastAsia="Calibri"/>
          <w:color w:val="000000" w:themeColor="text1"/>
        </w:rPr>
        <w:t xml:space="preserve"> cm</w:t>
      </w:r>
      <w:r w:rsidR="00A91CFE" w:rsidRPr="008505DC">
        <w:rPr>
          <w:rFonts w:eastAsia="Calibri"/>
          <w:color w:val="000000" w:themeColor="text1"/>
        </w:rPr>
        <w:t>, 1x4x4</w:t>
      </w:r>
      <w:r w:rsidRPr="008505DC">
        <w:rPr>
          <w:rFonts w:eastAsia="Calibri"/>
          <w:color w:val="000000" w:themeColor="text1"/>
        </w:rPr>
        <w:t xml:space="preserve"> cm</w:t>
      </w:r>
      <w:r w:rsidR="00A91CFE" w:rsidRPr="008505DC">
        <w:rPr>
          <w:rFonts w:eastAsia="Calibri"/>
          <w:color w:val="000000" w:themeColor="text1"/>
        </w:rPr>
        <w:t>, and 3x8</w:t>
      </w:r>
      <w:r w:rsidR="004D15E0" w:rsidRPr="008505DC">
        <w:rPr>
          <w:rFonts w:eastAsia="Calibri"/>
          <w:color w:val="000000" w:themeColor="text1"/>
        </w:rPr>
        <w:t xml:space="preserve"> cm</w:t>
      </w:r>
      <w:r w:rsidRPr="008505DC">
        <w:rPr>
          <w:rFonts w:eastAsia="Calibri"/>
          <w:color w:val="000000" w:themeColor="text1"/>
        </w:rPr>
        <w:t xml:space="preserve"> </w:t>
      </w:r>
      <w:r w:rsidR="00A91CFE" w:rsidRPr="008505DC">
        <w:rPr>
          <w:rFonts w:eastAsia="Calibri"/>
          <w:color w:val="000000" w:themeColor="text1"/>
        </w:rPr>
        <w:t>(</w:t>
      </w:r>
      <w:r w:rsidR="00B535EC" w:rsidRPr="008505DC">
        <w:rPr>
          <w:rFonts w:eastAsia="Calibri"/>
          <w:color w:val="000000" w:themeColor="text1"/>
        </w:rPr>
        <w:t xml:space="preserve">thickness x </w:t>
      </w:r>
      <w:r w:rsidR="00A91CFE" w:rsidRPr="008505DC">
        <w:rPr>
          <w:rFonts w:eastAsia="Calibri"/>
          <w:color w:val="000000" w:themeColor="text1"/>
        </w:rPr>
        <w:t>diameter) and were cut from regular bricks. Only for the H brick the exposed to weathering surface</w:t>
      </w:r>
      <w:r w:rsidR="004D15E0" w:rsidRPr="008505DC">
        <w:rPr>
          <w:rFonts w:eastAsia="Calibri"/>
          <w:color w:val="000000" w:themeColor="text1"/>
        </w:rPr>
        <w:t xml:space="preserve"> was kept</w:t>
      </w:r>
      <w:r w:rsidR="00A91CFE" w:rsidRPr="008505DC">
        <w:rPr>
          <w:rFonts w:eastAsia="Calibri"/>
          <w:color w:val="000000" w:themeColor="text1"/>
        </w:rPr>
        <w:t xml:space="preserve"> on the sample. Samples with apparent cracks </w:t>
      </w:r>
      <w:r w:rsidRPr="008505DC">
        <w:rPr>
          <w:rFonts w:eastAsia="Calibri"/>
          <w:color w:val="000000" w:themeColor="text1"/>
        </w:rPr>
        <w:t xml:space="preserve">were </w:t>
      </w:r>
      <w:r w:rsidR="00A91CFE" w:rsidRPr="008505DC">
        <w:rPr>
          <w:rFonts w:eastAsia="Calibri"/>
          <w:color w:val="000000" w:themeColor="text1"/>
        </w:rPr>
        <w:t>ex</w:t>
      </w:r>
      <w:r w:rsidRPr="008505DC">
        <w:rPr>
          <w:rFonts w:eastAsia="Calibri"/>
          <w:color w:val="000000" w:themeColor="text1"/>
        </w:rPr>
        <w:t>c</w:t>
      </w:r>
      <w:r w:rsidR="00A91CFE" w:rsidRPr="008505DC">
        <w:rPr>
          <w:rFonts w:eastAsia="Calibri"/>
          <w:color w:val="000000" w:themeColor="text1"/>
        </w:rPr>
        <w:t xml:space="preserve">luded in the process as cracks should be repaired before impregnation according to </w:t>
      </w:r>
      <w:r w:rsidR="004D15E0" w:rsidRPr="008505DC">
        <w:rPr>
          <w:rFonts w:eastAsia="Calibri"/>
          <w:color w:val="000000" w:themeColor="text1"/>
        </w:rPr>
        <w:t>technical data sheets of</w:t>
      </w:r>
      <w:r w:rsidR="00A91CFE" w:rsidRPr="008505DC">
        <w:rPr>
          <w:rFonts w:eastAsia="Calibri"/>
          <w:color w:val="000000" w:themeColor="text1"/>
        </w:rPr>
        <w:t xml:space="preserve"> water repellent agents</w:t>
      </w:r>
      <w:r w:rsidRPr="008505DC">
        <w:rPr>
          <w:rFonts w:eastAsia="Calibri"/>
          <w:color w:val="000000" w:themeColor="text1"/>
        </w:rPr>
        <w:t xml:space="preserve">. </w:t>
      </w:r>
    </w:p>
    <w:p w14:paraId="09BF1F2B" w14:textId="74D8CD0C" w:rsidR="005C4862" w:rsidRPr="008505DC" w:rsidRDefault="00B239E7" w:rsidP="00EA2596">
      <w:pPr>
        <w:jc w:val="both"/>
        <w:rPr>
          <w:rFonts w:eastAsia="Calibri"/>
          <w:color w:val="000000" w:themeColor="text1"/>
        </w:rPr>
      </w:pPr>
      <w:r w:rsidRPr="008505DC">
        <w:rPr>
          <w:rFonts w:eastAsia="Calibri"/>
          <w:color w:val="000000" w:themeColor="text1"/>
        </w:rPr>
        <w:t xml:space="preserve">The lime mortar was selected to represent an historic type of mortar. </w:t>
      </w:r>
      <w:r w:rsidR="005C4862" w:rsidRPr="008505DC">
        <w:rPr>
          <w:rFonts w:eastAsia="Calibri"/>
          <w:color w:val="000000" w:themeColor="text1"/>
        </w:rPr>
        <w:t>The relative amounts of ingredients for the lime mortar (lime Saint-</w:t>
      </w:r>
      <w:proofErr w:type="spellStart"/>
      <w:r w:rsidR="005C4862" w:rsidRPr="008505DC">
        <w:rPr>
          <w:rFonts w:eastAsia="Calibri"/>
          <w:color w:val="000000" w:themeColor="text1"/>
        </w:rPr>
        <w:t>Astier</w:t>
      </w:r>
      <w:proofErr w:type="spellEnd"/>
      <w:r w:rsidR="005C4862" w:rsidRPr="008505DC">
        <w:rPr>
          <w:rFonts w:eastAsia="Calibri"/>
          <w:color w:val="000000" w:themeColor="text1"/>
        </w:rPr>
        <w:t xml:space="preserve"> NHL3.5) was 10 liters of water, 12.5 kg of lime, and 50 kg of sand. All ingredients were mixed in large realistic portions and the fresh mortar was placed in wooden molds to form the tested mortar </w:t>
      </w:r>
      <w:r w:rsidR="005C4862" w:rsidRPr="007E2FF1">
        <w:rPr>
          <w:rFonts w:eastAsia="Calibri"/>
        </w:rPr>
        <w:t xml:space="preserve">samples. </w:t>
      </w:r>
      <w:r w:rsidR="005C4862" w:rsidRPr="007E2FF1">
        <w:rPr>
          <w:rFonts w:eastAsia="Calibri"/>
          <w:color w:val="000000"/>
        </w:rPr>
        <w:t xml:space="preserve">Mortar was kept </w:t>
      </w:r>
      <w:r w:rsidR="005C4862" w:rsidRPr="007E2FF1">
        <w:rPr>
          <w:rFonts w:eastAsia="Calibri"/>
        </w:rPr>
        <w:t>in the molds for more than 6 months. After this period, the samples were placed in a carbonation chamber (4.7% CO</w:t>
      </w:r>
      <w:r w:rsidR="005C4862" w:rsidRPr="007E2FF1">
        <w:rPr>
          <w:rFonts w:eastAsia="Calibri"/>
          <w:vertAlign w:val="subscript"/>
        </w:rPr>
        <w:t>2</w:t>
      </w:r>
      <w:r w:rsidR="005C4862" w:rsidRPr="007E2FF1">
        <w:rPr>
          <w:rFonts w:eastAsia="Calibri"/>
        </w:rPr>
        <w:t xml:space="preserve"> exposure) for </w:t>
      </w:r>
      <w:r w:rsidR="0090654D">
        <w:rPr>
          <w:rFonts w:eastAsia="Calibri"/>
        </w:rPr>
        <w:t>2 weeks in order to represent a</w:t>
      </w:r>
      <w:r w:rsidR="005C4862" w:rsidRPr="007E2FF1">
        <w:rPr>
          <w:rFonts w:eastAsia="Calibri"/>
        </w:rPr>
        <w:t xml:space="preserve"> </w:t>
      </w:r>
      <w:r w:rsidR="005C4862">
        <w:rPr>
          <w:rFonts w:eastAsia="Calibri"/>
        </w:rPr>
        <w:t xml:space="preserve">carbonated </w:t>
      </w:r>
      <w:r w:rsidR="005C4862" w:rsidRPr="007E2FF1">
        <w:rPr>
          <w:rFonts w:eastAsia="Calibri"/>
        </w:rPr>
        <w:t>historic mortar</w:t>
      </w:r>
      <w:r w:rsidR="00216386">
        <w:rPr>
          <w:rFonts w:eastAsia="Calibri"/>
        </w:rPr>
        <w:t xml:space="preserve"> </w:t>
      </w:r>
      <w:r w:rsidR="00216386">
        <w:rPr>
          <w:rFonts w:eastAsia="Calibri"/>
        </w:rPr>
        <w:fldChar w:fldCharType="begin" w:fldLock="1"/>
      </w:r>
      <w:r w:rsidR="00E50DF6">
        <w:rPr>
          <w:rFonts w:eastAsia="Calibri"/>
        </w:rPr>
        <w:instrText>ADDIN CSL_CITATION {"citationItems":[{"id":"ITEM-1","itemData":{"DOI":"10.1016/J.CONBUILDMAT.2012.04.036","ISSN":"0950-0618","abstract":"Carbonation reaction of lime pastes has been studied with an on-line carbonation set-up combining the measurement of the amount of CO2 consumed by Ca(OH)2 with an in situ XRD analysis monitoring the real-time modification of portlandite and calcite phases. The reaction rates obtained from the net CO2 uptake by Ca(OH)2 and that obtained from the calcite precipitation were compared for lime putty and lime hydrate pastes carbonated in CO2 atmosphere (7, 17 and 33mol/m3). The results indicate that the carbonation reaction is initially rapid and chemically controlled at the exposed surface with a strong limitation of CO2 diffusion into the sample by the pore water. The reaction proceeds with a chemical-reaction controlled regime at a much higher rate followed by a transition to a CO2-diffusion controlled regime by the carbonated sample depth. Drying and formation of amorphous CaCO3 on the portlandite faces has been found to create a dormant effect for the calcite precipitation at the first stage. Lime putty indicates faster carbonation than lime hydrate due to its small particle size and morphology properties, both at a rate which is independent of the CO2 gas concentration. These results will contribute to the understanding of lime carbonation in lime-based mortars for applications in heritage conservation, in renovation and in modern brick and stone masonry.","author":[{"dropping-particle":"","family":"Cizer","given":"Özlem","non-dropping-particle":"","parse-names":false,"suffix":""},{"dropping-particle":"","family":"Balen","given":"Koen","non-dropping-particle":"Van","parse-names":false,"suffix":""},{"dropping-particle":"","family":"Elsen","given":"Jan","non-dropping-particle":"","parse-names":false,"suffix":""},{"dropping-particle":"","family":"Gemert","given":"Dionys","non-dropping-particle":"Van","parse-names":false,"suffix":""}],"container-title":"Construction and Building Materials","id":"ITEM-1","issued":{"date-parts":[["2012","10","1"]]},"page":"741-751","publisher":"Elsevier","title":"Real-time investigation of reaction rate and mineral phase modifications of lime carbonation","type":"article-journal","volume":"35"},"uris":["http://www.mendeley.com/documents/?uuid=54bafd75-19ca-368a-8f36-408cd650c96a"]}],"mendeley":{"formattedCitation":"[42]","plainTextFormattedCitation":"[42]","previouslyFormattedCitation":"[42]"},"properties":{"noteIndex":0},"schema":"https://github.com/citation-style-language/schema/raw/master/csl-citation.json"}</w:instrText>
      </w:r>
      <w:r w:rsidR="00216386">
        <w:rPr>
          <w:rFonts w:eastAsia="Calibri"/>
        </w:rPr>
        <w:fldChar w:fldCharType="separate"/>
      </w:r>
      <w:r w:rsidR="00E50DF6" w:rsidRPr="00E50DF6">
        <w:rPr>
          <w:rFonts w:eastAsia="Calibri"/>
          <w:noProof/>
        </w:rPr>
        <w:t>[42]</w:t>
      </w:r>
      <w:r w:rsidR="00216386">
        <w:rPr>
          <w:rFonts w:eastAsia="Calibri"/>
        </w:rPr>
        <w:fldChar w:fldCharType="end"/>
      </w:r>
      <w:r w:rsidR="005C4862" w:rsidRPr="007E2FF1">
        <w:rPr>
          <w:rFonts w:eastAsia="Calibri"/>
        </w:rPr>
        <w:t xml:space="preserve">. The mortar samples were tested with </w:t>
      </w:r>
      <w:r w:rsidR="005C4862" w:rsidRPr="008505DC">
        <w:rPr>
          <w:rFonts w:eastAsia="Calibri"/>
          <w:color w:val="000000" w:themeColor="text1"/>
        </w:rPr>
        <w:t>phenolphthalein in order to check if they were fully carbonated. Because of the small size (8x4x4 cm</w:t>
      </w:r>
      <w:r w:rsidR="007B5CD1" w:rsidRPr="008505DC">
        <w:rPr>
          <w:rFonts w:eastAsia="Calibri"/>
          <w:color w:val="000000" w:themeColor="text1"/>
        </w:rPr>
        <w:t>, 1x4x4 cm and 3x8 cm)</w:t>
      </w:r>
      <w:r w:rsidR="005C4862" w:rsidRPr="008505DC">
        <w:rPr>
          <w:rFonts w:eastAsia="Calibri"/>
          <w:color w:val="000000" w:themeColor="text1"/>
        </w:rPr>
        <w:t xml:space="preserve"> and the composition (lime) of the mortar samples, in 10 days they became fully carbonated.</w:t>
      </w:r>
    </w:p>
    <w:p w14:paraId="041B5CB6" w14:textId="20510A1F" w:rsidR="005C4862" w:rsidRPr="00AE7720" w:rsidRDefault="005C4862" w:rsidP="005C4862">
      <w:pPr>
        <w:pStyle w:val="Caption"/>
        <w:keepNext/>
        <w:rPr>
          <w:color w:val="000000" w:themeColor="text1"/>
        </w:rPr>
      </w:pPr>
      <w:bookmarkStart w:id="9" w:name="_Ref10460563"/>
      <w:r w:rsidRPr="00AE7720">
        <w:rPr>
          <w:color w:val="000000" w:themeColor="text1"/>
        </w:rPr>
        <w:t xml:space="preserve">Table </w:t>
      </w:r>
      <w:r w:rsidRPr="00AE7720">
        <w:rPr>
          <w:color w:val="000000" w:themeColor="text1"/>
        </w:rPr>
        <w:fldChar w:fldCharType="begin"/>
      </w:r>
      <w:r w:rsidRPr="00AE7720">
        <w:rPr>
          <w:color w:val="000000" w:themeColor="text1"/>
        </w:rPr>
        <w:instrText xml:space="preserve"> SEQ Table \* ARABIC </w:instrText>
      </w:r>
      <w:r w:rsidRPr="00AE7720">
        <w:rPr>
          <w:color w:val="000000" w:themeColor="text1"/>
        </w:rPr>
        <w:fldChar w:fldCharType="separate"/>
      </w:r>
      <w:r w:rsidR="0036723F" w:rsidRPr="00AE7720">
        <w:rPr>
          <w:noProof/>
          <w:color w:val="000000" w:themeColor="text1"/>
        </w:rPr>
        <w:t>2</w:t>
      </w:r>
      <w:r w:rsidRPr="00AE7720">
        <w:rPr>
          <w:color w:val="000000" w:themeColor="text1"/>
        </w:rPr>
        <w:fldChar w:fldCharType="end"/>
      </w:r>
      <w:bookmarkEnd w:id="9"/>
      <w:r w:rsidRPr="00AE7720">
        <w:rPr>
          <w:color w:val="000000" w:themeColor="text1"/>
        </w:rPr>
        <w:t>: Building material used in the current study. Properties of untreated samples.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627"/>
        <w:gridCol w:w="5603"/>
        <w:gridCol w:w="1141"/>
        <w:gridCol w:w="852"/>
        <w:gridCol w:w="803"/>
      </w:tblGrid>
      <w:tr w:rsidR="005C4862" w:rsidRPr="007E2FF1" w14:paraId="4031B6A9" w14:textId="77777777" w:rsidTr="00BD7061">
        <w:trPr>
          <w:trHeight w:val="288"/>
        </w:trPr>
        <w:tc>
          <w:tcPr>
            <w:tcW w:w="347"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28C06C6A" w14:textId="77777777" w:rsidR="005C4862" w:rsidRPr="007E2FF1" w:rsidRDefault="005C4862" w:rsidP="0053737A">
            <w:pPr>
              <w:spacing w:after="0"/>
              <w:jc w:val="center"/>
              <w:rPr>
                <w:rFonts w:eastAsia="Calibri"/>
                <w:b/>
                <w:sz w:val="16"/>
                <w:szCs w:val="18"/>
              </w:rPr>
            </w:pPr>
            <w:r w:rsidRPr="007E2FF1">
              <w:rPr>
                <w:rFonts w:eastAsia="Calibri"/>
                <w:b/>
                <w:sz w:val="16"/>
                <w:szCs w:val="18"/>
              </w:rPr>
              <w:t>Name</w:t>
            </w:r>
          </w:p>
        </w:tc>
        <w:tc>
          <w:tcPr>
            <w:tcW w:w="3104"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790BDE1E" w14:textId="77777777" w:rsidR="005C4862" w:rsidRPr="007E2FF1" w:rsidRDefault="005C4862" w:rsidP="0053737A">
            <w:pPr>
              <w:spacing w:after="0"/>
              <w:jc w:val="center"/>
              <w:rPr>
                <w:rFonts w:eastAsia="Calibri"/>
                <w:b/>
                <w:sz w:val="16"/>
                <w:szCs w:val="18"/>
              </w:rPr>
            </w:pPr>
            <w:r w:rsidRPr="007E2FF1">
              <w:rPr>
                <w:rFonts w:eastAsia="Calibri"/>
                <w:b/>
                <w:sz w:val="16"/>
                <w:szCs w:val="18"/>
              </w:rPr>
              <w:t>Description</w:t>
            </w:r>
          </w:p>
        </w:tc>
        <w:tc>
          <w:tcPr>
            <w:tcW w:w="63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57552D44" w14:textId="27811820" w:rsidR="005C4862" w:rsidRPr="007E2FF1" w:rsidRDefault="005C4862" w:rsidP="0053737A">
            <w:pPr>
              <w:spacing w:after="0"/>
              <w:jc w:val="center"/>
              <w:rPr>
                <w:rFonts w:eastAsia="Calibri"/>
                <w:b/>
                <w:sz w:val="16"/>
                <w:szCs w:val="18"/>
              </w:rPr>
            </w:pPr>
            <w:proofErr w:type="spellStart"/>
            <w:r w:rsidRPr="007E2FF1">
              <w:rPr>
                <w:rFonts w:eastAsia="Calibri"/>
                <w:b/>
                <w:sz w:val="16"/>
                <w:szCs w:val="18"/>
              </w:rPr>
              <w:t>A</w:t>
            </w:r>
            <w:r w:rsidRPr="006D2063">
              <w:rPr>
                <w:rFonts w:eastAsia="Calibri"/>
                <w:b/>
                <w:sz w:val="16"/>
                <w:szCs w:val="18"/>
                <w:vertAlign w:val="subscript"/>
              </w:rPr>
              <w:t>cap</w:t>
            </w:r>
            <w:proofErr w:type="spellEnd"/>
            <w:r w:rsidR="004B34B8" w:rsidRPr="006D2063">
              <w:rPr>
                <w:rFonts w:eastAsia="Calibri"/>
                <w:sz w:val="16"/>
                <w:szCs w:val="18"/>
              </w:rPr>
              <w:t>*</w:t>
            </w:r>
          </w:p>
          <w:p w14:paraId="79B67A04" w14:textId="7605F8AE" w:rsidR="005C4862" w:rsidRPr="007E2FF1" w:rsidRDefault="005C4862" w:rsidP="0053737A">
            <w:pPr>
              <w:spacing w:after="0"/>
              <w:jc w:val="center"/>
              <w:rPr>
                <w:rFonts w:eastAsia="Calibri"/>
                <w:b/>
                <w:sz w:val="16"/>
                <w:szCs w:val="18"/>
              </w:rPr>
            </w:pPr>
            <w:r w:rsidRPr="007E2FF1">
              <w:rPr>
                <w:rFonts w:eastAsia="Calibri"/>
                <w:b/>
                <w:sz w:val="16"/>
                <w:szCs w:val="18"/>
              </w:rPr>
              <w:t>[</w:t>
            </w:r>
            <w:r w:rsidR="00BD7061" w:rsidRPr="008505DC">
              <w:rPr>
                <w:rFonts w:eastAsia="Calibri"/>
                <w:b/>
                <w:color w:val="000000" w:themeColor="text1"/>
                <w:sz w:val="16"/>
                <w:szCs w:val="18"/>
              </w:rPr>
              <w:t>10</w:t>
            </w:r>
            <w:r w:rsidR="00BD7061" w:rsidRPr="008505DC">
              <w:rPr>
                <w:rFonts w:eastAsia="Calibri"/>
                <w:b/>
                <w:color w:val="000000" w:themeColor="text1"/>
                <w:sz w:val="16"/>
                <w:szCs w:val="18"/>
                <w:vertAlign w:val="superscript"/>
              </w:rPr>
              <w:t>-5</w:t>
            </w:r>
            <w:r w:rsidRPr="008505DC">
              <w:rPr>
                <w:rFonts w:eastAsia="Calibri"/>
                <w:b/>
                <w:color w:val="000000" w:themeColor="text1"/>
                <w:sz w:val="16"/>
                <w:szCs w:val="18"/>
              </w:rPr>
              <w:t>kg</w:t>
            </w:r>
            <w:r w:rsidRPr="007E2FF1">
              <w:rPr>
                <w:rFonts w:eastAsia="Calibri"/>
                <w:b/>
                <w:sz w:val="16"/>
                <w:szCs w:val="18"/>
              </w:rPr>
              <w:t>/m²√s]</w:t>
            </w:r>
          </w:p>
        </w:tc>
        <w:tc>
          <w:tcPr>
            <w:tcW w:w="47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873F65E" w14:textId="47C5FA0F" w:rsidR="005C4862" w:rsidRPr="004B34B8" w:rsidRDefault="004B34B8" w:rsidP="0053737A">
            <w:pPr>
              <w:spacing w:after="0"/>
              <w:jc w:val="center"/>
              <w:rPr>
                <w:rFonts w:eastAsia="Calibri"/>
                <w:b/>
                <w:sz w:val="16"/>
                <w:szCs w:val="18"/>
              </w:rPr>
            </w:pPr>
            <w:proofErr w:type="spellStart"/>
            <w:r>
              <w:rPr>
                <w:rFonts w:eastAsia="Calibri"/>
                <w:b/>
                <w:sz w:val="16"/>
                <w:szCs w:val="18"/>
              </w:rPr>
              <w:t>w</w:t>
            </w:r>
            <w:r w:rsidRPr="006D2063">
              <w:rPr>
                <w:rFonts w:eastAsia="Calibri"/>
                <w:b/>
                <w:sz w:val="16"/>
                <w:szCs w:val="18"/>
                <w:vertAlign w:val="subscript"/>
              </w:rPr>
              <w:t>cap</w:t>
            </w:r>
            <w:proofErr w:type="spellEnd"/>
            <w:r w:rsidRPr="006D2063">
              <w:rPr>
                <w:rFonts w:eastAsia="Calibri"/>
                <w:sz w:val="16"/>
                <w:szCs w:val="18"/>
              </w:rPr>
              <w:t>*</w:t>
            </w:r>
          </w:p>
          <w:p w14:paraId="43BF6B5C" w14:textId="77777777" w:rsidR="005C4862" w:rsidRPr="007E2FF1" w:rsidRDefault="005C4862" w:rsidP="0053737A">
            <w:pPr>
              <w:spacing w:after="0"/>
              <w:jc w:val="center"/>
              <w:rPr>
                <w:rFonts w:eastAsia="Calibri"/>
                <w:b/>
                <w:sz w:val="16"/>
                <w:szCs w:val="18"/>
              </w:rPr>
            </w:pPr>
            <w:r w:rsidRPr="007E2FF1">
              <w:rPr>
                <w:rFonts w:eastAsia="Calibri"/>
                <w:b/>
                <w:sz w:val="16"/>
                <w:szCs w:val="18"/>
              </w:rPr>
              <w:t>[kg/m³]</w:t>
            </w:r>
          </w:p>
        </w:tc>
        <w:tc>
          <w:tcPr>
            <w:tcW w:w="445"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218681E3" w14:textId="533671D8" w:rsidR="005C4862" w:rsidRPr="006D2063" w:rsidRDefault="005C4862" w:rsidP="0053737A">
            <w:pPr>
              <w:spacing w:after="0"/>
              <w:jc w:val="center"/>
              <w:rPr>
                <w:rFonts w:eastAsia="Calibri"/>
                <w:b/>
                <w:sz w:val="16"/>
                <w:szCs w:val="18"/>
                <w:lang w:val="nl-BE"/>
              </w:rPr>
            </w:pPr>
            <w:r>
              <w:rPr>
                <w:rFonts w:eastAsia="Calibri"/>
                <w:b/>
                <w:sz w:val="16"/>
                <w:szCs w:val="18"/>
                <w:lang w:val="el-GR"/>
              </w:rPr>
              <w:t>μ</w:t>
            </w:r>
            <w:r w:rsidR="004B34B8" w:rsidRPr="006D2063">
              <w:rPr>
                <w:rFonts w:eastAsia="Calibri"/>
                <w:sz w:val="16"/>
                <w:szCs w:val="18"/>
                <w:lang w:val="nl-BE"/>
              </w:rPr>
              <w:t>*</w:t>
            </w:r>
          </w:p>
        </w:tc>
      </w:tr>
      <w:tr w:rsidR="005C4862" w:rsidRPr="007E2FF1" w14:paraId="015D294A" w14:textId="77777777" w:rsidTr="00BD7061">
        <w:trPr>
          <w:trHeight w:val="288"/>
        </w:trPr>
        <w:tc>
          <w:tcPr>
            <w:tcW w:w="347" w:type="pct"/>
            <w:tcBorders>
              <w:top w:val="single" w:sz="4" w:space="0" w:color="auto"/>
            </w:tcBorders>
            <w:shd w:val="clear" w:color="auto" w:fill="auto"/>
            <w:noWrap/>
            <w:tcMar>
              <w:top w:w="15" w:type="dxa"/>
              <w:left w:w="15" w:type="dxa"/>
              <w:bottom w:w="0" w:type="dxa"/>
              <w:right w:w="15" w:type="dxa"/>
            </w:tcMar>
            <w:vAlign w:val="center"/>
            <w:hideMark/>
          </w:tcPr>
          <w:p w14:paraId="4E393907" w14:textId="77777777" w:rsidR="005C4862" w:rsidRPr="007E2FF1" w:rsidRDefault="005C4862" w:rsidP="0053737A">
            <w:pPr>
              <w:spacing w:after="0"/>
              <w:jc w:val="center"/>
              <w:rPr>
                <w:rFonts w:eastAsia="Calibri"/>
                <w:sz w:val="16"/>
                <w:szCs w:val="18"/>
              </w:rPr>
            </w:pPr>
            <w:r w:rsidRPr="007E2FF1">
              <w:rPr>
                <w:rFonts w:eastAsia="Calibri"/>
                <w:sz w:val="16"/>
                <w:szCs w:val="18"/>
              </w:rPr>
              <w:t>R brick</w:t>
            </w:r>
          </w:p>
        </w:tc>
        <w:tc>
          <w:tcPr>
            <w:tcW w:w="3104" w:type="pct"/>
            <w:tcBorders>
              <w:top w:val="single" w:sz="4" w:space="0" w:color="auto"/>
            </w:tcBorders>
            <w:shd w:val="clear" w:color="auto" w:fill="auto"/>
            <w:noWrap/>
            <w:tcMar>
              <w:top w:w="15" w:type="dxa"/>
              <w:left w:w="15" w:type="dxa"/>
              <w:bottom w:w="0" w:type="dxa"/>
              <w:right w:w="15" w:type="dxa"/>
            </w:tcMar>
            <w:vAlign w:val="center"/>
            <w:hideMark/>
          </w:tcPr>
          <w:p w14:paraId="044D8DE6" w14:textId="77777777" w:rsidR="005C4862" w:rsidRPr="007E2FF1" w:rsidRDefault="005C4862" w:rsidP="0053737A">
            <w:pPr>
              <w:spacing w:after="0"/>
              <w:jc w:val="center"/>
              <w:rPr>
                <w:rFonts w:eastAsia="Calibri"/>
                <w:sz w:val="16"/>
                <w:szCs w:val="18"/>
              </w:rPr>
            </w:pPr>
            <w:r w:rsidRPr="007E2FF1">
              <w:rPr>
                <w:rFonts w:eastAsia="Calibri"/>
                <w:sz w:val="16"/>
                <w:szCs w:val="18"/>
              </w:rPr>
              <w:t xml:space="preserve">Robusta </w:t>
            </w:r>
            <w:proofErr w:type="spellStart"/>
            <w:r w:rsidRPr="007E2FF1">
              <w:rPr>
                <w:rFonts w:eastAsia="Calibri"/>
                <w:sz w:val="16"/>
                <w:szCs w:val="18"/>
              </w:rPr>
              <w:t>Vandersanden</w:t>
            </w:r>
            <w:proofErr w:type="spellEnd"/>
            <w:r w:rsidRPr="007E2FF1">
              <w:rPr>
                <w:rFonts w:eastAsia="Calibri"/>
                <w:sz w:val="16"/>
                <w:szCs w:val="18"/>
              </w:rPr>
              <w:t xml:space="preserve"> Belgian Brick</w:t>
            </w:r>
          </w:p>
        </w:tc>
        <w:tc>
          <w:tcPr>
            <w:tcW w:w="632" w:type="pct"/>
            <w:tcBorders>
              <w:top w:val="single" w:sz="4" w:space="0" w:color="auto"/>
            </w:tcBorders>
            <w:shd w:val="clear" w:color="auto" w:fill="auto"/>
            <w:noWrap/>
            <w:tcMar>
              <w:top w:w="15" w:type="dxa"/>
              <w:left w:w="15" w:type="dxa"/>
              <w:bottom w:w="0" w:type="dxa"/>
              <w:right w:w="15" w:type="dxa"/>
            </w:tcMar>
            <w:vAlign w:val="center"/>
            <w:hideMark/>
          </w:tcPr>
          <w:p w14:paraId="2E49678E" w14:textId="19F9202D" w:rsidR="005C4862" w:rsidRPr="008505DC" w:rsidRDefault="00BD7061" w:rsidP="0053737A">
            <w:pPr>
              <w:spacing w:after="0"/>
              <w:jc w:val="center"/>
              <w:rPr>
                <w:rFonts w:eastAsia="Calibri"/>
                <w:color w:val="000000" w:themeColor="text1"/>
                <w:sz w:val="16"/>
                <w:szCs w:val="18"/>
              </w:rPr>
            </w:pPr>
            <w:r w:rsidRPr="008505DC">
              <w:rPr>
                <w:rFonts w:eastAsia="Calibri"/>
                <w:color w:val="000000" w:themeColor="text1"/>
                <w:sz w:val="16"/>
                <w:szCs w:val="18"/>
              </w:rPr>
              <w:t>60732 (2043)</w:t>
            </w:r>
          </w:p>
        </w:tc>
        <w:tc>
          <w:tcPr>
            <w:tcW w:w="472" w:type="pct"/>
            <w:tcBorders>
              <w:top w:val="single" w:sz="4" w:space="0" w:color="auto"/>
            </w:tcBorders>
            <w:shd w:val="clear" w:color="auto" w:fill="auto"/>
            <w:noWrap/>
            <w:tcMar>
              <w:top w:w="15" w:type="dxa"/>
              <w:left w:w="15" w:type="dxa"/>
              <w:bottom w:w="0" w:type="dxa"/>
              <w:right w:w="15" w:type="dxa"/>
            </w:tcMar>
            <w:vAlign w:val="center"/>
            <w:hideMark/>
          </w:tcPr>
          <w:p w14:paraId="51167280" w14:textId="6E6050BE" w:rsidR="005C4862" w:rsidRPr="008505DC" w:rsidRDefault="005C4862">
            <w:pPr>
              <w:spacing w:after="0"/>
              <w:jc w:val="center"/>
              <w:rPr>
                <w:rFonts w:eastAsia="Calibri"/>
                <w:color w:val="000000" w:themeColor="text1"/>
                <w:sz w:val="16"/>
                <w:szCs w:val="18"/>
              </w:rPr>
            </w:pPr>
            <w:r w:rsidRPr="008505DC">
              <w:rPr>
                <w:rFonts w:eastAsia="Calibri"/>
                <w:color w:val="000000" w:themeColor="text1"/>
                <w:sz w:val="16"/>
                <w:szCs w:val="18"/>
              </w:rPr>
              <w:t>208</w:t>
            </w:r>
            <w:r w:rsidR="00BD7061" w:rsidRPr="008505DC">
              <w:rPr>
                <w:rFonts w:eastAsia="Calibri"/>
                <w:color w:val="000000" w:themeColor="text1"/>
                <w:sz w:val="16"/>
                <w:szCs w:val="18"/>
              </w:rPr>
              <w:t xml:space="preserve"> (2.3)</w:t>
            </w:r>
          </w:p>
        </w:tc>
        <w:tc>
          <w:tcPr>
            <w:tcW w:w="445" w:type="pct"/>
            <w:tcBorders>
              <w:top w:val="single" w:sz="4" w:space="0" w:color="auto"/>
            </w:tcBorders>
            <w:shd w:val="clear" w:color="auto" w:fill="auto"/>
            <w:noWrap/>
            <w:tcMar>
              <w:top w:w="15" w:type="dxa"/>
              <w:left w:w="15" w:type="dxa"/>
              <w:bottom w:w="0" w:type="dxa"/>
              <w:right w:w="15" w:type="dxa"/>
            </w:tcMar>
            <w:vAlign w:val="center"/>
            <w:hideMark/>
          </w:tcPr>
          <w:p w14:paraId="65337004" w14:textId="04B69850" w:rsidR="005C4862" w:rsidRPr="008505DC" w:rsidRDefault="005C4862" w:rsidP="0053737A">
            <w:pPr>
              <w:spacing w:after="0"/>
              <w:jc w:val="center"/>
              <w:rPr>
                <w:rFonts w:eastAsia="Calibri"/>
                <w:color w:val="000000" w:themeColor="text1"/>
                <w:sz w:val="16"/>
                <w:szCs w:val="18"/>
              </w:rPr>
            </w:pPr>
            <w:r w:rsidRPr="008505DC">
              <w:rPr>
                <w:rFonts w:eastAsia="Calibri"/>
                <w:color w:val="000000" w:themeColor="text1"/>
                <w:sz w:val="16"/>
                <w:szCs w:val="18"/>
              </w:rPr>
              <w:t>11.3</w:t>
            </w:r>
            <w:r w:rsidR="00BD7061" w:rsidRPr="008505DC">
              <w:rPr>
                <w:rFonts w:eastAsia="Calibri"/>
                <w:color w:val="000000" w:themeColor="text1"/>
                <w:sz w:val="16"/>
                <w:szCs w:val="18"/>
              </w:rPr>
              <w:t xml:space="preserve"> (1.2)</w:t>
            </w:r>
          </w:p>
        </w:tc>
      </w:tr>
      <w:tr w:rsidR="005C4862" w:rsidRPr="007E2FF1" w14:paraId="7886703E" w14:textId="77777777" w:rsidTr="00BD7061">
        <w:trPr>
          <w:trHeight w:val="288"/>
        </w:trPr>
        <w:tc>
          <w:tcPr>
            <w:tcW w:w="347" w:type="pct"/>
            <w:shd w:val="clear" w:color="auto" w:fill="auto"/>
            <w:noWrap/>
            <w:tcMar>
              <w:top w:w="15" w:type="dxa"/>
              <w:left w:w="15" w:type="dxa"/>
              <w:bottom w:w="0" w:type="dxa"/>
              <w:right w:w="15" w:type="dxa"/>
            </w:tcMar>
            <w:vAlign w:val="center"/>
            <w:hideMark/>
          </w:tcPr>
          <w:p w14:paraId="6E05BB92" w14:textId="77777777" w:rsidR="005C4862" w:rsidRPr="007E2FF1" w:rsidRDefault="005C4862" w:rsidP="0053737A">
            <w:pPr>
              <w:spacing w:after="0"/>
              <w:jc w:val="center"/>
              <w:rPr>
                <w:rFonts w:eastAsia="Calibri"/>
                <w:sz w:val="16"/>
                <w:szCs w:val="18"/>
              </w:rPr>
            </w:pPr>
            <w:r w:rsidRPr="007E2FF1">
              <w:rPr>
                <w:rFonts w:eastAsia="Calibri"/>
                <w:sz w:val="16"/>
                <w:szCs w:val="18"/>
              </w:rPr>
              <w:t>H brick</w:t>
            </w:r>
          </w:p>
        </w:tc>
        <w:tc>
          <w:tcPr>
            <w:tcW w:w="3104" w:type="pct"/>
            <w:shd w:val="clear" w:color="auto" w:fill="auto"/>
            <w:tcMar>
              <w:top w:w="15" w:type="dxa"/>
              <w:left w:w="15" w:type="dxa"/>
              <w:bottom w:w="0" w:type="dxa"/>
              <w:right w:w="15" w:type="dxa"/>
            </w:tcMar>
            <w:vAlign w:val="center"/>
            <w:hideMark/>
          </w:tcPr>
          <w:p w14:paraId="6CF9B903" w14:textId="77777777" w:rsidR="005C4862" w:rsidRPr="007E2FF1" w:rsidRDefault="005C4862" w:rsidP="0053737A">
            <w:pPr>
              <w:spacing w:after="0"/>
              <w:jc w:val="center"/>
              <w:rPr>
                <w:rFonts w:eastAsia="Calibri"/>
                <w:sz w:val="16"/>
                <w:szCs w:val="18"/>
              </w:rPr>
            </w:pPr>
            <w:r w:rsidRPr="007E2FF1">
              <w:rPr>
                <w:rFonts w:eastAsia="Calibri"/>
                <w:sz w:val="16"/>
                <w:szCs w:val="18"/>
              </w:rPr>
              <w:t>Historic Danish Brick from an old building in Copenhagen (1944)</w:t>
            </w:r>
          </w:p>
        </w:tc>
        <w:tc>
          <w:tcPr>
            <w:tcW w:w="632" w:type="pct"/>
            <w:shd w:val="clear" w:color="auto" w:fill="auto"/>
            <w:noWrap/>
            <w:tcMar>
              <w:top w:w="15" w:type="dxa"/>
              <w:left w:w="15" w:type="dxa"/>
              <w:bottom w:w="0" w:type="dxa"/>
              <w:right w:w="15" w:type="dxa"/>
            </w:tcMar>
            <w:vAlign w:val="center"/>
            <w:hideMark/>
          </w:tcPr>
          <w:p w14:paraId="433B9FE6" w14:textId="613B6EF0" w:rsidR="005C4862" w:rsidRPr="008505DC" w:rsidRDefault="00AB424E" w:rsidP="0053737A">
            <w:pPr>
              <w:spacing w:after="0"/>
              <w:jc w:val="center"/>
              <w:rPr>
                <w:rFonts w:eastAsia="Calibri"/>
                <w:color w:val="000000" w:themeColor="text1"/>
                <w:sz w:val="16"/>
                <w:szCs w:val="18"/>
              </w:rPr>
            </w:pPr>
            <w:r w:rsidRPr="008505DC">
              <w:rPr>
                <w:rFonts w:eastAsia="Calibri"/>
                <w:color w:val="000000" w:themeColor="text1"/>
                <w:sz w:val="16"/>
                <w:szCs w:val="18"/>
              </w:rPr>
              <w:t>39875 (2288)</w:t>
            </w:r>
          </w:p>
        </w:tc>
        <w:tc>
          <w:tcPr>
            <w:tcW w:w="472" w:type="pct"/>
            <w:shd w:val="clear" w:color="auto" w:fill="auto"/>
            <w:noWrap/>
            <w:tcMar>
              <w:top w:w="15" w:type="dxa"/>
              <w:left w:w="15" w:type="dxa"/>
              <w:bottom w:w="0" w:type="dxa"/>
              <w:right w:w="15" w:type="dxa"/>
            </w:tcMar>
            <w:vAlign w:val="center"/>
            <w:hideMark/>
          </w:tcPr>
          <w:p w14:paraId="6172257A" w14:textId="1986A885" w:rsidR="005C4862" w:rsidRPr="008505DC" w:rsidRDefault="005C4862">
            <w:pPr>
              <w:spacing w:after="0"/>
              <w:jc w:val="center"/>
              <w:rPr>
                <w:rFonts w:eastAsia="Calibri"/>
                <w:color w:val="000000" w:themeColor="text1"/>
                <w:sz w:val="16"/>
                <w:szCs w:val="18"/>
              </w:rPr>
            </w:pPr>
            <w:r w:rsidRPr="008505DC">
              <w:rPr>
                <w:rFonts w:eastAsia="Calibri"/>
                <w:color w:val="000000" w:themeColor="text1"/>
                <w:sz w:val="16"/>
                <w:szCs w:val="18"/>
              </w:rPr>
              <w:t>24</w:t>
            </w:r>
            <w:r w:rsidR="00074109" w:rsidRPr="008505DC">
              <w:rPr>
                <w:rFonts w:eastAsia="Calibri"/>
                <w:color w:val="000000" w:themeColor="text1"/>
                <w:sz w:val="16"/>
                <w:szCs w:val="18"/>
              </w:rPr>
              <w:t>9</w:t>
            </w:r>
            <w:r w:rsidR="00AB424E" w:rsidRPr="008505DC">
              <w:rPr>
                <w:rFonts w:eastAsia="Calibri"/>
                <w:color w:val="000000" w:themeColor="text1"/>
                <w:sz w:val="16"/>
                <w:szCs w:val="18"/>
              </w:rPr>
              <w:t xml:space="preserve"> (3.9)</w:t>
            </w:r>
          </w:p>
        </w:tc>
        <w:tc>
          <w:tcPr>
            <w:tcW w:w="445" w:type="pct"/>
            <w:shd w:val="clear" w:color="auto" w:fill="auto"/>
            <w:noWrap/>
            <w:tcMar>
              <w:top w:w="15" w:type="dxa"/>
              <w:left w:w="15" w:type="dxa"/>
              <w:bottom w:w="0" w:type="dxa"/>
              <w:right w:w="15" w:type="dxa"/>
            </w:tcMar>
            <w:vAlign w:val="center"/>
            <w:hideMark/>
          </w:tcPr>
          <w:p w14:paraId="73149AE0" w14:textId="11083458" w:rsidR="005C4862" w:rsidRPr="008505DC" w:rsidRDefault="005C4862" w:rsidP="0053737A">
            <w:pPr>
              <w:spacing w:after="0"/>
              <w:jc w:val="center"/>
              <w:rPr>
                <w:rFonts w:eastAsia="Calibri"/>
                <w:color w:val="000000" w:themeColor="text1"/>
                <w:sz w:val="16"/>
                <w:szCs w:val="18"/>
              </w:rPr>
            </w:pPr>
            <w:r w:rsidRPr="008505DC">
              <w:rPr>
                <w:rFonts w:eastAsia="Calibri"/>
                <w:color w:val="000000" w:themeColor="text1"/>
                <w:sz w:val="16"/>
                <w:szCs w:val="18"/>
              </w:rPr>
              <w:t>8.70</w:t>
            </w:r>
            <w:r w:rsidR="00AB424E" w:rsidRPr="008505DC">
              <w:rPr>
                <w:rFonts w:eastAsia="Calibri"/>
                <w:color w:val="000000" w:themeColor="text1"/>
                <w:sz w:val="16"/>
                <w:szCs w:val="18"/>
              </w:rPr>
              <w:t xml:space="preserve"> (0.9)</w:t>
            </w:r>
          </w:p>
        </w:tc>
      </w:tr>
      <w:tr w:rsidR="005C4862" w:rsidRPr="007E2FF1" w14:paraId="4BDF9420" w14:textId="77777777" w:rsidTr="00BD7061">
        <w:trPr>
          <w:trHeight w:val="288"/>
        </w:trPr>
        <w:tc>
          <w:tcPr>
            <w:tcW w:w="347" w:type="pct"/>
            <w:shd w:val="clear" w:color="auto" w:fill="auto"/>
            <w:noWrap/>
            <w:tcMar>
              <w:top w:w="15" w:type="dxa"/>
              <w:left w:w="15" w:type="dxa"/>
              <w:bottom w:w="0" w:type="dxa"/>
              <w:right w:w="15" w:type="dxa"/>
            </w:tcMar>
            <w:vAlign w:val="center"/>
            <w:hideMark/>
          </w:tcPr>
          <w:p w14:paraId="588CF7E1" w14:textId="77777777" w:rsidR="005C4862" w:rsidRPr="007E2FF1" w:rsidRDefault="005C4862" w:rsidP="0053737A">
            <w:pPr>
              <w:spacing w:after="0"/>
              <w:jc w:val="center"/>
              <w:rPr>
                <w:rFonts w:eastAsia="Calibri"/>
                <w:sz w:val="16"/>
                <w:szCs w:val="18"/>
              </w:rPr>
            </w:pPr>
            <w:r w:rsidRPr="007E2FF1">
              <w:rPr>
                <w:rFonts w:eastAsia="Calibri"/>
                <w:sz w:val="16"/>
                <w:szCs w:val="18"/>
              </w:rPr>
              <w:t>Y brick</w:t>
            </w:r>
          </w:p>
        </w:tc>
        <w:tc>
          <w:tcPr>
            <w:tcW w:w="3104" w:type="pct"/>
            <w:shd w:val="clear" w:color="auto" w:fill="auto"/>
            <w:noWrap/>
            <w:tcMar>
              <w:top w:w="15" w:type="dxa"/>
              <w:left w:w="15" w:type="dxa"/>
              <w:bottom w:w="0" w:type="dxa"/>
              <w:right w:w="15" w:type="dxa"/>
            </w:tcMar>
            <w:vAlign w:val="center"/>
            <w:hideMark/>
          </w:tcPr>
          <w:p w14:paraId="330E483C" w14:textId="77777777" w:rsidR="005C4862" w:rsidRPr="007E2FF1" w:rsidRDefault="005C4862" w:rsidP="0053737A">
            <w:pPr>
              <w:spacing w:after="0"/>
              <w:jc w:val="center"/>
              <w:rPr>
                <w:rFonts w:eastAsia="Calibri"/>
                <w:sz w:val="16"/>
                <w:szCs w:val="18"/>
              </w:rPr>
            </w:pPr>
            <w:r w:rsidRPr="007E2FF1">
              <w:rPr>
                <w:rFonts w:eastAsia="Calibri"/>
                <w:sz w:val="16"/>
                <w:szCs w:val="18"/>
              </w:rPr>
              <w:t xml:space="preserve">Yellow soft-molded Danish brick from </w:t>
            </w:r>
            <w:proofErr w:type="spellStart"/>
            <w:r w:rsidRPr="007E2FF1">
              <w:rPr>
                <w:rFonts w:eastAsia="Calibri"/>
                <w:sz w:val="16"/>
                <w:szCs w:val="18"/>
              </w:rPr>
              <w:t>Helligsø</w:t>
            </w:r>
            <w:proofErr w:type="spellEnd"/>
            <w:r w:rsidRPr="007E2FF1">
              <w:rPr>
                <w:rFonts w:eastAsia="Calibri"/>
                <w:sz w:val="16"/>
                <w:szCs w:val="18"/>
              </w:rPr>
              <w:t xml:space="preserve"> and </w:t>
            </w:r>
            <w:proofErr w:type="spellStart"/>
            <w:r w:rsidRPr="007E2FF1">
              <w:rPr>
                <w:rFonts w:eastAsia="Calibri"/>
                <w:sz w:val="16"/>
                <w:szCs w:val="18"/>
              </w:rPr>
              <w:t>Vesterled</w:t>
            </w:r>
            <w:proofErr w:type="spellEnd"/>
            <w:r w:rsidRPr="007E2FF1">
              <w:rPr>
                <w:rFonts w:eastAsia="Calibri"/>
                <w:sz w:val="16"/>
                <w:szCs w:val="18"/>
              </w:rPr>
              <w:t xml:space="preserve"> </w:t>
            </w:r>
            <w:proofErr w:type="spellStart"/>
            <w:r w:rsidRPr="007E2FF1">
              <w:rPr>
                <w:rFonts w:eastAsia="Calibri"/>
                <w:sz w:val="16"/>
                <w:szCs w:val="18"/>
              </w:rPr>
              <w:t>Teglværk</w:t>
            </w:r>
            <w:proofErr w:type="spellEnd"/>
          </w:p>
        </w:tc>
        <w:tc>
          <w:tcPr>
            <w:tcW w:w="632" w:type="pct"/>
            <w:shd w:val="clear" w:color="auto" w:fill="auto"/>
            <w:noWrap/>
            <w:tcMar>
              <w:top w:w="15" w:type="dxa"/>
              <w:left w:w="15" w:type="dxa"/>
              <w:bottom w:w="0" w:type="dxa"/>
              <w:right w:w="15" w:type="dxa"/>
            </w:tcMar>
            <w:vAlign w:val="center"/>
            <w:hideMark/>
          </w:tcPr>
          <w:p w14:paraId="45F5E2F0" w14:textId="58E688C2" w:rsidR="005C4862" w:rsidRPr="008505DC" w:rsidRDefault="008125D1" w:rsidP="0053737A">
            <w:pPr>
              <w:spacing w:after="0"/>
              <w:jc w:val="center"/>
              <w:rPr>
                <w:rFonts w:eastAsia="Calibri"/>
                <w:color w:val="000000" w:themeColor="text1"/>
                <w:sz w:val="16"/>
                <w:szCs w:val="18"/>
              </w:rPr>
            </w:pPr>
            <w:r w:rsidRPr="008505DC">
              <w:rPr>
                <w:rFonts w:eastAsia="Calibri"/>
                <w:color w:val="000000" w:themeColor="text1"/>
                <w:sz w:val="16"/>
                <w:szCs w:val="18"/>
              </w:rPr>
              <w:t>30970 (4584)</w:t>
            </w:r>
          </w:p>
        </w:tc>
        <w:tc>
          <w:tcPr>
            <w:tcW w:w="472" w:type="pct"/>
            <w:shd w:val="clear" w:color="auto" w:fill="auto"/>
            <w:noWrap/>
            <w:tcMar>
              <w:top w:w="15" w:type="dxa"/>
              <w:left w:w="15" w:type="dxa"/>
              <w:bottom w:w="0" w:type="dxa"/>
              <w:right w:w="15" w:type="dxa"/>
            </w:tcMar>
            <w:vAlign w:val="center"/>
            <w:hideMark/>
          </w:tcPr>
          <w:p w14:paraId="050FF36C" w14:textId="6956BC41" w:rsidR="005C4862" w:rsidRPr="008505DC" w:rsidRDefault="00F976A5">
            <w:pPr>
              <w:spacing w:after="0"/>
              <w:jc w:val="center"/>
              <w:rPr>
                <w:rFonts w:eastAsia="Calibri"/>
                <w:color w:val="000000" w:themeColor="text1"/>
                <w:sz w:val="16"/>
                <w:szCs w:val="18"/>
              </w:rPr>
            </w:pPr>
            <w:r w:rsidRPr="008505DC">
              <w:rPr>
                <w:rFonts w:eastAsia="Calibri"/>
                <w:color w:val="000000" w:themeColor="text1"/>
                <w:sz w:val="16"/>
                <w:szCs w:val="18"/>
              </w:rPr>
              <w:t>27</w:t>
            </w:r>
            <w:r w:rsidR="008125D1" w:rsidRPr="008505DC">
              <w:rPr>
                <w:rFonts w:eastAsia="Calibri"/>
                <w:color w:val="000000" w:themeColor="text1"/>
                <w:sz w:val="16"/>
                <w:szCs w:val="18"/>
              </w:rPr>
              <w:t>6 (19.3)</w:t>
            </w:r>
          </w:p>
        </w:tc>
        <w:tc>
          <w:tcPr>
            <w:tcW w:w="445" w:type="pct"/>
            <w:shd w:val="clear" w:color="auto" w:fill="auto"/>
            <w:noWrap/>
            <w:tcMar>
              <w:top w:w="15" w:type="dxa"/>
              <w:left w:w="15" w:type="dxa"/>
              <w:bottom w:w="0" w:type="dxa"/>
              <w:right w:w="15" w:type="dxa"/>
            </w:tcMar>
            <w:vAlign w:val="center"/>
            <w:hideMark/>
          </w:tcPr>
          <w:p w14:paraId="4FFA2EBB" w14:textId="6D2CDC86" w:rsidR="005C4862" w:rsidRPr="008505DC" w:rsidRDefault="005C4862" w:rsidP="0053737A">
            <w:pPr>
              <w:spacing w:after="0"/>
              <w:jc w:val="center"/>
              <w:rPr>
                <w:rFonts w:eastAsia="Calibri"/>
                <w:color w:val="000000" w:themeColor="text1"/>
                <w:sz w:val="16"/>
                <w:szCs w:val="18"/>
              </w:rPr>
            </w:pPr>
            <w:r w:rsidRPr="008505DC">
              <w:rPr>
                <w:rFonts w:eastAsia="Calibri"/>
                <w:color w:val="000000" w:themeColor="text1"/>
                <w:sz w:val="16"/>
                <w:szCs w:val="18"/>
              </w:rPr>
              <w:t>11.9</w:t>
            </w:r>
            <w:r w:rsidR="00AB424E" w:rsidRPr="008505DC">
              <w:rPr>
                <w:rFonts w:eastAsia="Calibri"/>
                <w:color w:val="000000" w:themeColor="text1"/>
                <w:sz w:val="16"/>
                <w:szCs w:val="18"/>
              </w:rPr>
              <w:t xml:space="preserve"> (1.4)</w:t>
            </w:r>
          </w:p>
        </w:tc>
      </w:tr>
      <w:tr w:rsidR="005C4862" w:rsidRPr="007E2FF1" w14:paraId="4271E50E" w14:textId="77777777" w:rsidTr="00BD7061">
        <w:trPr>
          <w:trHeight w:val="288"/>
        </w:trPr>
        <w:tc>
          <w:tcPr>
            <w:tcW w:w="347" w:type="pct"/>
            <w:shd w:val="clear" w:color="auto" w:fill="auto"/>
            <w:noWrap/>
            <w:tcMar>
              <w:top w:w="15" w:type="dxa"/>
              <w:left w:w="15" w:type="dxa"/>
              <w:bottom w:w="0" w:type="dxa"/>
              <w:right w:w="15" w:type="dxa"/>
            </w:tcMar>
            <w:vAlign w:val="center"/>
            <w:hideMark/>
          </w:tcPr>
          <w:p w14:paraId="5B426172" w14:textId="77777777" w:rsidR="005C4862" w:rsidRPr="007E2FF1" w:rsidRDefault="005C4862" w:rsidP="0053737A">
            <w:pPr>
              <w:spacing w:after="0"/>
              <w:jc w:val="center"/>
              <w:rPr>
                <w:rFonts w:eastAsia="Calibri"/>
                <w:sz w:val="16"/>
                <w:szCs w:val="18"/>
              </w:rPr>
            </w:pPr>
            <w:r w:rsidRPr="007E2FF1">
              <w:rPr>
                <w:rFonts w:eastAsia="Calibri"/>
                <w:sz w:val="16"/>
                <w:szCs w:val="18"/>
              </w:rPr>
              <w:t>L mortar</w:t>
            </w:r>
          </w:p>
        </w:tc>
        <w:tc>
          <w:tcPr>
            <w:tcW w:w="3104" w:type="pct"/>
            <w:shd w:val="clear" w:color="auto" w:fill="auto"/>
            <w:noWrap/>
            <w:tcMar>
              <w:top w:w="15" w:type="dxa"/>
              <w:left w:w="15" w:type="dxa"/>
              <w:bottom w:w="0" w:type="dxa"/>
              <w:right w:w="15" w:type="dxa"/>
            </w:tcMar>
            <w:vAlign w:val="center"/>
            <w:hideMark/>
          </w:tcPr>
          <w:p w14:paraId="1CA139BE" w14:textId="77777777" w:rsidR="005C4862" w:rsidRPr="007E2FF1" w:rsidRDefault="005C4862" w:rsidP="0053737A">
            <w:pPr>
              <w:spacing w:after="0"/>
              <w:jc w:val="center"/>
              <w:rPr>
                <w:rFonts w:eastAsia="Calibri"/>
                <w:color w:val="000000"/>
                <w:sz w:val="16"/>
                <w:szCs w:val="18"/>
              </w:rPr>
            </w:pPr>
            <w:r w:rsidRPr="007E2FF1">
              <w:rPr>
                <w:rFonts w:eastAsia="Calibri"/>
                <w:sz w:val="16"/>
                <w:szCs w:val="18"/>
              </w:rPr>
              <w:t>Carbonated</w:t>
            </w:r>
            <w:r w:rsidRPr="007E2FF1">
              <w:rPr>
                <w:rFonts w:eastAsia="Calibri"/>
                <w:color w:val="000000"/>
                <w:sz w:val="16"/>
                <w:szCs w:val="18"/>
              </w:rPr>
              <w:t xml:space="preserve"> lime mortar</w:t>
            </w:r>
          </w:p>
        </w:tc>
        <w:tc>
          <w:tcPr>
            <w:tcW w:w="632" w:type="pct"/>
            <w:shd w:val="clear" w:color="auto" w:fill="auto"/>
            <w:noWrap/>
            <w:tcMar>
              <w:top w:w="15" w:type="dxa"/>
              <w:left w:w="15" w:type="dxa"/>
              <w:bottom w:w="0" w:type="dxa"/>
              <w:right w:w="15" w:type="dxa"/>
            </w:tcMar>
            <w:vAlign w:val="center"/>
            <w:hideMark/>
          </w:tcPr>
          <w:p w14:paraId="7030F401" w14:textId="6704F83D" w:rsidR="005C4862" w:rsidRPr="008505DC" w:rsidRDefault="00C56536" w:rsidP="0053737A">
            <w:pPr>
              <w:spacing w:after="0"/>
              <w:jc w:val="center"/>
              <w:rPr>
                <w:rFonts w:eastAsia="Calibri"/>
                <w:color w:val="000000" w:themeColor="text1"/>
                <w:sz w:val="16"/>
                <w:szCs w:val="18"/>
              </w:rPr>
            </w:pPr>
            <w:r w:rsidRPr="008505DC">
              <w:rPr>
                <w:rFonts w:eastAsia="Calibri"/>
                <w:color w:val="000000" w:themeColor="text1"/>
                <w:sz w:val="16"/>
                <w:szCs w:val="18"/>
              </w:rPr>
              <w:t>25820 (2041)</w:t>
            </w:r>
          </w:p>
        </w:tc>
        <w:tc>
          <w:tcPr>
            <w:tcW w:w="472" w:type="pct"/>
            <w:shd w:val="clear" w:color="auto" w:fill="auto"/>
            <w:noWrap/>
            <w:tcMar>
              <w:top w:w="15" w:type="dxa"/>
              <w:left w:w="15" w:type="dxa"/>
              <w:bottom w:w="0" w:type="dxa"/>
              <w:right w:w="15" w:type="dxa"/>
            </w:tcMar>
            <w:vAlign w:val="center"/>
            <w:hideMark/>
          </w:tcPr>
          <w:p w14:paraId="210DBD3B" w14:textId="19C518DC" w:rsidR="005C4862" w:rsidRPr="008505DC" w:rsidRDefault="005C4862">
            <w:pPr>
              <w:spacing w:after="0"/>
              <w:jc w:val="center"/>
              <w:rPr>
                <w:rFonts w:eastAsia="Calibri"/>
                <w:color w:val="000000" w:themeColor="text1"/>
                <w:sz w:val="16"/>
                <w:szCs w:val="18"/>
              </w:rPr>
            </w:pPr>
            <w:r w:rsidRPr="008505DC">
              <w:rPr>
                <w:rFonts w:eastAsia="Calibri"/>
                <w:color w:val="000000" w:themeColor="text1"/>
                <w:sz w:val="16"/>
                <w:szCs w:val="18"/>
              </w:rPr>
              <w:t>227</w:t>
            </w:r>
            <w:r w:rsidR="00C56536" w:rsidRPr="008505DC">
              <w:rPr>
                <w:rFonts w:eastAsia="Calibri"/>
                <w:color w:val="000000" w:themeColor="text1"/>
                <w:sz w:val="16"/>
                <w:szCs w:val="18"/>
              </w:rPr>
              <w:t xml:space="preserve"> (6.6)</w:t>
            </w:r>
          </w:p>
        </w:tc>
        <w:tc>
          <w:tcPr>
            <w:tcW w:w="445" w:type="pct"/>
            <w:shd w:val="clear" w:color="auto" w:fill="auto"/>
            <w:noWrap/>
            <w:tcMar>
              <w:top w:w="15" w:type="dxa"/>
              <w:left w:w="15" w:type="dxa"/>
              <w:bottom w:w="0" w:type="dxa"/>
              <w:right w:w="15" w:type="dxa"/>
            </w:tcMar>
            <w:vAlign w:val="center"/>
            <w:hideMark/>
          </w:tcPr>
          <w:p w14:paraId="27214572" w14:textId="74AD2CF6" w:rsidR="005C4862" w:rsidRPr="008505DC" w:rsidRDefault="005C4862" w:rsidP="0053737A">
            <w:pPr>
              <w:spacing w:after="0"/>
              <w:jc w:val="center"/>
              <w:rPr>
                <w:rFonts w:eastAsia="Calibri"/>
                <w:color w:val="000000" w:themeColor="text1"/>
                <w:sz w:val="16"/>
                <w:szCs w:val="18"/>
              </w:rPr>
            </w:pPr>
            <w:r w:rsidRPr="008505DC">
              <w:rPr>
                <w:rFonts w:eastAsia="Calibri"/>
                <w:color w:val="000000" w:themeColor="text1"/>
                <w:sz w:val="16"/>
                <w:szCs w:val="18"/>
              </w:rPr>
              <w:t>8.00</w:t>
            </w:r>
            <w:r w:rsidR="00C56536" w:rsidRPr="008505DC">
              <w:rPr>
                <w:rFonts w:eastAsia="Calibri"/>
                <w:color w:val="000000" w:themeColor="text1"/>
                <w:sz w:val="16"/>
                <w:szCs w:val="18"/>
              </w:rPr>
              <w:t xml:space="preserve"> (0.4)</w:t>
            </w:r>
          </w:p>
        </w:tc>
      </w:tr>
    </w:tbl>
    <w:p w14:paraId="447689BD" w14:textId="7615B6E3" w:rsidR="005C4862" w:rsidRPr="008505DC" w:rsidRDefault="004B34B8" w:rsidP="00EA2596">
      <w:pPr>
        <w:spacing w:before="120" w:after="0"/>
        <w:rPr>
          <w:rFonts w:eastAsia="Calibri"/>
          <w:color w:val="000000" w:themeColor="text1"/>
          <w:sz w:val="16"/>
          <w:szCs w:val="16"/>
        </w:rPr>
      </w:pPr>
      <w:r w:rsidRPr="008505DC">
        <w:rPr>
          <w:rFonts w:eastAsia="Calibri"/>
          <w:color w:val="000000" w:themeColor="text1"/>
          <w:sz w:val="16"/>
          <w:szCs w:val="16"/>
        </w:rPr>
        <w:t xml:space="preserve">* </w:t>
      </w:r>
      <w:proofErr w:type="spellStart"/>
      <w:r w:rsidR="005C4862" w:rsidRPr="008505DC">
        <w:rPr>
          <w:rFonts w:eastAsia="Calibri"/>
          <w:color w:val="000000" w:themeColor="text1"/>
          <w:sz w:val="16"/>
          <w:szCs w:val="16"/>
        </w:rPr>
        <w:t>A</w:t>
      </w:r>
      <w:r w:rsidR="005C4862" w:rsidRPr="008505DC">
        <w:rPr>
          <w:rFonts w:eastAsia="Calibri"/>
          <w:color w:val="000000" w:themeColor="text1"/>
          <w:sz w:val="16"/>
          <w:szCs w:val="16"/>
          <w:vertAlign w:val="subscript"/>
        </w:rPr>
        <w:t>cap</w:t>
      </w:r>
      <w:proofErr w:type="spellEnd"/>
      <w:r w:rsidR="005C4862" w:rsidRPr="008505DC">
        <w:rPr>
          <w:rFonts w:eastAsia="Calibri"/>
          <w:color w:val="000000" w:themeColor="text1"/>
          <w:sz w:val="16"/>
          <w:szCs w:val="16"/>
        </w:rPr>
        <w:t xml:space="preserve"> and </w:t>
      </w:r>
      <w:proofErr w:type="spellStart"/>
      <w:proofErr w:type="gramStart"/>
      <w:r w:rsidRPr="008505DC">
        <w:rPr>
          <w:rFonts w:eastAsia="Calibri"/>
          <w:color w:val="000000" w:themeColor="text1"/>
          <w:sz w:val="16"/>
          <w:szCs w:val="16"/>
        </w:rPr>
        <w:t>w</w:t>
      </w:r>
      <w:r w:rsidRPr="008505DC">
        <w:rPr>
          <w:rFonts w:eastAsia="Calibri"/>
          <w:color w:val="000000" w:themeColor="text1"/>
          <w:sz w:val="16"/>
          <w:szCs w:val="16"/>
          <w:vertAlign w:val="subscript"/>
        </w:rPr>
        <w:t>cap</w:t>
      </w:r>
      <w:proofErr w:type="spellEnd"/>
      <w:r w:rsidRPr="008505DC">
        <w:rPr>
          <w:rFonts w:eastAsia="Calibri"/>
          <w:color w:val="000000" w:themeColor="text1"/>
          <w:sz w:val="16"/>
          <w:szCs w:val="16"/>
        </w:rPr>
        <w:t xml:space="preserve"> </w:t>
      </w:r>
      <w:r w:rsidR="00C85387" w:rsidRPr="008505DC">
        <w:rPr>
          <w:rFonts w:eastAsia="Calibri"/>
          <w:color w:val="000000" w:themeColor="text1"/>
          <w:sz w:val="16"/>
          <w:szCs w:val="16"/>
        </w:rPr>
        <w:t xml:space="preserve"> derived</w:t>
      </w:r>
      <w:proofErr w:type="gramEnd"/>
      <w:r w:rsidR="005C4862" w:rsidRPr="008505DC">
        <w:rPr>
          <w:rFonts w:eastAsia="Calibri"/>
          <w:color w:val="000000" w:themeColor="text1"/>
          <w:sz w:val="16"/>
          <w:szCs w:val="16"/>
        </w:rPr>
        <w:t xml:space="preserve"> from water uptake test</w:t>
      </w:r>
      <w:r w:rsidR="00AB424E" w:rsidRPr="008505DC">
        <w:rPr>
          <w:color w:val="000000" w:themeColor="text1"/>
        </w:rPr>
        <w:t xml:space="preserve"> (</w:t>
      </w:r>
      <w:r w:rsidR="00AB424E" w:rsidRPr="008505DC">
        <w:rPr>
          <w:rFonts w:eastAsia="Calibri"/>
          <w:color w:val="000000" w:themeColor="text1"/>
          <w:sz w:val="16"/>
          <w:szCs w:val="16"/>
        </w:rPr>
        <w:t>each result is an average based on five samples),</w:t>
      </w:r>
      <w:r w:rsidR="005C4862" w:rsidRPr="008505DC">
        <w:rPr>
          <w:rFonts w:eastAsia="Calibri"/>
          <w:color w:val="000000" w:themeColor="text1"/>
          <w:sz w:val="16"/>
          <w:szCs w:val="16"/>
        </w:rPr>
        <w:t xml:space="preserve"> μ from </w:t>
      </w:r>
      <w:r w:rsidR="00347B82" w:rsidRPr="008505DC">
        <w:rPr>
          <w:rFonts w:eastAsia="Calibri"/>
          <w:color w:val="000000" w:themeColor="text1"/>
          <w:sz w:val="16"/>
          <w:szCs w:val="16"/>
        </w:rPr>
        <w:t xml:space="preserve">wet </w:t>
      </w:r>
      <w:r w:rsidR="005C4862" w:rsidRPr="008505DC">
        <w:rPr>
          <w:rFonts w:eastAsia="Calibri"/>
          <w:color w:val="000000" w:themeColor="text1"/>
          <w:sz w:val="16"/>
          <w:szCs w:val="16"/>
        </w:rPr>
        <w:t>cup test [RH 53.2 – 97.4%]</w:t>
      </w:r>
      <w:r w:rsidR="00AB424E" w:rsidRPr="008505DC">
        <w:rPr>
          <w:rFonts w:eastAsia="Calibri"/>
          <w:color w:val="000000" w:themeColor="text1"/>
          <w:sz w:val="16"/>
          <w:szCs w:val="16"/>
        </w:rPr>
        <w:t xml:space="preserve"> (each result is an average based on four samples)</w:t>
      </w:r>
      <w:r w:rsidR="002B12D2" w:rsidRPr="008505DC">
        <w:rPr>
          <w:rFonts w:eastAsia="Calibri"/>
          <w:color w:val="000000" w:themeColor="text1"/>
          <w:sz w:val="16"/>
          <w:szCs w:val="16"/>
        </w:rPr>
        <w:t>.</w:t>
      </w:r>
      <w:r w:rsidR="004847C0" w:rsidRPr="008505DC">
        <w:rPr>
          <w:rFonts w:eastAsia="Calibri"/>
          <w:color w:val="000000" w:themeColor="text1"/>
          <w:sz w:val="16"/>
          <w:szCs w:val="16"/>
        </w:rPr>
        <w:t xml:space="preserve"> The values in</w:t>
      </w:r>
      <w:r w:rsidR="002B12D2" w:rsidRPr="008505DC">
        <w:rPr>
          <w:rFonts w:eastAsia="Calibri"/>
          <w:color w:val="000000" w:themeColor="text1"/>
          <w:sz w:val="16"/>
          <w:szCs w:val="16"/>
        </w:rPr>
        <w:t xml:space="preserve"> ()</w:t>
      </w:r>
      <w:r w:rsidR="004847C0" w:rsidRPr="008505DC">
        <w:rPr>
          <w:rFonts w:eastAsia="Calibri"/>
          <w:color w:val="000000" w:themeColor="text1"/>
          <w:sz w:val="16"/>
          <w:szCs w:val="16"/>
        </w:rPr>
        <w:t xml:space="preserve"> correspond to the s</w:t>
      </w:r>
      <w:r w:rsidR="002B12D2" w:rsidRPr="008505DC">
        <w:rPr>
          <w:rFonts w:eastAsia="Calibri"/>
          <w:color w:val="000000" w:themeColor="text1"/>
          <w:sz w:val="16"/>
          <w:szCs w:val="16"/>
        </w:rPr>
        <w:t>tandard deviation</w:t>
      </w:r>
      <w:r w:rsidR="003377CF" w:rsidRPr="008505DC">
        <w:rPr>
          <w:rFonts w:eastAsia="Calibri"/>
          <w:color w:val="000000" w:themeColor="text1"/>
          <w:sz w:val="16"/>
          <w:szCs w:val="16"/>
        </w:rPr>
        <w:t xml:space="preserve">. For additional properties of R brick and L mortar see </w:t>
      </w:r>
      <w:r w:rsidR="003377CF" w:rsidRPr="008505DC">
        <w:rPr>
          <w:rFonts w:eastAsia="Calibri"/>
          <w:color w:val="000000" w:themeColor="text1"/>
          <w:sz w:val="16"/>
          <w:szCs w:val="16"/>
        </w:rPr>
        <w:fldChar w:fldCharType="begin"/>
      </w:r>
      <w:r w:rsidR="003377CF" w:rsidRPr="008505DC">
        <w:rPr>
          <w:rFonts w:eastAsia="Calibri"/>
          <w:color w:val="000000" w:themeColor="text1"/>
          <w:sz w:val="16"/>
          <w:szCs w:val="16"/>
        </w:rPr>
        <w:instrText xml:space="preserve"> REF _Ref24061331 \h  \* MERGEFORMAT </w:instrText>
      </w:r>
      <w:r w:rsidR="003377CF" w:rsidRPr="008505DC">
        <w:rPr>
          <w:rFonts w:eastAsia="Calibri"/>
          <w:color w:val="000000" w:themeColor="text1"/>
          <w:sz w:val="16"/>
          <w:szCs w:val="16"/>
        </w:rPr>
      </w:r>
      <w:r w:rsidR="003377CF" w:rsidRPr="008505DC">
        <w:rPr>
          <w:rFonts w:eastAsia="Calibri"/>
          <w:color w:val="000000" w:themeColor="text1"/>
          <w:sz w:val="16"/>
          <w:szCs w:val="16"/>
        </w:rPr>
        <w:fldChar w:fldCharType="separate"/>
      </w:r>
      <w:r w:rsidR="0036723F" w:rsidRPr="008505DC">
        <w:rPr>
          <w:rFonts w:eastAsia="Calibri"/>
          <w:color w:val="000000" w:themeColor="text1"/>
          <w:sz w:val="16"/>
          <w:szCs w:val="16"/>
        </w:rPr>
        <w:t>Table B 1</w:t>
      </w:r>
      <w:r w:rsidR="003377CF" w:rsidRPr="008505DC">
        <w:rPr>
          <w:rFonts w:eastAsia="Calibri"/>
          <w:color w:val="000000" w:themeColor="text1"/>
          <w:sz w:val="16"/>
          <w:szCs w:val="16"/>
        </w:rPr>
        <w:fldChar w:fldCharType="end"/>
      </w:r>
      <w:r w:rsidR="003377CF" w:rsidRPr="008505DC">
        <w:rPr>
          <w:rFonts w:eastAsia="Calibri"/>
          <w:color w:val="000000" w:themeColor="text1"/>
          <w:sz w:val="16"/>
          <w:szCs w:val="16"/>
        </w:rPr>
        <w:t xml:space="preserve"> Appendix and for the Y brick see </w:t>
      </w:r>
      <w:r w:rsidR="003377CF" w:rsidRPr="008505DC">
        <w:rPr>
          <w:rFonts w:eastAsia="Calibri"/>
          <w:color w:val="000000" w:themeColor="text1"/>
          <w:sz w:val="16"/>
          <w:szCs w:val="16"/>
        </w:rPr>
        <w:fldChar w:fldCharType="begin" w:fldLock="1"/>
      </w:r>
      <w:r w:rsidR="00367EB5">
        <w:rPr>
          <w:rFonts w:eastAsia="Calibri"/>
          <w:color w:val="000000" w:themeColor="text1"/>
          <w:sz w:val="16"/>
          <w:szCs w:val="16"/>
        </w:rPr>
        <w:instrText>ADDIN CSL_CITATION {"citationItems":[{"id":"ITEM-1","itemData":{"abstract":"In regards to internal insulation of preservation worthy brick façades, external moisture sources, such as wind-driven rain exposure, inevitably has an impact on moisture conditions within the masonry construction. Surface treatments, such as hydrophobation or render, may remedy the impacts of external moisture. In the present paper the surface absorption of liquid water on masonry façades of untreated, hydrophobated and rendered brick, are determined experimentally and compared. The experimental work focuses on methods that can be applied on-site, Karsten tube measurements. These measurements are supplemented with results from laboratory measurements of water absorption coefficient by partial immersion. Based on obtained measurement results, simulations are made with external liquid water loads for determination of moisture conditions within the masonry of different surface treatments. Experimental results showed a very clear reduction of the liquid water uptake for hydrophobated cases. However, hygrothermal simulations demonstrated clear differences in the effect of the surface treatments on the moisture content of brick depending on the brick type.","author":[{"dropping-particle":"","family":"Kvist Hansen","given":"Tessa","non-dropping-particle":"","parse-names":false,"suffix":""},{"dropping-particle":"","family":"Bjarløv","given":"Søren Peter","non-dropping-particle":"","parse-names":false,"suffix":""},{"dropping-particle":"","family":"Peuhkuri","given":"Ruut","non-dropping-particle":"","parse-names":false,"suffix":""}],"container-title":"Proceedings of the International RILEM Conference - Materials, Systems and Structures in Civil Engineering. Segment on Moisture in Materials and Structures","id":"ITEM-1","issue":"August","issued":{"date-parts":[["2016"]]},"page":"351-360","title":"Moisture transport properties of brick – comparison of exposed, impregnated and rendered brick","type":"paper-conference"},"uris":["http://www.mendeley.com/documents/?uuid=19a141b8-53b5-415f-acd4-050ca0f8031e"]}],"mendeley":{"formattedCitation":"[18]","plainTextFormattedCitation":"[18]","previouslyFormattedCitation":"[18]"},"properties":{"noteIndex":0},"schema":"https://github.com/citation-style-language/schema/raw/master/csl-citation.json"}</w:instrText>
      </w:r>
      <w:r w:rsidR="003377CF" w:rsidRPr="008505DC">
        <w:rPr>
          <w:rFonts w:eastAsia="Calibri"/>
          <w:color w:val="000000" w:themeColor="text1"/>
          <w:sz w:val="16"/>
          <w:szCs w:val="16"/>
        </w:rPr>
        <w:fldChar w:fldCharType="separate"/>
      </w:r>
      <w:r w:rsidR="00A5771A" w:rsidRPr="00A5771A">
        <w:rPr>
          <w:rFonts w:eastAsia="Calibri"/>
          <w:noProof/>
          <w:color w:val="000000" w:themeColor="text1"/>
          <w:sz w:val="16"/>
          <w:szCs w:val="16"/>
        </w:rPr>
        <w:t>[18]</w:t>
      </w:r>
      <w:r w:rsidR="003377CF" w:rsidRPr="008505DC">
        <w:rPr>
          <w:rFonts w:eastAsia="Calibri"/>
          <w:color w:val="000000" w:themeColor="text1"/>
          <w:sz w:val="16"/>
          <w:szCs w:val="16"/>
        </w:rPr>
        <w:fldChar w:fldCharType="end"/>
      </w:r>
      <w:r w:rsidR="000E1E32" w:rsidRPr="008505DC">
        <w:rPr>
          <w:rFonts w:eastAsia="Calibri"/>
          <w:color w:val="000000" w:themeColor="text1"/>
          <w:sz w:val="16"/>
          <w:szCs w:val="16"/>
        </w:rPr>
        <w:t>.</w:t>
      </w:r>
    </w:p>
    <w:p w14:paraId="35E4D2D4" w14:textId="28F82009" w:rsidR="007E2FF1" w:rsidRPr="00055AF2" w:rsidRDefault="00DD49A2" w:rsidP="00055AF2">
      <w:pPr>
        <w:pStyle w:val="Heading2"/>
        <w:rPr>
          <w:lang w:val="en-GB"/>
        </w:rPr>
      </w:pPr>
      <w:r>
        <w:rPr>
          <w:lang w:val="en-GB"/>
        </w:rPr>
        <w:t>3</w:t>
      </w:r>
      <w:r w:rsidR="007E2FF1" w:rsidRPr="00CE19CE">
        <w:rPr>
          <w:lang w:val="en-GB"/>
        </w:rPr>
        <w:t>.</w:t>
      </w:r>
      <w:r w:rsidR="005C4862" w:rsidRPr="00CE19CE">
        <w:rPr>
          <w:lang w:val="en-GB"/>
        </w:rPr>
        <w:t>2</w:t>
      </w:r>
      <w:r w:rsidR="007E2FF1" w:rsidRPr="00CE19CE">
        <w:rPr>
          <w:lang w:val="en-GB"/>
        </w:rPr>
        <w:t xml:space="preserve">. </w:t>
      </w:r>
      <w:r w:rsidR="00494CCC" w:rsidRPr="00CE19CE">
        <w:rPr>
          <w:lang w:val="en-GB"/>
        </w:rPr>
        <w:t>Selected w</w:t>
      </w:r>
      <w:r w:rsidR="007E2FF1" w:rsidRPr="00CE19CE">
        <w:rPr>
          <w:lang w:val="en-GB"/>
        </w:rPr>
        <w:t>ater repellent agents</w:t>
      </w:r>
      <w:r w:rsidR="00A77E5A">
        <w:rPr>
          <w:lang w:val="en-GB"/>
        </w:rPr>
        <w:t xml:space="preserve"> </w:t>
      </w:r>
    </w:p>
    <w:p w14:paraId="2678DD2B" w14:textId="25CBC5FB" w:rsidR="007E2FF1" w:rsidRPr="007E2FF1" w:rsidRDefault="007E2FF1" w:rsidP="007E2FF1">
      <w:pPr>
        <w:jc w:val="both"/>
        <w:rPr>
          <w:rFonts w:eastAsia="Calibri"/>
        </w:rPr>
      </w:pPr>
      <w:r w:rsidRPr="007E2FF1">
        <w:rPr>
          <w:rFonts w:eastAsia="Calibri"/>
          <w:b/>
          <w:noProof/>
          <w:color w:val="171C56"/>
          <w:sz w:val="28"/>
          <w:szCs w:val="28"/>
          <w:lang w:val="da-DK" w:eastAsia="da-DK"/>
        </w:rPr>
        <w:drawing>
          <wp:anchor distT="0" distB="0" distL="114300" distR="114300" simplePos="0" relativeHeight="251659264" behindDoc="1" locked="0" layoutInCell="1" allowOverlap="1" wp14:anchorId="35BA10BE" wp14:editId="3E21166D">
            <wp:simplePos x="0" y="0"/>
            <wp:positionH relativeFrom="column">
              <wp:posOffset>-184785</wp:posOffset>
            </wp:positionH>
            <wp:positionV relativeFrom="paragraph">
              <wp:posOffset>104979833</wp:posOffset>
            </wp:positionV>
            <wp:extent cx="2139315" cy="11385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AU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9315" cy="1138555"/>
                    </a:xfrm>
                    <a:prstGeom prst="rect">
                      <a:avLst/>
                    </a:prstGeom>
                  </pic:spPr>
                </pic:pic>
              </a:graphicData>
            </a:graphic>
            <wp14:sizeRelH relativeFrom="page">
              <wp14:pctWidth>0</wp14:pctWidth>
            </wp14:sizeRelH>
            <wp14:sizeRelV relativeFrom="page">
              <wp14:pctHeight>0</wp14:pctHeight>
            </wp14:sizeRelV>
          </wp:anchor>
        </w:drawing>
      </w:r>
      <w:r w:rsidRPr="007E2FF1">
        <w:rPr>
          <w:rFonts w:eastAsia="Calibri"/>
        </w:rPr>
        <w:t>The selected water repellent agents (</w:t>
      </w:r>
      <w:r w:rsidR="00CE19CE">
        <w:rPr>
          <w:rFonts w:eastAsia="Calibri"/>
        </w:rPr>
        <w:fldChar w:fldCharType="begin"/>
      </w:r>
      <w:r w:rsidR="00CE19CE">
        <w:rPr>
          <w:rFonts w:eastAsia="Calibri"/>
        </w:rPr>
        <w:instrText xml:space="preserve"> REF _Ref10461139 \h </w:instrText>
      </w:r>
      <w:r w:rsidR="00CE19CE">
        <w:rPr>
          <w:rFonts w:eastAsia="Calibri"/>
        </w:rPr>
      </w:r>
      <w:r w:rsidR="00CE19CE">
        <w:rPr>
          <w:rFonts w:eastAsia="Calibri"/>
        </w:rPr>
        <w:fldChar w:fldCharType="separate"/>
      </w:r>
      <w:r w:rsidR="0036723F">
        <w:t xml:space="preserve">Table </w:t>
      </w:r>
      <w:r w:rsidR="0036723F">
        <w:rPr>
          <w:noProof/>
        </w:rPr>
        <w:t>3</w:t>
      </w:r>
      <w:r w:rsidR="00CE19CE">
        <w:rPr>
          <w:rFonts w:eastAsia="Calibri"/>
        </w:rPr>
        <w:fldChar w:fldCharType="end"/>
      </w:r>
      <w:r w:rsidRPr="007E2FF1">
        <w:rPr>
          <w:rFonts w:eastAsia="Calibri"/>
        </w:rPr>
        <w:t xml:space="preserve">) represent the basic variations that can be found on the market of silicon-based water repellent agents according to the characterization shown in Table </w:t>
      </w:r>
      <w:r w:rsidR="002C5EFA">
        <w:rPr>
          <w:rFonts w:eastAsia="Calibri"/>
        </w:rPr>
        <w:t>1</w:t>
      </w:r>
      <w:r w:rsidRPr="007E2FF1">
        <w:rPr>
          <w:rFonts w:eastAsia="Calibri"/>
        </w:rPr>
        <w:t xml:space="preserve">. The selected products include different active ingredients, in liquid or cream form, water or solvent-based, with different concentrations, and recommended for different types of substrate. </w:t>
      </w:r>
    </w:p>
    <w:p w14:paraId="05C97F69" w14:textId="665241D5" w:rsidR="007E2FF1" w:rsidRPr="003C478A" w:rsidRDefault="007E2FF1" w:rsidP="007E2FF1">
      <w:pPr>
        <w:jc w:val="both"/>
        <w:rPr>
          <w:rFonts w:eastAsia="Calibri"/>
        </w:rPr>
      </w:pPr>
      <w:r w:rsidRPr="007E2FF1">
        <w:rPr>
          <w:rFonts w:eastAsia="Calibri"/>
        </w:rPr>
        <w:lastRenderedPageBreak/>
        <w:t xml:space="preserve">The SMK products from Wacker (SILRES BS) are </w:t>
      </w:r>
      <w:r w:rsidR="004B34B8" w:rsidRPr="007E2FF1">
        <w:rPr>
          <w:rFonts w:eastAsia="Calibri"/>
        </w:rPr>
        <w:t>micro</w:t>
      </w:r>
      <w:r w:rsidR="004B34B8">
        <w:rPr>
          <w:rFonts w:eastAsia="Calibri"/>
        </w:rPr>
        <w:t>-</w:t>
      </w:r>
      <w:r w:rsidRPr="007E2FF1">
        <w:rPr>
          <w:rFonts w:eastAsia="Calibri"/>
        </w:rPr>
        <w:t xml:space="preserve">emulsion water-based mixtures of </w:t>
      </w:r>
      <w:proofErr w:type="spellStart"/>
      <w:r w:rsidRPr="007E2FF1">
        <w:rPr>
          <w:rFonts w:eastAsia="Calibri"/>
        </w:rPr>
        <w:t>silane</w:t>
      </w:r>
      <w:proofErr w:type="spellEnd"/>
      <w:r w:rsidRPr="007E2FF1">
        <w:rPr>
          <w:rFonts w:eastAsia="Calibri"/>
        </w:rPr>
        <w:t xml:space="preserve">/siloxane. SMK 2101 has a high percentage of </w:t>
      </w:r>
      <w:proofErr w:type="spellStart"/>
      <w:r w:rsidRPr="007E2FF1">
        <w:rPr>
          <w:rFonts w:eastAsia="Calibri"/>
        </w:rPr>
        <w:t>silane</w:t>
      </w:r>
      <w:proofErr w:type="spellEnd"/>
      <w:r w:rsidRPr="007E2FF1">
        <w:rPr>
          <w:rFonts w:eastAsia="Calibri"/>
        </w:rPr>
        <w:t xml:space="preserve"> (around 90 %) and is recommended for cementitious substrates</w:t>
      </w:r>
      <w:r w:rsidR="0055042B">
        <w:rPr>
          <w:rFonts w:eastAsia="Calibri"/>
        </w:rPr>
        <w:t xml:space="preserve"> </w:t>
      </w:r>
      <w:r w:rsidR="0055042B">
        <w:rPr>
          <w:rFonts w:eastAsia="Calibri"/>
        </w:rPr>
        <w:fldChar w:fldCharType="begin" w:fldLock="1"/>
      </w:r>
      <w:r w:rsidR="00E50DF6">
        <w:rPr>
          <w:rFonts w:eastAsia="Calibri"/>
        </w:rPr>
        <w:instrText>ADDIN CSL_CITATION {"citationItems":[{"id":"ITEM-1","itemData":{"author":[{"dropping-particle":"","family":"Wacker Chemie AG","given":"","non-dropping-particle":"","parse-names":false,"suffix":""}],"id":"ITEM-1","issued":{"date-parts":[["2014"]]},"page":"3-4","publisher-place":"Munich","title":"Silres® bs smk 2101, Technical data sheet","type":"article"},"uris":["http://www.mendeley.com/documents/?uuid=305a1034-b88d-49e1-b737-35a10c11f87b"]}],"mendeley":{"formattedCitation":"[28]","plainTextFormattedCitation":"[28]","previouslyFormattedCitation":"[28]"},"properties":{"noteIndex":0},"schema":"https://github.com/citation-style-language/schema/raw/master/csl-citation.json"}</w:instrText>
      </w:r>
      <w:r w:rsidR="0055042B">
        <w:rPr>
          <w:rFonts w:eastAsia="Calibri"/>
        </w:rPr>
        <w:fldChar w:fldCharType="separate"/>
      </w:r>
      <w:r w:rsidR="00E50DF6" w:rsidRPr="00E50DF6">
        <w:rPr>
          <w:rFonts w:eastAsia="Calibri"/>
          <w:noProof/>
        </w:rPr>
        <w:t>[28]</w:t>
      </w:r>
      <w:r w:rsidR="0055042B">
        <w:rPr>
          <w:rFonts w:eastAsia="Calibri"/>
        </w:rPr>
        <w:fldChar w:fldCharType="end"/>
      </w:r>
      <w:r w:rsidRPr="007E2FF1">
        <w:rPr>
          <w:rFonts w:eastAsia="Calibri"/>
        </w:rPr>
        <w:t xml:space="preserve">. SMK 1311 has a high percentage of siloxane (around 90 %) and SMK 2100 has a </w:t>
      </w:r>
      <w:proofErr w:type="gramStart"/>
      <w:r w:rsidRPr="007E2FF1">
        <w:rPr>
          <w:rFonts w:eastAsia="Calibri"/>
        </w:rPr>
        <w:t xml:space="preserve">balanced  </w:t>
      </w:r>
      <w:r w:rsidRPr="003C478A">
        <w:rPr>
          <w:rFonts w:eastAsia="Calibri"/>
        </w:rPr>
        <w:t>mixture</w:t>
      </w:r>
      <w:proofErr w:type="gramEnd"/>
      <w:r w:rsidRPr="003C478A">
        <w:rPr>
          <w:rFonts w:eastAsia="Calibri"/>
        </w:rPr>
        <w:t xml:space="preserve"> of </w:t>
      </w:r>
      <w:proofErr w:type="spellStart"/>
      <w:r w:rsidRPr="003C478A">
        <w:rPr>
          <w:rFonts w:eastAsia="Calibri"/>
        </w:rPr>
        <w:t>silane</w:t>
      </w:r>
      <w:proofErr w:type="spellEnd"/>
      <w:r w:rsidRPr="003C478A">
        <w:rPr>
          <w:rFonts w:eastAsia="Calibri"/>
        </w:rPr>
        <w:t>/siloxane</w:t>
      </w:r>
      <w:r w:rsidR="001A7438">
        <w:rPr>
          <w:rFonts w:eastAsia="Calibri"/>
        </w:rPr>
        <w:t xml:space="preserve"> </w:t>
      </w:r>
      <w:r w:rsidR="001A7438" w:rsidRPr="007E2FF1">
        <w:rPr>
          <w:rFonts w:eastAsia="Calibri"/>
        </w:rPr>
        <w:t>(approximately ratio 50/50)</w:t>
      </w:r>
      <w:r w:rsidRPr="003C478A">
        <w:rPr>
          <w:rFonts w:eastAsia="Calibri"/>
        </w:rPr>
        <w:t xml:space="preserve">. SMK products are available with 100% concentration and they can be diluted with tap water (preferably </w:t>
      </w:r>
      <w:r w:rsidR="00DF2578" w:rsidRPr="003C478A">
        <w:rPr>
          <w:rFonts w:eastAsia="Calibri"/>
        </w:rPr>
        <w:t>de</w:t>
      </w:r>
      <w:r w:rsidRPr="003C478A">
        <w:rPr>
          <w:rFonts w:eastAsia="Calibri"/>
        </w:rPr>
        <w:t>ionized) to produce any concentration</w:t>
      </w:r>
      <w:r w:rsidR="009D418B">
        <w:rPr>
          <w:rFonts w:eastAsia="Calibri"/>
        </w:rPr>
        <w:t xml:space="preserve"> </w:t>
      </w:r>
      <w:r w:rsidR="009D418B">
        <w:rPr>
          <w:rFonts w:eastAsia="Calibri"/>
        </w:rPr>
        <w:fldChar w:fldCharType="begin" w:fldLock="1"/>
      </w:r>
      <w:r w:rsidR="00E50DF6">
        <w:rPr>
          <w:rFonts w:eastAsia="Calibri"/>
        </w:rPr>
        <w:instrText>ADDIN CSL_CITATION {"citationItems":[{"id":"ITEM-1","itemData":{"author":[{"dropping-particle":"","family":"Wacker Chemie AG","given":"","non-dropping-particle":"","parse-names":false,"suffix":""}],"id":"ITEM-1","issued":{"date-parts":[["2014"]]},"page":"1-3","title":"Silres ® bs smk 1311, Technical data sheet","type":"article-journal"},"uris":["http://www.mendeley.com/documents/?uuid=e3a4c03c-8319-4d71-81e7-f827e4b05dca"]},{"id":"ITEM-2","itemData":{"author":[{"dropping-particle":"","family":"Wacker Chemie AG","given":"","non-dropping-particle":"","parse-names":false,"suffix":""}],"id":"ITEM-2","issued":{"date-parts":[["2014"]]},"page":"1-2","title":"Silres ® bs smk 2100, Technical data sheet","type":"article"},"uris":["http://www.mendeley.com/documents/?uuid=e2ecfa8c-f30f-4743-85da-133c7c968ff4"]}],"mendeley":{"formattedCitation":"[43,44]","plainTextFormattedCitation":"[43,44]","previouslyFormattedCitation":"[43,44]"},"properties":{"noteIndex":0},"schema":"https://github.com/citation-style-language/schema/raw/master/csl-citation.json"}</w:instrText>
      </w:r>
      <w:r w:rsidR="009D418B">
        <w:rPr>
          <w:rFonts w:eastAsia="Calibri"/>
        </w:rPr>
        <w:fldChar w:fldCharType="separate"/>
      </w:r>
      <w:r w:rsidR="00E50DF6" w:rsidRPr="00E50DF6">
        <w:rPr>
          <w:rFonts w:eastAsia="Calibri"/>
          <w:noProof/>
        </w:rPr>
        <w:t>[43,44]</w:t>
      </w:r>
      <w:r w:rsidR="009D418B">
        <w:rPr>
          <w:rFonts w:eastAsia="Calibri"/>
        </w:rPr>
        <w:fldChar w:fldCharType="end"/>
      </w:r>
      <w:r w:rsidR="00124D40">
        <w:rPr>
          <w:rFonts w:eastAsia="Calibri"/>
        </w:rPr>
        <w:t>.</w:t>
      </w:r>
      <w:r w:rsidR="0024111C" w:rsidRPr="003C478A">
        <w:rPr>
          <w:rFonts w:eastAsia="Calibri"/>
          <w:lang w:val="en-GB"/>
        </w:rPr>
        <w:t xml:space="preserve"> </w:t>
      </w:r>
      <w:r w:rsidR="0024111C" w:rsidRPr="003C478A">
        <w:rPr>
          <w:rFonts w:eastAsia="Calibri"/>
        </w:rPr>
        <w:t>The recommended concentration</w:t>
      </w:r>
      <w:r w:rsidR="00842AFA">
        <w:rPr>
          <w:rFonts w:eastAsia="Calibri"/>
        </w:rPr>
        <w:t xml:space="preserve"> of active ingredient for the SMK products</w:t>
      </w:r>
      <w:r w:rsidR="0024111C" w:rsidRPr="003C478A">
        <w:rPr>
          <w:rFonts w:eastAsia="Calibri"/>
        </w:rPr>
        <w:t xml:space="preserve"> for brick and mortar is between 6 and 10 %. In order to investigate the influence of lower and higher </w:t>
      </w:r>
      <w:r w:rsidR="00897DB4" w:rsidRPr="003C478A">
        <w:rPr>
          <w:rFonts w:eastAsia="Calibri"/>
        </w:rPr>
        <w:t xml:space="preserve">than recommended </w:t>
      </w:r>
      <w:r w:rsidR="0024111C" w:rsidRPr="003C478A">
        <w:rPr>
          <w:rFonts w:eastAsia="Calibri"/>
        </w:rPr>
        <w:t>concentration</w:t>
      </w:r>
      <w:r w:rsidR="00897DB4" w:rsidRPr="003C478A">
        <w:rPr>
          <w:rFonts w:eastAsia="Calibri"/>
          <w:lang w:val="en-GB"/>
        </w:rPr>
        <w:t>s,</w:t>
      </w:r>
      <w:r w:rsidR="0024111C" w:rsidRPr="003C478A">
        <w:rPr>
          <w:rFonts w:eastAsia="Calibri"/>
        </w:rPr>
        <w:t xml:space="preserve"> 2% and 25%</w:t>
      </w:r>
      <w:r w:rsidR="003C478A" w:rsidRPr="003C478A">
        <w:rPr>
          <w:rFonts w:eastAsia="Calibri"/>
        </w:rPr>
        <w:t xml:space="preserve"> are</w:t>
      </w:r>
      <w:r w:rsidR="0024111C" w:rsidRPr="003C478A">
        <w:rPr>
          <w:rFonts w:eastAsia="Calibri"/>
        </w:rPr>
        <w:t xml:space="preserve"> also tested. </w:t>
      </w:r>
    </w:p>
    <w:p w14:paraId="3A75003F" w14:textId="7FD6E64A" w:rsidR="007E2FF1" w:rsidRPr="00F30422" w:rsidRDefault="007E2FF1" w:rsidP="007E2FF1">
      <w:pPr>
        <w:jc w:val="both"/>
        <w:rPr>
          <w:rFonts w:eastAsia="Calibri"/>
        </w:rPr>
      </w:pPr>
      <w:proofErr w:type="spellStart"/>
      <w:r w:rsidRPr="003C478A">
        <w:rPr>
          <w:rFonts w:eastAsia="Calibri"/>
        </w:rPr>
        <w:t>Funcosil</w:t>
      </w:r>
      <w:proofErr w:type="spellEnd"/>
      <w:r w:rsidRPr="003C478A">
        <w:rPr>
          <w:rFonts w:eastAsia="Calibri"/>
        </w:rPr>
        <w:t xml:space="preserve"> </w:t>
      </w:r>
      <w:proofErr w:type="spellStart"/>
      <w:r w:rsidRPr="003C478A">
        <w:rPr>
          <w:rFonts w:eastAsia="Calibri"/>
        </w:rPr>
        <w:t>Remmers</w:t>
      </w:r>
      <w:proofErr w:type="spellEnd"/>
      <w:r w:rsidRPr="003C478A">
        <w:rPr>
          <w:rFonts w:eastAsia="Calibri"/>
        </w:rPr>
        <w:t xml:space="preserve"> SNL, a solvent</w:t>
      </w:r>
      <w:r w:rsidRPr="007E2FF1">
        <w:rPr>
          <w:rFonts w:eastAsia="Calibri"/>
        </w:rPr>
        <w:t xml:space="preserve">-based product and </w:t>
      </w:r>
      <w:proofErr w:type="spellStart"/>
      <w:r w:rsidRPr="007E2FF1">
        <w:rPr>
          <w:rFonts w:eastAsia="Calibri"/>
        </w:rPr>
        <w:t>Funcosil</w:t>
      </w:r>
      <w:proofErr w:type="spellEnd"/>
      <w:r w:rsidRPr="007E2FF1">
        <w:rPr>
          <w:rFonts w:eastAsia="Calibri"/>
        </w:rPr>
        <w:t xml:space="preserve"> </w:t>
      </w:r>
      <w:proofErr w:type="spellStart"/>
      <w:r w:rsidRPr="007E2FF1">
        <w:rPr>
          <w:rFonts w:eastAsia="Calibri"/>
        </w:rPr>
        <w:t>Remmers</w:t>
      </w:r>
      <w:proofErr w:type="spellEnd"/>
      <w:r w:rsidRPr="007E2FF1">
        <w:rPr>
          <w:rFonts w:eastAsia="Calibri"/>
        </w:rPr>
        <w:t xml:space="preserve"> WS, a water-based emulsion product</w:t>
      </w:r>
      <w:r w:rsidR="00DC41D2">
        <w:rPr>
          <w:rFonts w:eastAsia="Calibri"/>
        </w:rPr>
        <w:t xml:space="preserve"> </w:t>
      </w:r>
      <w:r w:rsidR="00DC41D2">
        <w:rPr>
          <w:rFonts w:eastAsia="Calibri"/>
        </w:rPr>
        <w:fldChar w:fldCharType="begin" w:fldLock="1"/>
      </w:r>
      <w:r w:rsidR="00E50DF6">
        <w:rPr>
          <w:rFonts w:eastAsia="Calibri"/>
        </w:rPr>
        <w:instrText>ADDIN CSL_CITATION {"citationItems":[{"id":"ITEM-1","itemData":{"author":[{"dropping-particle":"","family":"Remmers AG","given":"","non-dropping-particle":"","parse-names":false,"suffix":""}],"id":"ITEM-1","issued":{"date-parts":[["2016"]]},"page":"1-3","title":"Funcosil SNL, Technical data sheet","type":"article"},"uris":["http://www.mendeley.com/documents/?uuid=a1ccd56d-28e6-496d-8d46-f3e47a65839d"]},{"id":"ITEM-2","itemData":{"author":[{"dropping-particle":"","family":"Remmers AG","given":"","non-dropping-particle":"","parse-names":false,"suffix":""}],"id":"ITEM-2","issued":{"date-parts":[["2016"]]},"page":"1-2","title":"Funcosil WS, Technical data sheet","type":"article"},"uris":["http://www.mendeley.com/documents/?uuid=0a3b23f2-bc4a-472e-9b9b-d4cc1901c547"]}],"mendeley":{"formattedCitation":"[45,46]","plainTextFormattedCitation":"[45,46]","previouslyFormattedCitation":"[45,46]"},"properties":{"noteIndex":0},"schema":"https://github.com/citation-style-language/schema/raw/master/csl-citation.json"}</w:instrText>
      </w:r>
      <w:r w:rsidR="00DC41D2">
        <w:rPr>
          <w:rFonts w:eastAsia="Calibri"/>
        </w:rPr>
        <w:fldChar w:fldCharType="separate"/>
      </w:r>
      <w:r w:rsidR="00E50DF6" w:rsidRPr="00E50DF6">
        <w:rPr>
          <w:rFonts w:eastAsia="Calibri"/>
          <w:noProof/>
        </w:rPr>
        <w:t>[45,46]</w:t>
      </w:r>
      <w:r w:rsidR="00DC41D2">
        <w:rPr>
          <w:rFonts w:eastAsia="Calibri"/>
        </w:rPr>
        <w:fldChar w:fldCharType="end"/>
      </w:r>
      <w:r w:rsidRPr="007E2FF1">
        <w:rPr>
          <w:rFonts w:eastAsia="Calibri"/>
        </w:rPr>
        <w:t>, are both re</w:t>
      </w:r>
      <w:r w:rsidR="009A26B3">
        <w:rPr>
          <w:rFonts w:eastAsia="Calibri"/>
        </w:rPr>
        <w:t xml:space="preserve">ady-to-use. </w:t>
      </w:r>
      <w:proofErr w:type="spellStart"/>
      <w:r w:rsidR="009A26B3">
        <w:rPr>
          <w:rFonts w:eastAsia="Calibri"/>
        </w:rPr>
        <w:t>Funcosil</w:t>
      </w:r>
      <w:proofErr w:type="spellEnd"/>
      <w:r w:rsidR="009A26B3">
        <w:rPr>
          <w:rFonts w:eastAsia="Calibri"/>
        </w:rPr>
        <w:t xml:space="preserve"> </w:t>
      </w:r>
      <w:proofErr w:type="spellStart"/>
      <w:r w:rsidR="009A26B3">
        <w:rPr>
          <w:rFonts w:eastAsia="Calibri"/>
        </w:rPr>
        <w:t>Remmers</w:t>
      </w:r>
      <w:proofErr w:type="spellEnd"/>
      <w:r w:rsidR="009A26B3">
        <w:rPr>
          <w:rFonts w:eastAsia="Calibri"/>
        </w:rPr>
        <w:t xml:space="preserve"> FC</w:t>
      </w:r>
      <w:r w:rsidRPr="007E2FF1">
        <w:rPr>
          <w:rFonts w:eastAsia="Calibri"/>
        </w:rPr>
        <w:t xml:space="preserve"> cream is a water-based </w:t>
      </w:r>
      <w:proofErr w:type="spellStart"/>
      <w:r w:rsidRPr="007E2FF1">
        <w:rPr>
          <w:rFonts w:eastAsia="Calibri"/>
        </w:rPr>
        <w:t>silane</w:t>
      </w:r>
      <w:proofErr w:type="spellEnd"/>
      <w:r w:rsidRPr="007E2FF1">
        <w:rPr>
          <w:rFonts w:eastAsia="Calibri"/>
        </w:rPr>
        <w:t xml:space="preserve"> cream that can be ordered in any possible concentration</w:t>
      </w:r>
      <w:r w:rsidR="00DC41D2">
        <w:rPr>
          <w:rFonts w:eastAsia="Calibri"/>
        </w:rPr>
        <w:t xml:space="preserve"> </w:t>
      </w:r>
      <w:r w:rsidR="00DC41D2">
        <w:rPr>
          <w:rFonts w:eastAsia="Calibri"/>
        </w:rPr>
        <w:fldChar w:fldCharType="begin" w:fldLock="1"/>
      </w:r>
      <w:r w:rsidR="00E50DF6">
        <w:rPr>
          <w:rFonts w:eastAsia="Calibri"/>
        </w:rPr>
        <w:instrText>ADDIN CSL_CITATION {"citationItems":[{"id":"ITEM-1","itemData":{"author":[{"dropping-particle":"","family":"Remmers AG","given":"","non-dropping-particle":"","parse-names":false,"suffix":""}],"id":"ITEM-1","issued":{"date-parts":[["2016"]]},"page":"1-3","title":"Funcosil FC, Technical data sheet","type":"article"},"uris":["http://www.mendeley.com/documents/?uuid=fd484d4e-f626-4112-8416-bc4f93f8fe66"]}],"mendeley":{"formattedCitation":"[47]","plainTextFormattedCitation":"[47]","previouslyFormattedCitation":"[47]"},"properties":{"noteIndex":0},"schema":"https://github.com/citation-style-language/schema/raw/master/csl-citation.json"}</w:instrText>
      </w:r>
      <w:r w:rsidR="00DC41D2">
        <w:rPr>
          <w:rFonts w:eastAsia="Calibri"/>
        </w:rPr>
        <w:fldChar w:fldCharType="separate"/>
      </w:r>
      <w:r w:rsidR="00E50DF6" w:rsidRPr="00E50DF6">
        <w:rPr>
          <w:rFonts w:eastAsia="Calibri"/>
          <w:noProof/>
        </w:rPr>
        <w:t>[47]</w:t>
      </w:r>
      <w:r w:rsidR="00DC41D2">
        <w:rPr>
          <w:rFonts w:eastAsia="Calibri"/>
        </w:rPr>
        <w:fldChar w:fldCharType="end"/>
      </w:r>
      <w:r w:rsidR="00F30422" w:rsidRPr="00F30422">
        <w:rPr>
          <w:rStyle w:val="CommentReference"/>
          <w:rFonts w:cs="Times New Roman"/>
        </w:rPr>
        <w:t>.</w:t>
      </w:r>
    </w:p>
    <w:p w14:paraId="55F23904" w14:textId="2C5B9F2C" w:rsidR="00897B79" w:rsidRPr="00AE7720" w:rsidRDefault="00897B79" w:rsidP="00897B79">
      <w:pPr>
        <w:pStyle w:val="Caption"/>
        <w:keepNext/>
        <w:rPr>
          <w:color w:val="000000" w:themeColor="text1"/>
        </w:rPr>
      </w:pPr>
      <w:bookmarkStart w:id="10" w:name="_Ref10461139"/>
      <w:r w:rsidRPr="00AE7720">
        <w:rPr>
          <w:color w:val="000000" w:themeColor="text1"/>
        </w:rPr>
        <w:t xml:space="preserve">Table </w:t>
      </w:r>
      <w:r w:rsidRPr="00AE7720">
        <w:rPr>
          <w:color w:val="000000" w:themeColor="text1"/>
        </w:rPr>
        <w:fldChar w:fldCharType="begin"/>
      </w:r>
      <w:r w:rsidRPr="00AE7720">
        <w:rPr>
          <w:color w:val="000000" w:themeColor="text1"/>
        </w:rPr>
        <w:instrText xml:space="preserve"> SEQ Table \* ARABIC </w:instrText>
      </w:r>
      <w:r w:rsidRPr="00AE7720">
        <w:rPr>
          <w:color w:val="000000" w:themeColor="text1"/>
        </w:rPr>
        <w:fldChar w:fldCharType="separate"/>
      </w:r>
      <w:r w:rsidR="0036723F" w:rsidRPr="00AE7720">
        <w:rPr>
          <w:noProof/>
          <w:color w:val="000000" w:themeColor="text1"/>
        </w:rPr>
        <w:t>3</w:t>
      </w:r>
      <w:r w:rsidRPr="00AE7720">
        <w:rPr>
          <w:color w:val="000000" w:themeColor="text1"/>
        </w:rPr>
        <w:fldChar w:fldCharType="end"/>
      </w:r>
      <w:bookmarkEnd w:id="10"/>
      <w:r w:rsidRPr="00AE7720">
        <w:rPr>
          <w:color w:val="000000" w:themeColor="text1"/>
        </w:rPr>
        <w:t>: Water repellent agents used in the current study.</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22"/>
        <w:gridCol w:w="1289"/>
        <w:gridCol w:w="1289"/>
        <w:gridCol w:w="865"/>
        <w:gridCol w:w="971"/>
        <w:gridCol w:w="1988"/>
        <w:gridCol w:w="1302"/>
      </w:tblGrid>
      <w:tr w:rsidR="007E2FF1" w:rsidRPr="007E2FF1" w14:paraId="01322842" w14:textId="77777777" w:rsidTr="00711BCA">
        <w:trPr>
          <w:trHeight w:val="283"/>
          <w:jc w:val="center"/>
        </w:trPr>
        <w:tc>
          <w:tcPr>
            <w:tcW w:w="73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07D5965A" w14:textId="77777777" w:rsidR="007E2FF1" w:rsidRPr="007E2FF1" w:rsidRDefault="007E2FF1" w:rsidP="00DB1A7A">
            <w:pPr>
              <w:spacing w:after="0" w:line="240" w:lineRule="auto"/>
              <w:jc w:val="center"/>
              <w:rPr>
                <w:rFonts w:eastAsia="Times New Roman"/>
                <w:b/>
                <w:color w:val="000000"/>
                <w:sz w:val="18"/>
                <w:lang w:val="en-GB" w:eastAsia="en-GB"/>
              </w:rPr>
            </w:pPr>
            <w:bookmarkStart w:id="11" w:name="_Hlk534480688"/>
            <w:r w:rsidRPr="007E2FF1">
              <w:rPr>
                <w:rFonts w:eastAsia="Times New Roman"/>
                <w:b/>
                <w:color w:val="000000"/>
                <w:sz w:val="18"/>
                <w:lang w:val="en-GB" w:eastAsia="en-GB"/>
              </w:rPr>
              <w:t>Product</w:t>
            </w:r>
          </w:p>
        </w:tc>
        <w:tc>
          <w:tcPr>
            <w:tcW w:w="714" w:type="pct"/>
            <w:tcBorders>
              <w:top w:val="single" w:sz="4" w:space="0" w:color="auto"/>
              <w:bottom w:val="single" w:sz="4" w:space="0" w:color="auto"/>
            </w:tcBorders>
            <w:vAlign w:val="center"/>
          </w:tcPr>
          <w:p w14:paraId="27F59D8A" w14:textId="77777777" w:rsidR="007E2FF1" w:rsidRPr="007E2FF1" w:rsidRDefault="007E2FF1">
            <w:pPr>
              <w:spacing w:after="0" w:line="240" w:lineRule="auto"/>
              <w:jc w:val="center"/>
              <w:rPr>
                <w:rFonts w:eastAsia="Times New Roman"/>
                <w:b/>
                <w:color w:val="000000"/>
                <w:sz w:val="18"/>
                <w:lang w:val="en-GB" w:eastAsia="en-GB"/>
              </w:rPr>
            </w:pPr>
            <w:r w:rsidRPr="007E2FF1">
              <w:rPr>
                <w:rFonts w:eastAsia="Times New Roman"/>
                <w:b/>
                <w:color w:val="000000"/>
                <w:sz w:val="18"/>
                <w:lang w:val="en-GB" w:eastAsia="en-GB"/>
              </w:rPr>
              <w:t>Company</w:t>
            </w:r>
          </w:p>
        </w:tc>
        <w:tc>
          <w:tcPr>
            <w:tcW w:w="714" w:type="pct"/>
            <w:tcBorders>
              <w:top w:val="single" w:sz="4" w:space="0" w:color="auto"/>
              <w:bottom w:val="single" w:sz="4" w:space="0" w:color="auto"/>
            </w:tcBorders>
            <w:vAlign w:val="center"/>
          </w:tcPr>
          <w:p w14:paraId="14A97C5F" w14:textId="77777777" w:rsidR="007E2FF1" w:rsidRPr="007E2FF1" w:rsidRDefault="007E2FF1">
            <w:pPr>
              <w:spacing w:after="0" w:line="240" w:lineRule="auto"/>
              <w:jc w:val="center"/>
              <w:rPr>
                <w:rFonts w:eastAsia="Times New Roman"/>
                <w:b/>
                <w:color w:val="000000"/>
                <w:sz w:val="18"/>
                <w:lang w:val="en-GB" w:eastAsia="en-GB"/>
              </w:rPr>
            </w:pPr>
            <w:r w:rsidRPr="007E2FF1">
              <w:rPr>
                <w:rFonts w:eastAsia="Times New Roman"/>
                <w:b/>
                <w:color w:val="000000"/>
                <w:sz w:val="18"/>
                <w:lang w:val="en-GB" w:eastAsia="en-GB"/>
              </w:rPr>
              <w:t>Type</w:t>
            </w:r>
          </w:p>
        </w:tc>
        <w:tc>
          <w:tcPr>
            <w:tcW w:w="479"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4514F5B2" w14:textId="77777777" w:rsidR="007E2FF1" w:rsidRPr="007E2FF1" w:rsidRDefault="007E2FF1">
            <w:pPr>
              <w:spacing w:after="0" w:line="240" w:lineRule="auto"/>
              <w:jc w:val="center"/>
              <w:rPr>
                <w:rFonts w:eastAsia="Times New Roman"/>
                <w:b/>
                <w:color w:val="000000"/>
                <w:sz w:val="18"/>
                <w:lang w:val="en-GB" w:eastAsia="en-GB"/>
              </w:rPr>
            </w:pPr>
            <w:r w:rsidRPr="007E2FF1">
              <w:rPr>
                <w:rFonts w:eastAsia="Times New Roman"/>
                <w:b/>
                <w:color w:val="000000"/>
                <w:sz w:val="18"/>
                <w:lang w:val="en-GB" w:eastAsia="en-GB"/>
              </w:rPr>
              <w:t>Form</w:t>
            </w:r>
          </w:p>
        </w:tc>
        <w:tc>
          <w:tcPr>
            <w:tcW w:w="538"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50227572" w14:textId="77777777" w:rsidR="007E2FF1" w:rsidRPr="007E2FF1" w:rsidRDefault="007E2FF1">
            <w:pPr>
              <w:spacing w:after="0" w:line="240" w:lineRule="auto"/>
              <w:jc w:val="center"/>
              <w:rPr>
                <w:rFonts w:eastAsia="Times New Roman"/>
                <w:b/>
                <w:color w:val="000000"/>
                <w:sz w:val="18"/>
                <w:lang w:val="en-GB" w:eastAsia="en-GB"/>
              </w:rPr>
            </w:pPr>
            <w:r w:rsidRPr="007E2FF1">
              <w:rPr>
                <w:rFonts w:eastAsia="Times New Roman"/>
                <w:b/>
                <w:color w:val="000000"/>
                <w:sz w:val="18"/>
                <w:lang w:val="en-GB" w:eastAsia="en-GB"/>
              </w:rPr>
              <w:t>Diluent</w:t>
            </w:r>
          </w:p>
        </w:tc>
        <w:tc>
          <w:tcPr>
            <w:tcW w:w="1101"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550070B4" w14:textId="77777777" w:rsidR="007E2FF1" w:rsidRPr="007E2FF1" w:rsidRDefault="007E2FF1">
            <w:pPr>
              <w:spacing w:after="0" w:line="240" w:lineRule="auto"/>
              <w:jc w:val="center"/>
              <w:rPr>
                <w:rFonts w:eastAsia="Times New Roman"/>
                <w:b/>
                <w:color w:val="000000"/>
                <w:sz w:val="18"/>
                <w:lang w:val="en-GB" w:eastAsia="en-GB"/>
              </w:rPr>
            </w:pPr>
            <w:r w:rsidRPr="007E2FF1">
              <w:rPr>
                <w:rFonts w:eastAsia="Times New Roman"/>
                <w:b/>
                <w:color w:val="000000"/>
                <w:sz w:val="18"/>
                <w:lang w:val="en-GB" w:eastAsia="en-GB"/>
              </w:rPr>
              <w:t>Concentration</w:t>
            </w:r>
          </w:p>
        </w:tc>
        <w:tc>
          <w:tcPr>
            <w:tcW w:w="721"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0CF07E83" w14:textId="77777777" w:rsidR="007E2FF1" w:rsidRPr="007E2FF1" w:rsidRDefault="007E2FF1">
            <w:pPr>
              <w:spacing w:after="0" w:line="240" w:lineRule="auto"/>
              <w:jc w:val="center"/>
              <w:rPr>
                <w:rFonts w:eastAsia="Times New Roman"/>
                <w:b/>
                <w:color w:val="000000"/>
                <w:sz w:val="18"/>
                <w:lang w:val="en-GB" w:eastAsia="en-GB"/>
              </w:rPr>
            </w:pPr>
            <w:r w:rsidRPr="007E2FF1">
              <w:rPr>
                <w:rFonts w:eastAsia="Times New Roman"/>
                <w:b/>
                <w:color w:val="000000"/>
                <w:sz w:val="18"/>
                <w:lang w:val="en-GB" w:eastAsia="en-GB"/>
              </w:rPr>
              <w:t>Substrate</w:t>
            </w:r>
          </w:p>
        </w:tc>
      </w:tr>
      <w:tr w:rsidR="007E2FF1" w:rsidRPr="007E2FF1" w14:paraId="0315A109" w14:textId="77777777" w:rsidTr="00711BCA">
        <w:trPr>
          <w:trHeight w:val="283"/>
          <w:jc w:val="center"/>
        </w:trPr>
        <w:tc>
          <w:tcPr>
            <w:tcW w:w="732" w:type="pct"/>
            <w:tcBorders>
              <w:top w:val="single" w:sz="4" w:space="0" w:color="auto"/>
            </w:tcBorders>
            <w:shd w:val="clear" w:color="auto" w:fill="auto"/>
            <w:noWrap/>
            <w:tcMar>
              <w:top w:w="15" w:type="dxa"/>
              <w:left w:w="15" w:type="dxa"/>
              <w:bottom w:w="0" w:type="dxa"/>
              <w:right w:w="15" w:type="dxa"/>
            </w:tcMar>
            <w:vAlign w:val="center"/>
            <w:hideMark/>
          </w:tcPr>
          <w:p w14:paraId="7C3F1615" w14:textId="77777777" w:rsidR="007E2FF1" w:rsidRPr="007E2FF1" w:rsidRDefault="007E2FF1" w:rsidP="00DB1A7A">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SMK 2101</w:t>
            </w:r>
          </w:p>
        </w:tc>
        <w:tc>
          <w:tcPr>
            <w:tcW w:w="714" w:type="pct"/>
            <w:tcBorders>
              <w:top w:val="single" w:sz="4" w:space="0" w:color="auto"/>
            </w:tcBorders>
            <w:vAlign w:val="center"/>
          </w:tcPr>
          <w:p w14:paraId="1B3F26FB"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Wacker</w:t>
            </w:r>
          </w:p>
        </w:tc>
        <w:tc>
          <w:tcPr>
            <w:tcW w:w="714" w:type="pct"/>
            <w:tcBorders>
              <w:top w:val="single" w:sz="4" w:space="0" w:color="auto"/>
            </w:tcBorders>
            <w:vAlign w:val="center"/>
          </w:tcPr>
          <w:p w14:paraId="60C73A3B"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 xml:space="preserve">90% </w:t>
            </w:r>
            <w:proofErr w:type="spellStart"/>
            <w:r w:rsidRPr="007E2FF1">
              <w:rPr>
                <w:rFonts w:eastAsia="Times New Roman"/>
                <w:color w:val="000000"/>
                <w:sz w:val="18"/>
                <w:lang w:val="en-GB" w:eastAsia="en-GB"/>
              </w:rPr>
              <w:t>silane</w:t>
            </w:r>
            <w:proofErr w:type="spellEnd"/>
          </w:p>
        </w:tc>
        <w:tc>
          <w:tcPr>
            <w:tcW w:w="479" w:type="pct"/>
            <w:tcBorders>
              <w:top w:val="single" w:sz="4" w:space="0" w:color="auto"/>
            </w:tcBorders>
            <w:shd w:val="clear" w:color="auto" w:fill="auto"/>
            <w:noWrap/>
            <w:tcMar>
              <w:top w:w="15" w:type="dxa"/>
              <w:left w:w="15" w:type="dxa"/>
              <w:bottom w:w="0" w:type="dxa"/>
              <w:right w:w="15" w:type="dxa"/>
            </w:tcMar>
            <w:vAlign w:val="center"/>
            <w:hideMark/>
          </w:tcPr>
          <w:p w14:paraId="5611DB79"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Liquid</w:t>
            </w:r>
          </w:p>
        </w:tc>
        <w:tc>
          <w:tcPr>
            <w:tcW w:w="538" w:type="pct"/>
            <w:tcBorders>
              <w:top w:val="single" w:sz="4" w:space="0" w:color="auto"/>
            </w:tcBorders>
            <w:shd w:val="clear" w:color="auto" w:fill="auto"/>
            <w:noWrap/>
            <w:tcMar>
              <w:top w:w="15" w:type="dxa"/>
              <w:left w:w="15" w:type="dxa"/>
              <w:bottom w:w="0" w:type="dxa"/>
              <w:right w:w="15" w:type="dxa"/>
            </w:tcMar>
            <w:vAlign w:val="center"/>
            <w:hideMark/>
          </w:tcPr>
          <w:p w14:paraId="061D9C55"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Water</w:t>
            </w:r>
          </w:p>
        </w:tc>
        <w:tc>
          <w:tcPr>
            <w:tcW w:w="1101" w:type="pct"/>
            <w:tcBorders>
              <w:top w:val="single" w:sz="4" w:space="0" w:color="auto"/>
            </w:tcBorders>
            <w:shd w:val="clear" w:color="auto" w:fill="auto"/>
            <w:noWrap/>
            <w:tcMar>
              <w:top w:w="15" w:type="dxa"/>
              <w:left w:w="15" w:type="dxa"/>
              <w:bottom w:w="0" w:type="dxa"/>
              <w:right w:w="15" w:type="dxa"/>
            </w:tcMar>
            <w:vAlign w:val="center"/>
            <w:hideMark/>
          </w:tcPr>
          <w:p w14:paraId="39032785" w14:textId="75D08A65"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6</w:t>
            </w:r>
            <w:r w:rsidR="008202F3">
              <w:rPr>
                <w:rFonts w:eastAsia="Times New Roman"/>
                <w:color w:val="000000"/>
                <w:sz w:val="18"/>
                <w:lang w:val="en-GB" w:eastAsia="en-GB"/>
              </w:rPr>
              <w:t xml:space="preserve">, </w:t>
            </w:r>
            <w:r w:rsidRPr="007E2FF1">
              <w:rPr>
                <w:rFonts w:eastAsia="Times New Roman"/>
                <w:color w:val="000000"/>
                <w:sz w:val="18"/>
                <w:lang w:val="en-GB" w:eastAsia="en-GB"/>
              </w:rPr>
              <w:t>10</w:t>
            </w:r>
            <w:r w:rsidR="008202F3">
              <w:rPr>
                <w:rFonts w:eastAsia="Times New Roman"/>
                <w:color w:val="000000"/>
                <w:sz w:val="18"/>
                <w:lang w:val="en-GB" w:eastAsia="en-GB"/>
              </w:rPr>
              <w:t>,</w:t>
            </w:r>
            <w:r w:rsidR="00DF2578">
              <w:rPr>
                <w:rFonts w:eastAsia="Times New Roman"/>
                <w:color w:val="000000"/>
                <w:sz w:val="18"/>
                <w:lang w:val="en-GB" w:eastAsia="en-GB"/>
              </w:rPr>
              <w:t xml:space="preserve"> </w:t>
            </w:r>
            <w:r w:rsidRPr="007E2FF1">
              <w:rPr>
                <w:rFonts w:eastAsia="Times New Roman"/>
                <w:color w:val="000000"/>
                <w:sz w:val="18"/>
                <w:lang w:val="en-GB" w:eastAsia="en-GB"/>
              </w:rPr>
              <w:t>25</w:t>
            </w:r>
            <w:r w:rsidR="0024111C">
              <w:rPr>
                <w:rFonts w:eastAsia="Times New Roman"/>
                <w:color w:val="000000"/>
                <w:sz w:val="18"/>
                <w:lang w:val="en-GB" w:eastAsia="en-GB"/>
              </w:rPr>
              <w:t>**</w:t>
            </w:r>
            <w:r w:rsidR="00DF2578">
              <w:rPr>
                <w:rFonts w:eastAsia="Times New Roman"/>
                <w:color w:val="000000"/>
                <w:sz w:val="18"/>
                <w:lang w:val="en-GB" w:eastAsia="en-GB"/>
              </w:rPr>
              <w:t xml:space="preserve"> </w:t>
            </w:r>
            <w:r w:rsidRPr="007E2FF1">
              <w:rPr>
                <w:rFonts w:eastAsia="Times New Roman"/>
                <w:color w:val="000000"/>
                <w:sz w:val="18"/>
                <w:lang w:val="en-GB" w:eastAsia="en-GB"/>
              </w:rPr>
              <w:t>%</w:t>
            </w:r>
          </w:p>
        </w:tc>
        <w:tc>
          <w:tcPr>
            <w:tcW w:w="721" w:type="pct"/>
            <w:tcBorders>
              <w:top w:val="single" w:sz="4" w:space="0" w:color="auto"/>
            </w:tcBorders>
            <w:shd w:val="clear" w:color="auto" w:fill="auto"/>
            <w:noWrap/>
            <w:tcMar>
              <w:top w:w="15" w:type="dxa"/>
              <w:left w:w="15" w:type="dxa"/>
              <w:bottom w:w="0" w:type="dxa"/>
              <w:right w:w="15" w:type="dxa"/>
            </w:tcMar>
            <w:vAlign w:val="center"/>
            <w:hideMark/>
          </w:tcPr>
          <w:p w14:paraId="490FED76" w14:textId="1E8ACB80"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Concrete</w:t>
            </w:r>
          </w:p>
        </w:tc>
      </w:tr>
      <w:tr w:rsidR="007E2FF1" w:rsidRPr="007E2FF1" w14:paraId="08603ABE" w14:textId="77777777" w:rsidTr="00711BCA">
        <w:trPr>
          <w:trHeight w:val="283"/>
          <w:jc w:val="center"/>
        </w:trPr>
        <w:tc>
          <w:tcPr>
            <w:tcW w:w="732" w:type="pct"/>
            <w:shd w:val="clear" w:color="auto" w:fill="auto"/>
            <w:noWrap/>
            <w:tcMar>
              <w:top w:w="15" w:type="dxa"/>
              <w:left w:w="15" w:type="dxa"/>
              <w:bottom w:w="0" w:type="dxa"/>
              <w:right w:w="15" w:type="dxa"/>
            </w:tcMar>
            <w:vAlign w:val="center"/>
            <w:hideMark/>
          </w:tcPr>
          <w:p w14:paraId="6FCF8F96" w14:textId="77777777" w:rsidR="007E2FF1" w:rsidRPr="007E2FF1" w:rsidRDefault="007E2FF1" w:rsidP="00DB1A7A">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SMK 1311</w:t>
            </w:r>
          </w:p>
        </w:tc>
        <w:tc>
          <w:tcPr>
            <w:tcW w:w="714" w:type="pct"/>
            <w:vAlign w:val="center"/>
          </w:tcPr>
          <w:p w14:paraId="08C46BFA"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Wacker</w:t>
            </w:r>
          </w:p>
        </w:tc>
        <w:tc>
          <w:tcPr>
            <w:tcW w:w="714" w:type="pct"/>
            <w:vAlign w:val="center"/>
          </w:tcPr>
          <w:p w14:paraId="726F1163"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90% siloxane</w:t>
            </w:r>
          </w:p>
        </w:tc>
        <w:tc>
          <w:tcPr>
            <w:tcW w:w="479" w:type="pct"/>
            <w:shd w:val="clear" w:color="auto" w:fill="auto"/>
            <w:noWrap/>
            <w:tcMar>
              <w:top w:w="15" w:type="dxa"/>
              <w:left w:w="15" w:type="dxa"/>
              <w:bottom w:w="0" w:type="dxa"/>
              <w:right w:w="15" w:type="dxa"/>
            </w:tcMar>
            <w:vAlign w:val="center"/>
            <w:hideMark/>
          </w:tcPr>
          <w:p w14:paraId="29FAEC51"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Liquid</w:t>
            </w:r>
          </w:p>
        </w:tc>
        <w:tc>
          <w:tcPr>
            <w:tcW w:w="538" w:type="pct"/>
            <w:shd w:val="clear" w:color="auto" w:fill="auto"/>
            <w:noWrap/>
            <w:tcMar>
              <w:top w:w="15" w:type="dxa"/>
              <w:left w:w="15" w:type="dxa"/>
              <w:bottom w:w="0" w:type="dxa"/>
              <w:right w:w="15" w:type="dxa"/>
            </w:tcMar>
            <w:vAlign w:val="center"/>
            <w:hideMark/>
          </w:tcPr>
          <w:p w14:paraId="1A48A1E4"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Water</w:t>
            </w:r>
          </w:p>
        </w:tc>
        <w:tc>
          <w:tcPr>
            <w:tcW w:w="1101" w:type="pct"/>
            <w:shd w:val="clear" w:color="auto" w:fill="auto"/>
            <w:noWrap/>
            <w:tcMar>
              <w:top w:w="15" w:type="dxa"/>
              <w:left w:w="15" w:type="dxa"/>
              <w:bottom w:w="0" w:type="dxa"/>
              <w:right w:w="15" w:type="dxa"/>
            </w:tcMar>
            <w:vAlign w:val="center"/>
            <w:hideMark/>
          </w:tcPr>
          <w:p w14:paraId="6F775FB9" w14:textId="3E3F10A0"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6</w:t>
            </w:r>
            <w:r w:rsidR="008202F3">
              <w:rPr>
                <w:rFonts w:eastAsia="Times New Roman"/>
                <w:color w:val="000000"/>
                <w:sz w:val="18"/>
                <w:lang w:val="en-GB" w:eastAsia="en-GB"/>
              </w:rPr>
              <w:t>,</w:t>
            </w:r>
            <w:r w:rsidR="002C5EFA">
              <w:rPr>
                <w:rFonts w:eastAsia="Times New Roman"/>
                <w:color w:val="000000"/>
                <w:sz w:val="18"/>
                <w:lang w:val="en-GB" w:eastAsia="en-GB"/>
              </w:rPr>
              <w:t xml:space="preserve"> </w:t>
            </w:r>
            <w:r w:rsidRPr="007E2FF1">
              <w:rPr>
                <w:rFonts w:eastAsia="Times New Roman"/>
                <w:color w:val="000000"/>
                <w:sz w:val="18"/>
                <w:lang w:val="en-GB" w:eastAsia="en-GB"/>
              </w:rPr>
              <w:t>10</w:t>
            </w:r>
            <w:r w:rsidR="008202F3">
              <w:rPr>
                <w:rFonts w:eastAsia="Times New Roman"/>
                <w:color w:val="000000"/>
                <w:sz w:val="18"/>
                <w:lang w:val="en-GB" w:eastAsia="en-GB"/>
              </w:rPr>
              <w:t>,</w:t>
            </w:r>
            <w:r w:rsidR="002C5EFA">
              <w:rPr>
                <w:rFonts w:eastAsia="Times New Roman"/>
                <w:color w:val="000000"/>
                <w:sz w:val="18"/>
                <w:lang w:val="en-GB" w:eastAsia="en-GB"/>
              </w:rPr>
              <w:t xml:space="preserve"> </w:t>
            </w:r>
            <w:r w:rsidRPr="007E2FF1">
              <w:rPr>
                <w:rFonts w:eastAsia="Times New Roman"/>
                <w:color w:val="000000"/>
                <w:sz w:val="18"/>
                <w:lang w:val="en-GB" w:eastAsia="en-GB"/>
              </w:rPr>
              <w:t>25</w:t>
            </w:r>
            <w:r w:rsidR="0024111C">
              <w:rPr>
                <w:rFonts w:eastAsia="Times New Roman"/>
                <w:color w:val="000000"/>
                <w:sz w:val="18"/>
                <w:lang w:val="en-GB" w:eastAsia="en-GB"/>
              </w:rPr>
              <w:t>**</w:t>
            </w:r>
            <w:r w:rsidR="002C5EFA">
              <w:rPr>
                <w:rFonts w:eastAsia="Times New Roman"/>
                <w:color w:val="000000"/>
                <w:sz w:val="18"/>
                <w:lang w:val="en-GB" w:eastAsia="en-GB"/>
              </w:rPr>
              <w:t xml:space="preserve"> </w:t>
            </w:r>
            <w:r w:rsidRPr="007E2FF1">
              <w:rPr>
                <w:rFonts w:eastAsia="Times New Roman"/>
                <w:color w:val="000000"/>
                <w:sz w:val="18"/>
                <w:lang w:val="en-GB" w:eastAsia="en-GB"/>
              </w:rPr>
              <w:t>%</w:t>
            </w:r>
          </w:p>
        </w:tc>
        <w:tc>
          <w:tcPr>
            <w:tcW w:w="721" w:type="pct"/>
            <w:shd w:val="clear" w:color="auto" w:fill="auto"/>
            <w:noWrap/>
            <w:tcMar>
              <w:top w:w="15" w:type="dxa"/>
              <w:left w:w="15" w:type="dxa"/>
              <w:bottom w:w="0" w:type="dxa"/>
              <w:right w:w="15" w:type="dxa"/>
            </w:tcMar>
            <w:vAlign w:val="center"/>
            <w:hideMark/>
          </w:tcPr>
          <w:p w14:paraId="51A02960"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Mineral</w:t>
            </w:r>
          </w:p>
        </w:tc>
      </w:tr>
      <w:tr w:rsidR="007E2FF1" w:rsidRPr="007E2FF1" w14:paraId="48CF2B36" w14:textId="77777777" w:rsidTr="00711BCA">
        <w:trPr>
          <w:trHeight w:val="283"/>
          <w:jc w:val="center"/>
        </w:trPr>
        <w:tc>
          <w:tcPr>
            <w:tcW w:w="732" w:type="pct"/>
            <w:shd w:val="clear" w:color="auto" w:fill="auto"/>
            <w:noWrap/>
            <w:tcMar>
              <w:top w:w="15" w:type="dxa"/>
              <w:left w:w="15" w:type="dxa"/>
              <w:bottom w:w="0" w:type="dxa"/>
              <w:right w:w="15" w:type="dxa"/>
            </w:tcMar>
            <w:vAlign w:val="center"/>
            <w:hideMark/>
          </w:tcPr>
          <w:p w14:paraId="6EBA4FF4" w14:textId="77777777" w:rsidR="007E2FF1" w:rsidRPr="007E2FF1" w:rsidRDefault="007E2FF1" w:rsidP="00DB1A7A">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SMK 2100</w:t>
            </w:r>
          </w:p>
        </w:tc>
        <w:tc>
          <w:tcPr>
            <w:tcW w:w="714" w:type="pct"/>
            <w:vAlign w:val="center"/>
          </w:tcPr>
          <w:p w14:paraId="7C9A4809"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Wacker</w:t>
            </w:r>
          </w:p>
        </w:tc>
        <w:tc>
          <w:tcPr>
            <w:tcW w:w="714" w:type="pct"/>
            <w:vAlign w:val="center"/>
          </w:tcPr>
          <w:p w14:paraId="45CA7FF9" w14:textId="77777777" w:rsidR="007E2FF1" w:rsidRPr="007E2FF1" w:rsidRDefault="007E2FF1">
            <w:pPr>
              <w:spacing w:after="0" w:line="240" w:lineRule="auto"/>
              <w:jc w:val="center"/>
              <w:rPr>
                <w:rFonts w:eastAsia="Times New Roman"/>
                <w:color w:val="000000"/>
                <w:sz w:val="18"/>
                <w:lang w:val="en-GB" w:eastAsia="en-GB"/>
              </w:rPr>
            </w:pPr>
            <w:proofErr w:type="spellStart"/>
            <w:r w:rsidRPr="007E2FF1">
              <w:rPr>
                <w:rFonts w:eastAsia="Times New Roman"/>
                <w:color w:val="000000"/>
                <w:sz w:val="18"/>
                <w:lang w:val="en-GB" w:eastAsia="en-GB"/>
              </w:rPr>
              <w:t>Silane</w:t>
            </w:r>
            <w:proofErr w:type="spellEnd"/>
            <w:r w:rsidRPr="007E2FF1">
              <w:rPr>
                <w:rFonts w:eastAsia="Times New Roman"/>
                <w:color w:val="000000"/>
                <w:sz w:val="18"/>
                <w:lang w:val="en-GB" w:eastAsia="en-GB"/>
              </w:rPr>
              <w:t>/siloxane</w:t>
            </w:r>
          </w:p>
        </w:tc>
        <w:tc>
          <w:tcPr>
            <w:tcW w:w="479" w:type="pct"/>
            <w:shd w:val="clear" w:color="auto" w:fill="auto"/>
            <w:noWrap/>
            <w:tcMar>
              <w:top w:w="15" w:type="dxa"/>
              <w:left w:w="15" w:type="dxa"/>
              <w:bottom w:w="0" w:type="dxa"/>
              <w:right w:w="15" w:type="dxa"/>
            </w:tcMar>
            <w:vAlign w:val="center"/>
            <w:hideMark/>
          </w:tcPr>
          <w:p w14:paraId="049C534B"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Liquid</w:t>
            </w:r>
          </w:p>
        </w:tc>
        <w:tc>
          <w:tcPr>
            <w:tcW w:w="538" w:type="pct"/>
            <w:shd w:val="clear" w:color="auto" w:fill="auto"/>
            <w:noWrap/>
            <w:tcMar>
              <w:top w:w="15" w:type="dxa"/>
              <w:left w:w="15" w:type="dxa"/>
              <w:bottom w:w="0" w:type="dxa"/>
              <w:right w:w="15" w:type="dxa"/>
            </w:tcMar>
            <w:vAlign w:val="center"/>
            <w:hideMark/>
          </w:tcPr>
          <w:p w14:paraId="7C3423EF"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Water</w:t>
            </w:r>
          </w:p>
        </w:tc>
        <w:tc>
          <w:tcPr>
            <w:tcW w:w="1101" w:type="pct"/>
            <w:shd w:val="clear" w:color="auto" w:fill="auto"/>
            <w:noWrap/>
            <w:tcMar>
              <w:top w:w="15" w:type="dxa"/>
              <w:left w:w="15" w:type="dxa"/>
              <w:bottom w:w="0" w:type="dxa"/>
              <w:right w:w="15" w:type="dxa"/>
            </w:tcMar>
            <w:vAlign w:val="center"/>
            <w:hideMark/>
          </w:tcPr>
          <w:p w14:paraId="775370CC" w14:textId="3025EACA"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2*</w:t>
            </w:r>
            <w:r w:rsidR="008202F3">
              <w:rPr>
                <w:rFonts w:eastAsia="Times New Roman"/>
                <w:color w:val="000000"/>
                <w:sz w:val="18"/>
                <w:lang w:val="en-GB" w:eastAsia="en-GB"/>
              </w:rPr>
              <w:t xml:space="preserve">, </w:t>
            </w:r>
            <w:r w:rsidR="00A9087D">
              <w:rPr>
                <w:rFonts w:eastAsia="Times New Roman"/>
                <w:color w:val="000000"/>
                <w:sz w:val="18"/>
                <w:lang w:val="en-GB" w:eastAsia="en-GB"/>
              </w:rPr>
              <w:t xml:space="preserve"> </w:t>
            </w:r>
            <w:r w:rsidRPr="007E2FF1">
              <w:rPr>
                <w:rFonts w:eastAsia="Times New Roman"/>
                <w:color w:val="000000"/>
                <w:sz w:val="18"/>
                <w:lang w:val="en-GB" w:eastAsia="en-GB"/>
              </w:rPr>
              <w:t>6</w:t>
            </w:r>
            <w:r w:rsidR="008202F3">
              <w:rPr>
                <w:rFonts w:eastAsia="Times New Roman"/>
                <w:color w:val="000000"/>
                <w:sz w:val="18"/>
                <w:lang w:val="en-GB" w:eastAsia="en-GB"/>
              </w:rPr>
              <w:t xml:space="preserve">, </w:t>
            </w:r>
            <w:r w:rsidR="00A9087D">
              <w:rPr>
                <w:rFonts w:eastAsia="Times New Roman"/>
                <w:color w:val="000000"/>
                <w:sz w:val="18"/>
                <w:lang w:val="en-GB" w:eastAsia="en-GB"/>
              </w:rPr>
              <w:t xml:space="preserve"> </w:t>
            </w:r>
            <w:r w:rsidRPr="007E2FF1">
              <w:rPr>
                <w:rFonts w:eastAsia="Times New Roman"/>
                <w:color w:val="000000"/>
                <w:sz w:val="18"/>
                <w:lang w:val="en-GB" w:eastAsia="en-GB"/>
              </w:rPr>
              <w:t>10</w:t>
            </w:r>
            <w:r w:rsidR="008202F3">
              <w:rPr>
                <w:rFonts w:eastAsia="Times New Roman"/>
                <w:color w:val="000000"/>
                <w:sz w:val="18"/>
                <w:lang w:val="en-GB" w:eastAsia="en-GB"/>
              </w:rPr>
              <w:t xml:space="preserve">, </w:t>
            </w:r>
            <w:r w:rsidRPr="007E2FF1">
              <w:rPr>
                <w:rFonts w:eastAsia="Times New Roman"/>
                <w:color w:val="000000"/>
                <w:sz w:val="18"/>
                <w:lang w:val="en-GB" w:eastAsia="en-GB"/>
              </w:rPr>
              <w:t>25</w:t>
            </w:r>
            <w:r w:rsidR="0024111C">
              <w:rPr>
                <w:rFonts w:eastAsia="Times New Roman"/>
                <w:color w:val="000000"/>
                <w:sz w:val="18"/>
                <w:lang w:val="en-GB" w:eastAsia="en-GB"/>
              </w:rPr>
              <w:t>**</w:t>
            </w:r>
            <w:r w:rsidR="0023778E">
              <w:rPr>
                <w:rFonts w:eastAsia="Times New Roman"/>
                <w:color w:val="000000"/>
                <w:sz w:val="18"/>
                <w:lang w:val="en-GB" w:eastAsia="en-GB"/>
              </w:rPr>
              <w:t xml:space="preserve"> </w:t>
            </w:r>
            <w:r w:rsidRPr="007E2FF1">
              <w:rPr>
                <w:rFonts w:eastAsia="Times New Roman"/>
                <w:color w:val="000000"/>
                <w:sz w:val="18"/>
                <w:lang w:val="en-GB" w:eastAsia="en-GB"/>
              </w:rPr>
              <w:t>%</w:t>
            </w:r>
          </w:p>
        </w:tc>
        <w:tc>
          <w:tcPr>
            <w:tcW w:w="721" w:type="pct"/>
            <w:shd w:val="clear" w:color="auto" w:fill="auto"/>
            <w:noWrap/>
            <w:tcMar>
              <w:top w:w="15" w:type="dxa"/>
              <w:left w:w="15" w:type="dxa"/>
              <w:bottom w:w="0" w:type="dxa"/>
              <w:right w:w="15" w:type="dxa"/>
            </w:tcMar>
            <w:vAlign w:val="center"/>
            <w:hideMark/>
          </w:tcPr>
          <w:p w14:paraId="571B2E61"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Mineral</w:t>
            </w:r>
          </w:p>
        </w:tc>
      </w:tr>
      <w:tr w:rsidR="007E2FF1" w:rsidRPr="007E2FF1" w14:paraId="213A84F3" w14:textId="77777777" w:rsidTr="00711BCA">
        <w:trPr>
          <w:trHeight w:val="283"/>
          <w:jc w:val="center"/>
        </w:trPr>
        <w:tc>
          <w:tcPr>
            <w:tcW w:w="732" w:type="pct"/>
            <w:shd w:val="clear" w:color="auto" w:fill="auto"/>
            <w:noWrap/>
            <w:tcMar>
              <w:top w:w="15" w:type="dxa"/>
              <w:left w:w="15" w:type="dxa"/>
              <w:bottom w:w="0" w:type="dxa"/>
              <w:right w:w="15" w:type="dxa"/>
            </w:tcMar>
            <w:vAlign w:val="center"/>
            <w:hideMark/>
          </w:tcPr>
          <w:p w14:paraId="4EB986A4" w14:textId="77777777" w:rsidR="007E2FF1" w:rsidRPr="007E2FF1" w:rsidRDefault="007E2FF1" w:rsidP="00DB1A7A">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SNL</w:t>
            </w:r>
          </w:p>
        </w:tc>
        <w:tc>
          <w:tcPr>
            <w:tcW w:w="714" w:type="pct"/>
            <w:vAlign w:val="center"/>
          </w:tcPr>
          <w:p w14:paraId="3E6F1B1E" w14:textId="77777777" w:rsidR="007E2FF1" w:rsidRPr="007E2FF1" w:rsidRDefault="007E2FF1">
            <w:pPr>
              <w:spacing w:after="0" w:line="240" w:lineRule="auto"/>
              <w:jc w:val="center"/>
              <w:rPr>
                <w:rFonts w:eastAsia="Times New Roman"/>
                <w:color w:val="000000"/>
                <w:sz w:val="18"/>
                <w:lang w:val="en-GB" w:eastAsia="en-GB"/>
              </w:rPr>
            </w:pPr>
            <w:proofErr w:type="spellStart"/>
            <w:r w:rsidRPr="007E2FF1">
              <w:rPr>
                <w:rFonts w:eastAsia="Times New Roman"/>
                <w:color w:val="000000"/>
                <w:sz w:val="18"/>
                <w:lang w:val="en-GB" w:eastAsia="en-GB"/>
              </w:rPr>
              <w:t>Remmers</w:t>
            </w:r>
            <w:proofErr w:type="spellEnd"/>
          </w:p>
        </w:tc>
        <w:tc>
          <w:tcPr>
            <w:tcW w:w="714" w:type="pct"/>
            <w:vAlign w:val="center"/>
          </w:tcPr>
          <w:p w14:paraId="47702A0F" w14:textId="77777777" w:rsidR="007E2FF1" w:rsidRPr="007E2FF1" w:rsidRDefault="007E2FF1">
            <w:pPr>
              <w:spacing w:after="0" w:line="240" w:lineRule="auto"/>
              <w:jc w:val="center"/>
              <w:rPr>
                <w:rFonts w:eastAsia="Times New Roman"/>
                <w:color w:val="000000"/>
                <w:sz w:val="18"/>
                <w:highlight w:val="yellow"/>
                <w:lang w:val="en-GB" w:eastAsia="en-GB"/>
              </w:rPr>
            </w:pPr>
            <w:r w:rsidRPr="007E2FF1">
              <w:rPr>
                <w:rFonts w:eastAsia="Times New Roman"/>
                <w:color w:val="000000"/>
                <w:sz w:val="18"/>
                <w:lang w:val="en-GB" w:eastAsia="en-GB"/>
              </w:rPr>
              <w:t>Siloxane</w:t>
            </w:r>
          </w:p>
        </w:tc>
        <w:tc>
          <w:tcPr>
            <w:tcW w:w="479" w:type="pct"/>
            <w:shd w:val="clear" w:color="auto" w:fill="auto"/>
            <w:noWrap/>
            <w:tcMar>
              <w:top w:w="15" w:type="dxa"/>
              <w:left w:w="15" w:type="dxa"/>
              <w:bottom w:w="0" w:type="dxa"/>
              <w:right w:w="15" w:type="dxa"/>
            </w:tcMar>
            <w:vAlign w:val="center"/>
            <w:hideMark/>
          </w:tcPr>
          <w:p w14:paraId="350A6B53"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Liquid</w:t>
            </w:r>
          </w:p>
        </w:tc>
        <w:tc>
          <w:tcPr>
            <w:tcW w:w="538" w:type="pct"/>
            <w:shd w:val="clear" w:color="auto" w:fill="auto"/>
            <w:noWrap/>
            <w:tcMar>
              <w:top w:w="15" w:type="dxa"/>
              <w:left w:w="15" w:type="dxa"/>
              <w:bottom w:w="0" w:type="dxa"/>
              <w:right w:w="15" w:type="dxa"/>
            </w:tcMar>
            <w:vAlign w:val="center"/>
            <w:hideMark/>
          </w:tcPr>
          <w:p w14:paraId="6BC41BE0"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Solvent</w:t>
            </w:r>
          </w:p>
        </w:tc>
        <w:tc>
          <w:tcPr>
            <w:tcW w:w="1101" w:type="pct"/>
            <w:shd w:val="clear" w:color="auto" w:fill="auto"/>
            <w:noWrap/>
            <w:tcMar>
              <w:top w:w="15" w:type="dxa"/>
              <w:left w:w="15" w:type="dxa"/>
              <w:bottom w:w="0" w:type="dxa"/>
              <w:right w:w="15" w:type="dxa"/>
            </w:tcMar>
            <w:vAlign w:val="center"/>
            <w:hideMark/>
          </w:tcPr>
          <w:p w14:paraId="5D6E6093" w14:textId="58BF4124"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7</w:t>
            </w:r>
            <w:r w:rsidR="0023778E">
              <w:rPr>
                <w:rFonts w:eastAsia="Times New Roman"/>
                <w:color w:val="000000"/>
                <w:sz w:val="18"/>
                <w:lang w:val="en-GB" w:eastAsia="en-GB"/>
              </w:rPr>
              <w:t xml:space="preserve"> </w:t>
            </w:r>
            <w:r w:rsidRPr="007E2FF1">
              <w:rPr>
                <w:rFonts w:eastAsia="Times New Roman"/>
                <w:color w:val="000000"/>
                <w:sz w:val="18"/>
                <w:lang w:val="en-GB" w:eastAsia="en-GB"/>
              </w:rPr>
              <w:t>%</w:t>
            </w:r>
          </w:p>
        </w:tc>
        <w:tc>
          <w:tcPr>
            <w:tcW w:w="721" w:type="pct"/>
            <w:shd w:val="clear" w:color="auto" w:fill="auto"/>
            <w:noWrap/>
            <w:tcMar>
              <w:top w:w="15" w:type="dxa"/>
              <w:left w:w="15" w:type="dxa"/>
              <w:bottom w:w="0" w:type="dxa"/>
              <w:right w:w="15" w:type="dxa"/>
            </w:tcMar>
            <w:vAlign w:val="center"/>
            <w:hideMark/>
          </w:tcPr>
          <w:p w14:paraId="6E7BDF83"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Mineral</w:t>
            </w:r>
          </w:p>
        </w:tc>
      </w:tr>
      <w:tr w:rsidR="007E2FF1" w:rsidRPr="007E2FF1" w14:paraId="527089DC" w14:textId="77777777" w:rsidTr="00711BCA">
        <w:trPr>
          <w:trHeight w:val="283"/>
          <w:jc w:val="center"/>
        </w:trPr>
        <w:tc>
          <w:tcPr>
            <w:tcW w:w="732" w:type="pct"/>
            <w:shd w:val="clear" w:color="auto" w:fill="auto"/>
            <w:noWrap/>
            <w:tcMar>
              <w:top w:w="15" w:type="dxa"/>
              <w:left w:w="15" w:type="dxa"/>
              <w:bottom w:w="0" w:type="dxa"/>
              <w:right w:w="15" w:type="dxa"/>
            </w:tcMar>
            <w:vAlign w:val="center"/>
            <w:hideMark/>
          </w:tcPr>
          <w:p w14:paraId="5D0B2888" w14:textId="77777777" w:rsidR="007E2FF1" w:rsidRPr="007E2FF1" w:rsidRDefault="007E2FF1" w:rsidP="00DB1A7A">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WS</w:t>
            </w:r>
          </w:p>
        </w:tc>
        <w:tc>
          <w:tcPr>
            <w:tcW w:w="714" w:type="pct"/>
            <w:vAlign w:val="center"/>
          </w:tcPr>
          <w:p w14:paraId="101EC379" w14:textId="77777777" w:rsidR="007E2FF1" w:rsidRPr="007E2FF1" w:rsidRDefault="007E2FF1">
            <w:pPr>
              <w:spacing w:after="0" w:line="240" w:lineRule="auto"/>
              <w:jc w:val="center"/>
              <w:rPr>
                <w:rFonts w:eastAsia="Times New Roman"/>
                <w:color w:val="000000"/>
                <w:sz w:val="18"/>
                <w:lang w:val="en-GB" w:eastAsia="en-GB"/>
              </w:rPr>
            </w:pPr>
            <w:proofErr w:type="spellStart"/>
            <w:r w:rsidRPr="007E2FF1">
              <w:rPr>
                <w:rFonts w:eastAsia="Times New Roman"/>
                <w:color w:val="000000"/>
                <w:sz w:val="18"/>
                <w:lang w:val="en-GB" w:eastAsia="en-GB"/>
              </w:rPr>
              <w:t>Remmers</w:t>
            </w:r>
            <w:proofErr w:type="spellEnd"/>
          </w:p>
        </w:tc>
        <w:tc>
          <w:tcPr>
            <w:tcW w:w="714" w:type="pct"/>
            <w:vAlign w:val="center"/>
          </w:tcPr>
          <w:p w14:paraId="073DB92D" w14:textId="77777777" w:rsidR="007E2FF1" w:rsidRPr="007E2FF1" w:rsidRDefault="007E2FF1">
            <w:pPr>
              <w:spacing w:after="0" w:line="240" w:lineRule="auto"/>
              <w:jc w:val="center"/>
              <w:rPr>
                <w:rFonts w:eastAsia="Times New Roman"/>
                <w:color w:val="000000"/>
                <w:sz w:val="18"/>
                <w:highlight w:val="yellow"/>
                <w:lang w:val="en-GB" w:eastAsia="en-GB"/>
              </w:rPr>
            </w:pPr>
            <w:proofErr w:type="spellStart"/>
            <w:r w:rsidRPr="007E2FF1">
              <w:rPr>
                <w:rFonts w:eastAsia="Times New Roman"/>
                <w:color w:val="000000"/>
                <w:sz w:val="18"/>
                <w:lang w:val="en-GB" w:eastAsia="en-GB"/>
              </w:rPr>
              <w:t>Silane</w:t>
            </w:r>
            <w:proofErr w:type="spellEnd"/>
            <w:r w:rsidRPr="007E2FF1">
              <w:rPr>
                <w:rFonts w:eastAsia="Times New Roman"/>
                <w:color w:val="000000"/>
                <w:sz w:val="18"/>
                <w:lang w:val="en-GB" w:eastAsia="en-GB"/>
              </w:rPr>
              <w:t>/siloxane</w:t>
            </w:r>
          </w:p>
        </w:tc>
        <w:tc>
          <w:tcPr>
            <w:tcW w:w="479" w:type="pct"/>
            <w:shd w:val="clear" w:color="auto" w:fill="auto"/>
            <w:noWrap/>
            <w:tcMar>
              <w:top w:w="15" w:type="dxa"/>
              <w:left w:w="15" w:type="dxa"/>
              <w:bottom w:w="0" w:type="dxa"/>
              <w:right w:w="15" w:type="dxa"/>
            </w:tcMar>
            <w:vAlign w:val="center"/>
            <w:hideMark/>
          </w:tcPr>
          <w:p w14:paraId="65F59A02"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Liquid</w:t>
            </w:r>
          </w:p>
        </w:tc>
        <w:tc>
          <w:tcPr>
            <w:tcW w:w="538" w:type="pct"/>
            <w:shd w:val="clear" w:color="auto" w:fill="auto"/>
            <w:noWrap/>
            <w:tcMar>
              <w:top w:w="15" w:type="dxa"/>
              <w:left w:w="15" w:type="dxa"/>
              <w:bottom w:w="0" w:type="dxa"/>
              <w:right w:w="15" w:type="dxa"/>
            </w:tcMar>
            <w:vAlign w:val="center"/>
            <w:hideMark/>
          </w:tcPr>
          <w:p w14:paraId="1A223471"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Water</w:t>
            </w:r>
          </w:p>
        </w:tc>
        <w:tc>
          <w:tcPr>
            <w:tcW w:w="1101" w:type="pct"/>
            <w:shd w:val="clear" w:color="auto" w:fill="auto"/>
            <w:noWrap/>
            <w:tcMar>
              <w:top w:w="15" w:type="dxa"/>
              <w:left w:w="15" w:type="dxa"/>
              <w:bottom w:w="0" w:type="dxa"/>
              <w:right w:w="15" w:type="dxa"/>
            </w:tcMar>
            <w:vAlign w:val="center"/>
            <w:hideMark/>
          </w:tcPr>
          <w:p w14:paraId="2D42943D" w14:textId="3C32EB6E"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10</w:t>
            </w:r>
            <w:r w:rsidR="0023778E">
              <w:rPr>
                <w:rFonts w:eastAsia="Times New Roman"/>
                <w:color w:val="000000"/>
                <w:sz w:val="18"/>
                <w:lang w:val="en-GB" w:eastAsia="en-GB"/>
              </w:rPr>
              <w:t xml:space="preserve"> </w:t>
            </w:r>
            <w:r w:rsidRPr="007E2FF1">
              <w:rPr>
                <w:rFonts w:eastAsia="Times New Roman"/>
                <w:color w:val="000000"/>
                <w:sz w:val="18"/>
                <w:lang w:val="en-GB" w:eastAsia="en-GB"/>
              </w:rPr>
              <w:t>%</w:t>
            </w:r>
          </w:p>
        </w:tc>
        <w:tc>
          <w:tcPr>
            <w:tcW w:w="721" w:type="pct"/>
            <w:shd w:val="clear" w:color="auto" w:fill="auto"/>
            <w:noWrap/>
            <w:tcMar>
              <w:top w:w="15" w:type="dxa"/>
              <w:left w:w="15" w:type="dxa"/>
              <w:bottom w:w="0" w:type="dxa"/>
              <w:right w:w="15" w:type="dxa"/>
            </w:tcMar>
            <w:vAlign w:val="center"/>
            <w:hideMark/>
          </w:tcPr>
          <w:p w14:paraId="6E3DC30C"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Mineral</w:t>
            </w:r>
          </w:p>
        </w:tc>
      </w:tr>
      <w:tr w:rsidR="007E2FF1" w:rsidRPr="007E2FF1" w14:paraId="797B3D54" w14:textId="77777777" w:rsidTr="00711BCA">
        <w:trPr>
          <w:trHeight w:val="283"/>
          <w:jc w:val="center"/>
        </w:trPr>
        <w:tc>
          <w:tcPr>
            <w:tcW w:w="732" w:type="pct"/>
            <w:shd w:val="clear" w:color="auto" w:fill="auto"/>
            <w:noWrap/>
            <w:tcMar>
              <w:top w:w="15" w:type="dxa"/>
              <w:left w:w="15" w:type="dxa"/>
              <w:bottom w:w="0" w:type="dxa"/>
              <w:right w:w="15" w:type="dxa"/>
            </w:tcMar>
            <w:vAlign w:val="center"/>
            <w:hideMark/>
          </w:tcPr>
          <w:p w14:paraId="4265A958" w14:textId="77777777" w:rsidR="007E2FF1" w:rsidRPr="007E2FF1" w:rsidRDefault="007E2FF1" w:rsidP="00DB1A7A">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FC</w:t>
            </w:r>
          </w:p>
        </w:tc>
        <w:tc>
          <w:tcPr>
            <w:tcW w:w="714" w:type="pct"/>
            <w:vAlign w:val="center"/>
          </w:tcPr>
          <w:p w14:paraId="511E6870" w14:textId="77777777" w:rsidR="007E2FF1" w:rsidRPr="007E2FF1" w:rsidRDefault="007E2FF1">
            <w:pPr>
              <w:spacing w:after="0" w:line="240" w:lineRule="auto"/>
              <w:jc w:val="center"/>
              <w:rPr>
                <w:rFonts w:eastAsia="Times New Roman"/>
                <w:color w:val="000000"/>
                <w:sz w:val="18"/>
                <w:lang w:val="en-GB" w:eastAsia="en-GB"/>
              </w:rPr>
            </w:pPr>
            <w:proofErr w:type="spellStart"/>
            <w:r w:rsidRPr="007E2FF1">
              <w:rPr>
                <w:rFonts w:eastAsia="Times New Roman"/>
                <w:color w:val="000000"/>
                <w:sz w:val="18"/>
                <w:lang w:val="en-GB" w:eastAsia="en-GB"/>
              </w:rPr>
              <w:t>Remmers</w:t>
            </w:r>
            <w:proofErr w:type="spellEnd"/>
          </w:p>
        </w:tc>
        <w:tc>
          <w:tcPr>
            <w:tcW w:w="714" w:type="pct"/>
            <w:vAlign w:val="center"/>
          </w:tcPr>
          <w:p w14:paraId="169977DE" w14:textId="77777777" w:rsidR="007E2FF1" w:rsidRPr="007E2FF1" w:rsidRDefault="007E2FF1">
            <w:pPr>
              <w:spacing w:after="0" w:line="240" w:lineRule="auto"/>
              <w:jc w:val="center"/>
              <w:rPr>
                <w:rFonts w:eastAsia="Times New Roman"/>
                <w:color w:val="000000"/>
                <w:sz w:val="18"/>
                <w:highlight w:val="yellow"/>
                <w:lang w:val="en-GB" w:eastAsia="en-GB"/>
              </w:rPr>
            </w:pPr>
            <w:proofErr w:type="spellStart"/>
            <w:r w:rsidRPr="007E2FF1">
              <w:rPr>
                <w:rFonts w:eastAsia="Times New Roman"/>
                <w:color w:val="000000"/>
                <w:sz w:val="18"/>
                <w:lang w:val="en-GB" w:eastAsia="en-GB"/>
              </w:rPr>
              <w:t>Silane</w:t>
            </w:r>
            <w:proofErr w:type="spellEnd"/>
          </w:p>
        </w:tc>
        <w:tc>
          <w:tcPr>
            <w:tcW w:w="479" w:type="pct"/>
            <w:shd w:val="clear" w:color="auto" w:fill="auto"/>
            <w:noWrap/>
            <w:tcMar>
              <w:top w:w="15" w:type="dxa"/>
              <w:left w:w="15" w:type="dxa"/>
              <w:bottom w:w="0" w:type="dxa"/>
              <w:right w:w="15" w:type="dxa"/>
            </w:tcMar>
            <w:vAlign w:val="center"/>
            <w:hideMark/>
          </w:tcPr>
          <w:p w14:paraId="189837B3"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Cream</w:t>
            </w:r>
          </w:p>
        </w:tc>
        <w:tc>
          <w:tcPr>
            <w:tcW w:w="538" w:type="pct"/>
            <w:shd w:val="clear" w:color="auto" w:fill="auto"/>
            <w:noWrap/>
            <w:tcMar>
              <w:top w:w="15" w:type="dxa"/>
              <w:left w:w="15" w:type="dxa"/>
              <w:bottom w:w="0" w:type="dxa"/>
              <w:right w:w="15" w:type="dxa"/>
            </w:tcMar>
            <w:vAlign w:val="center"/>
            <w:hideMark/>
          </w:tcPr>
          <w:p w14:paraId="229D7C69"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Water</w:t>
            </w:r>
          </w:p>
        </w:tc>
        <w:tc>
          <w:tcPr>
            <w:tcW w:w="1101" w:type="pct"/>
            <w:shd w:val="clear" w:color="auto" w:fill="auto"/>
            <w:noWrap/>
            <w:tcMar>
              <w:top w:w="15" w:type="dxa"/>
              <w:left w:w="15" w:type="dxa"/>
              <w:bottom w:w="0" w:type="dxa"/>
              <w:right w:w="15" w:type="dxa"/>
            </w:tcMar>
            <w:vAlign w:val="center"/>
            <w:hideMark/>
          </w:tcPr>
          <w:p w14:paraId="0EBA8C55" w14:textId="6E4D543A"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10</w:t>
            </w:r>
            <w:r w:rsidR="008202F3">
              <w:rPr>
                <w:rFonts w:eastAsia="Times New Roman"/>
                <w:color w:val="000000"/>
                <w:sz w:val="18"/>
                <w:lang w:val="en-GB" w:eastAsia="en-GB"/>
              </w:rPr>
              <w:t>,</w:t>
            </w:r>
            <w:r w:rsidR="00C51639">
              <w:rPr>
                <w:rFonts w:eastAsia="Times New Roman"/>
                <w:color w:val="000000"/>
                <w:sz w:val="18"/>
                <w:lang w:val="en-GB" w:eastAsia="en-GB"/>
              </w:rPr>
              <w:t>*</w:t>
            </w:r>
            <w:r w:rsidR="008202F3">
              <w:rPr>
                <w:rFonts w:eastAsia="Times New Roman"/>
                <w:color w:val="000000"/>
                <w:sz w:val="18"/>
                <w:lang w:val="en-GB" w:eastAsia="en-GB"/>
              </w:rPr>
              <w:t xml:space="preserve"> </w:t>
            </w:r>
            <w:r w:rsidR="0023778E">
              <w:rPr>
                <w:rFonts w:eastAsia="Times New Roman"/>
                <w:color w:val="000000"/>
                <w:sz w:val="18"/>
                <w:lang w:val="en-GB" w:eastAsia="en-GB"/>
              </w:rPr>
              <w:t xml:space="preserve"> </w:t>
            </w:r>
            <w:r w:rsidRPr="007E2FF1">
              <w:rPr>
                <w:rFonts w:eastAsia="Times New Roman"/>
                <w:color w:val="000000"/>
                <w:sz w:val="18"/>
                <w:lang w:val="en-GB" w:eastAsia="en-GB"/>
              </w:rPr>
              <w:t>20</w:t>
            </w:r>
            <w:r w:rsidR="008202F3">
              <w:rPr>
                <w:rFonts w:eastAsia="Times New Roman"/>
                <w:color w:val="000000"/>
                <w:sz w:val="18"/>
                <w:lang w:val="en-GB" w:eastAsia="en-GB"/>
              </w:rPr>
              <w:t xml:space="preserve">, </w:t>
            </w:r>
            <w:r w:rsidR="0023778E">
              <w:rPr>
                <w:rFonts w:eastAsia="Times New Roman"/>
                <w:color w:val="000000"/>
                <w:sz w:val="18"/>
                <w:lang w:val="en-GB" w:eastAsia="en-GB"/>
              </w:rPr>
              <w:t xml:space="preserve"> </w:t>
            </w:r>
            <w:r w:rsidRPr="007E2FF1">
              <w:rPr>
                <w:rFonts w:eastAsia="Times New Roman"/>
                <w:color w:val="000000"/>
                <w:sz w:val="18"/>
                <w:lang w:val="en-GB" w:eastAsia="en-GB"/>
              </w:rPr>
              <w:t>40</w:t>
            </w:r>
            <w:r w:rsidR="00124D40">
              <w:rPr>
                <w:rFonts w:eastAsia="Times New Roman"/>
                <w:color w:val="000000"/>
                <w:sz w:val="18"/>
                <w:lang w:val="en-GB" w:eastAsia="en-GB"/>
              </w:rPr>
              <w:t xml:space="preserve">, </w:t>
            </w:r>
            <w:r w:rsidRPr="007E2FF1">
              <w:rPr>
                <w:rFonts w:eastAsia="Times New Roman"/>
                <w:color w:val="000000"/>
                <w:sz w:val="18"/>
                <w:lang w:val="en-GB" w:eastAsia="en-GB"/>
              </w:rPr>
              <w:t>80</w:t>
            </w:r>
            <w:r w:rsidR="00C51639">
              <w:rPr>
                <w:rFonts w:eastAsia="Times New Roman"/>
                <w:color w:val="000000"/>
                <w:sz w:val="18"/>
                <w:lang w:val="en-GB" w:eastAsia="en-GB"/>
              </w:rPr>
              <w:t xml:space="preserve"> %</w:t>
            </w:r>
          </w:p>
        </w:tc>
        <w:tc>
          <w:tcPr>
            <w:tcW w:w="721" w:type="pct"/>
            <w:shd w:val="clear" w:color="auto" w:fill="auto"/>
            <w:noWrap/>
            <w:tcMar>
              <w:top w:w="15" w:type="dxa"/>
              <w:left w:w="15" w:type="dxa"/>
              <w:bottom w:w="0" w:type="dxa"/>
              <w:right w:w="15" w:type="dxa"/>
            </w:tcMar>
            <w:vAlign w:val="center"/>
            <w:hideMark/>
          </w:tcPr>
          <w:p w14:paraId="25A65799" w14:textId="77777777" w:rsidR="007E2FF1" w:rsidRPr="007E2FF1" w:rsidRDefault="007E2FF1">
            <w:pPr>
              <w:spacing w:after="0" w:line="240" w:lineRule="auto"/>
              <w:jc w:val="center"/>
              <w:rPr>
                <w:rFonts w:eastAsia="Times New Roman"/>
                <w:color w:val="000000"/>
                <w:sz w:val="18"/>
                <w:lang w:val="en-GB" w:eastAsia="en-GB"/>
              </w:rPr>
            </w:pPr>
            <w:r w:rsidRPr="007E2FF1">
              <w:rPr>
                <w:rFonts w:eastAsia="Times New Roman"/>
                <w:color w:val="000000"/>
                <w:sz w:val="18"/>
                <w:lang w:val="en-GB" w:eastAsia="en-GB"/>
              </w:rPr>
              <w:t>Mineral</w:t>
            </w:r>
          </w:p>
        </w:tc>
      </w:tr>
    </w:tbl>
    <w:bookmarkEnd w:id="11"/>
    <w:p w14:paraId="21F889F1" w14:textId="15646859" w:rsidR="00C73409" w:rsidRDefault="00515BF5" w:rsidP="00055AF2">
      <w:pPr>
        <w:spacing w:before="120" w:after="0"/>
        <w:jc w:val="both"/>
        <w:rPr>
          <w:rFonts w:eastAsia="Calibri"/>
          <w:sz w:val="18"/>
        </w:rPr>
      </w:pPr>
      <w:r w:rsidRPr="007E2FF1">
        <w:rPr>
          <w:rFonts w:eastAsia="Calibri"/>
          <w:sz w:val="18"/>
        </w:rPr>
        <w:t>Information derive</w:t>
      </w:r>
      <w:r>
        <w:rPr>
          <w:rFonts w:eastAsia="Calibri"/>
          <w:sz w:val="18"/>
        </w:rPr>
        <w:t>d</w:t>
      </w:r>
      <w:r w:rsidRPr="007E2FF1">
        <w:rPr>
          <w:rFonts w:eastAsia="Calibri"/>
          <w:sz w:val="18"/>
        </w:rPr>
        <w:t xml:space="preserve"> from the technical data sheets of the products</w:t>
      </w:r>
      <w:r>
        <w:rPr>
          <w:rFonts w:eastAsia="Calibri"/>
          <w:sz w:val="18"/>
        </w:rPr>
        <w:t>.</w:t>
      </w:r>
      <w:r w:rsidR="007E2FF1" w:rsidRPr="007E2FF1">
        <w:rPr>
          <w:rFonts w:eastAsia="Calibri"/>
          <w:sz w:val="18"/>
        </w:rPr>
        <w:t>*</w:t>
      </w:r>
      <w:r w:rsidR="0024111C">
        <w:rPr>
          <w:rFonts w:eastAsia="Calibri"/>
          <w:sz w:val="18"/>
        </w:rPr>
        <w:t>C</w:t>
      </w:r>
      <w:r w:rsidR="007E2FF1" w:rsidRPr="007E2FF1">
        <w:rPr>
          <w:rFonts w:eastAsia="Calibri"/>
          <w:sz w:val="18"/>
        </w:rPr>
        <w:t>oncentration</w:t>
      </w:r>
      <w:r w:rsidR="00C51639">
        <w:rPr>
          <w:rFonts w:eastAsia="Calibri"/>
          <w:sz w:val="18"/>
        </w:rPr>
        <w:t xml:space="preserve"> </w:t>
      </w:r>
      <w:r w:rsidR="007E2FF1" w:rsidRPr="007E2FF1">
        <w:rPr>
          <w:rFonts w:eastAsia="Calibri"/>
          <w:sz w:val="18"/>
        </w:rPr>
        <w:t xml:space="preserve">lower than recommended. </w:t>
      </w:r>
      <w:r>
        <w:rPr>
          <w:rFonts w:eastAsia="Calibri"/>
          <w:sz w:val="18"/>
        </w:rPr>
        <w:t>**</w:t>
      </w:r>
      <w:r w:rsidR="0024111C">
        <w:rPr>
          <w:rFonts w:eastAsia="Calibri"/>
          <w:sz w:val="18"/>
        </w:rPr>
        <w:t>Concent</w:t>
      </w:r>
      <w:r w:rsidR="000E1E32">
        <w:rPr>
          <w:rFonts w:eastAsia="Calibri"/>
          <w:sz w:val="18"/>
        </w:rPr>
        <w:t>ration higher than recommended.</w:t>
      </w:r>
    </w:p>
    <w:p w14:paraId="43E50689" w14:textId="76B3840B" w:rsidR="00C73409" w:rsidRPr="00C73409" w:rsidRDefault="00C73409" w:rsidP="00C73409">
      <w:pPr>
        <w:pStyle w:val="Heading2"/>
        <w:rPr>
          <w:lang w:val="en-US"/>
        </w:rPr>
      </w:pPr>
      <w:r w:rsidRPr="00C73409">
        <w:rPr>
          <w:lang w:val="en-US"/>
        </w:rPr>
        <w:t xml:space="preserve">3.3 </w:t>
      </w:r>
      <w:proofErr w:type="spellStart"/>
      <w:r w:rsidRPr="00C73409">
        <w:rPr>
          <w:lang w:val="en-US"/>
        </w:rPr>
        <w:t>Hydrophobization</w:t>
      </w:r>
      <w:proofErr w:type="spellEnd"/>
      <w:r w:rsidRPr="00C73409">
        <w:rPr>
          <w:lang w:val="en-US"/>
        </w:rPr>
        <w:t xml:space="preserve"> treatment</w:t>
      </w:r>
    </w:p>
    <w:p w14:paraId="443880B3" w14:textId="59E6339B" w:rsidR="00C73409" w:rsidRPr="007E2FF1" w:rsidRDefault="00C73409" w:rsidP="00C73409">
      <w:pPr>
        <w:jc w:val="both"/>
        <w:rPr>
          <w:rFonts w:eastAsia="Calibri"/>
          <w:color w:val="00B0F0"/>
        </w:rPr>
      </w:pPr>
      <w:r w:rsidRPr="007E2FF1">
        <w:rPr>
          <w:rFonts w:eastAsia="Calibri"/>
        </w:rPr>
        <w:t>According to the technical data sheets of the water repellent agents included in the current study, the substrate should be cleaned from dirt, dust and possible effloresce</w:t>
      </w:r>
      <w:r>
        <w:rPr>
          <w:rFonts w:eastAsia="Calibri"/>
        </w:rPr>
        <w:t>nce</w:t>
      </w:r>
      <w:r w:rsidRPr="007E2FF1">
        <w:rPr>
          <w:rFonts w:eastAsia="Calibri"/>
        </w:rPr>
        <w:t xml:space="preserve"> before the impregnation</w:t>
      </w:r>
      <w:r w:rsidR="00D75F55">
        <w:rPr>
          <w:rFonts w:eastAsia="Calibri"/>
        </w:rPr>
        <w:t xml:space="preserve"> </w:t>
      </w:r>
      <w:r w:rsidR="00D75F55">
        <w:rPr>
          <w:rFonts w:eastAsia="Calibri"/>
        </w:rPr>
        <w:fldChar w:fldCharType="begin" w:fldLock="1"/>
      </w:r>
      <w:r w:rsidR="00E50DF6">
        <w:rPr>
          <w:rFonts w:eastAsia="Calibri"/>
        </w:rPr>
        <w:instrText>ADDIN CSL_CITATION {"citationItems":[{"id":"ITEM-1","itemData":{"author":[{"dropping-particle":"","family":"Rewah NV","given":"","non-dropping-particle":"","parse-names":false,"suffix":""}],"id":"ITEM-1","issued":{"date-parts":[["2016"]]},"page":"1-3","publisher-place":"Antwerpen","title":"GELIFUGE NEW, Technical data sheet","type":"article"},"uris":["http://www.mendeley.com/documents/?uuid=51e80767-6735-4c52-8fbe-24559475edc4"]},{"id":"ITEM-2","itemData":{"author":[{"dropping-particle":"","family":"Remmers AG","given":"","non-dropping-particle":"","parse-names":false,"suffix":""}],"id":"ITEM-2","issued":{"date-parts":[["2016"]]},"page":"1-2","title":"Funcosil WS, Technical data sheet","type":"article"},"uris":["http://www.mendeley.com/documents/?uuid=0a3b23f2-bc4a-472e-9b9b-d4cc1901c547"]},{"id":"ITEM-3","itemData":{"author":[{"dropping-particle":"","family":"Wacker Chemie AG","given":"","non-dropping-particle":"","parse-names":false,"suffix":""}],"id":"ITEM-3","issued":{"date-parts":[["2014"]]},"page":"3-4","publisher-place":"Munich","title":"Silres® bs smk 2101, Technical data sheet","type":"article"},"uris":["http://www.mendeley.com/documents/?uuid=305a1034-b88d-49e1-b737-35a10c11f87b"]}],"mendeley":{"formattedCitation":"[28,46,48]","plainTextFormattedCitation":"[28,46,48]","previouslyFormattedCitation":"[28,46,48]"},"properties":{"noteIndex":0},"schema":"https://github.com/citation-style-language/schema/raw/master/csl-citation.json"}</w:instrText>
      </w:r>
      <w:r w:rsidR="00D75F55">
        <w:rPr>
          <w:rFonts w:eastAsia="Calibri"/>
        </w:rPr>
        <w:fldChar w:fldCharType="separate"/>
      </w:r>
      <w:r w:rsidR="00E50DF6" w:rsidRPr="00E50DF6">
        <w:rPr>
          <w:rFonts w:eastAsia="Calibri"/>
          <w:noProof/>
        </w:rPr>
        <w:t>[28,46,48]</w:t>
      </w:r>
      <w:r w:rsidR="00D75F55">
        <w:rPr>
          <w:rFonts w:eastAsia="Calibri"/>
        </w:rPr>
        <w:fldChar w:fldCharType="end"/>
      </w:r>
      <w:r w:rsidR="00F30422">
        <w:rPr>
          <w:rFonts w:eastAsia="Calibri"/>
        </w:rPr>
        <w:t>.</w:t>
      </w:r>
    </w:p>
    <w:p w14:paraId="46AE1F14" w14:textId="32D8AD54" w:rsidR="00C73409" w:rsidRPr="007E2FF1" w:rsidRDefault="00C73409" w:rsidP="00C73409">
      <w:pPr>
        <w:jc w:val="both"/>
        <w:rPr>
          <w:rFonts w:eastAsia="Calibri"/>
        </w:rPr>
      </w:pPr>
      <w:bookmarkStart w:id="12" w:name="_Hlk515259"/>
      <w:r w:rsidRPr="007E2FF1">
        <w:rPr>
          <w:rFonts w:eastAsia="Calibri"/>
        </w:rPr>
        <w:t xml:space="preserve">The samples were washed with </w:t>
      </w:r>
      <w:r>
        <w:rPr>
          <w:rFonts w:eastAsia="Calibri"/>
        </w:rPr>
        <w:t>de</w:t>
      </w:r>
      <w:r w:rsidRPr="007E2FF1">
        <w:rPr>
          <w:rFonts w:eastAsia="Calibri"/>
        </w:rPr>
        <w:t xml:space="preserve">ionized water to avoid </w:t>
      </w:r>
      <w:r w:rsidR="00D26C1B">
        <w:rPr>
          <w:rFonts w:eastAsia="Calibri"/>
        </w:rPr>
        <w:t xml:space="preserve">the </w:t>
      </w:r>
      <w:r w:rsidRPr="007E2FF1">
        <w:rPr>
          <w:rFonts w:eastAsia="Calibri"/>
        </w:rPr>
        <w:t xml:space="preserve">absorption of extra salts and were carefully cleaned with a brush to remove dirt and dust. Afterwards, the samples were stored for drying in an oven (70 </w:t>
      </w:r>
      <w:r w:rsidRPr="007E2FF1">
        <w:rPr>
          <w:rFonts w:eastAsia="Calibri"/>
        </w:rPr>
        <w:sym w:font="Symbol" w:char="F0B0"/>
      </w:r>
      <w:r w:rsidRPr="007E2FF1">
        <w:rPr>
          <w:rFonts w:eastAsia="Calibri"/>
        </w:rPr>
        <w:t>C) for the absorbed moisture from the intense water exposure to evaporate. After reaching a stable mass (4-5 days)</w:t>
      </w:r>
      <w:r>
        <w:rPr>
          <w:rFonts w:eastAsia="Calibri"/>
        </w:rPr>
        <w:t>, the samples were cooled</w:t>
      </w:r>
      <w:r w:rsidRPr="007E2FF1">
        <w:rPr>
          <w:rFonts w:eastAsia="Calibri"/>
        </w:rPr>
        <w:t xml:space="preserve"> in order to </w:t>
      </w:r>
      <w:r>
        <w:rPr>
          <w:rFonts w:eastAsia="Calibri"/>
        </w:rPr>
        <w:t>obtain</w:t>
      </w:r>
      <w:r w:rsidRPr="007E2FF1">
        <w:rPr>
          <w:rFonts w:eastAsia="Calibri"/>
        </w:rPr>
        <w:t xml:space="preserve"> room T and RH.</w:t>
      </w:r>
      <w:bookmarkEnd w:id="12"/>
    </w:p>
    <w:p w14:paraId="78BB914B" w14:textId="2B6C482C" w:rsidR="00C73409" w:rsidRPr="00FB43B5" w:rsidRDefault="00C73409" w:rsidP="00C73409">
      <w:pPr>
        <w:jc w:val="both"/>
        <w:rPr>
          <w:rFonts w:eastAsia="Calibri"/>
        </w:rPr>
      </w:pPr>
      <w:bookmarkStart w:id="13" w:name="_Hlk515922"/>
      <w:bookmarkStart w:id="14" w:name="_Hlk516402"/>
      <w:r>
        <w:rPr>
          <w:rFonts w:eastAsia="Calibri"/>
        </w:rPr>
        <w:t>For the water uptake testing samples, t</w:t>
      </w:r>
      <w:r w:rsidRPr="007E2FF1">
        <w:rPr>
          <w:rFonts w:eastAsia="Calibri"/>
        </w:rPr>
        <w:t>he impregnation with liquid products followed the test practice of Wacker where samples are dipped for five minutes in the liquid agent. Accor</w:t>
      </w:r>
      <w:r>
        <w:rPr>
          <w:rFonts w:eastAsia="Calibri"/>
        </w:rPr>
        <w:t>ding to Wacker this represents two to three</w:t>
      </w:r>
      <w:r w:rsidRPr="007E2FF1">
        <w:rPr>
          <w:rFonts w:eastAsia="Calibri"/>
        </w:rPr>
        <w:t xml:space="preserve"> working operations</w:t>
      </w:r>
      <w:r w:rsidR="001D117F">
        <w:rPr>
          <w:rFonts w:eastAsia="Calibri"/>
        </w:rPr>
        <w:t xml:space="preserve"> </w:t>
      </w:r>
      <w:r w:rsidR="0086483B" w:rsidRPr="001D117F">
        <w:rPr>
          <w:rFonts w:eastAsia="Calibri"/>
        </w:rPr>
        <w:t xml:space="preserve">(personal communication with Hamont, Corne Van, </w:t>
      </w:r>
      <w:proofErr w:type="gramStart"/>
      <w:r w:rsidR="0086483B" w:rsidRPr="001D117F">
        <w:rPr>
          <w:rFonts w:eastAsia="Calibri"/>
        </w:rPr>
        <w:t>Wacker’s</w:t>
      </w:r>
      <w:proofErr w:type="gramEnd"/>
      <w:r w:rsidR="0086483B" w:rsidRPr="001D117F">
        <w:rPr>
          <w:rFonts w:eastAsia="Calibri"/>
        </w:rPr>
        <w:t xml:space="preserve"> representative)</w:t>
      </w:r>
      <w:r w:rsidRPr="001D117F">
        <w:rPr>
          <w:rFonts w:eastAsia="Calibri"/>
        </w:rPr>
        <w:t>.</w:t>
      </w:r>
      <w:r w:rsidRPr="001D117F">
        <w:rPr>
          <w:rFonts w:eastAsia="Calibri"/>
          <w:color w:val="000000" w:themeColor="text1"/>
        </w:rPr>
        <w:t xml:space="preserve"> </w:t>
      </w:r>
      <w:r w:rsidRPr="007E2FF1">
        <w:rPr>
          <w:rFonts w:eastAsia="Calibri"/>
        </w:rPr>
        <w:t xml:space="preserve">In the current study, one surface of each sample was exposed to free agent uptake (contact time) for five minutes (see </w:t>
      </w:r>
      <w:r>
        <w:rPr>
          <w:rFonts w:eastAsia="Calibri"/>
        </w:rPr>
        <w:fldChar w:fldCharType="begin"/>
      </w:r>
      <w:r>
        <w:rPr>
          <w:rFonts w:eastAsia="Calibri"/>
        </w:rPr>
        <w:instrText xml:space="preserve"> REF _Ref10567734 \h  \* MERGEFORMAT </w:instrText>
      </w:r>
      <w:r>
        <w:rPr>
          <w:rFonts w:eastAsia="Calibri"/>
        </w:rPr>
      </w:r>
      <w:r>
        <w:rPr>
          <w:rFonts w:eastAsia="Calibri"/>
        </w:rPr>
        <w:fldChar w:fldCharType="separate"/>
      </w:r>
      <w:r w:rsidR="0036723F" w:rsidRPr="0036723F">
        <w:rPr>
          <w:rFonts w:eastAsia="Calibri"/>
        </w:rPr>
        <w:t>Figure 3</w:t>
      </w:r>
      <w:r>
        <w:rPr>
          <w:rFonts w:eastAsia="Calibri"/>
        </w:rPr>
        <w:fldChar w:fldCharType="end"/>
      </w:r>
      <w:r w:rsidRPr="007E2FF1">
        <w:rPr>
          <w:rFonts w:eastAsia="Calibri"/>
        </w:rPr>
        <w:t>)</w:t>
      </w:r>
      <w:bookmarkEnd w:id="13"/>
      <w:r w:rsidRPr="007E2FF1">
        <w:rPr>
          <w:rFonts w:eastAsia="Calibri"/>
        </w:rPr>
        <w:t>.</w:t>
      </w:r>
      <w:r w:rsidRPr="00B40B52">
        <w:rPr>
          <w:rFonts w:eastAsia="Calibri"/>
        </w:rPr>
        <w:t xml:space="preserve"> For impregnation with cream products the minimum recommended amount, 150-200 ml/m</w:t>
      </w:r>
      <w:r w:rsidRPr="00B40B52">
        <w:rPr>
          <w:rFonts w:eastAsia="Calibri"/>
          <w:vertAlign w:val="superscript"/>
        </w:rPr>
        <w:t>2</w:t>
      </w:r>
      <w:r w:rsidRPr="00B40B52">
        <w:rPr>
          <w:rFonts w:eastAsia="Calibri"/>
        </w:rPr>
        <w:t>, was applied with a brush</w:t>
      </w:r>
      <w:r w:rsidR="00D75F55">
        <w:rPr>
          <w:rFonts w:eastAsia="Calibri"/>
        </w:rPr>
        <w:t xml:space="preserve"> </w:t>
      </w:r>
      <w:r w:rsidR="00D75F55">
        <w:rPr>
          <w:rFonts w:eastAsia="Calibri"/>
        </w:rPr>
        <w:fldChar w:fldCharType="begin" w:fldLock="1"/>
      </w:r>
      <w:r w:rsidR="00E50DF6">
        <w:rPr>
          <w:rFonts w:eastAsia="Calibri"/>
        </w:rPr>
        <w:instrText>ADDIN CSL_CITATION {"citationItems":[{"id":"ITEM-1","itemData":{"author":[{"dropping-particle":"","family":"Remmers AG","given":"","non-dropping-particle":"","parse-names":false,"suffix":""}],"id":"ITEM-1","issued":{"date-parts":[["2016"]]},"page":"1-3","title":"Funcosil FC, Technical data sheet","type":"article"},"uris":["http://www.mendeley.com/documents/?uuid=fd484d4e-f626-4112-8416-bc4f93f8fe66"]}],"mendeley":{"formattedCitation":"[47]","plainTextFormattedCitation":"[47]","previouslyFormattedCitation":"[47]"},"properties":{"noteIndex":0},"schema":"https://github.com/citation-style-language/schema/raw/master/csl-citation.json"}</w:instrText>
      </w:r>
      <w:r w:rsidR="00D75F55">
        <w:rPr>
          <w:rFonts w:eastAsia="Calibri"/>
        </w:rPr>
        <w:fldChar w:fldCharType="separate"/>
      </w:r>
      <w:r w:rsidR="00E50DF6" w:rsidRPr="00E50DF6">
        <w:rPr>
          <w:rFonts w:eastAsia="Calibri"/>
          <w:noProof/>
        </w:rPr>
        <w:t>[47]</w:t>
      </w:r>
      <w:r w:rsidR="00D75F55">
        <w:rPr>
          <w:rFonts w:eastAsia="Calibri"/>
        </w:rPr>
        <w:fldChar w:fldCharType="end"/>
      </w:r>
      <w:r w:rsidRPr="00B40B52">
        <w:rPr>
          <w:rFonts w:eastAsia="Calibri"/>
        </w:rPr>
        <w:t>.</w:t>
      </w:r>
      <w:bookmarkEnd w:id="14"/>
    </w:p>
    <w:p w14:paraId="4EC1E6A0" w14:textId="77777777" w:rsidR="00C73409" w:rsidRPr="007E2FF1" w:rsidRDefault="00C73409" w:rsidP="00C73409">
      <w:pPr>
        <w:keepNext/>
        <w:jc w:val="center"/>
        <w:rPr>
          <w:rFonts w:eastAsia="Calibri"/>
        </w:rPr>
      </w:pPr>
      <w:r w:rsidRPr="007E2FF1">
        <w:rPr>
          <w:rFonts w:eastAsia="Calibri"/>
          <w:noProof/>
          <w:lang w:val="da-DK" w:eastAsia="da-DK"/>
        </w:rPr>
        <w:lastRenderedPageBreak/>
        <w:drawing>
          <wp:inline distT="0" distB="0" distL="0" distR="0" wp14:anchorId="2C65F506" wp14:editId="000C290B">
            <wp:extent cx="4044950" cy="16398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5282" cy="1644065"/>
                    </a:xfrm>
                    <a:prstGeom prst="rect">
                      <a:avLst/>
                    </a:prstGeom>
                    <a:noFill/>
                  </pic:spPr>
                </pic:pic>
              </a:graphicData>
            </a:graphic>
          </wp:inline>
        </w:drawing>
      </w:r>
    </w:p>
    <w:p w14:paraId="163B6A32" w14:textId="21C134D8" w:rsidR="0065732B" w:rsidRPr="00AE7720" w:rsidRDefault="00C73409" w:rsidP="0065732B">
      <w:pPr>
        <w:spacing w:after="200" w:line="240" w:lineRule="auto"/>
        <w:jc w:val="center"/>
        <w:rPr>
          <w:rFonts w:eastAsia="Calibri"/>
          <w:i/>
          <w:iCs/>
          <w:color w:val="000000" w:themeColor="text1"/>
          <w:sz w:val="18"/>
          <w:szCs w:val="18"/>
        </w:rPr>
      </w:pPr>
      <w:bookmarkStart w:id="15" w:name="_Ref10567734"/>
      <w:r w:rsidRPr="00AE7720">
        <w:rPr>
          <w:rFonts w:eastAsia="Calibri"/>
          <w:i/>
          <w:iCs/>
          <w:color w:val="000000" w:themeColor="text1"/>
          <w:sz w:val="18"/>
          <w:szCs w:val="18"/>
        </w:rPr>
        <w:t xml:space="preserve">Figure </w:t>
      </w:r>
      <w:r w:rsidRPr="00AE7720">
        <w:rPr>
          <w:rFonts w:eastAsia="Calibri"/>
          <w:i/>
          <w:iCs/>
          <w:noProof/>
          <w:color w:val="000000" w:themeColor="text1"/>
          <w:sz w:val="18"/>
          <w:szCs w:val="18"/>
        </w:rPr>
        <w:fldChar w:fldCharType="begin"/>
      </w:r>
      <w:r w:rsidRPr="00AE7720">
        <w:rPr>
          <w:rFonts w:eastAsia="Calibri"/>
          <w:i/>
          <w:iCs/>
          <w:noProof/>
          <w:color w:val="000000" w:themeColor="text1"/>
          <w:sz w:val="18"/>
          <w:szCs w:val="18"/>
        </w:rPr>
        <w:instrText xml:space="preserve"> SEQ Figure \* ARABIC </w:instrText>
      </w:r>
      <w:r w:rsidRPr="00AE7720">
        <w:rPr>
          <w:rFonts w:eastAsia="Calibri"/>
          <w:i/>
          <w:iCs/>
          <w:noProof/>
          <w:color w:val="000000" w:themeColor="text1"/>
          <w:sz w:val="18"/>
          <w:szCs w:val="18"/>
        </w:rPr>
        <w:fldChar w:fldCharType="separate"/>
      </w:r>
      <w:r w:rsidR="0036723F" w:rsidRPr="00AE7720">
        <w:rPr>
          <w:rFonts w:eastAsia="Calibri"/>
          <w:i/>
          <w:iCs/>
          <w:noProof/>
          <w:color w:val="000000" w:themeColor="text1"/>
          <w:sz w:val="18"/>
          <w:szCs w:val="18"/>
        </w:rPr>
        <w:t>3</w:t>
      </w:r>
      <w:r w:rsidRPr="00AE7720">
        <w:rPr>
          <w:rFonts w:eastAsia="Calibri"/>
          <w:i/>
          <w:iCs/>
          <w:noProof/>
          <w:color w:val="000000" w:themeColor="text1"/>
          <w:sz w:val="18"/>
          <w:szCs w:val="18"/>
        </w:rPr>
        <w:fldChar w:fldCharType="end"/>
      </w:r>
      <w:bookmarkEnd w:id="15"/>
      <w:r w:rsidRPr="00AE7720">
        <w:rPr>
          <w:rFonts w:eastAsia="Calibri"/>
          <w:i/>
          <w:iCs/>
          <w:color w:val="000000" w:themeColor="text1"/>
          <w:sz w:val="18"/>
          <w:szCs w:val="18"/>
        </w:rPr>
        <w:t xml:space="preserve">: Impregnation of brick (left) and mortar (right) samples by exposing them to free uptake of water repellent agent (liquid products). </w:t>
      </w:r>
    </w:p>
    <w:p w14:paraId="57B5ADA7" w14:textId="772535C3" w:rsidR="00C73409" w:rsidRPr="007D23A7" w:rsidRDefault="00C73409" w:rsidP="007D23A7">
      <w:pPr>
        <w:jc w:val="both"/>
        <w:rPr>
          <w:rFonts w:eastAsia="Calibri"/>
          <w:color w:val="00B0F0"/>
        </w:rPr>
      </w:pPr>
      <w:r w:rsidRPr="00B40B52">
        <w:rPr>
          <w:rFonts w:eastAsia="Calibri"/>
        </w:rPr>
        <w:t>For the vacuum</w:t>
      </w:r>
      <w:r>
        <w:rPr>
          <w:rFonts w:eastAsia="Calibri"/>
        </w:rPr>
        <w:t xml:space="preserve"> saturation,</w:t>
      </w:r>
      <w:r w:rsidRPr="00B40B52">
        <w:rPr>
          <w:rFonts w:eastAsia="Calibri"/>
        </w:rPr>
        <w:t xml:space="preserve"> the mercury intrusion, and the cup test</w:t>
      </w:r>
      <w:r>
        <w:rPr>
          <w:rFonts w:eastAsia="Calibri"/>
        </w:rPr>
        <w:t xml:space="preserve"> alternatively,</w:t>
      </w:r>
      <w:r w:rsidRPr="00B40B52">
        <w:rPr>
          <w:rFonts w:eastAsia="Calibri"/>
        </w:rPr>
        <w:t xml:space="preserve"> the samples were fully </w:t>
      </w:r>
      <w:proofErr w:type="spellStart"/>
      <w:r w:rsidRPr="00B40B52">
        <w:rPr>
          <w:rFonts w:eastAsia="Calibri"/>
        </w:rPr>
        <w:t>hydrophobized</w:t>
      </w:r>
      <w:proofErr w:type="spellEnd"/>
      <w:r>
        <w:rPr>
          <w:rFonts w:eastAsia="Calibri"/>
        </w:rPr>
        <w:t>, in order to obtain homogeneous specimen</w:t>
      </w:r>
      <w:r w:rsidR="00DF038D">
        <w:rPr>
          <w:rFonts w:eastAsia="Calibri"/>
        </w:rPr>
        <w:t>s</w:t>
      </w:r>
      <w:r w:rsidRPr="00B40B52">
        <w:rPr>
          <w:rFonts w:eastAsia="Calibri"/>
        </w:rPr>
        <w:t>. The impregnation with liquid products was conducted via free agent uptake until the agent reaches the top of the sample while for the cream products, a substantial quantity of agent was applied on the top surface of the sample in order for the agent to reach the bottom surface.</w:t>
      </w:r>
    </w:p>
    <w:p w14:paraId="7074B811" w14:textId="349CC31A" w:rsidR="00C73409" w:rsidRPr="007D23A7" w:rsidRDefault="00C73409" w:rsidP="007D23A7">
      <w:pPr>
        <w:jc w:val="both"/>
        <w:rPr>
          <w:rFonts w:eastAsia="Calibri"/>
          <w:color w:val="000000"/>
        </w:rPr>
      </w:pPr>
      <w:bookmarkStart w:id="16" w:name="_Hlk515953"/>
      <w:r w:rsidRPr="007E2FF1">
        <w:rPr>
          <w:rFonts w:eastAsia="Calibri"/>
          <w:color w:val="000000"/>
        </w:rPr>
        <w:t xml:space="preserve">Finally, the samples were stored in a climatic chamber (21 </w:t>
      </w:r>
      <w:r w:rsidRPr="007E2FF1">
        <w:rPr>
          <w:rFonts w:eastAsia="Calibri"/>
          <w:color w:val="000000"/>
        </w:rPr>
        <w:sym w:font="Symbol" w:char="F0B0"/>
      </w:r>
      <w:r w:rsidRPr="007E2FF1">
        <w:rPr>
          <w:rFonts w:eastAsia="Calibri"/>
          <w:color w:val="000000"/>
        </w:rPr>
        <w:t xml:space="preserve">C, 53% RH) for </w:t>
      </w:r>
      <w:r w:rsidR="00D26C1B" w:rsidRPr="007E2FF1">
        <w:rPr>
          <w:rFonts w:eastAsia="Calibri"/>
          <w:color w:val="000000"/>
        </w:rPr>
        <w:t>one</w:t>
      </w:r>
      <w:r w:rsidR="00D26C1B">
        <w:rPr>
          <w:rFonts w:eastAsia="Calibri"/>
          <w:color w:val="000000"/>
        </w:rPr>
        <w:t>-</w:t>
      </w:r>
      <w:r w:rsidRPr="007E2FF1">
        <w:rPr>
          <w:rFonts w:eastAsia="Calibri"/>
          <w:color w:val="000000"/>
        </w:rPr>
        <w:t>month</w:t>
      </w:r>
      <w:r>
        <w:rPr>
          <w:rFonts w:eastAsia="Calibri"/>
          <w:color w:val="000000"/>
        </w:rPr>
        <w:t xml:space="preserve"> curing, which is longer than the 14 days recommended by Wacker; however </w:t>
      </w:r>
      <w:r w:rsidRPr="007E2FF1">
        <w:rPr>
          <w:rFonts w:eastAsia="Calibri"/>
          <w:color w:val="000000"/>
        </w:rPr>
        <w:t>the water repellency efficiency</w:t>
      </w:r>
      <w:r>
        <w:rPr>
          <w:rFonts w:eastAsia="Calibri"/>
          <w:color w:val="000000"/>
        </w:rPr>
        <w:t xml:space="preserve"> depends on the</w:t>
      </w:r>
      <w:r w:rsidRPr="007E2FF1">
        <w:rPr>
          <w:rFonts w:eastAsia="Calibri"/>
          <w:color w:val="000000"/>
        </w:rPr>
        <w:t xml:space="preserve"> curing</w:t>
      </w:r>
      <w:bookmarkEnd w:id="16"/>
      <w:r>
        <w:rPr>
          <w:rFonts w:eastAsia="Calibri"/>
          <w:color w:val="000000"/>
        </w:rPr>
        <w:t xml:space="preserve"> time</w:t>
      </w:r>
      <w:r w:rsidR="00D75F55">
        <w:rPr>
          <w:rFonts w:eastAsia="Calibri"/>
          <w:color w:val="000000"/>
        </w:rPr>
        <w:t xml:space="preserve"> </w:t>
      </w:r>
      <w:r w:rsidR="00D75F55">
        <w:rPr>
          <w:rFonts w:eastAsia="Calibri"/>
          <w:color w:val="000000"/>
        </w:rPr>
        <w:fldChar w:fldCharType="begin" w:fldLock="1"/>
      </w:r>
      <w:r w:rsidR="00A5771A">
        <w:rPr>
          <w:rFonts w:eastAsia="Calibri"/>
          <w:color w:val="000000"/>
        </w:rPr>
        <w:instrText>ADDIN CSL_CITATION {"citationItems":[{"id":"ITEM-1","itemData":{"DOI":"10.1016/j.egypro.2017.09.716","ISSN":"18766102","abstract":"Moisture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Procedia","id":"ITEM-1","issue":"June","issued":{"date-parts":[["2017"]]},"page":"261-266","title":"Experimental investigation of moisture properties of historic building material with hydrophobization treatment","type":"article-journal","volume":"132"},"uris":["http://www.mendeley.com/documents/?uuid=a39e27b3-df76-4134-a454-3bfd2e393ab3"]}],"mendeley":{"formattedCitation":"[11]","plainTextFormattedCitation":"[11]","previouslyFormattedCitation":"[11]"},"properties":{"noteIndex":0},"schema":"https://github.com/citation-style-language/schema/raw/master/csl-citation.json"}</w:instrText>
      </w:r>
      <w:r w:rsidR="00D75F55">
        <w:rPr>
          <w:rFonts w:eastAsia="Calibri"/>
          <w:color w:val="000000"/>
        </w:rPr>
        <w:fldChar w:fldCharType="separate"/>
      </w:r>
      <w:r w:rsidR="00792384" w:rsidRPr="00792384">
        <w:rPr>
          <w:rFonts w:eastAsia="Calibri"/>
          <w:noProof/>
          <w:color w:val="000000"/>
        </w:rPr>
        <w:t>[11]</w:t>
      </w:r>
      <w:r w:rsidR="00D75F55">
        <w:rPr>
          <w:rFonts w:eastAsia="Calibri"/>
          <w:color w:val="000000"/>
        </w:rPr>
        <w:fldChar w:fldCharType="end"/>
      </w:r>
      <w:r w:rsidRPr="007E2FF1">
        <w:rPr>
          <w:rFonts w:eastAsia="Calibri"/>
          <w:color w:val="000000"/>
        </w:rPr>
        <w:t>.</w:t>
      </w:r>
    </w:p>
    <w:p w14:paraId="78A1E204" w14:textId="7C02137E" w:rsidR="007E2FF1" w:rsidRPr="00055AF2" w:rsidRDefault="00DD49A2" w:rsidP="00055AF2">
      <w:pPr>
        <w:pStyle w:val="Heading2"/>
        <w:rPr>
          <w:lang w:val="en-GB"/>
        </w:rPr>
      </w:pPr>
      <w:r>
        <w:rPr>
          <w:lang w:val="en-GB"/>
        </w:rPr>
        <w:t>3</w:t>
      </w:r>
      <w:r w:rsidR="007D23A7">
        <w:rPr>
          <w:lang w:val="en-GB"/>
        </w:rPr>
        <w:t xml:space="preserve">.4 </w:t>
      </w:r>
      <w:r w:rsidR="00DD1AF3">
        <w:rPr>
          <w:lang w:val="en-GB"/>
        </w:rPr>
        <w:t>Experimental set-up</w:t>
      </w:r>
    </w:p>
    <w:p w14:paraId="3DA0137E" w14:textId="5F2A891F" w:rsidR="00897B79" w:rsidRPr="00897B79" w:rsidRDefault="00A03C84" w:rsidP="00897B79">
      <w:pPr>
        <w:spacing w:after="240"/>
        <w:jc w:val="both"/>
        <w:rPr>
          <w:rFonts w:eastAsia="Calibri"/>
          <w:lang w:val="en-GB"/>
        </w:rPr>
      </w:pPr>
      <w:r>
        <w:rPr>
          <w:rFonts w:eastAsia="Calibri"/>
          <w:lang w:val="en-GB"/>
        </w:rPr>
        <w:t>Four</w:t>
      </w:r>
      <w:r w:rsidR="007E2FF1" w:rsidRPr="007E2FF1">
        <w:rPr>
          <w:rFonts w:eastAsia="Calibri"/>
          <w:lang w:val="en-GB"/>
        </w:rPr>
        <w:t xml:space="preserve"> </w:t>
      </w:r>
      <w:r w:rsidR="007E2FF1" w:rsidRPr="00F96BB0">
        <w:rPr>
          <w:rFonts w:eastAsia="Calibri"/>
          <w:color w:val="000000" w:themeColor="text1"/>
          <w:lang w:val="en-GB"/>
        </w:rPr>
        <w:t>main factors that characterize the hydrophobic layer:</w:t>
      </w:r>
      <w:r w:rsidR="00A74691" w:rsidRPr="00F96BB0">
        <w:rPr>
          <w:rFonts w:eastAsia="Calibri"/>
          <w:color w:val="000000" w:themeColor="text1"/>
          <w:lang w:val="en-GB"/>
        </w:rPr>
        <w:t xml:space="preserve"> i)</w:t>
      </w:r>
      <w:r w:rsidR="001B0DC3">
        <w:rPr>
          <w:rFonts w:eastAsia="Calibri"/>
          <w:color w:val="000000" w:themeColor="text1"/>
          <w:lang w:val="en-GB"/>
        </w:rPr>
        <w:t xml:space="preserve"> </w:t>
      </w:r>
      <w:r w:rsidR="001B0DC3" w:rsidRPr="007E2FF1">
        <w:rPr>
          <w:rFonts w:eastAsia="Calibri"/>
          <w:lang w:val="en-GB"/>
        </w:rPr>
        <w:t>impregnation depth</w:t>
      </w:r>
      <w:r w:rsidR="001B0DC3">
        <w:rPr>
          <w:rFonts w:eastAsia="Calibri"/>
          <w:lang w:val="en-GB"/>
        </w:rPr>
        <w:t xml:space="preserve"> (</w:t>
      </w:r>
      <w:proofErr w:type="spellStart"/>
      <w:proofErr w:type="gramStart"/>
      <w:r w:rsidR="001B0DC3">
        <w:rPr>
          <w:rFonts w:eastAsia="Calibri"/>
          <w:lang w:val="en-GB"/>
        </w:rPr>
        <w:t>d</w:t>
      </w:r>
      <w:r w:rsidR="001B0DC3" w:rsidRPr="007D46B4">
        <w:rPr>
          <w:rFonts w:eastAsia="Calibri"/>
          <w:vertAlign w:val="subscript"/>
          <w:lang w:val="en-GB"/>
        </w:rPr>
        <w:t>p</w:t>
      </w:r>
      <w:proofErr w:type="spellEnd"/>
      <w:proofErr w:type="gramEnd"/>
      <w:r w:rsidR="001B0DC3">
        <w:rPr>
          <w:rFonts w:eastAsia="Calibri"/>
          <w:lang w:val="en-GB"/>
        </w:rPr>
        <w:t>),</w:t>
      </w:r>
      <w:r w:rsidR="001B0DC3">
        <w:rPr>
          <w:rFonts w:eastAsia="Calibri"/>
          <w:color w:val="000000" w:themeColor="text1"/>
          <w:lang w:val="en-GB"/>
        </w:rPr>
        <w:t xml:space="preserve"> </w:t>
      </w:r>
      <w:r w:rsidR="001B0DC3" w:rsidRPr="00F96BB0">
        <w:rPr>
          <w:rFonts w:eastAsia="Calibri"/>
          <w:color w:val="000000" w:themeColor="text1"/>
          <w:lang w:val="en-GB"/>
        </w:rPr>
        <w:t>ii</w:t>
      </w:r>
      <w:r w:rsidR="001B0DC3" w:rsidRPr="007E2FF1">
        <w:rPr>
          <w:rFonts w:eastAsia="Calibri"/>
          <w:lang w:val="en-GB"/>
        </w:rPr>
        <w:t xml:space="preserve">) </w:t>
      </w:r>
      <w:r w:rsidR="00A74691" w:rsidRPr="00F96BB0">
        <w:rPr>
          <w:rFonts w:eastAsia="Calibri"/>
          <w:color w:val="000000" w:themeColor="text1"/>
          <w:lang w:val="en-GB"/>
        </w:rPr>
        <w:t>change in the open porosity (</w:t>
      </w:r>
      <w:r w:rsidR="00A74691" w:rsidRPr="00F96BB0">
        <w:rPr>
          <w:rFonts w:eastAsia="Calibri"/>
          <w:color w:val="000000" w:themeColor="text1"/>
          <w:lang w:val="el-GR"/>
        </w:rPr>
        <w:t>Φ</w:t>
      </w:r>
      <w:r w:rsidR="00A74691" w:rsidRPr="00F96BB0">
        <w:rPr>
          <w:rFonts w:eastAsia="Calibri"/>
          <w:color w:val="000000" w:themeColor="text1"/>
          <w:lang w:val="en-GB"/>
        </w:rPr>
        <w:t xml:space="preserve">) </w:t>
      </w:r>
      <w:r w:rsidR="00E04D50">
        <w:rPr>
          <w:rFonts w:eastAsia="Calibri"/>
          <w:color w:val="000000" w:themeColor="text1"/>
          <w:lang w:val="en-GB"/>
        </w:rPr>
        <w:t xml:space="preserve">and the </w:t>
      </w:r>
      <w:r w:rsidR="00A74691" w:rsidRPr="00F96BB0">
        <w:rPr>
          <w:rFonts w:eastAsia="Calibri"/>
          <w:color w:val="000000" w:themeColor="text1"/>
        </w:rPr>
        <w:t xml:space="preserve">pore </w:t>
      </w:r>
      <w:r w:rsidR="009951E0">
        <w:rPr>
          <w:rFonts w:eastAsia="Calibri"/>
          <w:color w:val="000000" w:themeColor="text1"/>
        </w:rPr>
        <w:t>volume</w:t>
      </w:r>
      <w:r w:rsidR="00E04D50">
        <w:rPr>
          <w:rFonts w:eastAsia="Calibri"/>
          <w:color w:val="000000" w:themeColor="text1"/>
        </w:rPr>
        <w:t xml:space="preserve"> distribution</w:t>
      </w:r>
      <w:r w:rsidR="00F96BB0" w:rsidRPr="00F96BB0">
        <w:rPr>
          <w:rFonts w:eastAsia="Calibri"/>
          <w:color w:val="000000" w:themeColor="text1"/>
        </w:rPr>
        <w:t xml:space="preserve"> (</w:t>
      </w:r>
      <w:proofErr w:type="spellStart"/>
      <w:r w:rsidR="00F96BB0" w:rsidRPr="00F96BB0">
        <w:rPr>
          <w:rFonts w:eastAsia="Calibri"/>
          <w:color w:val="000000" w:themeColor="text1"/>
        </w:rPr>
        <w:t>f</w:t>
      </w:r>
      <w:r w:rsidR="00F96BB0" w:rsidRPr="00F96BB0">
        <w:rPr>
          <w:rFonts w:eastAsia="Calibri"/>
          <w:color w:val="000000" w:themeColor="text1"/>
          <w:vertAlign w:val="subscript"/>
        </w:rPr>
        <w:t>v</w:t>
      </w:r>
      <w:proofErr w:type="spellEnd"/>
      <w:r w:rsidR="00F96BB0" w:rsidRPr="00F96BB0">
        <w:rPr>
          <w:rFonts w:eastAsia="Calibri"/>
          <w:color w:val="000000" w:themeColor="text1"/>
        </w:rPr>
        <w:t>)</w:t>
      </w:r>
      <w:r w:rsidR="002E1636">
        <w:rPr>
          <w:rFonts w:eastAsia="Calibri"/>
          <w:color w:val="000000" w:themeColor="text1"/>
        </w:rPr>
        <w:t xml:space="preserve"> (moisture storage)</w:t>
      </w:r>
      <w:r w:rsidR="00BA056C" w:rsidRPr="00F96BB0">
        <w:rPr>
          <w:rFonts w:eastAsia="Calibri"/>
          <w:color w:val="000000" w:themeColor="text1"/>
        </w:rPr>
        <w:t>,</w:t>
      </w:r>
      <w:r w:rsidR="001B0DC3">
        <w:rPr>
          <w:rFonts w:eastAsia="Calibri"/>
          <w:color w:val="000000" w:themeColor="text1"/>
        </w:rPr>
        <w:t xml:space="preserve"> </w:t>
      </w:r>
      <w:r w:rsidR="001B0DC3">
        <w:rPr>
          <w:rFonts w:eastAsia="Calibri"/>
          <w:lang w:val="en-GB"/>
        </w:rPr>
        <w:t>iii)</w:t>
      </w:r>
      <w:r w:rsidR="007E2FF1" w:rsidRPr="00F96BB0">
        <w:rPr>
          <w:rFonts w:eastAsia="Calibri"/>
          <w:color w:val="000000" w:themeColor="text1"/>
          <w:lang w:val="en-GB"/>
        </w:rPr>
        <w:t xml:space="preserve"> </w:t>
      </w:r>
      <w:r w:rsidR="007E2FF1" w:rsidRPr="007E2FF1">
        <w:rPr>
          <w:rFonts w:eastAsia="Calibri"/>
          <w:lang w:val="en-GB"/>
        </w:rPr>
        <w:t>reduction of the water absorption coefficient (</w:t>
      </w:r>
      <w:proofErr w:type="spellStart"/>
      <w:r w:rsidR="007E2FF1" w:rsidRPr="007E2FF1">
        <w:rPr>
          <w:rFonts w:eastAsia="Calibri"/>
          <w:lang w:val="en-GB"/>
        </w:rPr>
        <w:t>A</w:t>
      </w:r>
      <w:r w:rsidR="00DD0EA6">
        <w:rPr>
          <w:rFonts w:eastAsia="Calibri"/>
          <w:vertAlign w:val="subscript"/>
          <w:lang w:val="en-GB"/>
        </w:rPr>
        <w:t>cap</w:t>
      </w:r>
      <w:proofErr w:type="spellEnd"/>
      <w:r w:rsidR="007E2FF1" w:rsidRPr="007E2FF1">
        <w:rPr>
          <w:rFonts w:eastAsia="Calibri"/>
          <w:lang w:val="en-GB"/>
        </w:rPr>
        <w:t>)</w:t>
      </w:r>
      <w:r w:rsidR="002E1636">
        <w:rPr>
          <w:rFonts w:eastAsia="Calibri"/>
          <w:lang w:val="en-GB"/>
        </w:rPr>
        <w:t xml:space="preserve"> (moisture transport)</w:t>
      </w:r>
      <w:r w:rsidR="007E2FF1" w:rsidRPr="007E2FF1">
        <w:rPr>
          <w:rFonts w:eastAsia="Calibri"/>
          <w:lang w:val="en-GB"/>
        </w:rPr>
        <w:t>,</w:t>
      </w:r>
      <w:r w:rsidR="001B0DC3">
        <w:rPr>
          <w:rFonts w:eastAsia="Calibri"/>
          <w:lang w:val="en-GB"/>
        </w:rPr>
        <w:t xml:space="preserve"> </w:t>
      </w:r>
      <w:r w:rsidR="001B0DC3" w:rsidRPr="007E2FF1">
        <w:rPr>
          <w:rFonts w:eastAsia="Calibri"/>
          <w:lang w:val="en-GB"/>
        </w:rPr>
        <w:t>and i</w:t>
      </w:r>
      <w:r w:rsidR="001B0DC3">
        <w:rPr>
          <w:rFonts w:eastAsia="Calibri"/>
          <w:lang w:val="en-GB"/>
        </w:rPr>
        <w:t>v</w:t>
      </w:r>
      <w:r w:rsidR="001B0DC3" w:rsidRPr="007E2FF1">
        <w:rPr>
          <w:rFonts w:eastAsia="Calibri"/>
          <w:lang w:val="en-GB"/>
        </w:rPr>
        <w:t>)</w:t>
      </w:r>
      <w:r w:rsidR="007E2FF1" w:rsidRPr="007E2FF1">
        <w:rPr>
          <w:rFonts w:eastAsia="Calibri"/>
          <w:lang w:val="en-GB"/>
        </w:rPr>
        <w:t xml:space="preserve"> change of vapour diffusion resistance factor (</w:t>
      </w:r>
      <w:r w:rsidR="007E2FF1" w:rsidRPr="007E2FF1">
        <w:rPr>
          <w:rFonts w:eastAsia="Calibri"/>
          <w:lang w:val="en-GB"/>
        </w:rPr>
        <w:sym w:font="Symbol" w:char="F06D"/>
      </w:r>
      <w:r w:rsidR="007E2FF1" w:rsidRPr="007E2FF1">
        <w:rPr>
          <w:rFonts w:eastAsia="Calibri"/>
          <w:lang w:val="en-GB"/>
        </w:rPr>
        <w:t>)</w:t>
      </w:r>
      <w:r w:rsidR="002E1636">
        <w:rPr>
          <w:rFonts w:eastAsia="Calibri"/>
          <w:lang w:val="en-GB"/>
        </w:rPr>
        <w:t xml:space="preserve"> (moisture transport)</w:t>
      </w:r>
      <w:r w:rsidR="007E2FF1" w:rsidRPr="007E2FF1">
        <w:rPr>
          <w:rFonts w:eastAsia="Calibri"/>
          <w:lang w:val="en-GB"/>
        </w:rPr>
        <w:t xml:space="preserve">, </w:t>
      </w:r>
      <w:r w:rsidR="007E2FF1" w:rsidRPr="007E2FF1">
        <w:rPr>
          <w:rFonts w:eastAsia="Calibri"/>
          <w:color w:val="000000"/>
          <w:lang w:val="en-GB"/>
        </w:rPr>
        <w:t xml:space="preserve">were investigated as presented in </w:t>
      </w:r>
      <w:r w:rsidR="006102C6">
        <w:rPr>
          <w:rFonts w:eastAsia="Calibri"/>
          <w:color w:val="000000"/>
          <w:lang w:val="en-GB"/>
        </w:rPr>
        <w:fldChar w:fldCharType="begin"/>
      </w:r>
      <w:r w:rsidR="006102C6">
        <w:rPr>
          <w:rFonts w:eastAsia="Calibri"/>
          <w:color w:val="000000"/>
          <w:lang w:val="en-GB"/>
        </w:rPr>
        <w:instrText xml:space="preserve"> REF _Ref4665760 \h </w:instrText>
      </w:r>
      <w:r w:rsidR="006102C6">
        <w:rPr>
          <w:rFonts w:eastAsia="Calibri"/>
          <w:color w:val="000000"/>
          <w:lang w:val="en-GB"/>
        </w:rPr>
      </w:r>
      <w:r w:rsidR="006102C6">
        <w:rPr>
          <w:rFonts w:eastAsia="Calibri"/>
          <w:color w:val="000000"/>
          <w:lang w:val="en-GB"/>
        </w:rPr>
        <w:fldChar w:fldCharType="separate"/>
      </w:r>
      <w:r w:rsidR="0036723F">
        <w:t xml:space="preserve">Table </w:t>
      </w:r>
      <w:r w:rsidR="0036723F">
        <w:rPr>
          <w:noProof/>
        </w:rPr>
        <w:t>4</w:t>
      </w:r>
      <w:r w:rsidR="006102C6">
        <w:rPr>
          <w:rFonts w:eastAsia="Calibri"/>
          <w:color w:val="000000"/>
          <w:lang w:val="en-GB"/>
        </w:rPr>
        <w:fldChar w:fldCharType="end"/>
      </w:r>
      <w:r w:rsidR="007E2FF1" w:rsidRPr="007E2FF1">
        <w:rPr>
          <w:rFonts w:eastAsia="Calibri"/>
          <w:color w:val="000000"/>
          <w:lang w:val="en-GB"/>
        </w:rPr>
        <w:t>.</w:t>
      </w:r>
    </w:p>
    <w:p w14:paraId="0F3D03FA" w14:textId="7288E309" w:rsidR="00897B79" w:rsidRPr="00AE7720" w:rsidRDefault="00897B79" w:rsidP="00897B79">
      <w:pPr>
        <w:pStyle w:val="Caption"/>
        <w:keepNext/>
        <w:rPr>
          <w:color w:val="000000" w:themeColor="text1"/>
        </w:rPr>
      </w:pPr>
      <w:bookmarkStart w:id="17" w:name="_Ref4665760"/>
      <w:r w:rsidRPr="00AE7720">
        <w:rPr>
          <w:color w:val="000000" w:themeColor="text1"/>
        </w:rPr>
        <w:t xml:space="preserve">Table </w:t>
      </w:r>
      <w:r w:rsidRPr="00AE7720">
        <w:rPr>
          <w:color w:val="000000" w:themeColor="text1"/>
        </w:rPr>
        <w:fldChar w:fldCharType="begin"/>
      </w:r>
      <w:r w:rsidRPr="00AE7720">
        <w:rPr>
          <w:color w:val="000000" w:themeColor="text1"/>
        </w:rPr>
        <w:instrText xml:space="preserve"> SEQ Table \* ARABIC </w:instrText>
      </w:r>
      <w:r w:rsidRPr="00AE7720">
        <w:rPr>
          <w:color w:val="000000" w:themeColor="text1"/>
        </w:rPr>
        <w:fldChar w:fldCharType="separate"/>
      </w:r>
      <w:r w:rsidR="0036723F" w:rsidRPr="00AE7720">
        <w:rPr>
          <w:noProof/>
          <w:color w:val="000000" w:themeColor="text1"/>
        </w:rPr>
        <w:t>4</w:t>
      </w:r>
      <w:r w:rsidRPr="00AE7720">
        <w:rPr>
          <w:color w:val="000000" w:themeColor="text1"/>
        </w:rPr>
        <w:fldChar w:fldCharType="end"/>
      </w:r>
      <w:bookmarkEnd w:id="17"/>
      <w:r w:rsidRPr="00AE7720">
        <w:rPr>
          <w:color w:val="000000" w:themeColor="text1"/>
        </w:rPr>
        <w:t>:</w:t>
      </w:r>
      <w:r w:rsidR="007D23A7" w:rsidRPr="00AE7720">
        <w:rPr>
          <w:color w:val="000000" w:themeColor="text1"/>
        </w:rPr>
        <w:t xml:space="preserve"> </w:t>
      </w:r>
      <w:r w:rsidR="000C3486" w:rsidRPr="00AE7720">
        <w:rPr>
          <w:color w:val="000000" w:themeColor="text1"/>
        </w:rPr>
        <w:t>Laboratory e</w:t>
      </w:r>
      <w:r w:rsidR="007D23A7" w:rsidRPr="00AE7720">
        <w:rPr>
          <w:color w:val="000000" w:themeColor="text1"/>
        </w:rPr>
        <w:t>xperiment</w:t>
      </w:r>
      <w:r w:rsidR="000C3486" w:rsidRPr="00AE7720">
        <w:rPr>
          <w:color w:val="000000" w:themeColor="text1"/>
        </w:rPr>
        <w:t>s. T</w:t>
      </w:r>
      <w:r w:rsidRPr="00AE7720">
        <w:rPr>
          <w:color w:val="000000" w:themeColor="text1"/>
        </w:rPr>
        <w:t>est plan</w:t>
      </w:r>
      <w:r w:rsidR="00DE6047" w:rsidRPr="00AE7720">
        <w:rPr>
          <w:color w:val="000000" w:themeColor="text1"/>
        </w:rPr>
        <w:t xml:space="preserve"> including measured properties, type of tests, sample size and amount, type of material, and type and composition of water repellent agent. </w:t>
      </w:r>
    </w:p>
    <w:tbl>
      <w:tblPr>
        <w:tblW w:w="5107" w:type="pct"/>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left w:w="0" w:type="dxa"/>
          <w:right w:w="0" w:type="dxa"/>
        </w:tblCellMar>
        <w:tblLook w:val="04A0" w:firstRow="1" w:lastRow="0" w:firstColumn="1" w:lastColumn="0" w:noHBand="0" w:noVBand="1"/>
      </w:tblPr>
      <w:tblGrid>
        <w:gridCol w:w="3568"/>
        <w:gridCol w:w="879"/>
        <w:gridCol w:w="554"/>
        <w:gridCol w:w="628"/>
        <w:gridCol w:w="1385"/>
        <w:gridCol w:w="2195"/>
      </w:tblGrid>
      <w:tr w:rsidR="002C593F" w:rsidRPr="007E2FF1" w14:paraId="6EA26332" w14:textId="77777777" w:rsidTr="002C593F">
        <w:trPr>
          <w:trHeight w:val="283"/>
          <w:jc w:val="center"/>
        </w:trPr>
        <w:tc>
          <w:tcPr>
            <w:tcW w:w="1937" w:type="pct"/>
            <w:shd w:val="clear" w:color="auto" w:fill="F2F2F2" w:themeFill="background1" w:themeFillShade="F2"/>
            <w:noWrap/>
            <w:tcMar>
              <w:top w:w="15" w:type="dxa"/>
              <w:left w:w="15" w:type="dxa"/>
              <w:bottom w:w="0" w:type="dxa"/>
              <w:right w:w="15" w:type="dxa"/>
            </w:tcMar>
            <w:vAlign w:val="center"/>
          </w:tcPr>
          <w:p w14:paraId="1720ACC9" w14:textId="2F513945" w:rsidR="00477B94" w:rsidRPr="007E2FF1" w:rsidRDefault="00477B94" w:rsidP="00477B94">
            <w:pPr>
              <w:spacing w:after="0"/>
              <w:jc w:val="center"/>
              <w:rPr>
                <w:rFonts w:eastAsia="Calibri"/>
                <w:sz w:val="16"/>
                <w:szCs w:val="18"/>
              </w:rPr>
            </w:pPr>
            <w:r w:rsidRPr="007E2FF1">
              <w:rPr>
                <w:rFonts w:eastAsia="Calibri"/>
                <w:b/>
                <w:sz w:val="16"/>
                <w:szCs w:val="18"/>
              </w:rPr>
              <w:t>Material</w:t>
            </w:r>
            <w:r>
              <w:rPr>
                <w:rFonts w:eastAsia="Calibri"/>
                <w:b/>
                <w:sz w:val="16"/>
                <w:szCs w:val="18"/>
              </w:rPr>
              <w:t xml:space="preserve"> (No. of samples)</w:t>
            </w:r>
          </w:p>
        </w:tc>
        <w:tc>
          <w:tcPr>
            <w:tcW w:w="477" w:type="pct"/>
            <w:shd w:val="clear" w:color="auto" w:fill="F2F2F2" w:themeFill="background1" w:themeFillShade="F2"/>
            <w:noWrap/>
            <w:tcMar>
              <w:top w:w="15" w:type="dxa"/>
              <w:left w:w="15" w:type="dxa"/>
              <w:bottom w:w="0" w:type="dxa"/>
              <w:right w:w="15" w:type="dxa"/>
            </w:tcMar>
            <w:vAlign w:val="center"/>
          </w:tcPr>
          <w:p w14:paraId="5B91650C" w14:textId="5A0EE6CE" w:rsidR="00477B94" w:rsidRPr="007E2FF1" w:rsidRDefault="00477B94" w:rsidP="00477B94">
            <w:pPr>
              <w:spacing w:after="0"/>
              <w:jc w:val="center"/>
              <w:rPr>
                <w:rFonts w:eastAsia="Calibri"/>
                <w:sz w:val="16"/>
                <w:szCs w:val="18"/>
              </w:rPr>
            </w:pPr>
            <w:r w:rsidRPr="007E2FF1">
              <w:rPr>
                <w:rFonts w:eastAsia="Calibri"/>
                <w:b/>
                <w:sz w:val="16"/>
                <w:szCs w:val="18"/>
              </w:rPr>
              <w:t>Product</w:t>
            </w:r>
          </w:p>
        </w:tc>
        <w:tc>
          <w:tcPr>
            <w:tcW w:w="301" w:type="pct"/>
            <w:shd w:val="clear" w:color="auto" w:fill="F2F2F2" w:themeFill="background1" w:themeFillShade="F2"/>
            <w:noWrap/>
            <w:tcMar>
              <w:top w:w="15" w:type="dxa"/>
              <w:left w:w="15" w:type="dxa"/>
              <w:bottom w:w="0" w:type="dxa"/>
              <w:right w:w="15" w:type="dxa"/>
            </w:tcMar>
            <w:vAlign w:val="center"/>
          </w:tcPr>
          <w:p w14:paraId="73DE68E1" w14:textId="08B94568" w:rsidR="00477B94" w:rsidRPr="007E2FF1" w:rsidRDefault="00477B94" w:rsidP="00477B94">
            <w:pPr>
              <w:spacing w:after="0"/>
              <w:jc w:val="center"/>
              <w:rPr>
                <w:rFonts w:eastAsia="Calibri"/>
                <w:sz w:val="16"/>
                <w:szCs w:val="18"/>
              </w:rPr>
            </w:pPr>
            <w:r w:rsidRPr="007E2FF1">
              <w:rPr>
                <w:rFonts w:eastAsia="Calibri"/>
                <w:b/>
                <w:sz w:val="16"/>
                <w:szCs w:val="18"/>
              </w:rPr>
              <w:t>Form</w:t>
            </w:r>
          </w:p>
        </w:tc>
        <w:tc>
          <w:tcPr>
            <w:tcW w:w="341" w:type="pct"/>
            <w:shd w:val="clear" w:color="auto" w:fill="F2F2F2" w:themeFill="background1" w:themeFillShade="F2"/>
            <w:noWrap/>
            <w:tcMar>
              <w:top w:w="15" w:type="dxa"/>
              <w:left w:w="15" w:type="dxa"/>
              <w:bottom w:w="0" w:type="dxa"/>
              <w:right w:w="15" w:type="dxa"/>
            </w:tcMar>
            <w:vAlign w:val="center"/>
          </w:tcPr>
          <w:p w14:paraId="366A72AE" w14:textId="46A84EB8" w:rsidR="00477B94" w:rsidRPr="007E2FF1" w:rsidRDefault="00477B94" w:rsidP="00477B94">
            <w:pPr>
              <w:spacing w:after="0"/>
              <w:jc w:val="center"/>
              <w:rPr>
                <w:rFonts w:eastAsia="Calibri"/>
                <w:sz w:val="16"/>
                <w:szCs w:val="18"/>
              </w:rPr>
            </w:pPr>
            <w:r w:rsidRPr="007E2FF1">
              <w:rPr>
                <w:rFonts w:eastAsia="Calibri"/>
                <w:b/>
                <w:sz w:val="16"/>
                <w:szCs w:val="18"/>
              </w:rPr>
              <w:t>Diluent</w:t>
            </w:r>
          </w:p>
        </w:tc>
        <w:tc>
          <w:tcPr>
            <w:tcW w:w="752" w:type="pct"/>
            <w:shd w:val="clear" w:color="auto" w:fill="F2F2F2" w:themeFill="background1" w:themeFillShade="F2"/>
            <w:noWrap/>
            <w:tcMar>
              <w:top w:w="15" w:type="dxa"/>
              <w:left w:w="15" w:type="dxa"/>
              <w:bottom w:w="0" w:type="dxa"/>
              <w:right w:w="15" w:type="dxa"/>
            </w:tcMar>
            <w:vAlign w:val="center"/>
          </w:tcPr>
          <w:p w14:paraId="2CBE4944" w14:textId="41E0BB91" w:rsidR="00477B94" w:rsidRPr="007E2FF1" w:rsidRDefault="00477B94" w:rsidP="00477B94">
            <w:pPr>
              <w:spacing w:after="0"/>
              <w:jc w:val="center"/>
              <w:rPr>
                <w:rFonts w:eastAsia="Calibri"/>
                <w:sz w:val="16"/>
                <w:szCs w:val="18"/>
              </w:rPr>
            </w:pPr>
            <w:r w:rsidRPr="007E2FF1">
              <w:rPr>
                <w:rFonts w:eastAsia="Calibri"/>
                <w:b/>
                <w:sz w:val="16"/>
                <w:szCs w:val="18"/>
              </w:rPr>
              <w:t>Conc</w:t>
            </w:r>
            <w:r>
              <w:rPr>
                <w:rFonts w:eastAsia="Calibri"/>
                <w:b/>
                <w:sz w:val="16"/>
                <w:szCs w:val="18"/>
              </w:rPr>
              <w:t>entration</w:t>
            </w:r>
          </w:p>
        </w:tc>
        <w:tc>
          <w:tcPr>
            <w:tcW w:w="1192" w:type="pct"/>
            <w:shd w:val="clear" w:color="auto" w:fill="F2F2F2" w:themeFill="background1" w:themeFillShade="F2"/>
            <w:vAlign w:val="center"/>
          </w:tcPr>
          <w:p w14:paraId="1B0D7731" w14:textId="048122B2" w:rsidR="00477B94" w:rsidRPr="007E2FF1" w:rsidRDefault="00477B94" w:rsidP="00477B94">
            <w:pPr>
              <w:spacing w:after="0"/>
              <w:jc w:val="center"/>
              <w:rPr>
                <w:rFonts w:eastAsia="Calibri"/>
                <w:sz w:val="16"/>
                <w:szCs w:val="18"/>
              </w:rPr>
            </w:pPr>
            <w:r w:rsidRPr="007E2FF1">
              <w:rPr>
                <w:rFonts w:eastAsia="Calibri"/>
                <w:b/>
                <w:sz w:val="16"/>
                <w:szCs w:val="18"/>
              </w:rPr>
              <w:t>Study the influence of</w:t>
            </w:r>
          </w:p>
        </w:tc>
      </w:tr>
      <w:tr w:rsidR="002C593F" w:rsidRPr="007E2FF1" w14:paraId="060F0A30" w14:textId="77777777" w:rsidTr="002C593F">
        <w:trPr>
          <w:trHeight w:val="283"/>
          <w:jc w:val="center"/>
        </w:trPr>
        <w:tc>
          <w:tcPr>
            <w:tcW w:w="5000" w:type="pct"/>
            <w:gridSpan w:val="6"/>
            <w:shd w:val="clear" w:color="auto" w:fill="F2F2F2" w:themeFill="background1" w:themeFillShade="F2"/>
            <w:noWrap/>
            <w:tcMar>
              <w:top w:w="15" w:type="dxa"/>
              <w:left w:w="15" w:type="dxa"/>
              <w:bottom w:w="0" w:type="dxa"/>
              <w:right w:w="15" w:type="dxa"/>
            </w:tcMar>
            <w:vAlign w:val="center"/>
          </w:tcPr>
          <w:p w14:paraId="10180F49" w14:textId="5D714D3D" w:rsidR="002C593F" w:rsidRPr="007E2FF1" w:rsidRDefault="002C593F" w:rsidP="002C593F">
            <w:pPr>
              <w:spacing w:after="0"/>
              <w:jc w:val="center"/>
              <w:rPr>
                <w:rFonts w:eastAsia="Calibri"/>
                <w:b/>
                <w:sz w:val="16"/>
                <w:szCs w:val="18"/>
              </w:rPr>
            </w:pPr>
            <w:r w:rsidRPr="007E2FF1">
              <w:rPr>
                <w:rFonts w:eastAsia="Calibri"/>
                <w:b/>
                <w:sz w:val="16"/>
                <w:szCs w:val="18"/>
              </w:rPr>
              <w:t>Impregnation depth</w:t>
            </w:r>
            <w:r>
              <w:rPr>
                <w:rFonts w:eastAsia="Calibri"/>
                <w:b/>
                <w:sz w:val="16"/>
                <w:szCs w:val="18"/>
              </w:rPr>
              <w:t xml:space="preserve"> (</w:t>
            </w:r>
            <w:proofErr w:type="spellStart"/>
            <w:r>
              <w:rPr>
                <w:rFonts w:eastAsia="Calibri"/>
                <w:b/>
                <w:sz w:val="16"/>
                <w:szCs w:val="18"/>
              </w:rPr>
              <w:t>d</w:t>
            </w:r>
            <w:r w:rsidRPr="007D46B4">
              <w:rPr>
                <w:rFonts w:eastAsia="Calibri"/>
                <w:b/>
                <w:sz w:val="16"/>
                <w:szCs w:val="18"/>
                <w:vertAlign w:val="subscript"/>
              </w:rPr>
              <w:t>p</w:t>
            </w:r>
            <w:proofErr w:type="spellEnd"/>
            <w:r>
              <w:rPr>
                <w:rFonts w:eastAsia="Calibri"/>
                <w:b/>
                <w:sz w:val="16"/>
                <w:szCs w:val="18"/>
              </w:rPr>
              <w:t xml:space="preserve">) </w:t>
            </w:r>
            <w:r w:rsidRPr="007E2FF1">
              <w:rPr>
                <w:rFonts w:eastAsia="Calibri"/>
                <w:b/>
                <w:sz w:val="16"/>
                <w:szCs w:val="18"/>
              </w:rPr>
              <w:t>(8x4x4 cm samples)</w:t>
            </w:r>
          </w:p>
        </w:tc>
      </w:tr>
      <w:tr w:rsidR="002C593F" w:rsidRPr="007E2FF1" w14:paraId="75A1BC06"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5F42962B" w14:textId="77777777" w:rsidR="008C4DBF" w:rsidRDefault="002C593F" w:rsidP="002C593F">
            <w:pPr>
              <w:spacing w:after="0"/>
              <w:jc w:val="center"/>
              <w:rPr>
                <w:rFonts w:eastAsia="Calibri"/>
                <w:sz w:val="16"/>
                <w:szCs w:val="18"/>
              </w:rPr>
            </w:pPr>
            <w:r w:rsidRPr="007E2FF1">
              <w:rPr>
                <w:rFonts w:eastAsia="Calibri"/>
                <w:sz w:val="16"/>
                <w:szCs w:val="18"/>
              </w:rPr>
              <w:t>R brick</w:t>
            </w:r>
            <w:r w:rsidR="008C4DBF">
              <w:rPr>
                <w:rFonts w:eastAsia="Calibri"/>
                <w:sz w:val="16"/>
                <w:szCs w:val="18"/>
              </w:rPr>
              <w:t xml:space="preserve"> (54)</w:t>
            </w:r>
            <w:r w:rsidRPr="007E2FF1">
              <w:rPr>
                <w:rFonts w:eastAsia="Calibri"/>
                <w:sz w:val="16"/>
                <w:szCs w:val="18"/>
              </w:rPr>
              <w:t>, L mortar</w:t>
            </w:r>
            <w:r w:rsidR="008C4DBF">
              <w:rPr>
                <w:rFonts w:eastAsia="Calibri"/>
                <w:sz w:val="16"/>
                <w:szCs w:val="18"/>
              </w:rPr>
              <w:t xml:space="preserve"> (45)</w:t>
            </w:r>
            <w:r w:rsidRPr="007E2FF1">
              <w:rPr>
                <w:rFonts w:eastAsia="Calibri"/>
                <w:sz w:val="16"/>
                <w:szCs w:val="18"/>
              </w:rPr>
              <w:t>,</w:t>
            </w:r>
            <w:r>
              <w:rPr>
                <w:rFonts w:eastAsia="Calibri"/>
                <w:sz w:val="16"/>
                <w:szCs w:val="18"/>
              </w:rPr>
              <w:t xml:space="preserve"> </w:t>
            </w:r>
            <w:r w:rsidRPr="007E2FF1">
              <w:rPr>
                <w:rFonts w:eastAsia="Calibri"/>
                <w:sz w:val="16"/>
                <w:szCs w:val="18"/>
              </w:rPr>
              <w:t>Y brick</w:t>
            </w:r>
            <w:r w:rsidR="008C4DBF">
              <w:rPr>
                <w:rFonts w:eastAsia="Calibri"/>
                <w:sz w:val="16"/>
                <w:szCs w:val="18"/>
              </w:rPr>
              <w:t xml:space="preserve"> (6)</w:t>
            </w:r>
            <w:r w:rsidRPr="007E2FF1">
              <w:rPr>
                <w:rFonts w:eastAsia="Calibri"/>
                <w:sz w:val="16"/>
                <w:szCs w:val="18"/>
              </w:rPr>
              <w:t>,</w:t>
            </w:r>
            <w:r>
              <w:rPr>
                <w:rFonts w:eastAsia="Calibri"/>
                <w:sz w:val="16"/>
                <w:szCs w:val="18"/>
              </w:rPr>
              <w:t xml:space="preserve"> </w:t>
            </w:r>
          </w:p>
          <w:p w14:paraId="31D9A863" w14:textId="002D2720" w:rsidR="002C593F" w:rsidRPr="007E2FF1" w:rsidRDefault="002C593F" w:rsidP="002C593F">
            <w:pPr>
              <w:spacing w:after="0"/>
              <w:jc w:val="center"/>
              <w:rPr>
                <w:rFonts w:eastAsia="Calibri"/>
                <w:b/>
                <w:sz w:val="16"/>
                <w:szCs w:val="18"/>
              </w:rPr>
            </w:pPr>
            <w:r w:rsidRPr="007E2FF1">
              <w:rPr>
                <w:rFonts w:eastAsia="Calibri"/>
                <w:sz w:val="16"/>
                <w:szCs w:val="18"/>
              </w:rPr>
              <w:t>H brick</w:t>
            </w:r>
            <w:r>
              <w:rPr>
                <w:rFonts w:eastAsia="Calibri"/>
                <w:sz w:val="16"/>
                <w:szCs w:val="18"/>
              </w:rPr>
              <w:t xml:space="preserve"> </w:t>
            </w:r>
            <w:r w:rsidR="008C4DBF">
              <w:rPr>
                <w:rFonts w:eastAsia="Calibri"/>
                <w:sz w:val="16"/>
                <w:szCs w:val="18"/>
              </w:rPr>
              <w:t>(12)</w:t>
            </w:r>
            <w:r>
              <w:rPr>
                <w:rFonts w:eastAsia="Calibri"/>
                <w:sz w:val="16"/>
                <w:szCs w:val="18"/>
              </w:rPr>
              <w:t xml:space="preserve"> </w:t>
            </w:r>
          </w:p>
        </w:tc>
        <w:tc>
          <w:tcPr>
            <w:tcW w:w="1871" w:type="pct"/>
            <w:gridSpan w:val="4"/>
            <w:shd w:val="clear" w:color="auto" w:fill="auto"/>
            <w:noWrap/>
            <w:tcMar>
              <w:top w:w="15" w:type="dxa"/>
              <w:left w:w="15" w:type="dxa"/>
              <w:bottom w:w="0" w:type="dxa"/>
              <w:right w:w="15" w:type="dxa"/>
            </w:tcMar>
            <w:vAlign w:val="center"/>
          </w:tcPr>
          <w:p w14:paraId="709AF62B" w14:textId="6149630B" w:rsidR="002C593F" w:rsidRDefault="002C593F" w:rsidP="002C593F">
            <w:pPr>
              <w:spacing w:after="0"/>
              <w:jc w:val="center"/>
              <w:rPr>
                <w:rFonts w:eastAsia="Calibri"/>
                <w:sz w:val="16"/>
                <w:szCs w:val="18"/>
              </w:rPr>
            </w:pPr>
            <w:r>
              <w:rPr>
                <w:rFonts w:eastAsia="Calibri"/>
                <w:sz w:val="16"/>
                <w:szCs w:val="18"/>
              </w:rPr>
              <w:t>Visual inspection</w:t>
            </w:r>
            <w:r w:rsidR="008C4DBF">
              <w:rPr>
                <w:rFonts w:eastAsia="Calibri"/>
                <w:sz w:val="16"/>
                <w:szCs w:val="18"/>
              </w:rPr>
              <w:t xml:space="preserve"> &amp;</w:t>
            </w:r>
            <w:r w:rsidRPr="007E2FF1">
              <w:rPr>
                <w:rFonts w:eastAsia="Calibri"/>
                <w:sz w:val="16"/>
                <w:szCs w:val="18"/>
              </w:rPr>
              <w:t xml:space="preserve"> capillary water uptake</w:t>
            </w:r>
            <w:r w:rsidR="008C4DBF">
              <w:rPr>
                <w:rFonts w:eastAsia="Calibri"/>
                <w:sz w:val="16"/>
                <w:szCs w:val="18"/>
              </w:rPr>
              <w:t xml:space="preserve"> from</w:t>
            </w:r>
          </w:p>
          <w:p w14:paraId="726A7597" w14:textId="15D4048F" w:rsidR="002C593F" w:rsidRPr="007E2FF1" w:rsidRDefault="002C593F" w:rsidP="008C4DBF">
            <w:pPr>
              <w:spacing w:after="0"/>
              <w:jc w:val="center"/>
              <w:rPr>
                <w:rFonts w:eastAsia="Calibri"/>
                <w:b/>
                <w:sz w:val="16"/>
                <w:szCs w:val="18"/>
              </w:rPr>
            </w:pPr>
            <w:r w:rsidRPr="007E2FF1">
              <w:rPr>
                <w:rFonts w:eastAsia="Calibri"/>
                <w:sz w:val="16"/>
                <w:szCs w:val="18"/>
              </w:rPr>
              <w:t xml:space="preserve"> the non-impregnated</w:t>
            </w:r>
            <w:r w:rsidR="008C4DBF">
              <w:rPr>
                <w:rFonts w:eastAsia="Calibri"/>
                <w:sz w:val="16"/>
                <w:szCs w:val="18"/>
              </w:rPr>
              <w:t xml:space="preserve"> </w:t>
            </w:r>
            <w:r w:rsidR="008C4DBF" w:rsidRPr="007E2FF1">
              <w:rPr>
                <w:rFonts w:eastAsia="Calibri"/>
                <w:sz w:val="16"/>
                <w:szCs w:val="18"/>
              </w:rPr>
              <w:t>side</w:t>
            </w:r>
            <w:r w:rsidR="008C4DBF">
              <w:rPr>
                <w:rFonts w:eastAsia="Calibri"/>
                <w:sz w:val="16"/>
                <w:szCs w:val="18"/>
              </w:rPr>
              <w:t xml:space="preserve"> </w:t>
            </w:r>
          </w:p>
        </w:tc>
        <w:tc>
          <w:tcPr>
            <w:tcW w:w="1192" w:type="pct"/>
            <w:shd w:val="clear" w:color="auto" w:fill="auto"/>
            <w:vAlign w:val="center"/>
          </w:tcPr>
          <w:p w14:paraId="792E05CF" w14:textId="3F222410" w:rsidR="002C593F" w:rsidRPr="007E2FF1" w:rsidRDefault="002C593F" w:rsidP="002C593F">
            <w:pPr>
              <w:spacing w:after="0"/>
              <w:jc w:val="center"/>
              <w:rPr>
                <w:rFonts w:eastAsia="Calibri"/>
                <w:b/>
                <w:sz w:val="16"/>
                <w:szCs w:val="18"/>
              </w:rPr>
            </w:pPr>
            <w:r w:rsidRPr="007E2FF1">
              <w:rPr>
                <w:rFonts w:eastAsia="Calibri"/>
                <w:sz w:val="16"/>
                <w:szCs w:val="18"/>
                <w:lang w:val="en-GB"/>
              </w:rPr>
              <w:t xml:space="preserve">Concentration of active ingredient, ratio </w:t>
            </w:r>
            <w:proofErr w:type="spellStart"/>
            <w:r w:rsidRPr="007E2FF1">
              <w:rPr>
                <w:rFonts w:eastAsia="Calibri"/>
                <w:sz w:val="16"/>
                <w:szCs w:val="18"/>
                <w:lang w:val="en-GB"/>
              </w:rPr>
              <w:t>silane</w:t>
            </w:r>
            <w:proofErr w:type="spellEnd"/>
            <w:r w:rsidRPr="007E2FF1">
              <w:rPr>
                <w:rFonts w:eastAsia="Calibri"/>
                <w:sz w:val="16"/>
                <w:szCs w:val="18"/>
                <w:lang w:val="en-GB"/>
              </w:rPr>
              <w:t>/siloxane, form, diluent</w:t>
            </w:r>
          </w:p>
        </w:tc>
      </w:tr>
      <w:tr w:rsidR="002C593F" w:rsidRPr="007E2FF1" w14:paraId="4C6F9BB5" w14:textId="77777777" w:rsidTr="002C593F">
        <w:trPr>
          <w:trHeight w:val="283"/>
          <w:jc w:val="center"/>
        </w:trPr>
        <w:tc>
          <w:tcPr>
            <w:tcW w:w="5000" w:type="pct"/>
            <w:gridSpan w:val="6"/>
            <w:shd w:val="clear" w:color="auto" w:fill="F2F2F2" w:themeFill="background1" w:themeFillShade="F2"/>
            <w:noWrap/>
            <w:tcMar>
              <w:top w:w="15" w:type="dxa"/>
              <w:left w:w="15" w:type="dxa"/>
              <w:bottom w:w="0" w:type="dxa"/>
              <w:right w:w="15" w:type="dxa"/>
            </w:tcMar>
            <w:vAlign w:val="center"/>
          </w:tcPr>
          <w:p w14:paraId="38811E2E" w14:textId="6CFDB724" w:rsidR="002C593F" w:rsidRPr="007E2FF1" w:rsidRDefault="004834E9" w:rsidP="004834E9">
            <w:pPr>
              <w:spacing w:after="0"/>
              <w:jc w:val="center"/>
              <w:rPr>
                <w:rFonts w:eastAsia="Calibri"/>
                <w:sz w:val="16"/>
                <w:szCs w:val="18"/>
              </w:rPr>
            </w:pPr>
            <w:r>
              <w:rPr>
                <w:rFonts w:eastAsia="Calibri"/>
                <w:b/>
                <w:sz w:val="16"/>
                <w:szCs w:val="18"/>
              </w:rPr>
              <w:t>Open porosity (</w:t>
            </w:r>
            <w:r>
              <w:rPr>
                <w:rFonts w:eastAsia="Calibri"/>
                <w:b/>
                <w:sz w:val="16"/>
                <w:szCs w:val="18"/>
                <w:lang w:val="el-GR"/>
              </w:rPr>
              <w:t>Φ</w:t>
            </w:r>
            <w:r w:rsidRPr="0087446F">
              <w:rPr>
                <w:rFonts w:eastAsia="Calibri"/>
                <w:b/>
                <w:sz w:val="16"/>
                <w:szCs w:val="18"/>
                <w:lang w:val="en-GB"/>
              </w:rPr>
              <w:t>)</w:t>
            </w:r>
            <w:r>
              <w:rPr>
                <w:rFonts w:eastAsia="Calibri"/>
                <w:b/>
                <w:sz w:val="16"/>
                <w:szCs w:val="18"/>
                <w:lang w:val="en-GB"/>
              </w:rPr>
              <w:t xml:space="preserve"> by v</w:t>
            </w:r>
            <w:proofErr w:type="spellStart"/>
            <w:r w:rsidR="002C593F">
              <w:rPr>
                <w:rFonts w:eastAsia="Calibri"/>
                <w:b/>
                <w:sz w:val="16"/>
                <w:szCs w:val="18"/>
              </w:rPr>
              <w:t>acuum</w:t>
            </w:r>
            <w:proofErr w:type="spellEnd"/>
            <w:r w:rsidR="002C593F">
              <w:rPr>
                <w:rFonts w:eastAsia="Calibri"/>
                <w:b/>
                <w:sz w:val="16"/>
                <w:szCs w:val="18"/>
              </w:rPr>
              <w:t xml:space="preserve"> saturation test </w:t>
            </w:r>
            <w:r w:rsidR="002C593F" w:rsidRPr="0087446F">
              <w:rPr>
                <w:rFonts w:eastAsia="Calibri"/>
                <w:b/>
                <w:sz w:val="16"/>
                <w:szCs w:val="18"/>
                <w:lang w:val="en-GB"/>
              </w:rPr>
              <w:t xml:space="preserve"> (1</w:t>
            </w:r>
            <w:r w:rsidR="002C593F">
              <w:rPr>
                <w:rFonts w:eastAsia="Calibri"/>
                <w:b/>
                <w:sz w:val="16"/>
                <w:szCs w:val="18"/>
              </w:rPr>
              <w:t>x4x4 cm samples)</w:t>
            </w:r>
          </w:p>
        </w:tc>
      </w:tr>
      <w:tr w:rsidR="002C593F" w:rsidRPr="007E2FF1" w14:paraId="0A375F73"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69A157E9" w14:textId="727B5C08" w:rsidR="002C593F" w:rsidRPr="007E2FF1" w:rsidRDefault="002C593F" w:rsidP="002C593F">
            <w:pPr>
              <w:spacing w:after="0"/>
              <w:jc w:val="center"/>
              <w:rPr>
                <w:rFonts w:eastAsia="Calibri"/>
                <w:sz w:val="16"/>
                <w:szCs w:val="18"/>
              </w:rPr>
            </w:pPr>
            <w:r w:rsidRPr="00FF2413">
              <w:rPr>
                <w:rFonts w:eastAsia="Calibri"/>
                <w:sz w:val="16"/>
                <w:szCs w:val="18"/>
              </w:rPr>
              <w:t>R brick</w:t>
            </w:r>
            <w:r w:rsidR="00DE0AD2">
              <w:rPr>
                <w:rFonts w:eastAsia="Calibri"/>
                <w:sz w:val="16"/>
                <w:szCs w:val="18"/>
              </w:rPr>
              <w:t>,</w:t>
            </w:r>
            <w:r w:rsidRPr="00FF2413">
              <w:rPr>
                <w:rFonts w:eastAsia="Calibri"/>
                <w:sz w:val="16"/>
                <w:szCs w:val="18"/>
              </w:rPr>
              <w:t xml:space="preserve"> L mortar (5)</w:t>
            </w:r>
          </w:p>
        </w:tc>
        <w:tc>
          <w:tcPr>
            <w:tcW w:w="1871" w:type="pct"/>
            <w:gridSpan w:val="4"/>
            <w:shd w:val="clear" w:color="auto" w:fill="auto"/>
            <w:noWrap/>
            <w:tcMar>
              <w:top w:w="15" w:type="dxa"/>
              <w:left w:w="15" w:type="dxa"/>
              <w:bottom w:w="0" w:type="dxa"/>
              <w:right w:w="15" w:type="dxa"/>
            </w:tcMar>
            <w:vAlign w:val="center"/>
          </w:tcPr>
          <w:p w14:paraId="28437221" w14:textId="6525F307" w:rsidR="002C593F" w:rsidRPr="007E2FF1" w:rsidRDefault="002C593F" w:rsidP="002C593F">
            <w:pPr>
              <w:spacing w:after="0"/>
              <w:jc w:val="center"/>
              <w:rPr>
                <w:rFonts w:eastAsia="Calibri"/>
                <w:sz w:val="16"/>
                <w:szCs w:val="18"/>
              </w:rPr>
            </w:pPr>
            <w:r>
              <w:rPr>
                <w:rFonts w:eastAsia="Calibri"/>
                <w:sz w:val="16"/>
                <w:szCs w:val="18"/>
              </w:rPr>
              <w:t>Untreated</w:t>
            </w:r>
          </w:p>
        </w:tc>
        <w:tc>
          <w:tcPr>
            <w:tcW w:w="1192" w:type="pct"/>
            <w:vMerge w:val="restart"/>
            <w:vAlign w:val="center"/>
          </w:tcPr>
          <w:p w14:paraId="3E7E3155" w14:textId="11E9A3FF" w:rsidR="002C593F" w:rsidRPr="007E2FF1" w:rsidRDefault="002C593F" w:rsidP="002C593F">
            <w:pPr>
              <w:spacing w:after="0"/>
              <w:jc w:val="center"/>
              <w:rPr>
                <w:rFonts w:eastAsia="Calibri"/>
                <w:sz w:val="16"/>
                <w:szCs w:val="18"/>
              </w:rPr>
            </w:pPr>
            <w:r>
              <w:rPr>
                <w:rFonts w:eastAsia="Calibri"/>
                <w:sz w:val="16"/>
                <w:szCs w:val="18"/>
              </w:rPr>
              <w:t>Substrate</w:t>
            </w:r>
          </w:p>
        </w:tc>
      </w:tr>
      <w:tr w:rsidR="002C593F" w:rsidRPr="007E2FF1" w14:paraId="14C03E33"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366FB80A" w14:textId="5E308CBF" w:rsidR="002C593F" w:rsidRPr="007E2FF1" w:rsidRDefault="002C593F" w:rsidP="002C593F">
            <w:pPr>
              <w:spacing w:after="0"/>
              <w:jc w:val="center"/>
              <w:rPr>
                <w:rFonts w:eastAsia="Calibri"/>
                <w:sz w:val="16"/>
                <w:szCs w:val="18"/>
              </w:rPr>
            </w:pPr>
            <w:r w:rsidRPr="00FF2413">
              <w:rPr>
                <w:rFonts w:eastAsia="Calibri"/>
                <w:sz w:val="16"/>
                <w:szCs w:val="18"/>
              </w:rPr>
              <w:t>R brick L mortar (5)</w:t>
            </w:r>
          </w:p>
        </w:tc>
        <w:tc>
          <w:tcPr>
            <w:tcW w:w="477" w:type="pct"/>
            <w:shd w:val="clear" w:color="auto" w:fill="auto"/>
            <w:noWrap/>
            <w:tcMar>
              <w:top w:w="15" w:type="dxa"/>
              <w:left w:w="15" w:type="dxa"/>
              <w:bottom w:w="0" w:type="dxa"/>
              <w:right w:w="15" w:type="dxa"/>
            </w:tcMar>
            <w:vAlign w:val="center"/>
          </w:tcPr>
          <w:p w14:paraId="76F43810" w14:textId="07945634" w:rsidR="002C593F" w:rsidRPr="007E2FF1" w:rsidRDefault="002C593F" w:rsidP="002C593F">
            <w:pPr>
              <w:spacing w:after="0"/>
              <w:jc w:val="center"/>
              <w:rPr>
                <w:rFonts w:eastAsia="Calibri"/>
                <w:sz w:val="16"/>
                <w:szCs w:val="18"/>
              </w:rPr>
            </w:pPr>
            <w:r w:rsidRPr="00FF2413">
              <w:rPr>
                <w:rFonts w:eastAsia="Calibri"/>
                <w:sz w:val="16"/>
                <w:szCs w:val="18"/>
              </w:rPr>
              <w:t>SMK 2100</w:t>
            </w:r>
          </w:p>
        </w:tc>
        <w:tc>
          <w:tcPr>
            <w:tcW w:w="301" w:type="pct"/>
            <w:shd w:val="clear" w:color="auto" w:fill="auto"/>
            <w:noWrap/>
            <w:tcMar>
              <w:top w:w="15" w:type="dxa"/>
              <w:left w:w="15" w:type="dxa"/>
              <w:bottom w:w="0" w:type="dxa"/>
              <w:right w:w="15" w:type="dxa"/>
            </w:tcMar>
            <w:vAlign w:val="center"/>
          </w:tcPr>
          <w:p w14:paraId="1217B540" w14:textId="60BBC20F" w:rsidR="002C593F" w:rsidRPr="007E2FF1" w:rsidRDefault="002C593F" w:rsidP="002C593F">
            <w:pPr>
              <w:spacing w:after="0"/>
              <w:jc w:val="center"/>
              <w:rPr>
                <w:rFonts w:eastAsia="Calibri"/>
                <w:sz w:val="16"/>
                <w:szCs w:val="18"/>
              </w:rPr>
            </w:pPr>
            <w:r w:rsidRPr="00FF2413">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32912068" w14:textId="1E10A9FE" w:rsidR="002C593F" w:rsidRPr="007E2FF1" w:rsidRDefault="002C593F" w:rsidP="002C593F">
            <w:pPr>
              <w:spacing w:after="0"/>
              <w:jc w:val="center"/>
              <w:rPr>
                <w:rFonts w:eastAsia="Calibri"/>
                <w:sz w:val="16"/>
                <w:szCs w:val="18"/>
              </w:rPr>
            </w:pPr>
            <w:r w:rsidRPr="00FF2413">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04950C8D" w14:textId="00564860" w:rsidR="002C593F" w:rsidRPr="007E2FF1" w:rsidRDefault="002C593F" w:rsidP="002C593F">
            <w:pPr>
              <w:spacing w:after="0"/>
              <w:jc w:val="center"/>
              <w:rPr>
                <w:rFonts w:eastAsia="Calibri"/>
                <w:sz w:val="16"/>
                <w:szCs w:val="18"/>
              </w:rPr>
            </w:pPr>
            <w:r w:rsidRPr="00FF2413">
              <w:rPr>
                <w:rFonts w:eastAsia="Calibri"/>
                <w:sz w:val="16"/>
                <w:szCs w:val="18"/>
              </w:rPr>
              <w:t>10 %</w:t>
            </w:r>
          </w:p>
        </w:tc>
        <w:tc>
          <w:tcPr>
            <w:tcW w:w="1192" w:type="pct"/>
            <w:vMerge/>
            <w:vAlign w:val="center"/>
          </w:tcPr>
          <w:p w14:paraId="650F3DBC" w14:textId="77777777" w:rsidR="002C593F" w:rsidRPr="007E2FF1" w:rsidRDefault="002C593F" w:rsidP="002C593F">
            <w:pPr>
              <w:spacing w:after="0"/>
              <w:jc w:val="center"/>
              <w:rPr>
                <w:rFonts w:eastAsia="Calibri"/>
                <w:sz w:val="16"/>
                <w:szCs w:val="18"/>
              </w:rPr>
            </w:pPr>
          </w:p>
        </w:tc>
      </w:tr>
      <w:tr w:rsidR="002C593F" w:rsidRPr="007E2FF1" w14:paraId="4C4B16F4" w14:textId="77777777" w:rsidTr="002C593F">
        <w:trPr>
          <w:trHeight w:val="283"/>
          <w:jc w:val="center"/>
        </w:trPr>
        <w:tc>
          <w:tcPr>
            <w:tcW w:w="5000" w:type="pct"/>
            <w:gridSpan w:val="6"/>
            <w:shd w:val="clear" w:color="auto" w:fill="F2F2F2" w:themeFill="background1" w:themeFillShade="F2"/>
            <w:noWrap/>
            <w:tcMar>
              <w:top w:w="15" w:type="dxa"/>
              <w:left w:w="15" w:type="dxa"/>
              <w:bottom w:w="0" w:type="dxa"/>
              <w:right w:w="15" w:type="dxa"/>
            </w:tcMar>
            <w:vAlign w:val="center"/>
          </w:tcPr>
          <w:p w14:paraId="367547AA" w14:textId="3D5A0392" w:rsidR="002C593F" w:rsidRPr="007E2FF1" w:rsidRDefault="004834E9" w:rsidP="004834E9">
            <w:pPr>
              <w:spacing w:after="0"/>
              <w:jc w:val="center"/>
              <w:rPr>
                <w:rFonts w:eastAsia="Calibri"/>
                <w:sz w:val="16"/>
                <w:szCs w:val="18"/>
              </w:rPr>
            </w:pPr>
            <w:r>
              <w:rPr>
                <w:rFonts w:eastAsia="Calibri"/>
                <w:b/>
                <w:sz w:val="16"/>
                <w:szCs w:val="18"/>
              </w:rPr>
              <w:t>Por</w:t>
            </w:r>
            <w:r w:rsidR="009951E0">
              <w:rPr>
                <w:rFonts w:eastAsia="Calibri"/>
                <w:b/>
                <w:sz w:val="16"/>
                <w:szCs w:val="18"/>
              </w:rPr>
              <w:t>e volume</w:t>
            </w:r>
            <w:r>
              <w:rPr>
                <w:rFonts w:eastAsia="Calibri"/>
                <w:b/>
                <w:sz w:val="16"/>
                <w:szCs w:val="18"/>
              </w:rPr>
              <w:t xml:space="preserve"> distribution (</w:t>
            </w:r>
            <w:proofErr w:type="spellStart"/>
            <w:r>
              <w:rPr>
                <w:rFonts w:eastAsia="Calibri"/>
                <w:b/>
                <w:sz w:val="16"/>
                <w:szCs w:val="18"/>
              </w:rPr>
              <w:t>f</w:t>
            </w:r>
            <w:r w:rsidRPr="00795B9E">
              <w:rPr>
                <w:rFonts w:eastAsia="Calibri"/>
                <w:b/>
                <w:sz w:val="16"/>
                <w:szCs w:val="18"/>
                <w:vertAlign w:val="subscript"/>
              </w:rPr>
              <w:t>v</w:t>
            </w:r>
            <w:proofErr w:type="spellEnd"/>
            <w:r>
              <w:rPr>
                <w:rFonts w:eastAsia="Calibri"/>
                <w:b/>
                <w:sz w:val="16"/>
                <w:szCs w:val="18"/>
              </w:rPr>
              <w:t>) by m</w:t>
            </w:r>
            <w:r w:rsidR="002C593F" w:rsidRPr="00FF2413">
              <w:rPr>
                <w:rFonts w:eastAsia="Calibri"/>
                <w:b/>
                <w:sz w:val="16"/>
                <w:szCs w:val="18"/>
              </w:rPr>
              <w:t>ercury intrusion</w:t>
            </w:r>
            <w:r w:rsidR="002C593F">
              <w:rPr>
                <w:rFonts w:eastAsia="Calibri"/>
                <w:b/>
                <w:sz w:val="16"/>
                <w:szCs w:val="18"/>
              </w:rPr>
              <w:t xml:space="preserve">  (dry mass: 1.5-2.5 g samples)</w:t>
            </w:r>
          </w:p>
        </w:tc>
      </w:tr>
      <w:tr w:rsidR="002C593F" w:rsidRPr="007E2FF1" w14:paraId="12428DA4"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7E5F1F9C" w14:textId="2DBCCAF2" w:rsidR="002C593F" w:rsidRPr="007E2FF1" w:rsidRDefault="002C593F" w:rsidP="002C593F">
            <w:pPr>
              <w:spacing w:after="0"/>
              <w:jc w:val="center"/>
              <w:rPr>
                <w:rFonts w:eastAsia="Calibri"/>
                <w:sz w:val="16"/>
                <w:szCs w:val="18"/>
              </w:rPr>
            </w:pPr>
            <w:r w:rsidRPr="00FF2413">
              <w:rPr>
                <w:rFonts w:eastAsia="Calibri"/>
                <w:sz w:val="16"/>
                <w:szCs w:val="18"/>
              </w:rPr>
              <w:t>R brick</w:t>
            </w:r>
            <w:r w:rsidR="00DE0AD2">
              <w:rPr>
                <w:rFonts w:eastAsia="Calibri"/>
                <w:sz w:val="16"/>
                <w:szCs w:val="18"/>
              </w:rPr>
              <w:t>,</w:t>
            </w:r>
            <w:r w:rsidRPr="00FF2413">
              <w:rPr>
                <w:rFonts w:eastAsia="Calibri"/>
                <w:sz w:val="16"/>
                <w:szCs w:val="18"/>
              </w:rPr>
              <w:t xml:space="preserve"> L mortar</w:t>
            </w:r>
            <w:r w:rsidR="000C4BFD">
              <w:rPr>
                <w:rFonts w:eastAsia="Calibri"/>
                <w:sz w:val="16"/>
                <w:szCs w:val="18"/>
              </w:rPr>
              <w:t xml:space="preserve"> (5)</w:t>
            </w:r>
          </w:p>
        </w:tc>
        <w:tc>
          <w:tcPr>
            <w:tcW w:w="1871" w:type="pct"/>
            <w:gridSpan w:val="4"/>
            <w:shd w:val="clear" w:color="auto" w:fill="auto"/>
            <w:noWrap/>
            <w:tcMar>
              <w:top w:w="15" w:type="dxa"/>
              <w:left w:w="15" w:type="dxa"/>
              <w:bottom w:w="0" w:type="dxa"/>
              <w:right w:w="15" w:type="dxa"/>
            </w:tcMar>
            <w:vAlign w:val="center"/>
          </w:tcPr>
          <w:p w14:paraId="166346FC" w14:textId="26AEE740" w:rsidR="002C593F" w:rsidRPr="007E2FF1" w:rsidRDefault="002C593F" w:rsidP="002C593F">
            <w:pPr>
              <w:spacing w:after="0"/>
              <w:jc w:val="center"/>
              <w:rPr>
                <w:rFonts w:eastAsia="Calibri"/>
                <w:sz w:val="16"/>
                <w:szCs w:val="18"/>
              </w:rPr>
            </w:pPr>
            <w:r>
              <w:rPr>
                <w:rFonts w:eastAsia="Calibri"/>
                <w:sz w:val="16"/>
                <w:szCs w:val="18"/>
              </w:rPr>
              <w:t>Untreated</w:t>
            </w:r>
          </w:p>
        </w:tc>
        <w:tc>
          <w:tcPr>
            <w:tcW w:w="1192" w:type="pct"/>
            <w:vMerge w:val="restart"/>
            <w:vAlign w:val="center"/>
          </w:tcPr>
          <w:p w14:paraId="79A6E23F" w14:textId="72031AA2" w:rsidR="002C593F" w:rsidRPr="007E2FF1" w:rsidRDefault="002C593F" w:rsidP="002C593F">
            <w:pPr>
              <w:spacing w:after="0"/>
              <w:jc w:val="center"/>
              <w:rPr>
                <w:rFonts w:eastAsia="Calibri"/>
                <w:sz w:val="16"/>
                <w:szCs w:val="18"/>
              </w:rPr>
            </w:pPr>
            <w:r>
              <w:rPr>
                <w:rFonts w:eastAsia="Calibri"/>
                <w:sz w:val="16"/>
                <w:szCs w:val="18"/>
              </w:rPr>
              <w:t>Substrate</w:t>
            </w:r>
          </w:p>
        </w:tc>
      </w:tr>
      <w:tr w:rsidR="002C593F" w:rsidRPr="007E2FF1" w14:paraId="605367F2"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47F2D20E" w14:textId="40825630" w:rsidR="002C593F" w:rsidRPr="007E2FF1" w:rsidRDefault="002C593F" w:rsidP="002C593F">
            <w:pPr>
              <w:spacing w:after="0"/>
              <w:jc w:val="center"/>
              <w:rPr>
                <w:rFonts w:eastAsia="Calibri"/>
                <w:sz w:val="16"/>
                <w:szCs w:val="18"/>
              </w:rPr>
            </w:pPr>
            <w:r w:rsidRPr="00FF2413">
              <w:rPr>
                <w:rFonts w:eastAsia="Calibri"/>
                <w:sz w:val="16"/>
                <w:szCs w:val="18"/>
              </w:rPr>
              <w:t>R brick</w:t>
            </w:r>
            <w:r w:rsidR="00DE0AD2">
              <w:rPr>
                <w:rFonts w:eastAsia="Calibri"/>
                <w:sz w:val="16"/>
                <w:szCs w:val="18"/>
              </w:rPr>
              <w:t>,</w:t>
            </w:r>
            <w:r w:rsidRPr="00FF2413">
              <w:rPr>
                <w:rFonts w:eastAsia="Calibri"/>
                <w:sz w:val="16"/>
                <w:szCs w:val="18"/>
              </w:rPr>
              <w:t xml:space="preserve"> L mortar (5)</w:t>
            </w:r>
          </w:p>
        </w:tc>
        <w:tc>
          <w:tcPr>
            <w:tcW w:w="477" w:type="pct"/>
            <w:shd w:val="clear" w:color="auto" w:fill="auto"/>
            <w:noWrap/>
            <w:tcMar>
              <w:top w:w="15" w:type="dxa"/>
              <w:left w:w="15" w:type="dxa"/>
              <w:bottom w:w="0" w:type="dxa"/>
              <w:right w:w="15" w:type="dxa"/>
            </w:tcMar>
            <w:vAlign w:val="center"/>
          </w:tcPr>
          <w:p w14:paraId="49714A1D" w14:textId="39641748" w:rsidR="002C593F" w:rsidRPr="007E2FF1" w:rsidRDefault="002C593F" w:rsidP="002C593F">
            <w:pPr>
              <w:spacing w:after="0"/>
              <w:jc w:val="center"/>
              <w:rPr>
                <w:rFonts w:eastAsia="Calibri"/>
                <w:sz w:val="16"/>
                <w:szCs w:val="18"/>
              </w:rPr>
            </w:pPr>
            <w:r w:rsidRPr="00FF2413">
              <w:rPr>
                <w:rFonts w:eastAsia="Calibri"/>
                <w:sz w:val="16"/>
                <w:szCs w:val="18"/>
              </w:rPr>
              <w:t>SMK 2100</w:t>
            </w:r>
          </w:p>
        </w:tc>
        <w:tc>
          <w:tcPr>
            <w:tcW w:w="301" w:type="pct"/>
            <w:shd w:val="clear" w:color="auto" w:fill="auto"/>
            <w:noWrap/>
            <w:tcMar>
              <w:top w:w="15" w:type="dxa"/>
              <w:left w:w="15" w:type="dxa"/>
              <w:bottom w:w="0" w:type="dxa"/>
              <w:right w:w="15" w:type="dxa"/>
            </w:tcMar>
            <w:vAlign w:val="center"/>
          </w:tcPr>
          <w:p w14:paraId="1A350B03" w14:textId="4FDDE6F1" w:rsidR="002C593F" w:rsidRPr="007E2FF1" w:rsidRDefault="002C593F" w:rsidP="002C593F">
            <w:pPr>
              <w:spacing w:after="0"/>
              <w:jc w:val="center"/>
              <w:rPr>
                <w:rFonts w:eastAsia="Calibri"/>
                <w:sz w:val="16"/>
                <w:szCs w:val="18"/>
              </w:rPr>
            </w:pPr>
            <w:r w:rsidRPr="00FF2413">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7FF428B6" w14:textId="0EF197D3" w:rsidR="002C593F" w:rsidRPr="007E2FF1" w:rsidRDefault="002C593F" w:rsidP="002C593F">
            <w:pPr>
              <w:spacing w:after="0"/>
              <w:jc w:val="center"/>
              <w:rPr>
                <w:rFonts w:eastAsia="Calibri"/>
                <w:sz w:val="16"/>
                <w:szCs w:val="18"/>
              </w:rPr>
            </w:pPr>
            <w:r w:rsidRPr="00FF2413">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54CAB7EA" w14:textId="655A3F2F" w:rsidR="002C593F" w:rsidRPr="007E2FF1" w:rsidRDefault="002C593F" w:rsidP="002C593F">
            <w:pPr>
              <w:spacing w:after="0"/>
              <w:jc w:val="center"/>
              <w:rPr>
                <w:rFonts w:eastAsia="Calibri"/>
                <w:sz w:val="16"/>
                <w:szCs w:val="18"/>
              </w:rPr>
            </w:pPr>
            <w:r w:rsidRPr="00FF2413">
              <w:rPr>
                <w:rFonts w:eastAsia="Calibri"/>
                <w:sz w:val="16"/>
                <w:szCs w:val="18"/>
              </w:rPr>
              <w:t>10 %</w:t>
            </w:r>
          </w:p>
        </w:tc>
        <w:tc>
          <w:tcPr>
            <w:tcW w:w="1192" w:type="pct"/>
            <w:vMerge/>
            <w:vAlign w:val="center"/>
          </w:tcPr>
          <w:p w14:paraId="7FFE7820" w14:textId="77777777" w:rsidR="002C593F" w:rsidRPr="007E2FF1" w:rsidRDefault="002C593F" w:rsidP="002C593F">
            <w:pPr>
              <w:spacing w:after="0"/>
              <w:jc w:val="center"/>
              <w:rPr>
                <w:rFonts w:eastAsia="Calibri"/>
                <w:sz w:val="16"/>
                <w:szCs w:val="18"/>
              </w:rPr>
            </w:pPr>
          </w:p>
        </w:tc>
      </w:tr>
      <w:tr w:rsidR="002C593F" w:rsidRPr="007E2FF1" w14:paraId="45381CDD" w14:textId="77777777" w:rsidTr="002C593F">
        <w:trPr>
          <w:trHeight w:val="283"/>
          <w:jc w:val="center"/>
        </w:trPr>
        <w:tc>
          <w:tcPr>
            <w:tcW w:w="5000" w:type="pct"/>
            <w:gridSpan w:val="6"/>
            <w:shd w:val="clear" w:color="auto" w:fill="F2F2F2" w:themeFill="background1" w:themeFillShade="F2"/>
            <w:noWrap/>
            <w:tcMar>
              <w:top w:w="15" w:type="dxa"/>
              <w:left w:w="15" w:type="dxa"/>
              <w:bottom w:w="0" w:type="dxa"/>
              <w:right w:w="15" w:type="dxa"/>
            </w:tcMar>
            <w:vAlign w:val="center"/>
          </w:tcPr>
          <w:p w14:paraId="70FA1658" w14:textId="4478D18E" w:rsidR="002C593F" w:rsidRPr="007E2FF1" w:rsidRDefault="00DE6047" w:rsidP="00DE6047">
            <w:pPr>
              <w:spacing w:after="0"/>
              <w:jc w:val="center"/>
              <w:rPr>
                <w:rFonts w:eastAsia="Calibri"/>
                <w:sz w:val="16"/>
                <w:szCs w:val="18"/>
              </w:rPr>
            </w:pPr>
            <w:r>
              <w:rPr>
                <w:rFonts w:eastAsia="Calibri"/>
                <w:b/>
                <w:sz w:val="16"/>
                <w:szCs w:val="18"/>
              </w:rPr>
              <w:t xml:space="preserve">Water absorption coefficient </w:t>
            </w:r>
            <w:r w:rsidRPr="007E2FF1">
              <w:rPr>
                <w:rFonts w:eastAsia="Calibri"/>
                <w:b/>
                <w:sz w:val="16"/>
                <w:szCs w:val="18"/>
              </w:rPr>
              <w:t>(</w:t>
            </w:r>
            <w:proofErr w:type="spellStart"/>
            <w:r w:rsidRPr="007E2FF1">
              <w:rPr>
                <w:rFonts w:eastAsia="Calibri"/>
                <w:b/>
                <w:sz w:val="16"/>
                <w:szCs w:val="18"/>
              </w:rPr>
              <w:t>A</w:t>
            </w:r>
            <w:r w:rsidRPr="00651B23">
              <w:rPr>
                <w:rFonts w:eastAsia="Calibri"/>
                <w:b/>
                <w:sz w:val="16"/>
                <w:szCs w:val="18"/>
                <w:vertAlign w:val="subscript"/>
              </w:rPr>
              <w:t>cap</w:t>
            </w:r>
            <w:proofErr w:type="spellEnd"/>
            <w:r w:rsidRPr="007E2FF1">
              <w:rPr>
                <w:rFonts w:eastAsia="Calibri"/>
                <w:b/>
                <w:sz w:val="16"/>
                <w:szCs w:val="18"/>
              </w:rPr>
              <w:t>)</w:t>
            </w:r>
            <w:r>
              <w:rPr>
                <w:rFonts w:eastAsia="Calibri"/>
                <w:b/>
                <w:sz w:val="16"/>
                <w:szCs w:val="18"/>
              </w:rPr>
              <w:t xml:space="preserve"> by c</w:t>
            </w:r>
            <w:r w:rsidR="002C593F" w:rsidRPr="007E2FF1">
              <w:rPr>
                <w:rFonts w:eastAsia="Calibri"/>
                <w:b/>
                <w:sz w:val="16"/>
                <w:szCs w:val="18"/>
              </w:rPr>
              <w:t>apillary water uptake  (8x4x4 cm samples)</w:t>
            </w:r>
          </w:p>
        </w:tc>
      </w:tr>
      <w:tr w:rsidR="002C593F" w:rsidRPr="007E2FF1" w14:paraId="339FEAD6"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3798E0F2" w14:textId="16B4A9AE" w:rsidR="002C593F" w:rsidRPr="007E2FF1" w:rsidRDefault="002C593F" w:rsidP="002C593F">
            <w:pPr>
              <w:spacing w:after="0"/>
              <w:jc w:val="center"/>
              <w:rPr>
                <w:rFonts w:eastAsia="Calibri"/>
                <w:sz w:val="16"/>
                <w:szCs w:val="18"/>
              </w:rPr>
            </w:pPr>
            <w:r w:rsidRPr="007E2FF1">
              <w:rPr>
                <w:rFonts w:eastAsia="Calibri"/>
                <w:sz w:val="16"/>
                <w:szCs w:val="18"/>
              </w:rPr>
              <w:t>R brick, L mortar, Y brick, H brick</w:t>
            </w:r>
            <w:r>
              <w:rPr>
                <w:rFonts w:eastAsia="Calibri"/>
                <w:sz w:val="16"/>
                <w:szCs w:val="18"/>
              </w:rPr>
              <w:t xml:space="preserve"> (5)</w:t>
            </w:r>
          </w:p>
        </w:tc>
        <w:tc>
          <w:tcPr>
            <w:tcW w:w="1871" w:type="pct"/>
            <w:gridSpan w:val="4"/>
            <w:shd w:val="clear" w:color="auto" w:fill="auto"/>
            <w:noWrap/>
            <w:tcMar>
              <w:top w:w="15" w:type="dxa"/>
              <w:left w:w="15" w:type="dxa"/>
              <w:bottom w:w="0" w:type="dxa"/>
              <w:right w:w="15" w:type="dxa"/>
            </w:tcMar>
            <w:vAlign w:val="center"/>
          </w:tcPr>
          <w:p w14:paraId="34563652" w14:textId="5F9A37AE" w:rsidR="002C593F" w:rsidRPr="007E2FF1" w:rsidRDefault="002C593F" w:rsidP="002C593F">
            <w:pPr>
              <w:spacing w:after="0"/>
              <w:jc w:val="center"/>
              <w:rPr>
                <w:rFonts w:eastAsia="Calibri"/>
                <w:sz w:val="16"/>
                <w:szCs w:val="18"/>
              </w:rPr>
            </w:pPr>
            <w:r w:rsidRPr="007E2FF1">
              <w:rPr>
                <w:rFonts w:eastAsia="Calibri"/>
                <w:sz w:val="16"/>
                <w:szCs w:val="18"/>
              </w:rPr>
              <w:t>Untreated</w:t>
            </w:r>
          </w:p>
        </w:tc>
        <w:tc>
          <w:tcPr>
            <w:tcW w:w="1192" w:type="pct"/>
            <w:vAlign w:val="center"/>
          </w:tcPr>
          <w:p w14:paraId="6A6EB197" w14:textId="77777777" w:rsidR="002C593F" w:rsidRPr="007E2FF1" w:rsidRDefault="002C593F" w:rsidP="002C593F">
            <w:pPr>
              <w:spacing w:after="0"/>
              <w:jc w:val="center"/>
              <w:rPr>
                <w:rFonts w:eastAsia="Calibri"/>
                <w:sz w:val="16"/>
                <w:szCs w:val="18"/>
              </w:rPr>
            </w:pPr>
          </w:p>
        </w:tc>
      </w:tr>
      <w:tr w:rsidR="002C593F" w:rsidRPr="007E2FF1" w14:paraId="201E45EE"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343CDF21" w14:textId="406EB796" w:rsidR="002C593F" w:rsidRPr="007E2FF1" w:rsidRDefault="002C593F" w:rsidP="002C593F">
            <w:pPr>
              <w:spacing w:after="0"/>
              <w:jc w:val="center"/>
              <w:rPr>
                <w:rFonts w:eastAsia="Calibri"/>
                <w:sz w:val="16"/>
                <w:szCs w:val="18"/>
              </w:rPr>
            </w:pPr>
            <w:r w:rsidRPr="007E2FF1">
              <w:rPr>
                <w:rFonts w:eastAsia="Calibri"/>
                <w:sz w:val="16"/>
                <w:szCs w:val="18"/>
              </w:rPr>
              <w:t>R brick,</w:t>
            </w:r>
            <w:r>
              <w:rPr>
                <w:rFonts w:eastAsia="Calibri"/>
                <w:sz w:val="16"/>
                <w:szCs w:val="18"/>
              </w:rPr>
              <w:t xml:space="preserve"> </w:t>
            </w:r>
            <w:r w:rsidRPr="007E2FF1">
              <w:rPr>
                <w:rFonts w:eastAsia="Calibri"/>
                <w:sz w:val="16"/>
                <w:szCs w:val="18"/>
              </w:rPr>
              <w:t>L mortar</w:t>
            </w:r>
            <w:r>
              <w:rPr>
                <w:rFonts w:eastAsia="Calibri"/>
                <w:sz w:val="16"/>
                <w:szCs w:val="18"/>
              </w:rPr>
              <w:t xml:space="preserve"> (9)</w:t>
            </w:r>
          </w:p>
        </w:tc>
        <w:tc>
          <w:tcPr>
            <w:tcW w:w="477" w:type="pct"/>
            <w:shd w:val="clear" w:color="auto" w:fill="auto"/>
            <w:noWrap/>
            <w:tcMar>
              <w:top w:w="15" w:type="dxa"/>
              <w:left w:w="15" w:type="dxa"/>
              <w:bottom w:w="0" w:type="dxa"/>
              <w:right w:w="15" w:type="dxa"/>
            </w:tcMar>
            <w:vAlign w:val="center"/>
          </w:tcPr>
          <w:p w14:paraId="1E48B714" w14:textId="5D913CDA" w:rsidR="002C593F" w:rsidRPr="007E2FF1" w:rsidRDefault="002C593F" w:rsidP="002C593F">
            <w:pPr>
              <w:spacing w:after="0"/>
              <w:jc w:val="center"/>
              <w:rPr>
                <w:rFonts w:eastAsia="Calibri"/>
                <w:sz w:val="16"/>
                <w:szCs w:val="18"/>
              </w:rPr>
            </w:pPr>
            <w:r w:rsidRPr="007E2FF1">
              <w:rPr>
                <w:rFonts w:eastAsia="Calibri"/>
                <w:sz w:val="16"/>
                <w:szCs w:val="18"/>
              </w:rPr>
              <w:t>SMK 2101</w:t>
            </w:r>
          </w:p>
        </w:tc>
        <w:tc>
          <w:tcPr>
            <w:tcW w:w="301" w:type="pct"/>
            <w:shd w:val="clear" w:color="auto" w:fill="auto"/>
            <w:noWrap/>
            <w:tcMar>
              <w:top w:w="15" w:type="dxa"/>
              <w:left w:w="15" w:type="dxa"/>
              <w:bottom w:w="0" w:type="dxa"/>
              <w:right w:w="15" w:type="dxa"/>
            </w:tcMar>
            <w:vAlign w:val="center"/>
          </w:tcPr>
          <w:p w14:paraId="66A435AF" w14:textId="27D85B74" w:rsidR="002C593F" w:rsidRPr="007E2FF1" w:rsidRDefault="002C593F" w:rsidP="002C593F">
            <w:pPr>
              <w:spacing w:after="0"/>
              <w:jc w:val="center"/>
              <w:rPr>
                <w:rFonts w:eastAsia="Calibri"/>
                <w:sz w:val="16"/>
                <w:szCs w:val="18"/>
              </w:rPr>
            </w:pPr>
            <w:r w:rsidRPr="007E2FF1">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44AC55FD" w14:textId="3239316E"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226B9577" w14:textId="1D095993" w:rsidR="002C593F" w:rsidRPr="007E2FF1" w:rsidRDefault="002C593F" w:rsidP="002C593F">
            <w:pPr>
              <w:spacing w:after="0"/>
              <w:jc w:val="center"/>
              <w:rPr>
                <w:rFonts w:eastAsia="Calibri"/>
                <w:sz w:val="16"/>
                <w:szCs w:val="18"/>
              </w:rPr>
            </w:pPr>
            <w:r w:rsidRPr="007E2FF1">
              <w:rPr>
                <w:rFonts w:eastAsia="Calibri"/>
                <w:sz w:val="16"/>
                <w:szCs w:val="18"/>
              </w:rPr>
              <w:t>6</w:t>
            </w:r>
            <w:r w:rsidR="00DE0AD2">
              <w:rPr>
                <w:rFonts w:eastAsia="Calibri"/>
                <w:sz w:val="16"/>
                <w:szCs w:val="18"/>
              </w:rPr>
              <w:t>,</w:t>
            </w:r>
            <w:r>
              <w:rPr>
                <w:rFonts w:eastAsia="Calibri"/>
                <w:sz w:val="16"/>
                <w:szCs w:val="18"/>
              </w:rPr>
              <w:t xml:space="preserve"> </w:t>
            </w:r>
            <w:r w:rsidRPr="007E2FF1">
              <w:rPr>
                <w:rFonts w:eastAsia="Calibri"/>
                <w:sz w:val="16"/>
                <w:szCs w:val="18"/>
              </w:rPr>
              <w:t>10</w:t>
            </w:r>
            <w:r w:rsidR="00DE0AD2">
              <w:rPr>
                <w:rFonts w:eastAsia="Calibri"/>
                <w:sz w:val="16"/>
                <w:szCs w:val="18"/>
              </w:rPr>
              <w:t>,</w:t>
            </w:r>
            <w:r>
              <w:rPr>
                <w:rFonts w:eastAsia="Calibri"/>
                <w:sz w:val="16"/>
                <w:szCs w:val="18"/>
              </w:rPr>
              <w:t xml:space="preserve"> </w:t>
            </w:r>
            <w:r w:rsidRPr="007E2FF1">
              <w:rPr>
                <w:rFonts w:eastAsia="Calibri"/>
                <w:sz w:val="16"/>
                <w:szCs w:val="18"/>
              </w:rPr>
              <w:t>25 %</w:t>
            </w:r>
          </w:p>
        </w:tc>
        <w:tc>
          <w:tcPr>
            <w:tcW w:w="1192" w:type="pct"/>
            <w:vMerge w:val="restart"/>
            <w:vAlign w:val="center"/>
          </w:tcPr>
          <w:p w14:paraId="27DB9928" w14:textId="0C400C75" w:rsidR="002C593F" w:rsidRPr="004207CF" w:rsidRDefault="002C593F" w:rsidP="002C593F">
            <w:pPr>
              <w:pStyle w:val="ListParagraph"/>
              <w:ind w:left="0"/>
              <w:jc w:val="center"/>
              <w:rPr>
                <w:rFonts w:ascii="Arial" w:hAnsi="Arial" w:cs="Arial"/>
                <w:sz w:val="16"/>
                <w:szCs w:val="18"/>
                <w:lang w:val="en-GB"/>
              </w:rPr>
            </w:pPr>
            <w:r w:rsidRPr="00AD3F55">
              <w:rPr>
                <w:rFonts w:ascii="Arial" w:hAnsi="Arial" w:cs="Arial"/>
                <w:sz w:val="16"/>
                <w:szCs w:val="18"/>
                <w:lang w:val="en-GB"/>
              </w:rPr>
              <w:t xml:space="preserve">Concentration of active ingredient, ratio </w:t>
            </w:r>
            <w:proofErr w:type="spellStart"/>
            <w:r w:rsidRPr="00AD3F55">
              <w:rPr>
                <w:rFonts w:ascii="Arial" w:hAnsi="Arial" w:cs="Arial"/>
                <w:sz w:val="16"/>
                <w:szCs w:val="18"/>
                <w:lang w:val="en-GB"/>
              </w:rPr>
              <w:t>silane</w:t>
            </w:r>
            <w:proofErr w:type="spellEnd"/>
            <w:r w:rsidRPr="00AD3F55">
              <w:rPr>
                <w:rFonts w:ascii="Arial" w:hAnsi="Arial" w:cs="Arial"/>
                <w:sz w:val="16"/>
                <w:szCs w:val="18"/>
                <w:lang w:val="en-GB"/>
              </w:rPr>
              <w:t>/siloxane, form, diluent</w:t>
            </w:r>
          </w:p>
          <w:p w14:paraId="6466BC35" w14:textId="10B70003" w:rsidR="002C593F" w:rsidRDefault="002C593F" w:rsidP="002C593F">
            <w:pPr>
              <w:pStyle w:val="ListParagraph"/>
              <w:spacing w:before="240"/>
              <w:ind w:left="0"/>
              <w:jc w:val="center"/>
              <w:rPr>
                <w:rFonts w:ascii="Arial" w:hAnsi="Arial" w:cs="Arial"/>
                <w:sz w:val="16"/>
                <w:szCs w:val="18"/>
                <w:lang w:val="en-GB"/>
              </w:rPr>
            </w:pPr>
            <w:r>
              <w:rPr>
                <w:rFonts w:ascii="Arial" w:hAnsi="Arial" w:cs="Arial"/>
                <w:sz w:val="16"/>
                <w:szCs w:val="18"/>
                <w:lang w:val="en-GB"/>
              </w:rPr>
              <w:t>After treatment w</w:t>
            </w:r>
            <w:r w:rsidRPr="00AD3F55">
              <w:rPr>
                <w:rFonts w:ascii="Arial" w:hAnsi="Arial" w:cs="Arial"/>
                <w:sz w:val="16"/>
                <w:szCs w:val="18"/>
                <w:lang w:val="en-GB"/>
              </w:rPr>
              <w:t>ater exposure</w:t>
            </w:r>
          </w:p>
          <w:p w14:paraId="1451C5CF" w14:textId="6BDDB6BE" w:rsidR="002C593F" w:rsidRPr="00DD4E0B" w:rsidRDefault="002C593F" w:rsidP="002C593F">
            <w:pPr>
              <w:pStyle w:val="ListParagraph"/>
              <w:spacing w:before="240"/>
              <w:ind w:left="0"/>
              <w:jc w:val="center"/>
              <w:rPr>
                <w:rFonts w:ascii="Arial" w:hAnsi="Arial" w:cs="Arial"/>
                <w:sz w:val="16"/>
                <w:szCs w:val="18"/>
                <w:lang w:val="en-GB"/>
              </w:rPr>
            </w:pPr>
            <w:r>
              <w:rPr>
                <w:rFonts w:ascii="Arial" w:hAnsi="Arial" w:cs="Arial"/>
                <w:sz w:val="16"/>
                <w:szCs w:val="18"/>
                <w:lang w:val="en-GB"/>
              </w:rPr>
              <w:t>Duration of</w:t>
            </w:r>
            <w:r w:rsidRPr="000D60CD">
              <w:rPr>
                <w:rFonts w:ascii="Arial" w:hAnsi="Arial" w:cs="Arial"/>
                <w:sz w:val="16"/>
                <w:szCs w:val="18"/>
                <w:lang w:val="en-GB"/>
              </w:rPr>
              <w:t xml:space="preserve"> water exposure</w:t>
            </w:r>
          </w:p>
        </w:tc>
      </w:tr>
      <w:tr w:rsidR="002C593F" w:rsidRPr="007E2FF1" w14:paraId="1D31D216"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700BA307" w14:textId="05A5AE3C" w:rsidR="002C593F" w:rsidRPr="007E2FF1" w:rsidRDefault="002C593F" w:rsidP="002C593F">
            <w:pPr>
              <w:spacing w:after="0"/>
              <w:jc w:val="center"/>
              <w:rPr>
                <w:rFonts w:eastAsia="Calibri"/>
                <w:sz w:val="16"/>
                <w:szCs w:val="18"/>
              </w:rPr>
            </w:pPr>
            <w:r w:rsidRPr="007E2FF1">
              <w:rPr>
                <w:rFonts w:eastAsia="Calibri"/>
                <w:sz w:val="16"/>
                <w:szCs w:val="18"/>
              </w:rPr>
              <w:t>R brick,</w:t>
            </w:r>
            <w:r>
              <w:rPr>
                <w:rFonts w:eastAsia="Calibri"/>
                <w:sz w:val="16"/>
                <w:szCs w:val="18"/>
              </w:rPr>
              <w:t xml:space="preserve"> </w:t>
            </w:r>
            <w:r w:rsidRPr="007E2FF1">
              <w:rPr>
                <w:rFonts w:eastAsia="Calibri"/>
                <w:sz w:val="16"/>
                <w:szCs w:val="18"/>
              </w:rPr>
              <w:t>L mortar</w:t>
            </w:r>
            <w:r>
              <w:rPr>
                <w:rFonts w:eastAsia="Calibri"/>
                <w:sz w:val="16"/>
                <w:szCs w:val="18"/>
              </w:rPr>
              <w:t xml:space="preserve"> (9)</w:t>
            </w:r>
          </w:p>
        </w:tc>
        <w:tc>
          <w:tcPr>
            <w:tcW w:w="477" w:type="pct"/>
            <w:shd w:val="clear" w:color="auto" w:fill="auto"/>
            <w:noWrap/>
            <w:tcMar>
              <w:top w:w="15" w:type="dxa"/>
              <w:left w:w="15" w:type="dxa"/>
              <w:bottom w:w="0" w:type="dxa"/>
              <w:right w:w="15" w:type="dxa"/>
            </w:tcMar>
            <w:vAlign w:val="center"/>
          </w:tcPr>
          <w:p w14:paraId="097A25B4" w14:textId="4019F55C" w:rsidR="002C593F" w:rsidRPr="007E2FF1" w:rsidRDefault="002C593F" w:rsidP="002C593F">
            <w:pPr>
              <w:spacing w:after="0"/>
              <w:jc w:val="center"/>
              <w:rPr>
                <w:rFonts w:eastAsia="Calibri"/>
                <w:sz w:val="16"/>
                <w:szCs w:val="18"/>
              </w:rPr>
            </w:pPr>
            <w:r w:rsidRPr="007E2FF1">
              <w:rPr>
                <w:rFonts w:eastAsia="Calibri"/>
                <w:sz w:val="16"/>
                <w:szCs w:val="18"/>
              </w:rPr>
              <w:t>SMK 1311</w:t>
            </w:r>
          </w:p>
        </w:tc>
        <w:tc>
          <w:tcPr>
            <w:tcW w:w="301" w:type="pct"/>
            <w:shd w:val="clear" w:color="auto" w:fill="auto"/>
            <w:noWrap/>
            <w:tcMar>
              <w:top w:w="15" w:type="dxa"/>
              <w:left w:w="15" w:type="dxa"/>
              <w:bottom w:w="0" w:type="dxa"/>
              <w:right w:w="15" w:type="dxa"/>
            </w:tcMar>
            <w:vAlign w:val="center"/>
          </w:tcPr>
          <w:p w14:paraId="2E051C12" w14:textId="3EE6A1CA" w:rsidR="002C593F" w:rsidRPr="007E2FF1" w:rsidRDefault="002C593F" w:rsidP="002C593F">
            <w:pPr>
              <w:spacing w:after="0"/>
              <w:jc w:val="center"/>
              <w:rPr>
                <w:rFonts w:eastAsia="Calibri"/>
                <w:sz w:val="16"/>
                <w:szCs w:val="18"/>
              </w:rPr>
            </w:pPr>
            <w:r w:rsidRPr="007E2FF1">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1512A26D" w14:textId="30D99448"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06EDF8CE" w14:textId="7EA68CCB" w:rsidR="002C593F" w:rsidRPr="007E2FF1" w:rsidRDefault="002C593F" w:rsidP="00DE0AD2">
            <w:pPr>
              <w:spacing w:after="0"/>
              <w:jc w:val="center"/>
              <w:rPr>
                <w:rFonts w:eastAsia="Calibri"/>
                <w:sz w:val="16"/>
                <w:szCs w:val="18"/>
              </w:rPr>
            </w:pPr>
            <w:r w:rsidRPr="007E2FF1">
              <w:rPr>
                <w:rFonts w:eastAsia="Calibri"/>
                <w:sz w:val="16"/>
                <w:szCs w:val="18"/>
              </w:rPr>
              <w:t>6</w:t>
            </w:r>
            <w:r w:rsidR="00DE0AD2">
              <w:rPr>
                <w:rFonts w:eastAsia="Calibri"/>
                <w:sz w:val="16"/>
                <w:szCs w:val="18"/>
              </w:rPr>
              <w:t>,</w:t>
            </w:r>
            <w:r>
              <w:rPr>
                <w:rFonts w:eastAsia="Calibri"/>
                <w:sz w:val="16"/>
                <w:szCs w:val="18"/>
              </w:rPr>
              <w:t xml:space="preserve"> </w:t>
            </w:r>
            <w:r w:rsidRPr="007E2FF1">
              <w:rPr>
                <w:rFonts w:eastAsia="Calibri"/>
                <w:sz w:val="16"/>
                <w:szCs w:val="18"/>
              </w:rPr>
              <w:t>10</w:t>
            </w:r>
            <w:r w:rsidR="00DE0AD2">
              <w:rPr>
                <w:rFonts w:eastAsia="Calibri"/>
                <w:sz w:val="16"/>
                <w:szCs w:val="18"/>
              </w:rPr>
              <w:t>,</w:t>
            </w:r>
            <w:r>
              <w:rPr>
                <w:rFonts w:eastAsia="Calibri"/>
                <w:sz w:val="16"/>
                <w:szCs w:val="18"/>
              </w:rPr>
              <w:t xml:space="preserve"> </w:t>
            </w:r>
            <w:r w:rsidRPr="007E2FF1">
              <w:rPr>
                <w:rFonts w:eastAsia="Calibri"/>
                <w:sz w:val="16"/>
                <w:szCs w:val="18"/>
              </w:rPr>
              <w:t>25 %</w:t>
            </w:r>
          </w:p>
        </w:tc>
        <w:tc>
          <w:tcPr>
            <w:tcW w:w="1192" w:type="pct"/>
            <w:vMerge/>
            <w:vAlign w:val="center"/>
          </w:tcPr>
          <w:p w14:paraId="726EBC11" w14:textId="77777777" w:rsidR="002C593F" w:rsidRPr="007E2FF1" w:rsidRDefault="002C593F" w:rsidP="002C593F">
            <w:pPr>
              <w:spacing w:after="0"/>
              <w:jc w:val="center"/>
              <w:rPr>
                <w:rFonts w:eastAsia="Calibri"/>
                <w:sz w:val="16"/>
                <w:szCs w:val="18"/>
              </w:rPr>
            </w:pPr>
          </w:p>
        </w:tc>
      </w:tr>
      <w:tr w:rsidR="002C593F" w:rsidRPr="007E2FF1" w14:paraId="728A1E2E"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60132953" w14:textId="5B657237" w:rsidR="002C593F" w:rsidRPr="007E2FF1" w:rsidRDefault="002C593F" w:rsidP="002C593F">
            <w:pPr>
              <w:spacing w:after="0"/>
              <w:jc w:val="center"/>
              <w:rPr>
                <w:rFonts w:eastAsia="Calibri"/>
                <w:sz w:val="16"/>
                <w:szCs w:val="18"/>
              </w:rPr>
            </w:pPr>
            <w:r w:rsidRPr="007E2FF1">
              <w:rPr>
                <w:rFonts w:eastAsia="Calibri"/>
                <w:sz w:val="16"/>
                <w:szCs w:val="18"/>
              </w:rPr>
              <w:t>R brick,</w:t>
            </w:r>
            <w:r>
              <w:rPr>
                <w:rFonts w:eastAsia="Calibri"/>
                <w:sz w:val="16"/>
                <w:szCs w:val="18"/>
              </w:rPr>
              <w:t xml:space="preserve"> </w:t>
            </w:r>
            <w:r w:rsidRPr="007E2FF1">
              <w:rPr>
                <w:rFonts w:eastAsia="Calibri"/>
                <w:sz w:val="16"/>
                <w:szCs w:val="18"/>
              </w:rPr>
              <w:t>L mortar</w:t>
            </w:r>
            <w:r>
              <w:rPr>
                <w:rFonts w:eastAsia="Calibri"/>
                <w:sz w:val="16"/>
                <w:szCs w:val="18"/>
              </w:rPr>
              <w:t xml:space="preserve"> (12)</w:t>
            </w:r>
          </w:p>
        </w:tc>
        <w:tc>
          <w:tcPr>
            <w:tcW w:w="477" w:type="pct"/>
            <w:shd w:val="clear" w:color="auto" w:fill="auto"/>
            <w:noWrap/>
            <w:tcMar>
              <w:top w:w="15" w:type="dxa"/>
              <w:left w:w="15" w:type="dxa"/>
              <w:bottom w:w="0" w:type="dxa"/>
              <w:right w:w="15" w:type="dxa"/>
            </w:tcMar>
            <w:vAlign w:val="center"/>
          </w:tcPr>
          <w:p w14:paraId="5A252E2A" w14:textId="5DDB9B38" w:rsidR="002C593F" w:rsidRPr="007E2FF1" w:rsidRDefault="002C593F" w:rsidP="002C593F">
            <w:pPr>
              <w:spacing w:after="0"/>
              <w:jc w:val="center"/>
              <w:rPr>
                <w:rFonts w:eastAsia="Calibri"/>
                <w:sz w:val="16"/>
                <w:szCs w:val="18"/>
              </w:rPr>
            </w:pPr>
            <w:r w:rsidRPr="007E2FF1">
              <w:rPr>
                <w:rFonts w:eastAsia="Calibri"/>
                <w:sz w:val="16"/>
                <w:szCs w:val="18"/>
              </w:rPr>
              <w:t>SMK 2100</w:t>
            </w:r>
          </w:p>
        </w:tc>
        <w:tc>
          <w:tcPr>
            <w:tcW w:w="301" w:type="pct"/>
            <w:shd w:val="clear" w:color="auto" w:fill="auto"/>
            <w:noWrap/>
            <w:tcMar>
              <w:top w:w="15" w:type="dxa"/>
              <w:left w:w="15" w:type="dxa"/>
              <w:bottom w:w="0" w:type="dxa"/>
              <w:right w:w="15" w:type="dxa"/>
            </w:tcMar>
            <w:vAlign w:val="center"/>
          </w:tcPr>
          <w:p w14:paraId="5F68F95E" w14:textId="4CDE9B1E" w:rsidR="002C593F" w:rsidRPr="007E2FF1" w:rsidRDefault="002C593F" w:rsidP="002C593F">
            <w:pPr>
              <w:spacing w:after="0"/>
              <w:jc w:val="center"/>
              <w:rPr>
                <w:rFonts w:eastAsia="Calibri"/>
                <w:sz w:val="16"/>
                <w:szCs w:val="18"/>
              </w:rPr>
            </w:pPr>
            <w:r w:rsidRPr="007E2FF1">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59336B81" w14:textId="12F1BDB2"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24B02455" w14:textId="44C0E7D2" w:rsidR="002C593F" w:rsidRPr="007E2FF1" w:rsidRDefault="002C593F" w:rsidP="002C593F">
            <w:pPr>
              <w:spacing w:after="0"/>
              <w:jc w:val="center"/>
              <w:rPr>
                <w:rFonts w:eastAsia="Calibri"/>
                <w:sz w:val="16"/>
                <w:szCs w:val="18"/>
              </w:rPr>
            </w:pPr>
            <w:r w:rsidRPr="007E2FF1">
              <w:rPr>
                <w:rFonts w:eastAsia="Calibri"/>
                <w:sz w:val="16"/>
                <w:szCs w:val="18"/>
              </w:rPr>
              <w:t>2</w:t>
            </w:r>
            <w:r w:rsidR="00DE0AD2">
              <w:rPr>
                <w:rFonts w:eastAsia="Calibri"/>
                <w:sz w:val="16"/>
                <w:szCs w:val="18"/>
              </w:rPr>
              <w:t>,</w:t>
            </w:r>
            <w:r>
              <w:rPr>
                <w:rFonts w:eastAsia="Calibri"/>
                <w:sz w:val="16"/>
                <w:szCs w:val="18"/>
              </w:rPr>
              <w:t xml:space="preserve"> </w:t>
            </w:r>
            <w:r w:rsidRPr="007E2FF1">
              <w:rPr>
                <w:rFonts w:eastAsia="Calibri"/>
                <w:sz w:val="16"/>
                <w:szCs w:val="18"/>
              </w:rPr>
              <w:t>6</w:t>
            </w:r>
            <w:r w:rsidR="00DE0AD2">
              <w:rPr>
                <w:rFonts w:eastAsia="Calibri"/>
                <w:sz w:val="16"/>
                <w:szCs w:val="18"/>
              </w:rPr>
              <w:t>,</w:t>
            </w:r>
            <w:r>
              <w:rPr>
                <w:rFonts w:eastAsia="Calibri"/>
                <w:sz w:val="16"/>
                <w:szCs w:val="18"/>
              </w:rPr>
              <w:t xml:space="preserve"> </w:t>
            </w:r>
            <w:r w:rsidRPr="007E2FF1">
              <w:rPr>
                <w:rFonts w:eastAsia="Calibri"/>
                <w:sz w:val="16"/>
                <w:szCs w:val="18"/>
              </w:rPr>
              <w:t>10</w:t>
            </w:r>
            <w:r w:rsidR="00DE0AD2">
              <w:rPr>
                <w:rFonts w:eastAsia="Calibri"/>
                <w:sz w:val="16"/>
                <w:szCs w:val="18"/>
              </w:rPr>
              <w:t>,</w:t>
            </w:r>
            <w:r>
              <w:rPr>
                <w:rFonts w:eastAsia="Calibri"/>
                <w:sz w:val="16"/>
                <w:szCs w:val="18"/>
              </w:rPr>
              <w:t xml:space="preserve"> </w:t>
            </w:r>
            <w:r w:rsidRPr="007E2FF1">
              <w:rPr>
                <w:rFonts w:eastAsia="Calibri"/>
                <w:sz w:val="16"/>
                <w:szCs w:val="18"/>
              </w:rPr>
              <w:t>25</w:t>
            </w:r>
            <w:r>
              <w:rPr>
                <w:rFonts w:eastAsia="Calibri"/>
                <w:sz w:val="16"/>
                <w:szCs w:val="18"/>
              </w:rPr>
              <w:t xml:space="preserve"> </w:t>
            </w:r>
            <w:r w:rsidRPr="007E2FF1">
              <w:rPr>
                <w:rFonts w:eastAsia="Calibri"/>
                <w:sz w:val="16"/>
                <w:szCs w:val="18"/>
              </w:rPr>
              <w:t>%</w:t>
            </w:r>
          </w:p>
        </w:tc>
        <w:tc>
          <w:tcPr>
            <w:tcW w:w="1192" w:type="pct"/>
            <w:vMerge/>
            <w:vAlign w:val="center"/>
          </w:tcPr>
          <w:p w14:paraId="146E9D02" w14:textId="77777777" w:rsidR="002C593F" w:rsidRPr="007E2FF1" w:rsidRDefault="002C593F" w:rsidP="002C593F">
            <w:pPr>
              <w:spacing w:after="0"/>
              <w:jc w:val="center"/>
              <w:rPr>
                <w:rFonts w:eastAsia="Calibri"/>
                <w:sz w:val="16"/>
                <w:szCs w:val="18"/>
              </w:rPr>
            </w:pPr>
          </w:p>
        </w:tc>
      </w:tr>
      <w:tr w:rsidR="002C593F" w:rsidRPr="007E2FF1" w14:paraId="080285B3"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264D776F" w14:textId="2C01FB3C" w:rsidR="002C593F" w:rsidRPr="007E2FF1" w:rsidRDefault="002C593F" w:rsidP="002C593F">
            <w:pPr>
              <w:spacing w:after="0"/>
              <w:jc w:val="center"/>
              <w:rPr>
                <w:rFonts w:eastAsia="Calibri"/>
                <w:sz w:val="16"/>
                <w:szCs w:val="18"/>
              </w:rPr>
            </w:pPr>
            <w:r w:rsidRPr="007E2FF1">
              <w:rPr>
                <w:rFonts w:eastAsia="Calibri"/>
                <w:sz w:val="16"/>
                <w:szCs w:val="18"/>
              </w:rPr>
              <w:t>R brick</w:t>
            </w:r>
            <w:r>
              <w:rPr>
                <w:rFonts w:eastAsia="Calibri"/>
                <w:sz w:val="16"/>
                <w:szCs w:val="18"/>
              </w:rPr>
              <w:t xml:space="preserve"> (</w:t>
            </w:r>
            <w:r w:rsidRPr="007E2FF1">
              <w:rPr>
                <w:rFonts w:eastAsia="Calibri"/>
                <w:sz w:val="16"/>
                <w:szCs w:val="18"/>
              </w:rPr>
              <w:t>3</w:t>
            </w:r>
            <w:r>
              <w:rPr>
                <w:rFonts w:eastAsia="Calibri"/>
                <w:sz w:val="16"/>
                <w:szCs w:val="18"/>
              </w:rPr>
              <w:t>)</w:t>
            </w:r>
          </w:p>
        </w:tc>
        <w:tc>
          <w:tcPr>
            <w:tcW w:w="477" w:type="pct"/>
            <w:shd w:val="clear" w:color="auto" w:fill="auto"/>
            <w:noWrap/>
            <w:tcMar>
              <w:top w:w="15" w:type="dxa"/>
              <w:left w:w="15" w:type="dxa"/>
              <w:bottom w:w="0" w:type="dxa"/>
              <w:right w:w="15" w:type="dxa"/>
            </w:tcMar>
            <w:vAlign w:val="center"/>
          </w:tcPr>
          <w:p w14:paraId="04EB9F6A" w14:textId="630FF5B3" w:rsidR="002C593F" w:rsidRPr="007E2FF1" w:rsidRDefault="002C593F" w:rsidP="002C593F">
            <w:pPr>
              <w:spacing w:after="0"/>
              <w:jc w:val="center"/>
              <w:rPr>
                <w:rFonts w:eastAsia="Calibri"/>
                <w:sz w:val="16"/>
                <w:szCs w:val="18"/>
              </w:rPr>
            </w:pPr>
            <w:r w:rsidRPr="007E2FF1">
              <w:rPr>
                <w:rFonts w:eastAsia="Calibri"/>
                <w:sz w:val="16"/>
                <w:szCs w:val="18"/>
              </w:rPr>
              <w:t>SNL</w:t>
            </w:r>
          </w:p>
        </w:tc>
        <w:tc>
          <w:tcPr>
            <w:tcW w:w="301" w:type="pct"/>
            <w:shd w:val="clear" w:color="auto" w:fill="auto"/>
            <w:noWrap/>
            <w:tcMar>
              <w:top w:w="15" w:type="dxa"/>
              <w:left w:w="15" w:type="dxa"/>
              <w:bottom w:w="0" w:type="dxa"/>
              <w:right w:w="15" w:type="dxa"/>
            </w:tcMar>
            <w:vAlign w:val="center"/>
          </w:tcPr>
          <w:p w14:paraId="5E4F60ED" w14:textId="7651CA1D" w:rsidR="002C593F" w:rsidRPr="007E2FF1" w:rsidRDefault="002C593F" w:rsidP="002C593F">
            <w:pPr>
              <w:spacing w:after="0"/>
              <w:jc w:val="center"/>
              <w:rPr>
                <w:rFonts w:eastAsia="Calibri"/>
                <w:sz w:val="16"/>
                <w:szCs w:val="18"/>
              </w:rPr>
            </w:pPr>
            <w:r w:rsidRPr="007E2FF1">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26463F83" w14:textId="3AC39E91" w:rsidR="002C593F" w:rsidRPr="007E2FF1" w:rsidRDefault="002C593F" w:rsidP="002C593F">
            <w:pPr>
              <w:spacing w:after="0"/>
              <w:jc w:val="center"/>
              <w:rPr>
                <w:rFonts w:eastAsia="Calibri"/>
                <w:sz w:val="16"/>
                <w:szCs w:val="18"/>
              </w:rPr>
            </w:pPr>
            <w:r w:rsidRPr="007E2FF1">
              <w:rPr>
                <w:rFonts w:eastAsia="Calibri"/>
                <w:sz w:val="16"/>
                <w:szCs w:val="18"/>
              </w:rPr>
              <w:t>Solvent</w:t>
            </w:r>
          </w:p>
        </w:tc>
        <w:tc>
          <w:tcPr>
            <w:tcW w:w="752" w:type="pct"/>
            <w:shd w:val="clear" w:color="auto" w:fill="auto"/>
            <w:noWrap/>
            <w:tcMar>
              <w:top w:w="15" w:type="dxa"/>
              <w:left w:w="15" w:type="dxa"/>
              <w:bottom w:w="0" w:type="dxa"/>
              <w:right w:w="15" w:type="dxa"/>
            </w:tcMar>
            <w:vAlign w:val="center"/>
          </w:tcPr>
          <w:p w14:paraId="6FFF4F24" w14:textId="7DA6E708" w:rsidR="002C593F" w:rsidRPr="007E2FF1" w:rsidRDefault="002C593F" w:rsidP="002C593F">
            <w:pPr>
              <w:spacing w:after="0"/>
              <w:jc w:val="center"/>
              <w:rPr>
                <w:rFonts w:eastAsia="Calibri"/>
                <w:sz w:val="16"/>
                <w:szCs w:val="18"/>
              </w:rPr>
            </w:pPr>
            <w:r w:rsidRPr="007E2FF1">
              <w:rPr>
                <w:rFonts w:eastAsia="Calibri"/>
                <w:sz w:val="16"/>
                <w:szCs w:val="18"/>
              </w:rPr>
              <w:t>7</w:t>
            </w:r>
            <w:r>
              <w:rPr>
                <w:rFonts w:eastAsia="Calibri"/>
                <w:sz w:val="16"/>
                <w:szCs w:val="18"/>
              </w:rPr>
              <w:t xml:space="preserve"> </w:t>
            </w:r>
            <w:r w:rsidRPr="007E2FF1">
              <w:rPr>
                <w:rFonts w:eastAsia="Calibri"/>
                <w:sz w:val="16"/>
                <w:szCs w:val="18"/>
              </w:rPr>
              <w:t>%</w:t>
            </w:r>
          </w:p>
        </w:tc>
        <w:tc>
          <w:tcPr>
            <w:tcW w:w="1192" w:type="pct"/>
            <w:vMerge/>
            <w:vAlign w:val="center"/>
          </w:tcPr>
          <w:p w14:paraId="308C0E04" w14:textId="77777777" w:rsidR="002C593F" w:rsidRPr="007E2FF1" w:rsidRDefault="002C593F" w:rsidP="002C593F">
            <w:pPr>
              <w:spacing w:after="0"/>
              <w:jc w:val="center"/>
              <w:rPr>
                <w:rFonts w:eastAsia="Calibri"/>
                <w:sz w:val="16"/>
                <w:szCs w:val="18"/>
              </w:rPr>
            </w:pPr>
          </w:p>
        </w:tc>
      </w:tr>
      <w:tr w:rsidR="002C593F" w:rsidRPr="007E2FF1" w14:paraId="0AB949E9"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79F2AE2B" w14:textId="06FA0D41" w:rsidR="002C593F" w:rsidRPr="007E2FF1" w:rsidRDefault="002C593F" w:rsidP="002C593F">
            <w:pPr>
              <w:spacing w:after="0"/>
              <w:jc w:val="center"/>
              <w:rPr>
                <w:rFonts w:eastAsia="Calibri"/>
                <w:sz w:val="16"/>
                <w:szCs w:val="18"/>
              </w:rPr>
            </w:pPr>
            <w:r w:rsidRPr="007E2FF1">
              <w:rPr>
                <w:rFonts w:eastAsia="Calibri"/>
                <w:sz w:val="16"/>
                <w:szCs w:val="18"/>
              </w:rPr>
              <w:t>R brick</w:t>
            </w:r>
            <w:r>
              <w:rPr>
                <w:rFonts w:eastAsia="Calibri"/>
                <w:sz w:val="16"/>
                <w:szCs w:val="18"/>
              </w:rPr>
              <w:t xml:space="preserve"> (</w:t>
            </w:r>
            <w:r w:rsidRPr="007E2FF1">
              <w:rPr>
                <w:rFonts w:eastAsia="Calibri"/>
                <w:sz w:val="16"/>
                <w:szCs w:val="18"/>
              </w:rPr>
              <w:t>3</w:t>
            </w:r>
            <w:r>
              <w:rPr>
                <w:rFonts w:eastAsia="Calibri"/>
                <w:sz w:val="16"/>
                <w:szCs w:val="18"/>
              </w:rPr>
              <w:t>)</w:t>
            </w:r>
          </w:p>
        </w:tc>
        <w:tc>
          <w:tcPr>
            <w:tcW w:w="477" w:type="pct"/>
            <w:shd w:val="clear" w:color="auto" w:fill="auto"/>
            <w:noWrap/>
            <w:tcMar>
              <w:top w:w="15" w:type="dxa"/>
              <w:left w:w="15" w:type="dxa"/>
              <w:bottom w:w="0" w:type="dxa"/>
              <w:right w:w="15" w:type="dxa"/>
            </w:tcMar>
            <w:vAlign w:val="center"/>
          </w:tcPr>
          <w:p w14:paraId="6E1095C3" w14:textId="41DB2718" w:rsidR="002C593F" w:rsidRPr="007E2FF1" w:rsidRDefault="002C593F" w:rsidP="002C593F">
            <w:pPr>
              <w:spacing w:after="0"/>
              <w:jc w:val="center"/>
              <w:rPr>
                <w:rFonts w:eastAsia="Calibri"/>
                <w:sz w:val="16"/>
                <w:szCs w:val="18"/>
              </w:rPr>
            </w:pPr>
            <w:r w:rsidRPr="007E2FF1">
              <w:rPr>
                <w:rFonts w:eastAsia="Calibri"/>
                <w:sz w:val="16"/>
                <w:szCs w:val="18"/>
              </w:rPr>
              <w:t>WS</w:t>
            </w:r>
          </w:p>
        </w:tc>
        <w:tc>
          <w:tcPr>
            <w:tcW w:w="301" w:type="pct"/>
            <w:shd w:val="clear" w:color="auto" w:fill="auto"/>
            <w:noWrap/>
            <w:tcMar>
              <w:top w:w="15" w:type="dxa"/>
              <w:left w:w="15" w:type="dxa"/>
              <w:bottom w:w="0" w:type="dxa"/>
              <w:right w:w="15" w:type="dxa"/>
            </w:tcMar>
            <w:vAlign w:val="center"/>
          </w:tcPr>
          <w:p w14:paraId="0D4E5AA5" w14:textId="0F778B34" w:rsidR="002C593F" w:rsidRPr="007E2FF1" w:rsidRDefault="002C593F" w:rsidP="002C593F">
            <w:pPr>
              <w:spacing w:after="0"/>
              <w:jc w:val="center"/>
              <w:rPr>
                <w:rFonts w:eastAsia="Calibri"/>
                <w:sz w:val="16"/>
                <w:szCs w:val="18"/>
              </w:rPr>
            </w:pPr>
            <w:r w:rsidRPr="007E2FF1">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11F828B6" w14:textId="7824084E"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783E8D81" w14:textId="195F7DF1" w:rsidR="002C593F" w:rsidRPr="007E2FF1" w:rsidRDefault="002C593F" w:rsidP="002C593F">
            <w:pPr>
              <w:spacing w:after="0"/>
              <w:jc w:val="center"/>
              <w:rPr>
                <w:rFonts w:eastAsia="Calibri"/>
                <w:sz w:val="16"/>
                <w:szCs w:val="18"/>
              </w:rPr>
            </w:pPr>
            <w:r w:rsidRPr="007E2FF1">
              <w:rPr>
                <w:rFonts w:eastAsia="Calibri"/>
                <w:sz w:val="16"/>
                <w:szCs w:val="18"/>
              </w:rPr>
              <w:t>10</w:t>
            </w:r>
            <w:r>
              <w:rPr>
                <w:rFonts w:eastAsia="Calibri"/>
                <w:sz w:val="16"/>
                <w:szCs w:val="18"/>
              </w:rPr>
              <w:t xml:space="preserve"> </w:t>
            </w:r>
            <w:r w:rsidRPr="007E2FF1">
              <w:rPr>
                <w:rFonts w:eastAsia="Calibri"/>
                <w:sz w:val="16"/>
                <w:szCs w:val="18"/>
              </w:rPr>
              <w:t>%</w:t>
            </w:r>
          </w:p>
        </w:tc>
        <w:tc>
          <w:tcPr>
            <w:tcW w:w="1192" w:type="pct"/>
            <w:vMerge/>
            <w:vAlign w:val="center"/>
          </w:tcPr>
          <w:p w14:paraId="12C78155" w14:textId="77777777" w:rsidR="002C593F" w:rsidRPr="007E2FF1" w:rsidRDefault="002C593F" w:rsidP="002C593F">
            <w:pPr>
              <w:spacing w:after="0"/>
              <w:jc w:val="center"/>
              <w:rPr>
                <w:rFonts w:eastAsia="Calibri"/>
                <w:sz w:val="16"/>
                <w:szCs w:val="18"/>
              </w:rPr>
            </w:pPr>
          </w:p>
        </w:tc>
      </w:tr>
      <w:tr w:rsidR="002C593F" w:rsidRPr="007E2FF1" w14:paraId="1992C2D2"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5B57C9E5" w14:textId="5F53C205" w:rsidR="002C593F" w:rsidRPr="007E2FF1" w:rsidRDefault="002C593F" w:rsidP="002C593F">
            <w:pPr>
              <w:spacing w:after="0"/>
              <w:jc w:val="center"/>
              <w:rPr>
                <w:rFonts w:eastAsia="Calibri"/>
                <w:sz w:val="16"/>
                <w:szCs w:val="18"/>
              </w:rPr>
            </w:pPr>
            <w:r w:rsidRPr="007E2FF1">
              <w:rPr>
                <w:rFonts w:eastAsia="Calibri"/>
                <w:sz w:val="16"/>
                <w:szCs w:val="18"/>
              </w:rPr>
              <w:lastRenderedPageBreak/>
              <w:t>R brick, L mortar</w:t>
            </w:r>
            <w:r>
              <w:rPr>
                <w:rFonts w:eastAsia="Calibri"/>
                <w:sz w:val="16"/>
                <w:szCs w:val="18"/>
              </w:rPr>
              <w:t xml:space="preserve"> (12)</w:t>
            </w:r>
          </w:p>
        </w:tc>
        <w:tc>
          <w:tcPr>
            <w:tcW w:w="477" w:type="pct"/>
            <w:shd w:val="clear" w:color="auto" w:fill="auto"/>
            <w:noWrap/>
            <w:tcMar>
              <w:top w:w="15" w:type="dxa"/>
              <w:left w:w="15" w:type="dxa"/>
              <w:bottom w:w="0" w:type="dxa"/>
              <w:right w:w="15" w:type="dxa"/>
            </w:tcMar>
            <w:vAlign w:val="center"/>
          </w:tcPr>
          <w:p w14:paraId="51E94888" w14:textId="2B4721AB" w:rsidR="002C593F" w:rsidRPr="007E2FF1" w:rsidRDefault="002C593F" w:rsidP="002C593F">
            <w:pPr>
              <w:spacing w:after="0"/>
              <w:jc w:val="center"/>
              <w:rPr>
                <w:rFonts w:eastAsia="Calibri"/>
                <w:sz w:val="16"/>
                <w:szCs w:val="18"/>
              </w:rPr>
            </w:pPr>
            <w:r w:rsidRPr="007E2FF1">
              <w:rPr>
                <w:rFonts w:eastAsia="Calibri"/>
                <w:sz w:val="16"/>
                <w:szCs w:val="18"/>
              </w:rPr>
              <w:t>FC</w:t>
            </w:r>
          </w:p>
        </w:tc>
        <w:tc>
          <w:tcPr>
            <w:tcW w:w="301" w:type="pct"/>
            <w:shd w:val="clear" w:color="auto" w:fill="auto"/>
            <w:noWrap/>
            <w:tcMar>
              <w:top w:w="15" w:type="dxa"/>
              <w:left w:w="15" w:type="dxa"/>
              <w:bottom w:w="0" w:type="dxa"/>
              <w:right w:w="15" w:type="dxa"/>
            </w:tcMar>
            <w:vAlign w:val="center"/>
          </w:tcPr>
          <w:p w14:paraId="7D906A49" w14:textId="62E36D84" w:rsidR="002C593F" w:rsidRPr="007E2FF1" w:rsidRDefault="002C593F" w:rsidP="002C593F">
            <w:pPr>
              <w:spacing w:after="0"/>
              <w:jc w:val="center"/>
              <w:rPr>
                <w:rFonts w:eastAsia="Calibri"/>
                <w:sz w:val="16"/>
                <w:szCs w:val="18"/>
              </w:rPr>
            </w:pPr>
            <w:r w:rsidRPr="007E2FF1">
              <w:rPr>
                <w:rFonts w:eastAsia="Calibri"/>
                <w:sz w:val="16"/>
                <w:szCs w:val="18"/>
              </w:rPr>
              <w:t>Cream</w:t>
            </w:r>
          </w:p>
        </w:tc>
        <w:tc>
          <w:tcPr>
            <w:tcW w:w="341" w:type="pct"/>
            <w:shd w:val="clear" w:color="auto" w:fill="auto"/>
            <w:noWrap/>
            <w:tcMar>
              <w:top w:w="15" w:type="dxa"/>
              <w:left w:w="15" w:type="dxa"/>
              <w:bottom w:w="0" w:type="dxa"/>
              <w:right w:w="15" w:type="dxa"/>
            </w:tcMar>
            <w:vAlign w:val="center"/>
          </w:tcPr>
          <w:p w14:paraId="284A6D67" w14:textId="49ED5D55"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4A53DE10" w14:textId="7A4873D1" w:rsidR="002C593F" w:rsidRPr="007E2FF1" w:rsidRDefault="002C593F" w:rsidP="002C593F">
            <w:pPr>
              <w:spacing w:after="0"/>
              <w:jc w:val="center"/>
              <w:rPr>
                <w:rFonts w:eastAsia="Calibri"/>
                <w:sz w:val="16"/>
                <w:szCs w:val="18"/>
              </w:rPr>
            </w:pPr>
            <w:r w:rsidRPr="007E2FF1">
              <w:rPr>
                <w:rFonts w:eastAsia="Calibri"/>
                <w:sz w:val="16"/>
                <w:szCs w:val="18"/>
              </w:rPr>
              <w:t>10</w:t>
            </w:r>
            <w:r w:rsidR="00DE0AD2">
              <w:rPr>
                <w:rFonts w:eastAsia="Calibri"/>
                <w:sz w:val="16"/>
                <w:szCs w:val="18"/>
              </w:rPr>
              <w:t>,</w:t>
            </w:r>
            <w:r>
              <w:rPr>
                <w:rFonts w:eastAsia="Calibri"/>
                <w:sz w:val="16"/>
                <w:szCs w:val="18"/>
              </w:rPr>
              <w:t xml:space="preserve"> </w:t>
            </w:r>
            <w:r w:rsidRPr="007E2FF1">
              <w:rPr>
                <w:rFonts w:eastAsia="Calibri"/>
                <w:sz w:val="16"/>
                <w:szCs w:val="18"/>
              </w:rPr>
              <w:t>20</w:t>
            </w:r>
            <w:r w:rsidR="00DE0AD2">
              <w:rPr>
                <w:rFonts w:eastAsia="Calibri"/>
                <w:sz w:val="16"/>
                <w:szCs w:val="18"/>
              </w:rPr>
              <w:t>,</w:t>
            </w:r>
            <w:r>
              <w:rPr>
                <w:rFonts w:eastAsia="Calibri"/>
                <w:sz w:val="16"/>
                <w:szCs w:val="18"/>
              </w:rPr>
              <w:t xml:space="preserve"> </w:t>
            </w:r>
            <w:r w:rsidRPr="007E2FF1">
              <w:rPr>
                <w:rFonts w:eastAsia="Calibri"/>
                <w:sz w:val="16"/>
                <w:szCs w:val="18"/>
              </w:rPr>
              <w:t>40</w:t>
            </w:r>
            <w:r w:rsidR="00DE0AD2">
              <w:rPr>
                <w:rFonts w:eastAsia="Calibri"/>
                <w:sz w:val="16"/>
                <w:szCs w:val="18"/>
              </w:rPr>
              <w:t xml:space="preserve">, </w:t>
            </w:r>
            <w:r w:rsidRPr="007E2FF1">
              <w:rPr>
                <w:rFonts w:eastAsia="Calibri"/>
                <w:sz w:val="16"/>
                <w:szCs w:val="18"/>
              </w:rPr>
              <w:t>80</w:t>
            </w:r>
            <w:r>
              <w:rPr>
                <w:rFonts w:eastAsia="Calibri"/>
                <w:sz w:val="16"/>
                <w:szCs w:val="18"/>
              </w:rPr>
              <w:t xml:space="preserve"> </w:t>
            </w:r>
            <w:r w:rsidRPr="007E2FF1">
              <w:rPr>
                <w:rFonts w:eastAsia="Calibri"/>
                <w:sz w:val="16"/>
                <w:szCs w:val="18"/>
              </w:rPr>
              <w:t>%</w:t>
            </w:r>
          </w:p>
        </w:tc>
        <w:tc>
          <w:tcPr>
            <w:tcW w:w="1192" w:type="pct"/>
            <w:vMerge/>
            <w:vAlign w:val="center"/>
          </w:tcPr>
          <w:p w14:paraId="0E7AD6E5" w14:textId="77777777" w:rsidR="002C593F" w:rsidRPr="007E2FF1" w:rsidRDefault="002C593F" w:rsidP="002C593F">
            <w:pPr>
              <w:spacing w:after="0"/>
              <w:jc w:val="center"/>
              <w:rPr>
                <w:rFonts w:eastAsia="Calibri"/>
                <w:sz w:val="16"/>
                <w:szCs w:val="18"/>
              </w:rPr>
            </w:pPr>
          </w:p>
        </w:tc>
      </w:tr>
      <w:tr w:rsidR="002C593F" w:rsidRPr="007E2FF1" w14:paraId="2417238A"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3BA58BB0" w14:textId="4460949E" w:rsidR="002C593F" w:rsidRPr="007E2FF1" w:rsidRDefault="002C593F" w:rsidP="002C593F">
            <w:pPr>
              <w:spacing w:after="0"/>
              <w:jc w:val="center"/>
              <w:rPr>
                <w:rFonts w:eastAsia="Calibri"/>
                <w:sz w:val="16"/>
                <w:szCs w:val="18"/>
              </w:rPr>
            </w:pPr>
            <w:r w:rsidRPr="007E2FF1">
              <w:rPr>
                <w:rFonts w:eastAsia="Calibri"/>
                <w:sz w:val="16"/>
                <w:szCs w:val="18"/>
              </w:rPr>
              <w:t>H brick, Y brick</w:t>
            </w:r>
            <w:r>
              <w:rPr>
                <w:rFonts w:eastAsia="Calibri"/>
                <w:sz w:val="16"/>
                <w:szCs w:val="18"/>
              </w:rPr>
              <w:t xml:space="preserve"> (3)</w:t>
            </w:r>
          </w:p>
        </w:tc>
        <w:tc>
          <w:tcPr>
            <w:tcW w:w="477" w:type="pct"/>
            <w:shd w:val="clear" w:color="auto" w:fill="auto"/>
            <w:noWrap/>
            <w:tcMar>
              <w:top w:w="15" w:type="dxa"/>
              <w:left w:w="15" w:type="dxa"/>
              <w:bottom w:w="0" w:type="dxa"/>
              <w:right w:w="15" w:type="dxa"/>
            </w:tcMar>
            <w:vAlign w:val="center"/>
          </w:tcPr>
          <w:p w14:paraId="58ECB554" w14:textId="48324D8F" w:rsidR="002C593F" w:rsidRPr="007E2FF1" w:rsidRDefault="002C593F" w:rsidP="002C593F">
            <w:pPr>
              <w:spacing w:after="0"/>
              <w:jc w:val="center"/>
              <w:rPr>
                <w:rFonts w:eastAsia="Calibri"/>
                <w:sz w:val="16"/>
                <w:szCs w:val="18"/>
              </w:rPr>
            </w:pPr>
            <w:r w:rsidRPr="007E2FF1">
              <w:rPr>
                <w:rFonts w:eastAsia="Calibri"/>
                <w:sz w:val="16"/>
                <w:szCs w:val="18"/>
              </w:rPr>
              <w:t>SMK 2100</w:t>
            </w:r>
          </w:p>
        </w:tc>
        <w:tc>
          <w:tcPr>
            <w:tcW w:w="301" w:type="pct"/>
            <w:shd w:val="clear" w:color="auto" w:fill="auto"/>
            <w:noWrap/>
            <w:tcMar>
              <w:top w:w="15" w:type="dxa"/>
              <w:left w:w="15" w:type="dxa"/>
              <w:bottom w:w="0" w:type="dxa"/>
              <w:right w:w="15" w:type="dxa"/>
            </w:tcMar>
            <w:vAlign w:val="center"/>
          </w:tcPr>
          <w:p w14:paraId="0BF541EB" w14:textId="4CD650D3" w:rsidR="002C593F" w:rsidRPr="007E2FF1" w:rsidRDefault="002C593F" w:rsidP="002C593F">
            <w:pPr>
              <w:spacing w:after="0"/>
              <w:jc w:val="center"/>
              <w:rPr>
                <w:rFonts w:eastAsia="Calibri"/>
                <w:sz w:val="16"/>
                <w:szCs w:val="18"/>
              </w:rPr>
            </w:pPr>
            <w:r w:rsidRPr="007E2FF1">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5AEE8526" w14:textId="54E77B61"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0B76E62A" w14:textId="4F751214" w:rsidR="002C593F" w:rsidRPr="007E2FF1" w:rsidRDefault="002C593F" w:rsidP="002C593F">
            <w:pPr>
              <w:spacing w:after="0"/>
              <w:jc w:val="center"/>
              <w:rPr>
                <w:rFonts w:eastAsia="Calibri"/>
                <w:sz w:val="16"/>
                <w:szCs w:val="18"/>
              </w:rPr>
            </w:pPr>
            <w:r w:rsidRPr="007E2FF1">
              <w:rPr>
                <w:rFonts w:eastAsia="Calibri"/>
                <w:sz w:val="16"/>
                <w:szCs w:val="18"/>
              </w:rPr>
              <w:t>6</w:t>
            </w:r>
            <w:r>
              <w:rPr>
                <w:rFonts w:eastAsia="Calibri"/>
                <w:sz w:val="16"/>
                <w:szCs w:val="18"/>
              </w:rPr>
              <w:t xml:space="preserve"> </w:t>
            </w:r>
            <w:r w:rsidRPr="007E2FF1">
              <w:rPr>
                <w:rFonts w:eastAsia="Calibri"/>
                <w:sz w:val="16"/>
                <w:szCs w:val="18"/>
              </w:rPr>
              <w:t>%</w:t>
            </w:r>
          </w:p>
        </w:tc>
        <w:tc>
          <w:tcPr>
            <w:tcW w:w="1192" w:type="pct"/>
            <w:vMerge w:val="restart"/>
            <w:vAlign w:val="center"/>
          </w:tcPr>
          <w:p w14:paraId="6B688730" w14:textId="6FE01927" w:rsidR="002C593F" w:rsidRPr="007E2FF1" w:rsidRDefault="002C593F" w:rsidP="002C593F">
            <w:pPr>
              <w:spacing w:after="0"/>
              <w:jc w:val="center"/>
              <w:rPr>
                <w:rFonts w:eastAsia="Calibri"/>
                <w:sz w:val="16"/>
                <w:szCs w:val="18"/>
              </w:rPr>
            </w:pPr>
            <w:r w:rsidRPr="007E2FF1">
              <w:rPr>
                <w:rFonts w:eastAsia="Calibri"/>
                <w:sz w:val="16"/>
                <w:szCs w:val="18"/>
                <w:lang w:val="el-GR"/>
              </w:rPr>
              <w:t>Substrate</w:t>
            </w:r>
          </w:p>
        </w:tc>
      </w:tr>
      <w:tr w:rsidR="002C593F" w:rsidRPr="007E2FF1" w14:paraId="3BEC5578"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77E1D978" w14:textId="59435AF0" w:rsidR="002C593F" w:rsidRPr="007E2FF1" w:rsidRDefault="002C593F" w:rsidP="002C593F">
            <w:pPr>
              <w:spacing w:after="0"/>
              <w:jc w:val="center"/>
              <w:rPr>
                <w:rFonts w:eastAsia="Calibri"/>
                <w:sz w:val="16"/>
                <w:szCs w:val="18"/>
              </w:rPr>
            </w:pPr>
            <w:r w:rsidRPr="007E2FF1">
              <w:rPr>
                <w:rFonts w:eastAsia="Calibri"/>
                <w:sz w:val="16"/>
                <w:szCs w:val="18"/>
              </w:rPr>
              <w:t>H brick, Y brick</w:t>
            </w:r>
            <w:r>
              <w:rPr>
                <w:rFonts w:eastAsia="Calibri"/>
                <w:sz w:val="16"/>
                <w:szCs w:val="18"/>
              </w:rPr>
              <w:t xml:space="preserve"> (3)</w:t>
            </w:r>
          </w:p>
        </w:tc>
        <w:tc>
          <w:tcPr>
            <w:tcW w:w="477" w:type="pct"/>
            <w:shd w:val="clear" w:color="auto" w:fill="auto"/>
            <w:noWrap/>
            <w:tcMar>
              <w:top w:w="15" w:type="dxa"/>
              <w:left w:w="15" w:type="dxa"/>
              <w:bottom w:w="0" w:type="dxa"/>
              <w:right w:w="15" w:type="dxa"/>
            </w:tcMar>
            <w:vAlign w:val="center"/>
          </w:tcPr>
          <w:p w14:paraId="2E60BD17" w14:textId="08048295" w:rsidR="002C593F" w:rsidRPr="007E2FF1" w:rsidRDefault="002C593F" w:rsidP="002C593F">
            <w:pPr>
              <w:spacing w:after="0"/>
              <w:jc w:val="center"/>
              <w:rPr>
                <w:rFonts w:eastAsia="Calibri"/>
                <w:sz w:val="16"/>
                <w:szCs w:val="18"/>
              </w:rPr>
            </w:pPr>
            <w:r w:rsidRPr="007E2FF1">
              <w:rPr>
                <w:rFonts w:eastAsia="Calibri"/>
                <w:sz w:val="16"/>
                <w:szCs w:val="18"/>
              </w:rPr>
              <w:t>FC</w:t>
            </w:r>
          </w:p>
        </w:tc>
        <w:tc>
          <w:tcPr>
            <w:tcW w:w="301" w:type="pct"/>
            <w:shd w:val="clear" w:color="auto" w:fill="auto"/>
            <w:noWrap/>
            <w:tcMar>
              <w:top w:w="15" w:type="dxa"/>
              <w:left w:w="15" w:type="dxa"/>
              <w:bottom w:w="0" w:type="dxa"/>
              <w:right w:w="15" w:type="dxa"/>
            </w:tcMar>
            <w:vAlign w:val="center"/>
          </w:tcPr>
          <w:p w14:paraId="5042F5CB" w14:textId="301235FE" w:rsidR="002C593F" w:rsidRPr="007E2FF1" w:rsidRDefault="002C593F" w:rsidP="002C593F">
            <w:pPr>
              <w:spacing w:after="0"/>
              <w:jc w:val="center"/>
              <w:rPr>
                <w:rFonts w:eastAsia="Calibri"/>
                <w:sz w:val="16"/>
                <w:szCs w:val="18"/>
              </w:rPr>
            </w:pPr>
            <w:r w:rsidRPr="007E2FF1">
              <w:rPr>
                <w:rFonts w:eastAsia="Calibri"/>
                <w:sz w:val="16"/>
                <w:szCs w:val="18"/>
              </w:rPr>
              <w:t>Cream</w:t>
            </w:r>
          </w:p>
        </w:tc>
        <w:tc>
          <w:tcPr>
            <w:tcW w:w="341" w:type="pct"/>
            <w:shd w:val="clear" w:color="auto" w:fill="auto"/>
            <w:noWrap/>
            <w:tcMar>
              <w:top w:w="15" w:type="dxa"/>
              <w:left w:w="15" w:type="dxa"/>
              <w:bottom w:w="0" w:type="dxa"/>
              <w:right w:w="15" w:type="dxa"/>
            </w:tcMar>
            <w:vAlign w:val="center"/>
          </w:tcPr>
          <w:p w14:paraId="33DC4FCD" w14:textId="45AE1D07"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25EE4A42" w14:textId="439C6185" w:rsidR="002C593F" w:rsidRPr="007E2FF1" w:rsidRDefault="002C593F" w:rsidP="002C593F">
            <w:pPr>
              <w:spacing w:after="0"/>
              <w:jc w:val="center"/>
              <w:rPr>
                <w:rFonts w:eastAsia="Calibri"/>
                <w:sz w:val="16"/>
                <w:szCs w:val="18"/>
              </w:rPr>
            </w:pPr>
            <w:r w:rsidRPr="007E2FF1">
              <w:rPr>
                <w:rFonts w:eastAsia="Calibri"/>
                <w:sz w:val="16"/>
                <w:szCs w:val="18"/>
              </w:rPr>
              <w:t>40</w:t>
            </w:r>
            <w:r>
              <w:rPr>
                <w:rFonts w:eastAsia="Calibri"/>
                <w:sz w:val="16"/>
                <w:szCs w:val="18"/>
              </w:rPr>
              <w:t xml:space="preserve"> </w:t>
            </w:r>
            <w:r w:rsidRPr="007E2FF1">
              <w:rPr>
                <w:rFonts w:eastAsia="Calibri"/>
                <w:sz w:val="16"/>
                <w:szCs w:val="18"/>
              </w:rPr>
              <w:t>%</w:t>
            </w:r>
          </w:p>
        </w:tc>
        <w:tc>
          <w:tcPr>
            <w:tcW w:w="1192" w:type="pct"/>
            <w:vMerge/>
            <w:vAlign w:val="center"/>
          </w:tcPr>
          <w:p w14:paraId="41A39733" w14:textId="77777777" w:rsidR="002C593F" w:rsidRPr="007E2FF1" w:rsidRDefault="002C593F" w:rsidP="002C593F">
            <w:pPr>
              <w:spacing w:after="0"/>
              <w:jc w:val="center"/>
              <w:rPr>
                <w:rFonts w:eastAsia="Calibri"/>
                <w:sz w:val="16"/>
                <w:szCs w:val="18"/>
              </w:rPr>
            </w:pPr>
          </w:p>
        </w:tc>
      </w:tr>
      <w:tr w:rsidR="002C593F" w:rsidRPr="007E2FF1" w14:paraId="3017A1F8"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5BB8CD95" w14:textId="438340BA" w:rsidR="002C593F" w:rsidRPr="007E2FF1" w:rsidRDefault="002C593F" w:rsidP="002C593F">
            <w:pPr>
              <w:spacing w:after="0"/>
              <w:jc w:val="center"/>
              <w:rPr>
                <w:rFonts w:eastAsia="Calibri"/>
                <w:sz w:val="16"/>
                <w:szCs w:val="18"/>
              </w:rPr>
            </w:pPr>
            <w:r w:rsidRPr="007E2FF1">
              <w:rPr>
                <w:rFonts w:eastAsia="Calibri"/>
                <w:color w:val="000000"/>
                <w:sz w:val="16"/>
                <w:szCs w:val="18"/>
              </w:rPr>
              <w:t>H brick (weathered)</w:t>
            </w:r>
            <w:r>
              <w:rPr>
                <w:rFonts w:eastAsia="Calibri"/>
                <w:color w:val="000000"/>
                <w:sz w:val="16"/>
                <w:szCs w:val="18"/>
              </w:rPr>
              <w:t xml:space="preserve"> (3)</w:t>
            </w:r>
          </w:p>
        </w:tc>
        <w:tc>
          <w:tcPr>
            <w:tcW w:w="477" w:type="pct"/>
            <w:shd w:val="clear" w:color="auto" w:fill="auto"/>
            <w:noWrap/>
            <w:tcMar>
              <w:top w:w="15" w:type="dxa"/>
              <w:left w:w="15" w:type="dxa"/>
              <w:bottom w:w="0" w:type="dxa"/>
              <w:right w:w="15" w:type="dxa"/>
            </w:tcMar>
            <w:vAlign w:val="center"/>
          </w:tcPr>
          <w:p w14:paraId="5BB3BDE5" w14:textId="1D56EF99" w:rsidR="002C593F" w:rsidRPr="007E2FF1" w:rsidRDefault="002C593F" w:rsidP="002C593F">
            <w:pPr>
              <w:spacing w:after="0"/>
              <w:jc w:val="center"/>
              <w:rPr>
                <w:rFonts w:eastAsia="Calibri"/>
                <w:sz w:val="16"/>
                <w:szCs w:val="18"/>
              </w:rPr>
            </w:pPr>
            <w:r w:rsidRPr="007E2FF1">
              <w:rPr>
                <w:rFonts w:eastAsia="Calibri"/>
                <w:color w:val="000000"/>
                <w:sz w:val="16"/>
                <w:szCs w:val="18"/>
              </w:rPr>
              <w:t>SMK 2100</w:t>
            </w:r>
          </w:p>
        </w:tc>
        <w:tc>
          <w:tcPr>
            <w:tcW w:w="301" w:type="pct"/>
            <w:shd w:val="clear" w:color="auto" w:fill="auto"/>
            <w:noWrap/>
            <w:tcMar>
              <w:top w:w="15" w:type="dxa"/>
              <w:left w:w="15" w:type="dxa"/>
              <w:bottom w:w="0" w:type="dxa"/>
              <w:right w:w="15" w:type="dxa"/>
            </w:tcMar>
            <w:vAlign w:val="center"/>
          </w:tcPr>
          <w:p w14:paraId="1988E232" w14:textId="2B3273C2" w:rsidR="002C593F" w:rsidRPr="007E2FF1" w:rsidRDefault="002C593F" w:rsidP="002C593F">
            <w:pPr>
              <w:spacing w:after="0"/>
              <w:jc w:val="center"/>
              <w:rPr>
                <w:rFonts w:eastAsia="Calibri"/>
                <w:sz w:val="16"/>
                <w:szCs w:val="18"/>
              </w:rPr>
            </w:pPr>
            <w:r w:rsidRPr="007E2FF1">
              <w:rPr>
                <w:rFonts w:eastAsia="Calibri"/>
                <w:color w:val="000000"/>
                <w:sz w:val="16"/>
                <w:szCs w:val="18"/>
              </w:rPr>
              <w:t>Liquid</w:t>
            </w:r>
          </w:p>
        </w:tc>
        <w:tc>
          <w:tcPr>
            <w:tcW w:w="341" w:type="pct"/>
            <w:shd w:val="clear" w:color="auto" w:fill="auto"/>
            <w:noWrap/>
            <w:tcMar>
              <w:top w:w="15" w:type="dxa"/>
              <w:left w:w="15" w:type="dxa"/>
              <w:bottom w:w="0" w:type="dxa"/>
              <w:right w:w="15" w:type="dxa"/>
            </w:tcMar>
            <w:vAlign w:val="center"/>
          </w:tcPr>
          <w:p w14:paraId="335A5023" w14:textId="498FB5A3" w:rsidR="002C593F" w:rsidRPr="007E2FF1" w:rsidRDefault="002C593F" w:rsidP="002C593F">
            <w:pPr>
              <w:spacing w:after="0"/>
              <w:jc w:val="center"/>
              <w:rPr>
                <w:rFonts w:eastAsia="Calibri"/>
                <w:sz w:val="16"/>
                <w:szCs w:val="18"/>
              </w:rPr>
            </w:pPr>
            <w:r w:rsidRPr="007E2FF1">
              <w:rPr>
                <w:rFonts w:eastAsia="Calibri"/>
                <w:color w:val="000000"/>
                <w:sz w:val="16"/>
                <w:szCs w:val="18"/>
              </w:rPr>
              <w:t>Water</w:t>
            </w:r>
          </w:p>
        </w:tc>
        <w:tc>
          <w:tcPr>
            <w:tcW w:w="752" w:type="pct"/>
            <w:shd w:val="clear" w:color="auto" w:fill="auto"/>
            <w:noWrap/>
            <w:tcMar>
              <w:top w:w="15" w:type="dxa"/>
              <w:left w:w="15" w:type="dxa"/>
              <w:bottom w:w="0" w:type="dxa"/>
              <w:right w:w="15" w:type="dxa"/>
            </w:tcMar>
            <w:vAlign w:val="center"/>
          </w:tcPr>
          <w:p w14:paraId="2AC11C7E" w14:textId="29381817" w:rsidR="002C593F" w:rsidRPr="007E2FF1" w:rsidRDefault="002C593F" w:rsidP="002C593F">
            <w:pPr>
              <w:spacing w:after="0"/>
              <w:jc w:val="center"/>
              <w:rPr>
                <w:rFonts w:eastAsia="Calibri"/>
                <w:sz w:val="16"/>
                <w:szCs w:val="18"/>
              </w:rPr>
            </w:pPr>
            <w:r w:rsidRPr="007E2FF1">
              <w:rPr>
                <w:rFonts w:eastAsia="Calibri"/>
                <w:color w:val="000000"/>
                <w:sz w:val="16"/>
                <w:szCs w:val="18"/>
              </w:rPr>
              <w:t>6</w:t>
            </w:r>
            <w:r>
              <w:rPr>
                <w:rFonts w:eastAsia="Calibri"/>
                <w:color w:val="000000"/>
                <w:sz w:val="16"/>
                <w:szCs w:val="18"/>
              </w:rPr>
              <w:t xml:space="preserve"> </w:t>
            </w:r>
            <w:r w:rsidRPr="007E2FF1">
              <w:rPr>
                <w:rFonts w:eastAsia="Calibri"/>
                <w:color w:val="000000"/>
                <w:sz w:val="16"/>
                <w:szCs w:val="18"/>
              </w:rPr>
              <w:t>%</w:t>
            </w:r>
          </w:p>
        </w:tc>
        <w:tc>
          <w:tcPr>
            <w:tcW w:w="1192" w:type="pct"/>
            <w:vMerge w:val="restart"/>
            <w:vAlign w:val="center"/>
          </w:tcPr>
          <w:p w14:paraId="4D6ED614" w14:textId="652BB820" w:rsidR="002C593F" w:rsidRPr="007E2FF1" w:rsidRDefault="002C593F" w:rsidP="002C593F">
            <w:pPr>
              <w:spacing w:after="0"/>
              <w:jc w:val="center"/>
              <w:rPr>
                <w:rFonts w:eastAsia="Calibri"/>
                <w:sz w:val="16"/>
                <w:szCs w:val="18"/>
              </w:rPr>
            </w:pPr>
            <w:r w:rsidRPr="007E2FF1">
              <w:rPr>
                <w:rFonts w:eastAsia="Calibri"/>
                <w:color w:val="000000"/>
                <w:sz w:val="16"/>
                <w:szCs w:val="18"/>
                <w:lang w:val="en-GB"/>
              </w:rPr>
              <w:t>Exposure to exterior conditions before impregnation</w:t>
            </w:r>
          </w:p>
        </w:tc>
      </w:tr>
      <w:tr w:rsidR="002C593F" w:rsidRPr="007E2FF1" w14:paraId="1293F28C"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60851BD8" w14:textId="0D12EF56" w:rsidR="002C593F" w:rsidRPr="007E2FF1" w:rsidRDefault="002C593F" w:rsidP="002C593F">
            <w:pPr>
              <w:spacing w:after="0"/>
              <w:jc w:val="center"/>
              <w:rPr>
                <w:rFonts w:eastAsia="Calibri"/>
                <w:sz w:val="16"/>
                <w:szCs w:val="18"/>
              </w:rPr>
            </w:pPr>
            <w:r w:rsidRPr="007E2FF1">
              <w:rPr>
                <w:rFonts w:eastAsia="Calibri"/>
                <w:color w:val="000000"/>
                <w:sz w:val="16"/>
                <w:szCs w:val="18"/>
              </w:rPr>
              <w:t>H brick (weathered)</w:t>
            </w:r>
            <w:r>
              <w:rPr>
                <w:rFonts w:eastAsia="Calibri"/>
                <w:color w:val="000000"/>
                <w:sz w:val="16"/>
                <w:szCs w:val="18"/>
              </w:rPr>
              <w:t xml:space="preserve"> (3)</w:t>
            </w:r>
          </w:p>
        </w:tc>
        <w:tc>
          <w:tcPr>
            <w:tcW w:w="477" w:type="pct"/>
            <w:shd w:val="clear" w:color="auto" w:fill="auto"/>
            <w:noWrap/>
            <w:tcMar>
              <w:top w:w="15" w:type="dxa"/>
              <w:left w:w="15" w:type="dxa"/>
              <w:bottom w:w="0" w:type="dxa"/>
              <w:right w:w="15" w:type="dxa"/>
            </w:tcMar>
            <w:vAlign w:val="center"/>
          </w:tcPr>
          <w:p w14:paraId="6D8A18C3" w14:textId="2A747F3A" w:rsidR="002C593F" w:rsidRPr="007E2FF1" w:rsidRDefault="002C593F" w:rsidP="002C593F">
            <w:pPr>
              <w:spacing w:after="0"/>
              <w:jc w:val="center"/>
              <w:rPr>
                <w:rFonts w:eastAsia="Calibri"/>
                <w:sz w:val="16"/>
                <w:szCs w:val="18"/>
              </w:rPr>
            </w:pPr>
            <w:r w:rsidRPr="007E2FF1">
              <w:rPr>
                <w:rFonts w:eastAsia="Calibri"/>
                <w:color w:val="000000"/>
                <w:sz w:val="16"/>
                <w:szCs w:val="18"/>
              </w:rPr>
              <w:t>FC</w:t>
            </w:r>
          </w:p>
        </w:tc>
        <w:tc>
          <w:tcPr>
            <w:tcW w:w="301" w:type="pct"/>
            <w:shd w:val="clear" w:color="auto" w:fill="auto"/>
            <w:noWrap/>
            <w:tcMar>
              <w:top w:w="15" w:type="dxa"/>
              <w:left w:w="15" w:type="dxa"/>
              <w:bottom w:w="0" w:type="dxa"/>
              <w:right w:w="15" w:type="dxa"/>
            </w:tcMar>
            <w:vAlign w:val="center"/>
          </w:tcPr>
          <w:p w14:paraId="65E4F53C" w14:textId="52419B64" w:rsidR="002C593F" w:rsidRPr="007E2FF1" w:rsidRDefault="002C593F" w:rsidP="002C593F">
            <w:pPr>
              <w:spacing w:after="0"/>
              <w:jc w:val="center"/>
              <w:rPr>
                <w:rFonts w:eastAsia="Calibri"/>
                <w:sz w:val="16"/>
                <w:szCs w:val="18"/>
              </w:rPr>
            </w:pPr>
            <w:r w:rsidRPr="007E2FF1">
              <w:rPr>
                <w:rFonts w:eastAsia="Calibri"/>
                <w:color w:val="000000"/>
                <w:sz w:val="16"/>
                <w:szCs w:val="18"/>
              </w:rPr>
              <w:t>Cream</w:t>
            </w:r>
          </w:p>
        </w:tc>
        <w:tc>
          <w:tcPr>
            <w:tcW w:w="341" w:type="pct"/>
            <w:shd w:val="clear" w:color="auto" w:fill="auto"/>
            <w:noWrap/>
            <w:tcMar>
              <w:top w:w="15" w:type="dxa"/>
              <w:left w:w="15" w:type="dxa"/>
              <w:bottom w:w="0" w:type="dxa"/>
              <w:right w:w="15" w:type="dxa"/>
            </w:tcMar>
            <w:vAlign w:val="center"/>
          </w:tcPr>
          <w:p w14:paraId="1BA0FD81" w14:textId="39F33949" w:rsidR="002C593F" w:rsidRPr="007E2FF1" w:rsidRDefault="002C593F" w:rsidP="002C593F">
            <w:pPr>
              <w:spacing w:after="0"/>
              <w:jc w:val="center"/>
              <w:rPr>
                <w:rFonts w:eastAsia="Calibri"/>
                <w:sz w:val="16"/>
                <w:szCs w:val="18"/>
              </w:rPr>
            </w:pPr>
            <w:r w:rsidRPr="007E2FF1">
              <w:rPr>
                <w:rFonts w:eastAsia="Calibri"/>
                <w:color w:val="000000"/>
                <w:sz w:val="16"/>
                <w:szCs w:val="18"/>
              </w:rPr>
              <w:t>Water</w:t>
            </w:r>
          </w:p>
        </w:tc>
        <w:tc>
          <w:tcPr>
            <w:tcW w:w="752" w:type="pct"/>
            <w:shd w:val="clear" w:color="auto" w:fill="auto"/>
            <w:noWrap/>
            <w:tcMar>
              <w:top w:w="15" w:type="dxa"/>
              <w:left w:w="15" w:type="dxa"/>
              <w:bottom w:w="0" w:type="dxa"/>
              <w:right w:w="15" w:type="dxa"/>
            </w:tcMar>
            <w:vAlign w:val="center"/>
          </w:tcPr>
          <w:p w14:paraId="0A29F743" w14:textId="42E98188" w:rsidR="002C593F" w:rsidRPr="007E2FF1" w:rsidRDefault="002C593F" w:rsidP="002C593F">
            <w:pPr>
              <w:spacing w:after="0"/>
              <w:jc w:val="center"/>
              <w:rPr>
                <w:rFonts w:eastAsia="Calibri"/>
                <w:sz w:val="16"/>
                <w:szCs w:val="18"/>
              </w:rPr>
            </w:pPr>
            <w:r w:rsidRPr="007E2FF1">
              <w:rPr>
                <w:rFonts w:eastAsia="Calibri"/>
                <w:color w:val="000000"/>
                <w:sz w:val="16"/>
                <w:szCs w:val="18"/>
              </w:rPr>
              <w:t>40</w:t>
            </w:r>
            <w:r>
              <w:rPr>
                <w:rFonts w:eastAsia="Calibri"/>
                <w:color w:val="000000"/>
                <w:sz w:val="16"/>
                <w:szCs w:val="18"/>
              </w:rPr>
              <w:t xml:space="preserve"> </w:t>
            </w:r>
            <w:r w:rsidRPr="007E2FF1">
              <w:rPr>
                <w:rFonts w:eastAsia="Calibri"/>
                <w:color w:val="000000"/>
                <w:sz w:val="16"/>
                <w:szCs w:val="18"/>
              </w:rPr>
              <w:t>%</w:t>
            </w:r>
          </w:p>
        </w:tc>
        <w:tc>
          <w:tcPr>
            <w:tcW w:w="1192" w:type="pct"/>
            <w:vMerge/>
            <w:vAlign w:val="center"/>
          </w:tcPr>
          <w:p w14:paraId="06FF7E10" w14:textId="77777777" w:rsidR="002C593F" w:rsidRPr="007E2FF1" w:rsidRDefault="002C593F" w:rsidP="002C593F">
            <w:pPr>
              <w:spacing w:after="0"/>
              <w:jc w:val="center"/>
              <w:rPr>
                <w:rFonts w:eastAsia="Calibri"/>
                <w:sz w:val="16"/>
                <w:szCs w:val="18"/>
              </w:rPr>
            </w:pPr>
          </w:p>
        </w:tc>
      </w:tr>
      <w:tr w:rsidR="002C593F" w:rsidRPr="007E2FF1" w14:paraId="57A8BE55" w14:textId="77777777" w:rsidTr="002C593F">
        <w:trPr>
          <w:trHeight w:val="283"/>
          <w:jc w:val="center"/>
        </w:trPr>
        <w:tc>
          <w:tcPr>
            <w:tcW w:w="1937" w:type="pct"/>
            <w:shd w:val="clear" w:color="auto" w:fill="auto"/>
            <w:noWrap/>
            <w:tcMar>
              <w:top w:w="15" w:type="dxa"/>
              <w:left w:w="15" w:type="dxa"/>
              <w:bottom w:w="0" w:type="dxa"/>
              <w:right w:w="15" w:type="dxa"/>
            </w:tcMar>
            <w:vAlign w:val="center"/>
          </w:tcPr>
          <w:p w14:paraId="2A824656" w14:textId="5C60B592" w:rsidR="002C593F" w:rsidRPr="007E2FF1" w:rsidRDefault="002C593F" w:rsidP="002C593F">
            <w:pPr>
              <w:spacing w:after="0"/>
              <w:jc w:val="center"/>
              <w:rPr>
                <w:rFonts w:eastAsia="Calibri"/>
                <w:sz w:val="16"/>
                <w:szCs w:val="18"/>
              </w:rPr>
            </w:pPr>
            <w:r w:rsidRPr="007E2FF1">
              <w:rPr>
                <w:rFonts w:eastAsia="Calibri"/>
                <w:sz w:val="16"/>
                <w:szCs w:val="18"/>
              </w:rPr>
              <w:t>R brick</w:t>
            </w:r>
            <w:r>
              <w:rPr>
                <w:rFonts w:eastAsia="Calibri"/>
                <w:sz w:val="16"/>
                <w:szCs w:val="18"/>
              </w:rPr>
              <w:t xml:space="preserve"> (6),</w:t>
            </w:r>
            <w:r w:rsidRPr="007E2FF1">
              <w:rPr>
                <w:rFonts w:eastAsia="Calibri"/>
                <w:sz w:val="16"/>
                <w:szCs w:val="18"/>
              </w:rPr>
              <w:t xml:space="preserve"> L mortar</w:t>
            </w:r>
            <w:r>
              <w:rPr>
                <w:rFonts w:eastAsia="Calibri"/>
                <w:sz w:val="16"/>
                <w:szCs w:val="18"/>
              </w:rPr>
              <w:t xml:space="preserve"> (3)</w:t>
            </w:r>
          </w:p>
        </w:tc>
        <w:tc>
          <w:tcPr>
            <w:tcW w:w="477" w:type="pct"/>
            <w:shd w:val="clear" w:color="auto" w:fill="auto"/>
            <w:noWrap/>
            <w:tcMar>
              <w:top w:w="15" w:type="dxa"/>
              <w:left w:w="15" w:type="dxa"/>
              <w:bottom w:w="0" w:type="dxa"/>
              <w:right w:w="15" w:type="dxa"/>
            </w:tcMar>
            <w:vAlign w:val="center"/>
          </w:tcPr>
          <w:p w14:paraId="62D11726" w14:textId="05227690" w:rsidR="002C593F" w:rsidRPr="007E2FF1" w:rsidRDefault="002C593F" w:rsidP="002C593F">
            <w:pPr>
              <w:spacing w:after="0"/>
              <w:jc w:val="center"/>
              <w:rPr>
                <w:rFonts w:eastAsia="Calibri"/>
                <w:sz w:val="16"/>
                <w:szCs w:val="18"/>
              </w:rPr>
            </w:pPr>
            <w:r w:rsidRPr="007E2FF1">
              <w:rPr>
                <w:rFonts w:eastAsia="Calibri"/>
                <w:sz w:val="16"/>
                <w:szCs w:val="18"/>
              </w:rPr>
              <w:t>SMK 2100</w:t>
            </w:r>
          </w:p>
        </w:tc>
        <w:tc>
          <w:tcPr>
            <w:tcW w:w="301" w:type="pct"/>
            <w:shd w:val="clear" w:color="auto" w:fill="auto"/>
            <w:noWrap/>
            <w:tcMar>
              <w:top w:w="15" w:type="dxa"/>
              <w:left w:w="15" w:type="dxa"/>
              <w:bottom w:w="0" w:type="dxa"/>
              <w:right w:w="15" w:type="dxa"/>
            </w:tcMar>
            <w:vAlign w:val="center"/>
          </w:tcPr>
          <w:p w14:paraId="0A71F8B4" w14:textId="162B2198" w:rsidR="002C593F" w:rsidRPr="007E2FF1" w:rsidRDefault="002C593F" w:rsidP="002C593F">
            <w:pPr>
              <w:spacing w:after="0"/>
              <w:jc w:val="center"/>
              <w:rPr>
                <w:rFonts w:eastAsia="Calibri"/>
                <w:sz w:val="16"/>
                <w:szCs w:val="18"/>
              </w:rPr>
            </w:pPr>
            <w:r w:rsidRPr="007E2FF1">
              <w:rPr>
                <w:rFonts w:eastAsia="Calibri"/>
                <w:sz w:val="16"/>
                <w:szCs w:val="18"/>
              </w:rPr>
              <w:t>Liquid</w:t>
            </w:r>
          </w:p>
        </w:tc>
        <w:tc>
          <w:tcPr>
            <w:tcW w:w="341" w:type="pct"/>
            <w:shd w:val="clear" w:color="auto" w:fill="auto"/>
            <w:noWrap/>
            <w:tcMar>
              <w:top w:w="15" w:type="dxa"/>
              <w:left w:w="15" w:type="dxa"/>
              <w:bottom w:w="0" w:type="dxa"/>
              <w:right w:w="15" w:type="dxa"/>
            </w:tcMar>
            <w:vAlign w:val="center"/>
          </w:tcPr>
          <w:p w14:paraId="515EDA72" w14:textId="0FB48F4D"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shd w:val="clear" w:color="auto" w:fill="auto"/>
            <w:noWrap/>
            <w:tcMar>
              <w:top w:w="15" w:type="dxa"/>
              <w:left w:w="15" w:type="dxa"/>
              <w:bottom w:w="0" w:type="dxa"/>
              <w:right w:w="15" w:type="dxa"/>
            </w:tcMar>
            <w:vAlign w:val="center"/>
          </w:tcPr>
          <w:p w14:paraId="3EEF2513" w14:textId="1CEA309A" w:rsidR="002C593F" w:rsidRPr="007E2FF1" w:rsidRDefault="002C593F" w:rsidP="002C593F">
            <w:pPr>
              <w:spacing w:after="0"/>
              <w:jc w:val="center"/>
              <w:rPr>
                <w:rFonts w:eastAsia="Calibri"/>
                <w:sz w:val="16"/>
                <w:szCs w:val="18"/>
              </w:rPr>
            </w:pPr>
            <w:r w:rsidRPr="007E2FF1">
              <w:rPr>
                <w:rFonts w:eastAsia="Calibri"/>
                <w:sz w:val="16"/>
                <w:szCs w:val="18"/>
              </w:rPr>
              <w:t>6</w:t>
            </w:r>
            <w:r>
              <w:rPr>
                <w:rFonts w:eastAsia="Calibri"/>
                <w:sz w:val="16"/>
                <w:szCs w:val="18"/>
              </w:rPr>
              <w:t xml:space="preserve"> </w:t>
            </w:r>
            <w:r w:rsidRPr="007E2FF1">
              <w:rPr>
                <w:rFonts w:eastAsia="Calibri"/>
                <w:sz w:val="16"/>
                <w:szCs w:val="18"/>
              </w:rPr>
              <w:t>%</w:t>
            </w:r>
          </w:p>
        </w:tc>
        <w:tc>
          <w:tcPr>
            <w:tcW w:w="1192" w:type="pct"/>
            <w:vAlign w:val="center"/>
          </w:tcPr>
          <w:p w14:paraId="776E25B0" w14:textId="288064EA" w:rsidR="002C593F" w:rsidRPr="007E2FF1" w:rsidRDefault="0090654D" w:rsidP="002C593F">
            <w:pPr>
              <w:spacing w:after="0"/>
              <w:jc w:val="center"/>
              <w:rPr>
                <w:rFonts w:eastAsia="Calibri"/>
                <w:sz w:val="16"/>
                <w:szCs w:val="18"/>
              </w:rPr>
            </w:pPr>
            <w:r>
              <w:rPr>
                <w:rFonts w:eastAsia="Calibri"/>
                <w:sz w:val="16"/>
                <w:szCs w:val="18"/>
              </w:rPr>
              <w:t xml:space="preserve">Curing </w:t>
            </w:r>
            <w:r w:rsidRPr="008505DC">
              <w:rPr>
                <w:rFonts w:eastAsia="Calibri"/>
                <w:color w:val="000000" w:themeColor="text1"/>
                <w:sz w:val="16"/>
                <w:szCs w:val="18"/>
              </w:rPr>
              <w:t>and application</w:t>
            </w:r>
            <w:r w:rsidR="002C593F" w:rsidRPr="008505DC">
              <w:rPr>
                <w:rFonts w:eastAsia="Calibri"/>
                <w:color w:val="000000" w:themeColor="text1"/>
                <w:sz w:val="16"/>
                <w:szCs w:val="18"/>
              </w:rPr>
              <w:t xml:space="preserve"> </w:t>
            </w:r>
            <w:r w:rsidR="002C593F" w:rsidRPr="007E2FF1">
              <w:rPr>
                <w:rFonts w:eastAsia="Calibri"/>
                <w:sz w:val="16"/>
                <w:szCs w:val="18"/>
              </w:rPr>
              <w:t>time</w:t>
            </w:r>
          </w:p>
        </w:tc>
      </w:tr>
      <w:tr w:rsidR="002C593F" w:rsidRPr="007E2FF1" w14:paraId="44B6CE8F" w14:textId="77777777" w:rsidTr="002C593F">
        <w:trPr>
          <w:trHeight w:val="283"/>
          <w:jc w:val="center"/>
        </w:trPr>
        <w:tc>
          <w:tcPr>
            <w:tcW w:w="5000" w:type="pct"/>
            <w:gridSpan w:val="6"/>
            <w:shd w:val="clear" w:color="auto" w:fill="F2F2F2"/>
            <w:noWrap/>
            <w:tcMar>
              <w:top w:w="15" w:type="dxa"/>
              <w:left w:w="15" w:type="dxa"/>
              <w:bottom w:w="0" w:type="dxa"/>
              <w:right w:w="15" w:type="dxa"/>
            </w:tcMar>
            <w:vAlign w:val="center"/>
            <w:hideMark/>
          </w:tcPr>
          <w:p w14:paraId="6A9A8395" w14:textId="15B93484" w:rsidR="002C593F" w:rsidRPr="007E2FF1" w:rsidRDefault="00DE6047" w:rsidP="00DE6047">
            <w:pPr>
              <w:spacing w:after="0"/>
              <w:jc w:val="center"/>
              <w:rPr>
                <w:rFonts w:eastAsia="Calibri"/>
                <w:b/>
                <w:sz w:val="16"/>
                <w:szCs w:val="18"/>
              </w:rPr>
            </w:pPr>
            <w:r>
              <w:rPr>
                <w:rFonts w:eastAsia="Calibri"/>
                <w:b/>
                <w:sz w:val="16"/>
                <w:szCs w:val="18"/>
              </w:rPr>
              <w:t xml:space="preserve">Water </w:t>
            </w:r>
            <w:proofErr w:type="spellStart"/>
            <w:r>
              <w:rPr>
                <w:rFonts w:eastAsia="Calibri"/>
                <w:b/>
                <w:sz w:val="16"/>
                <w:szCs w:val="18"/>
              </w:rPr>
              <w:t>vapour</w:t>
            </w:r>
            <w:proofErr w:type="spellEnd"/>
            <w:r>
              <w:rPr>
                <w:rFonts w:eastAsia="Calibri"/>
                <w:b/>
                <w:sz w:val="16"/>
                <w:szCs w:val="18"/>
              </w:rPr>
              <w:t xml:space="preserve"> diffusion factor </w:t>
            </w:r>
            <w:r w:rsidRPr="007E2FF1">
              <w:rPr>
                <w:rFonts w:eastAsia="Calibri"/>
                <w:b/>
                <w:sz w:val="16"/>
                <w:szCs w:val="18"/>
              </w:rPr>
              <w:t>(μ)</w:t>
            </w:r>
            <w:r>
              <w:rPr>
                <w:rFonts w:eastAsia="Calibri"/>
                <w:b/>
                <w:sz w:val="16"/>
                <w:szCs w:val="18"/>
              </w:rPr>
              <w:t xml:space="preserve"> by c</w:t>
            </w:r>
            <w:r w:rsidR="002C593F" w:rsidRPr="007E2FF1">
              <w:rPr>
                <w:rFonts w:eastAsia="Calibri"/>
                <w:b/>
                <w:sz w:val="16"/>
                <w:szCs w:val="18"/>
              </w:rPr>
              <w:t xml:space="preserve">up test  </w:t>
            </w:r>
            <w:r w:rsidR="002C593F">
              <w:rPr>
                <w:rFonts w:eastAsia="Calibri"/>
                <w:b/>
                <w:sz w:val="16"/>
                <w:szCs w:val="18"/>
              </w:rPr>
              <w:t>(</w:t>
            </w:r>
            <w:r w:rsidR="002C593F" w:rsidRPr="007E2FF1">
              <w:rPr>
                <w:rFonts w:eastAsia="Calibri"/>
                <w:b/>
                <w:sz w:val="16"/>
                <w:szCs w:val="18"/>
              </w:rPr>
              <w:t>8 cm diameter</w:t>
            </w:r>
            <w:r w:rsidR="002C593F">
              <w:rPr>
                <w:rFonts w:eastAsia="Calibri"/>
                <w:b/>
                <w:sz w:val="16"/>
                <w:szCs w:val="18"/>
              </w:rPr>
              <w:t>,</w:t>
            </w:r>
            <w:r w:rsidR="002C593F" w:rsidRPr="007E2FF1">
              <w:rPr>
                <w:rFonts w:eastAsia="Calibri"/>
                <w:b/>
                <w:sz w:val="16"/>
                <w:szCs w:val="18"/>
              </w:rPr>
              <w:t xml:space="preserve"> 3 cm height samples</w:t>
            </w:r>
            <w:r w:rsidR="002C593F">
              <w:rPr>
                <w:rFonts w:eastAsia="Calibri"/>
                <w:b/>
                <w:sz w:val="16"/>
                <w:szCs w:val="18"/>
              </w:rPr>
              <w:t>)</w:t>
            </w:r>
          </w:p>
        </w:tc>
      </w:tr>
      <w:tr w:rsidR="002C593F" w:rsidRPr="007E2FF1" w14:paraId="68B160CB" w14:textId="77777777" w:rsidTr="002C593F">
        <w:trPr>
          <w:trHeight w:val="283"/>
          <w:jc w:val="center"/>
        </w:trPr>
        <w:tc>
          <w:tcPr>
            <w:tcW w:w="1937" w:type="pct"/>
            <w:tcBorders>
              <w:bottom w:val="dotted" w:sz="4" w:space="0" w:color="808080"/>
            </w:tcBorders>
            <w:shd w:val="clear" w:color="auto" w:fill="auto"/>
            <w:noWrap/>
            <w:tcMar>
              <w:top w:w="15" w:type="dxa"/>
              <w:left w:w="15" w:type="dxa"/>
              <w:bottom w:w="0" w:type="dxa"/>
              <w:right w:w="15" w:type="dxa"/>
            </w:tcMar>
            <w:vAlign w:val="center"/>
          </w:tcPr>
          <w:p w14:paraId="3D38B56F" w14:textId="588F8868" w:rsidR="002C593F" w:rsidRPr="007E2FF1" w:rsidRDefault="002C593F" w:rsidP="002C593F">
            <w:pPr>
              <w:spacing w:after="0"/>
              <w:jc w:val="center"/>
              <w:rPr>
                <w:rFonts w:eastAsia="Calibri"/>
                <w:sz w:val="16"/>
                <w:szCs w:val="18"/>
              </w:rPr>
            </w:pPr>
            <w:r w:rsidRPr="007E2FF1">
              <w:rPr>
                <w:rFonts w:eastAsia="Calibri"/>
                <w:sz w:val="16"/>
                <w:szCs w:val="18"/>
              </w:rPr>
              <w:t>R brick, L mortar</w:t>
            </w:r>
            <w:r>
              <w:rPr>
                <w:rFonts w:eastAsia="Calibri"/>
                <w:sz w:val="16"/>
                <w:szCs w:val="18"/>
              </w:rPr>
              <w:t xml:space="preserve"> (</w:t>
            </w:r>
            <w:r w:rsidR="000C4BFD">
              <w:rPr>
                <w:rFonts w:eastAsia="Calibri"/>
                <w:sz w:val="16"/>
                <w:szCs w:val="18"/>
              </w:rPr>
              <w:t>4</w:t>
            </w:r>
            <w:r>
              <w:rPr>
                <w:rFonts w:eastAsia="Calibri"/>
                <w:sz w:val="16"/>
                <w:szCs w:val="18"/>
              </w:rPr>
              <w:t>)</w:t>
            </w:r>
          </w:p>
        </w:tc>
        <w:tc>
          <w:tcPr>
            <w:tcW w:w="1871" w:type="pct"/>
            <w:gridSpan w:val="4"/>
            <w:tcBorders>
              <w:bottom w:val="dotted" w:sz="4" w:space="0" w:color="808080"/>
            </w:tcBorders>
            <w:shd w:val="clear" w:color="auto" w:fill="auto"/>
            <w:vAlign w:val="center"/>
          </w:tcPr>
          <w:p w14:paraId="58C4204C" w14:textId="2068F41B" w:rsidR="002C593F" w:rsidRPr="007E2FF1" w:rsidRDefault="002C593F" w:rsidP="002C593F">
            <w:pPr>
              <w:spacing w:after="0"/>
              <w:jc w:val="center"/>
              <w:rPr>
                <w:rFonts w:eastAsia="Calibri"/>
                <w:sz w:val="16"/>
                <w:szCs w:val="18"/>
              </w:rPr>
            </w:pPr>
            <w:r w:rsidRPr="007E2FF1">
              <w:rPr>
                <w:rFonts w:eastAsia="Calibri"/>
                <w:sz w:val="16"/>
                <w:szCs w:val="18"/>
              </w:rPr>
              <w:t>Untreated</w:t>
            </w:r>
          </w:p>
        </w:tc>
        <w:tc>
          <w:tcPr>
            <w:tcW w:w="1192" w:type="pct"/>
            <w:vMerge w:val="restart"/>
            <w:vAlign w:val="center"/>
          </w:tcPr>
          <w:p w14:paraId="7717D773" w14:textId="59407C2B" w:rsidR="002C593F" w:rsidRPr="002C593F" w:rsidRDefault="002C593F" w:rsidP="00B903F3">
            <w:pPr>
              <w:pStyle w:val="ListParagraph"/>
              <w:spacing w:before="240"/>
              <w:ind w:left="0"/>
              <w:jc w:val="center"/>
              <w:rPr>
                <w:rFonts w:ascii="Arial" w:hAnsi="Arial" w:cs="Arial"/>
                <w:sz w:val="16"/>
                <w:szCs w:val="18"/>
              </w:rPr>
            </w:pPr>
            <w:r w:rsidRPr="000D60CD">
              <w:rPr>
                <w:rFonts w:ascii="Arial" w:hAnsi="Arial" w:cs="Arial"/>
                <w:sz w:val="16"/>
                <w:szCs w:val="18"/>
                <w:lang w:val="en-GB"/>
              </w:rPr>
              <w:t>Water repellent agent</w:t>
            </w:r>
            <w:r>
              <w:rPr>
                <w:rFonts w:ascii="Arial" w:hAnsi="Arial" w:cs="Arial"/>
                <w:sz w:val="16"/>
                <w:szCs w:val="18"/>
                <w:lang w:val="en-GB"/>
              </w:rPr>
              <w:t>, s</w:t>
            </w:r>
            <w:r w:rsidRPr="002C593F">
              <w:rPr>
                <w:rFonts w:ascii="Arial" w:hAnsi="Arial" w:cs="Arial"/>
                <w:sz w:val="16"/>
                <w:szCs w:val="18"/>
                <w:lang w:val="en-GB"/>
              </w:rPr>
              <w:t>ubstrate</w:t>
            </w:r>
          </w:p>
        </w:tc>
      </w:tr>
      <w:tr w:rsidR="002C593F" w:rsidRPr="007E2FF1" w14:paraId="60A099C3" w14:textId="77777777" w:rsidTr="002C593F">
        <w:trPr>
          <w:trHeight w:val="283"/>
          <w:jc w:val="center"/>
        </w:trPr>
        <w:tc>
          <w:tcPr>
            <w:tcW w:w="1937" w:type="pct"/>
            <w:tcBorders>
              <w:bottom w:val="dotted" w:sz="4" w:space="0" w:color="808080"/>
            </w:tcBorders>
            <w:shd w:val="clear" w:color="auto" w:fill="auto"/>
            <w:noWrap/>
            <w:tcMar>
              <w:top w:w="15" w:type="dxa"/>
              <w:left w:w="15" w:type="dxa"/>
              <w:bottom w:w="0" w:type="dxa"/>
              <w:right w:w="15" w:type="dxa"/>
            </w:tcMar>
            <w:vAlign w:val="center"/>
          </w:tcPr>
          <w:p w14:paraId="23D144C1" w14:textId="244F08F9" w:rsidR="002C593F" w:rsidRPr="007E2FF1" w:rsidRDefault="002C593F" w:rsidP="002C593F">
            <w:pPr>
              <w:spacing w:after="0"/>
              <w:jc w:val="center"/>
              <w:rPr>
                <w:rFonts w:eastAsia="Calibri"/>
                <w:sz w:val="16"/>
                <w:szCs w:val="18"/>
              </w:rPr>
            </w:pPr>
            <w:r w:rsidRPr="007E2FF1">
              <w:rPr>
                <w:rFonts w:eastAsia="Calibri"/>
                <w:sz w:val="16"/>
                <w:szCs w:val="18"/>
              </w:rPr>
              <w:t>R brick, L mortar</w:t>
            </w:r>
            <w:r>
              <w:rPr>
                <w:rFonts w:eastAsia="Calibri"/>
                <w:sz w:val="16"/>
                <w:szCs w:val="18"/>
              </w:rPr>
              <w:t xml:space="preserve"> (</w:t>
            </w:r>
            <w:r w:rsidR="000C4BFD">
              <w:rPr>
                <w:rFonts w:eastAsia="Calibri"/>
                <w:sz w:val="16"/>
                <w:szCs w:val="18"/>
              </w:rPr>
              <w:t>4</w:t>
            </w:r>
            <w:r>
              <w:rPr>
                <w:rFonts w:eastAsia="Calibri"/>
                <w:sz w:val="16"/>
                <w:szCs w:val="18"/>
              </w:rPr>
              <w:t>)</w:t>
            </w:r>
          </w:p>
        </w:tc>
        <w:tc>
          <w:tcPr>
            <w:tcW w:w="477" w:type="pct"/>
            <w:tcBorders>
              <w:bottom w:val="dotted" w:sz="4" w:space="0" w:color="808080"/>
            </w:tcBorders>
            <w:shd w:val="clear" w:color="auto" w:fill="auto"/>
            <w:vAlign w:val="center"/>
          </w:tcPr>
          <w:p w14:paraId="2E4757DD" w14:textId="4181959E" w:rsidR="002C593F" w:rsidRPr="007E2FF1" w:rsidRDefault="002C593F" w:rsidP="002C593F">
            <w:pPr>
              <w:spacing w:after="0"/>
              <w:jc w:val="center"/>
              <w:rPr>
                <w:rFonts w:eastAsia="Calibri"/>
                <w:sz w:val="16"/>
                <w:szCs w:val="18"/>
              </w:rPr>
            </w:pPr>
            <w:r w:rsidRPr="007E2FF1">
              <w:rPr>
                <w:rFonts w:eastAsia="Calibri"/>
                <w:sz w:val="16"/>
                <w:szCs w:val="18"/>
              </w:rPr>
              <w:t>SMK 2100</w:t>
            </w:r>
          </w:p>
        </w:tc>
        <w:tc>
          <w:tcPr>
            <w:tcW w:w="301" w:type="pct"/>
            <w:tcBorders>
              <w:bottom w:val="dotted" w:sz="4" w:space="0" w:color="808080"/>
            </w:tcBorders>
            <w:shd w:val="clear" w:color="auto" w:fill="auto"/>
            <w:vAlign w:val="center"/>
          </w:tcPr>
          <w:p w14:paraId="02027229" w14:textId="2355B5F4" w:rsidR="002C593F" w:rsidRPr="007E2FF1" w:rsidRDefault="002C593F" w:rsidP="002C593F">
            <w:pPr>
              <w:spacing w:after="0"/>
              <w:jc w:val="center"/>
              <w:rPr>
                <w:rFonts w:eastAsia="Calibri"/>
                <w:sz w:val="16"/>
                <w:szCs w:val="18"/>
              </w:rPr>
            </w:pPr>
            <w:r w:rsidRPr="007E2FF1">
              <w:rPr>
                <w:rFonts w:eastAsia="Calibri"/>
                <w:sz w:val="16"/>
                <w:szCs w:val="18"/>
              </w:rPr>
              <w:t>Liquid</w:t>
            </w:r>
          </w:p>
        </w:tc>
        <w:tc>
          <w:tcPr>
            <w:tcW w:w="341" w:type="pct"/>
            <w:tcBorders>
              <w:bottom w:val="dotted" w:sz="4" w:space="0" w:color="808080"/>
            </w:tcBorders>
            <w:shd w:val="clear" w:color="auto" w:fill="auto"/>
            <w:vAlign w:val="center"/>
          </w:tcPr>
          <w:p w14:paraId="32E23D34" w14:textId="2A32062B"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tcBorders>
              <w:bottom w:val="dotted" w:sz="4" w:space="0" w:color="808080"/>
            </w:tcBorders>
            <w:shd w:val="clear" w:color="auto" w:fill="auto"/>
            <w:vAlign w:val="center"/>
          </w:tcPr>
          <w:p w14:paraId="2C52B11C" w14:textId="12C5555C" w:rsidR="002C593F" w:rsidRPr="007E2FF1" w:rsidRDefault="002C593F" w:rsidP="002C593F">
            <w:pPr>
              <w:spacing w:after="0"/>
              <w:jc w:val="center"/>
              <w:rPr>
                <w:rFonts w:eastAsia="Calibri"/>
                <w:sz w:val="16"/>
                <w:szCs w:val="18"/>
              </w:rPr>
            </w:pPr>
            <w:r>
              <w:rPr>
                <w:rFonts w:eastAsia="Calibri"/>
                <w:sz w:val="16"/>
                <w:szCs w:val="18"/>
              </w:rPr>
              <w:t xml:space="preserve">10 </w:t>
            </w:r>
            <w:r w:rsidRPr="007E2FF1">
              <w:rPr>
                <w:rFonts w:eastAsia="Calibri"/>
                <w:sz w:val="16"/>
                <w:szCs w:val="18"/>
              </w:rPr>
              <w:t>%</w:t>
            </w:r>
          </w:p>
        </w:tc>
        <w:tc>
          <w:tcPr>
            <w:tcW w:w="1192" w:type="pct"/>
            <w:vMerge/>
            <w:vAlign w:val="center"/>
          </w:tcPr>
          <w:p w14:paraId="7B615902" w14:textId="77777777" w:rsidR="002C593F" w:rsidRPr="007E2FF1" w:rsidRDefault="002C593F" w:rsidP="002C593F">
            <w:pPr>
              <w:spacing w:after="0"/>
              <w:jc w:val="center"/>
              <w:rPr>
                <w:rFonts w:eastAsia="Calibri"/>
                <w:sz w:val="16"/>
                <w:szCs w:val="18"/>
              </w:rPr>
            </w:pPr>
          </w:p>
        </w:tc>
      </w:tr>
      <w:tr w:rsidR="002C593F" w:rsidRPr="007E2FF1" w14:paraId="0457D057" w14:textId="77777777" w:rsidTr="002C593F">
        <w:trPr>
          <w:trHeight w:val="283"/>
          <w:jc w:val="center"/>
        </w:trPr>
        <w:tc>
          <w:tcPr>
            <w:tcW w:w="1937" w:type="pct"/>
            <w:tcBorders>
              <w:bottom w:val="dotted" w:sz="4" w:space="0" w:color="808080"/>
            </w:tcBorders>
            <w:shd w:val="clear" w:color="auto" w:fill="auto"/>
            <w:noWrap/>
            <w:tcMar>
              <w:top w:w="15" w:type="dxa"/>
              <w:left w:w="15" w:type="dxa"/>
              <w:bottom w:w="0" w:type="dxa"/>
              <w:right w:w="15" w:type="dxa"/>
            </w:tcMar>
            <w:vAlign w:val="center"/>
          </w:tcPr>
          <w:p w14:paraId="05A4F84B" w14:textId="2A76E797" w:rsidR="002C593F" w:rsidRPr="007E2FF1" w:rsidRDefault="002C593F" w:rsidP="002C593F">
            <w:pPr>
              <w:spacing w:after="0"/>
              <w:jc w:val="center"/>
              <w:rPr>
                <w:rFonts w:eastAsia="Calibri"/>
                <w:sz w:val="16"/>
                <w:szCs w:val="18"/>
              </w:rPr>
            </w:pPr>
            <w:r w:rsidRPr="007E2FF1">
              <w:rPr>
                <w:rFonts w:eastAsia="Calibri"/>
                <w:sz w:val="16"/>
                <w:szCs w:val="18"/>
              </w:rPr>
              <w:t>R brick, L mortar,</w:t>
            </w:r>
            <w:r>
              <w:rPr>
                <w:rFonts w:eastAsia="Calibri"/>
                <w:sz w:val="16"/>
                <w:szCs w:val="18"/>
              </w:rPr>
              <w:t xml:space="preserve"> </w:t>
            </w:r>
            <w:r w:rsidRPr="007E2FF1">
              <w:rPr>
                <w:rFonts w:eastAsia="Calibri"/>
                <w:sz w:val="16"/>
                <w:szCs w:val="18"/>
              </w:rPr>
              <w:t>Y brick,</w:t>
            </w:r>
            <w:r>
              <w:rPr>
                <w:rFonts w:eastAsia="Calibri"/>
                <w:sz w:val="16"/>
                <w:szCs w:val="18"/>
              </w:rPr>
              <w:t xml:space="preserve"> </w:t>
            </w:r>
            <w:r w:rsidRPr="007E2FF1">
              <w:rPr>
                <w:rFonts w:eastAsia="Calibri"/>
                <w:sz w:val="16"/>
                <w:szCs w:val="18"/>
              </w:rPr>
              <w:t>H brick</w:t>
            </w:r>
            <w:r>
              <w:rPr>
                <w:rFonts w:eastAsia="Calibri"/>
                <w:sz w:val="16"/>
                <w:szCs w:val="18"/>
              </w:rPr>
              <w:t xml:space="preserve"> (4)</w:t>
            </w:r>
          </w:p>
        </w:tc>
        <w:tc>
          <w:tcPr>
            <w:tcW w:w="1871" w:type="pct"/>
            <w:gridSpan w:val="4"/>
            <w:tcBorders>
              <w:bottom w:val="dotted" w:sz="4" w:space="0" w:color="808080"/>
            </w:tcBorders>
            <w:shd w:val="clear" w:color="auto" w:fill="auto"/>
            <w:vAlign w:val="center"/>
          </w:tcPr>
          <w:p w14:paraId="0EA87E92" w14:textId="7212072A" w:rsidR="002C593F" w:rsidRDefault="002C593F" w:rsidP="002C593F">
            <w:pPr>
              <w:spacing w:after="0"/>
              <w:jc w:val="center"/>
              <w:rPr>
                <w:rFonts w:eastAsia="Calibri"/>
                <w:sz w:val="16"/>
                <w:szCs w:val="18"/>
              </w:rPr>
            </w:pPr>
            <w:r w:rsidRPr="007E2FF1">
              <w:rPr>
                <w:rFonts w:eastAsia="Calibri"/>
                <w:sz w:val="16"/>
                <w:szCs w:val="18"/>
              </w:rPr>
              <w:t>Untreated</w:t>
            </w:r>
          </w:p>
        </w:tc>
        <w:tc>
          <w:tcPr>
            <w:tcW w:w="1192" w:type="pct"/>
            <w:vMerge/>
            <w:vAlign w:val="center"/>
          </w:tcPr>
          <w:p w14:paraId="710C6A52" w14:textId="77777777" w:rsidR="002C593F" w:rsidRPr="007E2FF1" w:rsidRDefault="002C593F" w:rsidP="002C593F">
            <w:pPr>
              <w:spacing w:after="0"/>
              <w:jc w:val="center"/>
              <w:rPr>
                <w:rFonts w:eastAsia="Calibri"/>
                <w:sz w:val="16"/>
                <w:szCs w:val="18"/>
              </w:rPr>
            </w:pPr>
          </w:p>
        </w:tc>
      </w:tr>
      <w:tr w:rsidR="002C593F" w:rsidRPr="007E2FF1" w14:paraId="4A78D75A" w14:textId="77777777" w:rsidTr="002C593F">
        <w:trPr>
          <w:trHeight w:val="283"/>
          <w:jc w:val="center"/>
        </w:trPr>
        <w:tc>
          <w:tcPr>
            <w:tcW w:w="1937" w:type="pct"/>
            <w:tcBorders>
              <w:bottom w:val="dotted" w:sz="4" w:space="0" w:color="808080"/>
            </w:tcBorders>
            <w:shd w:val="clear" w:color="auto" w:fill="auto"/>
            <w:noWrap/>
            <w:tcMar>
              <w:top w:w="15" w:type="dxa"/>
              <w:left w:w="15" w:type="dxa"/>
              <w:bottom w:w="0" w:type="dxa"/>
              <w:right w:w="15" w:type="dxa"/>
            </w:tcMar>
            <w:vAlign w:val="center"/>
          </w:tcPr>
          <w:p w14:paraId="76B938EF" w14:textId="304FFA67" w:rsidR="002C593F" w:rsidRPr="007E2FF1" w:rsidRDefault="002C593F" w:rsidP="002C593F">
            <w:pPr>
              <w:spacing w:after="0"/>
              <w:jc w:val="center"/>
              <w:rPr>
                <w:rFonts w:eastAsia="Calibri"/>
                <w:sz w:val="16"/>
                <w:szCs w:val="18"/>
              </w:rPr>
            </w:pPr>
            <w:r w:rsidRPr="007E2FF1">
              <w:rPr>
                <w:rFonts w:eastAsia="Calibri"/>
                <w:sz w:val="16"/>
                <w:szCs w:val="18"/>
              </w:rPr>
              <w:t>R brick,</w:t>
            </w:r>
            <w:r>
              <w:rPr>
                <w:rFonts w:eastAsia="Calibri"/>
                <w:sz w:val="16"/>
                <w:szCs w:val="18"/>
              </w:rPr>
              <w:t xml:space="preserve"> </w:t>
            </w:r>
            <w:r w:rsidRPr="007E2FF1">
              <w:rPr>
                <w:rFonts w:eastAsia="Calibri"/>
                <w:sz w:val="16"/>
                <w:szCs w:val="18"/>
              </w:rPr>
              <w:t>L mortar,</w:t>
            </w:r>
            <w:r>
              <w:rPr>
                <w:rFonts w:eastAsia="Calibri"/>
                <w:sz w:val="16"/>
                <w:szCs w:val="18"/>
              </w:rPr>
              <w:t xml:space="preserve"> </w:t>
            </w:r>
            <w:r w:rsidRPr="007E2FF1">
              <w:rPr>
                <w:rFonts w:eastAsia="Calibri"/>
                <w:sz w:val="16"/>
                <w:szCs w:val="18"/>
              </w:rPr>
              <w:t>Y brick,</w:t>
            </w:r>
            <w:r>
              <w:rPr>
                <w:rFonts w:eastAsia="Calibri"/>
                <w:sz w:val="16"/>
                <w:szCs w:val="18"/>
              </w:rPr>
              <w:t xml:space="preserve"> </w:t>
            </w:r>
            <w:r w:rsidRPr="007E2FF1">
              <w:rPr>
                <w:rFonts w:eastAsia="Calibri"/>
                <w:sz w:val="16"/>
                <w:szCs w:val="18"/>
              </w:rPr>
              <w:t>H brick</w:t>
            </w:r>
            <w:r>
              <w:rPr>
                <w:rFonts w:eastAsia="Calibri"/>
                <w:sz w:val="16"/>
                <w:szCs w:val="18"/>
              </w:rPr>
              <w:t xml:space="preserve"> (4)</w:t>
            </w:r>
          </w:p>
        </w:tc>
        <w:tc>
          <w:tcPr>
            <w:tcW w:w="477" w:type="pct"/>
            <w:tcBorders>
              <w:bottom w:val="dotted" w:sz="4" w:space="0" w:color="808080"/>
            </w:tcBorders>
            <w:shd w:val="clear" w:color="auto" w:fill="auto"/>
            <w:vAlign w:val="center"/>
          </w:tcPr>
          <w:p w14:paraId="3ACA1C70" w14:textId="0746120B" w:rsidR="002C593F" w:rsidRPr="007E2FF1" w:rsidRDefault="002C593F" w:rsidP="002C593F">
            <w:pPr>
              <w:spacing w:after="0"/>
              <w:jc w:val="center"/>
              <w:rPr>
                <w:rFonts w:eastAsia="Calibri"/>
                <w:sz w:val="16"/>
                <w:szCs w:val="18"/>
              </w:rPr>
            </w:pPr>
            <w:r w:rsidRPr="007E2FF1">
              <w:rPr>
                <w:rFonts w:eastAsia="Calibri"/>
                <w:sz w:val="16"/>
                <w:szCs w:val="18"/>
              </w:rPr>
              <w:t>FC</w:t>
            </w:r>
          </w:p>
        </w:tc>
        <w:tc>
          <w:tcPr>
            <w:tcW w:w="301" w:type="pct"/>
            <w:tcBorders>
              <w:bottom w:val="dotted" w:sz="4" w:space="0" w:color="808080"/>
            </w:tcBorders>
            <w:shd w:val="clear" w:color="auto" w:fill="auto"/>
            <w:vAlign w:val="center"/>
          </w:tcPr>
          <w:p w14:paraId="76B1D903" w14:textId="262EF48F" w:rsidR="002C593F" w:rsidRPr="007E2FF1" w:rsidRDefault="002C593F" w:rsidP="002C593F">
            <w:pPr>
              <w:spacing w:after="0"/>
              <w:jc w:val="center"/>
              <w:rPr>
                <w:rFonts w:eastAsia="Calibri"/>
                <w:sz w:val="16"/>
                <w:szCs w:val="18"/>
              </w:rPr>
            </w:pPr>
            <w:r w:rsidRPr="007E2FF1">
              <w:rPr>
                <w:rFonts w:eastAsia="Calibri"/>
                <w:sz w:val="16"/>
                <w:szCs w:val="18"/>
              </w:rPr>
              <w:t>Cream</w:t>
            </w:r>
          </w:p>
        </w:tc>
        <w:tc>
          <w:tcPr>
            <w:tcW w:w="341" w:type="pct"/>
            <w:tcBorders>
              <w:bottom w:val="dotted" w:sz="4" w:space="0" w:color="808080"/>
            </w:tcBorders>
            <w:shd w:val="clear" w:color="auto" w:fill="auto"/>
            <w:vAlign w:val="center"/>
          </w:tcPr>
          <w:p w14:paraId="1FDF509D" w14:textId="7268CD24" w:rsidR="002C593F" w:rsidRPr="007E2FF1" w:rsidRDefault="002C593F" w:rsidP="002C593F">
            <w:pPr>
              <w:spacing w:after="0"/>
              <w:jc w:val="center"/>
              <w:rPr>
                <w:rFonts w:eastAsia="Calibri"/>
                <w:sz w:val="16"/>
                <w:szCs w:val="18"/>
              </w:rPr>
            </w:pPr>
            <w:r w:rsidRPr="007E2FF1">
              <w:rPr>
                <w:rFonts w:eastAsia="Calibri"/>
                <w:sz w:val="16"/>
                <w:szCs w:val="18"/>
              </w:rPr>
              <w:t>Water</w:t>
            </w:r>
          </w:p>
        </w:tc>
        <w:tc>
          <w:tcPr>
            <w:tcW w:w="752" w:type="pct"/>
            <w:tcBorders>
              <w:bottom w:val="dotted" w:sz="4" w:space="0" w:color="808080"/>
            </w:tcBorders>
            <w:shd w:val="clear" w:color="auto" w:fill="auto"/>
            <w:vAlign w:val="center"/>
          </w:tcPr>
          <w:p w14:paraId="552448B6" w14:textId="45F8C52F" w:rsidR="002C593F" w:rsidRDefault="002C593F" w:rsidP="002C593F">
            <w:pPr>
              <w:spacing w:after="0"/>
              <w:jc w:val="center"/>
              <w:rPr>
                <w:rFonts w:eastAsia="Calibri"/>
                <w:sz w:val="16"/>
                <w:szCs w:val="18"/>
              </w:rPr>
            </w:pPr>
            <w:r w:rsidRPr="007E2FF1">
              <w:rPr>
                <w:rFonts w:eastAsia="Calibri"/>
                <w:sz w:val="16"/>
                <w:szCs w:val="18"/>
              </w:rPr>
              <w:t>40</w:t>
            </w:r>
            <w:r>
              <w:rPr>
                <w:rFonts w:eastAsia="Calibri"/>
                <w:sz w:val="16"/>
                <w:szCs w:val="18"/>
              </w:rPr>
              <w:t xml:space="preserve"> </w:t>
            </w:r>
            <w:r w:rsidRPr="007E2FF1">
              <w:rPr>
                <w:rFonts w:eastAsia="Calibri"/>
                <w:sz w:val="16"/>
                <w:szCs w:val="18"/>
              </w:rPr>
              <w:t>%</w:t>
            </w:r>
            <w:r w:rsidR="005F123D">
              <w:rPr>
                <w:rFonts w:eastAsia="Calibri"/>
                <w:sz w:val="16"/>
                <w:szCs w:val="18"/>
              </w:rPr>
              <w:t xml:space="preserve"> </w:t>
            </w:r>
          </w:p>
        </w:tc>
        <w:tc>
          <w:tcPr>
            <w:tcW w:w="1192" w:type="pct"/>
            <w:vMerge/>
            <w:tcBorders>
              <w:bottom w:val="dotted" w:sz="4" w:space="0" w:color="808080"/>
            </w:tcBorders>
            <w:vAlign w:val="center"/>
          </w:tcPr>
          <w:p w14:paraId="6C06585D" w14:textId="77777777" w:rsidR="002C593F" w:rsidRPr="007E2FF1" w:rsidRDefault="002C593F" w:rsidP="002C593F">
            <w:pPr>
              <w:spacing w:after="0"/>
              <w:jc w:val="center"/>
              <w:rPr>
                <w:rFonts w:eastAsia="Calibri"/>
                <w:sz w:val="16"/>
                <w:szCs w:val="18"/>
              </w:rPr>
            </w:pPr>
          </w:p>
        </w:tc>
      </w:tr>
    </w:tbl>
    <w:p w14:paraId="20761A31" w14:textId="3C923DC2" w:rsidR="00E6218F" w:rsidRPr="008505DC" w:rsidRDefault="00D26C1B" w:rsidP="000959F6">
      <w:pPr>
        <w:jc w:val="both"/>
        <w:rPr>
          <w:color w:val="000000" w:themeColor="text1"/>
          <w:sz w:val="16"/>
          <w:szCs w:val="16"/>
        </w:rPr>
      </w:pPr>
      <w:r w:rsidRPr="008505DC">
        <w:rPr>
          <w:rFonts w:eastAsia="Calibri"/>
          <w:color w:val="000000" w:themeColor="text1"/>
          <w:sz w:val="16"/>
          <w:szCs w:val="16"/>
        </w:rPr>
        <w:t xml:space="preserve">The number </w:t>
      </w:r>
      <w:r w:rsidR="00005B29" w:rsidRPr="008505DC">
        <w:rPr>
          <w:rFonts w:eastAsia="Calibri"/>
          <w:color w:val="000000" w:themeColor="text1"/>
          <w:sz w:val="16"/>
          <w:szCs w:val="16"/>
        </w:rPr>
        <w:t xml:space="preserve">inside </w:t>
      </w:r>
      <w:r w:rsidR="000C4BFD" w:rsidRPr="008505DC">
        <w:rPr>
          <w:rFonts w:eastAsia="Calibri"/>
          <w:color w:val="000000" w:themeColor="text1"/>
          <w:sz w:val="16"/>
          <w:szCs w:val="16"/>
        </w:rPr>
        <w:t>()</w:t>
      </w:r>
      <w:r w:rsidR="00AD354F" w:rsidRPr="008505DC">
        <w:rPr>
          <w:rFonts w:eastAsia="Calibri"/>
          <w:color w:val="000000" w:themeColor="text1"/>
          <w:sz w:val="16"/>
          <w:szCs w:val="16"/>
        </w:rPr>
        <w:t xml:space="preserve"> </w:t>
      </w:r>
      <w:r w:rsidR="00005B29" w:rsidRPr="008505DC">
        <w:rPr>
          <w:rFonts w:eastAsia="Calibri"/>
          <w:color w:val="000000" w:themeColor="text1"/>
          <w:sz w:val="16"/>
          <w:szCs w:val="16"/>
        </w:rPr>
        <w:t xml:space="preserve">corresponds to </w:t>
      </w:r>
      <w:r w:rsidRPr="008505DC">
        <w:rPr>
          <w:rFonts w:eastAsia="Calibri"/>
          <w:color w:val="000000" w:themeColor="text1"/>
          <w:sz w:val="16"/>
          <w:szCs w:val="16"/>
        </w:rPr>
        <w:t xml:space="preserve">the </w:t>
      </w:r>
      <w:r w:rsidR="00005B29" w:rsidRPr="008505DC">
        <w:rPr>
          <w:rFonts w:eastAsia="Calibri"/>
          <w:color w:val="000000" w:themeColor="text1"/>
          <w:sz w:val="16"/>
          <w:szCs w:val="16"/>
        </w:rPr>
        <w:t>n</w:t>
      </w:r>
      <w:r w:rsidR="00AD354F" w:rsidRPr="008505DC">
        <w:rPr>
          <w:rFonts w:eastAsia="Calibri"/>
          <w:color w:val="000000" w:themeColor="text1"/>
          <w:sz w:val="16"/>
          <w:szCs w:val="16"/>
        </w:rPr>
        <w:t>umber of samples tested per material.</w:t>
      </w:r>
      <w:r w:rsidR="005F123D" w:rsidRPr="008505DC">
        <w:rPr>
          <w:rFonts w:eastAsia="Calibri"/>
          <w:color w:val="000000" w:themeColor="text1"/>
          <w:sz w:val="16"/>
          <w:szCs w:val="16"/>
        </w:rPr>
        <w:t xml:space="preserve"> All surfaces of brick samples were sawn except where indicated (weathered).</w:t>
      </w:r>
      <w:r w:rsidR="00AE38F2" w:rsidRPr="008505DC">
        <w:rPr>
          <w:color w:val="000000" w:themeColor="text1"/>
          <w:sz w:val="16"/>
          <w:szCs w:val="16"/>
        </w:rPr>
        <w:t xml:space="preserve"> </w:t>
      </w:r>
    </w:p>
    <w:p w14:paraId="78B7B447" w14:textId="7B42FC5B" w:rsidR="005442F0" w:rsidRPr="008505DC" w:rsidRDefault="008E52D7" w:rsidP="005442F0">
      <w:pPr>
        <w:jc w:val="both"/>
        <w:rPr>
          <w:color w:val="000000" w:themeColor="text1"/>
          <w:sz w:val="16"/>
          <w:szCs w:val="16"/>
        </w:rPr>
      </w:pPr>
      <w:r w:rsidRPr="008505DC">
        <w:rPr>
          <w:rFonts w:eastAsia="Calibri"/>
          <w:color w:val="000000" w:themeColor="text1"/>
        </w:rPr>
        <w:t>E</w:t>
      </w:r>
      <w:r w:rsidR="004E2816" w:rsidRPr="008505DC">
        <w:rPr>
          <w:rFonts w:eastAsia="Calibri"/>
          <w:color w:val="000000" w:themeColor="text1"/>
        </w:rPr>
        <w:t>ach result is an average based on</w:t>
      </w:r>
      <w:r w:rsidR="00581BFF" w:rsidRPr="008505DC">
        <w:rPr>
          <w:rFonts w:eastAsia="Calibri"/>
          <w:color w:val="000000" w:themeColor="text1"/>
        </w:rPr>
        <w:t xml:space="preserve"> five samples for the vacuum saturation and mercury intrusion test</w:t>
      </w:r>
      <w:r w:rsidR="0055171B" w:rsidRPr="008505DC">
        <w:rPr>
          <w:rFonts w:eastAsia="Calibri"/>
          <w:color w:val="000000" w:themeColor="text1"/>
        </w:rPr>
        <w:t xml:space="preserve"> both for untreated and treated samples, as well as for the untreated samples of the capillary water uptake test. However, for all the treated samples of the capillary water uptake test each result is an average based on three samples. For all the latter samples</w:t>
      </w:r>
      <w:r w:rsidR="004D6379" w:rsidRPr="008505DC">
        <w:rPr>
          <w:rFonts w:eastAsia="Calibri"/>
          <w:color w:val="000000" w:themeColor="text1"/>
        </w:rPr>
        <w:t xml:space="preserve">, the water uptake test was </w:t>
      </w:r>
      <w:r w:rsidR="0055171B" w:rsidRPr="008505DC">
        <w:rPr>
          <w:rFonts w:eastAsia="Calibri"/>
          <w:color w:val="000000" w:themeColor="text1"/>
        </w:rPr>
        <w:t xml:space="preserve">repeated. Only for </w:t>
      </w:r>
      <w:r w:rsidR="00D26C1B" w:rsidRPr="008505DC">
        <w:rPr>
          <w:rFonts w:eastAsia="Calibri"/>
          <w:color w:val="000000" w:themeColor="text1"/>
        </w:rPr>
        <w:t xml:space="preserve">a </w:t>
      </w:r>
      <w:r w:rsidR="0055171B" w:rsidRPr="008505DC">
        <w:rPr>
          <w:rFonts w:eastAsia="Calibri"/>
          <w:color w:val="000000" w:themeColor="text1"/>
        </w:rPr>
        <w:t>few sample</w:t>
      </w:r>
      <w:r w:rsidR="005442F0" w:rsidRPr="008505DC">
        <w:rPr>
          <w:rFonts w:eastAsia="Calibri"/>
          <w:color w:val="000000" w:themeColor="text1"/>
        </w:rPr>
        <w:t xml:space="preserve">s the water uptake </w:t>
      </w:r>
      <w:r w:rsidR="004D6379" w:rsidRPr="008505DC">
        <w:rPr>
          <w:rFonts w:eastAsia="Calibri"/>
          <w:color w:val="000000" w:themeColor="text1"/>
        </w:rPr>
        <w:t xml:space="preserve">test </w:t>
      </w:r>
      <w:r w:rsidR="005442F0" w:rsidRPr="008505DC">
        <w:rPr>
          <w:rFonts w:eastAsia="Calibri"/>
          <w:color w:val="000000" w:themeColor="text1"/>
        </w:rPr>
        <w:t xml:space="preserve">was repeated for </w:t>
      </w:r>
      <w:r w:rsidR="004D6379" w:rsidRPr="008505DC">
        <w:rPr>
          <w:rFonts w:eastAsia="Calibri"/>
          <w:color w:val="000000" w:themeColor="text1"/>
        </w:rPr>
        <w:t>a</w:t>
      </w:r>
      <w:r w:rsidR="005442F0" w:rsidRPr="008505DC">
        <w:rPr>
          <w:rFonts w:eastAsia="Calibri"/>
          <w:color w:val="000000" w:themeColor="text1"/>
        </w:rPr>
        <w:t xml:space="preserve"> </w:t>
      </w:r>
      <w:r w:rsidR="004D6379" w:rsidRPr="008505DC">
        <w:rPr>
          <w:rFonts w:eastAsia="Calibri"/>
          <w:color w:val="000000" w:themeColor="text1"/>
        </w:rPr>
        <w:t xml:space="preserve">third </w:t>
      </w:r>
      <w:r w:rsidR="005442F0" w:rsidRPr="008505DC">
        <w:rPr>
          <w:rFonts w:eastAsia="Calibri"/>
          <w:color w:val="000000" w:themeColor="text1"/>
        </w:rPr>
        <w:t>time.</w:t>
      </w:r>
      <w:r w:rsidR="0055171B" w:rsidRPr="008505DC">
        <w:rPr>
          <w:rFonts w:eastAsia="Calibri"/>
          <w:color w:val="000000" w:themeColor="text1"/>
        </w:rPr>
        <w:t xml:space="preserve"> The same samples </w:t>
      </w:r>
      <w:r w:rsidR="004D6379" w:rsidRPr="008505DC">
        <w:rPr>
          <w:rFonts w:eastAsia="Calibri"/>
          <w:color w:val="000000" w:themeColor="text1"/>
        </w:rPr>
        <w:t>were used for measuring</w:t>
      </w:r>
      <w:r w:rsidR="0055171B" w:rsidRPr="008505DC">
        <w:rPr>
          <w:rFonts w:eastAsia="Calibri"/>
          <w:color w:val="000000" w:themeColor="text1"/>
        </w:rPr>
        <w:t xml:space="preserve"> the impregnation depth by visual inspection</w:t>
      </w:r>
      <w:r w:rsidR="005442F0" w:rsidRPr="008505DC">
        <w:rPr>
          <w:rFonts w:eastAsia="Calibri"/>
          <w:color w:val="000000" w:themeColor="text1"/>
        </w:rPr>
        <w:t xml:space="preserve"> and water uptake test from the non-impregnated side. Only for </w:t>
      </w:r>
      <w:r w:rsidR="00D26C1B" w:rsidRPr="008505DC">
        <w:rPr>
          <w:rFonts w:eastAsia="Calibri"/>
          <w:color w:val="000000" w:themeColor="text1"/>
        </w:rPr>
        <w:t xml:space="preserve">a </w:t>
      </w:r>
      <w:r w:rsidR="005442F0" w:rsidRPr="008505DC">
        <w:rPr>
          <w:rFonts w:eastAsia="Calibri"/>
          <w:color w:val="000000" w:themeColor="text1"/>
        </w:rPr>
        <w:t>few samples the water uptake</w:t>
      </w:r>
      <w:r w:rsidR="001C5E9E" w:rsidRPr="008505DC">
        <w:rPr>
          <w:rFonts w:eastAsia="Calibri"/>
          <w:color w:val="000000" w:themeColor="text1"/>
        </w:rPr>
        <w:t xml:space="preserve"> from the non-impregnated side</w:t>
      </w:r>
      <w:r w:rsidR="005442F0" w:rsidRPr="008505DC">
        <w:rPr>
          <w:rFonts w:eastAsia="Calibri"/>
          <w:color w:val="000000" w:themeColor="text1"/>
        </w:rPr>
        <w:t xml:space="preserve"> was repeated for </w:t>
      </w:r>
      <w:r w:rsidR="004D6379" w:rsidRPr="008505DC">
        <w:rPr>
          <w:rFonts w:eastAsia="Calibri"/>
          <w:color w:val="000000" w:themeColor="text1"/>
        </w:rPr>
        <w:t>a</w:t>
      </w:r>
      <w:r w:rsidR="00D26C1B" w:rsidRPr="008505DC">
        <w:rPr>
          <w:rFonts w:eastAsia="Calibri"/>
          <w:color w:val="000000" w:themeColor="text1"/>
        </w:rPr>
        <w:t xml:space="preserve"> </w:t>
      </w:r>
      <w:r w:rsidR="005442F0" w:rsidRPr="008505DC">
        <w:rPr>
          <w:rFonts w:eastAsia="Calibri"/>
          <w:color w:val="000000" w:themeColor="text1"/>
        </w:rPr>
        <w:t>third time. Between each repetition, the samples were dried in an oven at 70</w:t>
      </w:r>
      <w:r w:rsidR="005442F0" w:rsidRPr="008505DC">
        <w:rPr>
          <w:rFonts w:eastAsia="Calibri"/>
          <w:color w:val="000000" w:themeColor="text1"/>
          <w:vertAlign w:val="superscript"/>
        </w:rPr>
        <w:t>o</w:t>
      </w:r>
      <w:r w:rsidR="005442F0" w:rsidRPr="008505DC">
        <w:rPr>
          <w:rFonts w:eastAsia="Calibri"/>
          <w:color w:val="000000" w:themeColor="text1"/>
        </w:rPr>
        <w:t>C.</w:t>
      </w:r>
      <w:r w:rsidR="006A5FF7" w:rsidRPr="008505DC">
        <w:rPr>
          <w:rFonts w:eastAsia="Calibri"/>
          <w:color w:val="000000" w:themeColor="text1"/>
        </w:rPr>
        <w:t xml:space="preserve"> For cup tests</w:t>
      </w:r>
      <w:r w:rsidR="007762F3" w:rsidRPr="008505DC">
        <w:rPr>
          <w:rFonts w:eastAsia="Calibri"/>
          <w:color w:val="000000" w:themeColor="text1"/>
        </w:rPr>
        <w:t>,</w:t>
      </w:r>
      <w:r w:rsidR="006A5FF7" w:rsidRPr="008505DC">
        <w:rPr>
          <w:rFonts w:eastAsia="Calibri"/>
          <w:color w:val="000000" w:themeColor="text1"/>
        </w:rPr>
        <w:t xml:space="preserve"> each result is an average based on four samples for both untreated and treated samples.</w:t>
      </w:r>
    </w:p>
    <w:p w14:paraId="48E560D4" w14:textId="2B8D815B" w:rsidR="00560FEE" w:rsidRDefault="00560FEE" w:rsidP="00560FEE">
      <w:pPr>
        <w:jc w:val="both"/>
        <w:rPr>
          <w:rFonts w:eastAsia="Calibri"/>
          <w:color w:val="00B0F0"/>
        </w:rPr>
      </w:pPr>
      <w:r w:rsidRPr="008505DC">
        <w:rPr>
          <w:rFonts w:eastAsia="Calibri"/>
          <w:color w:val="000000" w:themeColor="text1"/>
        </w:rPr>
        <w:t xml:space="preserve">Hydrophobic impregnation creates a first, strongly </w:t>
      </w:r>
      <w:proofErr w:type="spellStart"/>
      <w:r w:rsidRPr="008505DC">
        <w:rPr>
          <w:rFonts w:eastAsia="Calibri"/>
          <w:color w:val="000000" w:themeColor="text1"/>
        </w:rPr>
        <w:t>hydrophobized</w:t>
      </w:r>
      <w:proofErr w:type="spellEnd"/>
      <w:r w:rsidRPr="008505DC">
        <w:rPr>
          <w:rFonts w:eastAsia="Calibri"/>
          <w:color w:val="000000" w:themeColor="text1"/>
        </w:rPr>
        <w:t xml:space="preserve"> layer as well as a larger volume </w:t>
      </w:r>
      <w:r w:rsidR="00E035C0" w:rsidRPr="008505DC">
        <w:rPr>
          <w:rFonts w:eastAsia="Calibri"/>
          <w:color w:val="000000" w:themeColor="text1"/>
        </w:rPr>
        <w:t xml:space="preserve">that is partly </w:t>
      </w:r>
      <w:proofErr w:type="spellStart"/>
      <w:r w:rsidR="00E035C0" w:rsidRPr="008505DC">
        <w:rPr>
          <w:rFonts w:eastAsia="Calibri"/>
          <w:color w:val="000000" w:themeColor="text1"/>
        </w:rPr>
        <w:t>hydrophobized</w:t>
      </w:r>
      <w:proofErr w:type="spellEnd"/>
      <w:r w:rsidR="00E035C0" w:rsidRPr="008505DC">
        <w:rPr>
          <w:rFonts w:eastAsia="Calibri"/>
          <w:color w:val="000000" w:themeColor="text1"/>
        </w:rPr>
        <w:t xml:space="preserve"> </w:t>
      </w:r>
      <w:r w:rsidR="00E035C0" w:rsidRPr="008505DC">
        <w:rPr>
          <w:rFonts w:eastAsia="Calibri"/>
          <w:color w:val="000000" w:themeColor="text1"/>
        </w:rPr>
        <w:fldChar w:fldCharType="begin" w:fldLock="1"/>
      </w:r>
      <w:r w:rsidR="00A5771A">
        <w:rPr>
          <w:rFonts w:eastAsia="Calibri"/>
          <w:color w:val="000000" w:themeColor="text1"/>
        </w:rPr>
        <w:instrText>ADDIN CSL_CITATION {"citationItems":[{"id":"ITEM-1","itemData":{"DOI":"10.1016/j.egypro.2017.09.716","ISSN":"18766102","abstract":"Moisture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Procedia","id":"ITEM-1","issue":"June","issued":{"date-parts":[["2017"]]},"page":"261-266","title":"Experimental investigation of moisture properties of historic building material with hydrophobization treatment","type":"article-journal","volume":"132"},"uris":["http://www.mendeley.com/documents/?uuid=a39e27b3-df76-4134-a454-3bfd2e393ab3"]}],"mendeley":{"formattedCitation":"[11]","plainTextFormattedCitation":"[11]","previouslyFormattedCitation":"[11]"},"properties":{"noteIndex":0},"schema":"https://github.com/citation-style-language/schema/raw/master/csl-citation.json"}</w:instrText>
      </w:r>
      <w:r w:rsidR="00E035C0" w:rsidRPr="008505DC">
        <w:rPr>
          <w:rFonts w:eastAsia="Calibri"/>
          <w:color w:val="000000" w:themeColor="text1"/>
        </w:rPr>
        <w:fldChar w:fldCharType="separate"/>
      </w:r>
      <w:r w:rsidR="00792384" w:rsidRPr="00792384">
        <w:rPr>
          <w:rFonts w:eastAsia="Calibri"/>
          <w:noProof/>
          <w:color w:val="000000" w:themeColor="text1"/>
        </w:rPr>
        <w:t>[11]</w:t>
      </w:r>
      <w:r w:rsidR="00E035C0" w:rsidRPr="008505DC">
        <w:rPr>
          <w:rFonts w:eastAsia="Calibri"/>
          <w:color w:val="000000" w:themeColor="text1"/>
        </w:rPr>
        <w:fldChar w:fldCharType="end"/>
      </w:r>
      <w:r w:rsidR="00E035C0" w:rsidRPr="008505DC">
        <w:rPr>
          <w:rFonts w:eastAsia="Calibri"/>
          <w:color w:val="000000" w:themeColor="text1"/>
        </w:rPr>
        <w:t xml:space="preserve"> (see </w:t>
      </w:r>
      <w:r w:rsidR="00E035C0" w:rsidRPr="008505DC">
        <w:rPr>
          <w:rFonts w:eastAsia="Calibri"/>
          <w:color w:val="000000" w:themeColor="text1"/>
        </w:rPr>
        <w:fldChar w:fldCharType="begin"/>
      </w:r>
      <w:r w:rsidR="00E035C0" w:rsidRPr="008505DC">
        <w:rPr>
          <w:rFonts w:eastAsia="Calibri"/>
          <w:color w:val="000000" w:themeColor="text1"/>
        </w:rPr>
        <w:instrText xml:space="preserve"> REF _Ref29309721 \h </w:instrText>
      </w:r>
      <w:r w:rsidR="00E035C0" w:rsidRPr="008505DC">
        <w:rPr>
          <w:rFonts w:eastAsia="Calibri"/>
          <w:color w:val="000000" w:themeColor="text1"/>
        </w:rPr>
      </w:r>
      <w:r w:rsidR="00E035C0" w:rsidRPr="008505DC">
        <w:rPr>
          <w:rFonts w:eastAsia="Calibri"/>
          <w:color w:val="000000" w:themeColor="text1"/>
        </w:rPr>
        <w:fldChar w:fldCharType="separate"/>
      </w:r>
      <w:r w:rsidR="0036723F" w:rsidRPr="008505DC">
        <w:rPr>
          <w:color w:val="000000" w:themeColor="text1"/>
        </w:rPr>
        <w:t xml:space="preserve">Figure </w:t>
      </w:r>
      <w:r w:rsidR="0036723F" w:rsidRPr="008505DC">
        <w:rPr>
          <w:noProof/>
          <w:color w:val="000000" w:themeColor="text1"/>
        </w:rPr>
        <w:t>4</w:t>
      </w:r>
      <w:r w:rsidR="00E035C0" w:rsidRPr="008505DC">
        <w:rPr>
          <w:rFonts w:eastAsia="Calibri"/>
          <w:color w:val="000000" w:themeColor="text1"/>
        </w:rPr>
        <w:fldChar w:fldCharType="end"/>
      </w:r>
      <w:r w:rsidR="00E035C0" w:rsidRPr="008505DC">
        <w:rPr>
          <w:rFonts w:eastAsia="Calibri"/>
          <w:color w:val="000000" w:themeColor="text1"/>
        </w:rPr>
        <w:t>).</w:t>
      </w:r>
      <w:r w:rsidR="009C41D9" w:rsidRPr="008505DC">
        <w:rPr>
          <w:rFonts w:eastAsia="Calibri"/>
          <w:color w:val="000000" w:themeColor="text1"/>
        </w:rPr>
        <w:t xml:space="preserve"> </w:t>
      </w:r>
      <w:r w:rsidR="001B0DC3" w:rsidRPr="008505DC">
        <w:rPr>
          <w:rFonts w:eastAsia="Calibri"/>
          <w:color w:val="000000" w:themeColor="text1"/>
        </w:rPr>
        <w:t xml:space="preserve">The impregnation depth of impregnated samples was initially measured by visual inspection (i.e. measuring </w:t>
      </w:r>
      <w:r w:rsidR="001B0DC3" w:rsidRPr="001B0DC3">
        <w:rPr>
          <w:rFonts w:eastAsia="Calibri"/>
        </w:rPr>
        <w:t xml:space="preserve">the length of the surface that </w:t>
      </w:r>
      <w:r w:rsidR="001B0DC3" w:rsidRPr="008505DC">
        <w:rPr>
          <w:rFonts w:eastAsia="Calibri"/>
          <w:color w:val="000000" w:themeColor="text1"/>
        </w:rPr>
        <w:t>becomes darker after impregnation), right after the impregnation and one month later. In addition, water uptake tests were conducted from the non-impregnated side of the samples to illustrate the redistribution and the extent of spreading of the water repellent agent in the samples.</w:t>
      </w:r>
      <w:r w:rsidRPr="008505DC">
        <w:rPr>
          <w:rFonts w:eastAsia="Calibri"/>
          <w:color w:val="000000" w:themeColor="text1"/>
        </w:rPr>
        <w:t xml:space="preserve"> </w:t>
      </w:r>
      <w:r w:rsidR="003E17FF" w:rsidRPr="008505DC">
        <w:rPr>
          <w:rFonts w:eastAsia="Calibri"/>
          <w:color w:val="000000" w:themeColor="text1"/>
        </w:rPr>
        <w:t>On this study, by “</w:t>
      </w:r>
      <w:r w:rsidRPr="008505DC">
        <w:rPr>
          <w:rFonts w:eastAsia="Calibri"/>
          <w:color w:val="000000" w:themeColor="text1"/>
        </w:rPr>
        <w:t>impregnation depth</w:t>
      </w:r>
      <w:r w:rsidR="003E17FF" w:rsidRPr="008505DC">
        <w:rPr>
          <w:rFonts w:eastAsia="Calibri"/>
          <w:color w:val="000000" w:themeColor="text1"/>
        </w:rPr>
        <w:t xml:space="preserve">”, we refer to </w:t>
      </w:r>
      <w:r w:rsidRPr="008505DC">
        <w:rPr>
          <w:rFonts w:eastAsia="Calibri"/>
          <w:color w:val="000000" w:themeColor="text1"/>
        </w:rPr>
        <w:t xml:space="preserve">the </w:t>
      </w:r>
      <w:r w:rsidR="003E17FF" w:rsidRPr="008505DC">
        <w:rPr>
          <w:rFonts w:eastAsia="Calibri"/>
          <w:color w:val="000000" w:themeColor="text1"/>
        </w:rPr>
        <w:t>strong</w:t>
      </w:r>
      <w:r w:rsidRPr="008505DC">
        <w:rPr>
          <w:rFonts w:eastAsia="Calibri"/>
          <w:color w:val="000000" w:themeColor="text1"/>
        </w:rPr>
        <w:t xml:space="preserve"> </w:t>
      </w:r>
      <w:proofErr w:type="spellStart"/>
      <w:r w:rsidRPr="008505DC">
        <w:rPr>
          <w:rFonts w:eastAsia="Calibri"/>
          <w:color w:val="000000" w:themeColor="text1"/>
        </w:rPr>
        <w:t>hydro</w:t>
      </w:r>
      <w:r w:rsidR="003E17FF" w:rsidRPr="008505DC">
        <w:rPr>
          <w:rFonts w:eastAsia="Calibri"/>
          <w:color w:val="000000" w:themeColor="text1"/>
        </w:rPr>
        <w:t>phobized</w:t>
      </w:r>
      <w:proofErr w:type="spellEnd"/>
      <w:r w:rsidR="003E17FF" w:rsidRPr="008505DC">
        <w:rPr>
          <w:rFonts w:eastAsia="Calibri"/>
          <w:color w:val="000000" w:themeColor="text1"/>
        </w:rPr>
        <w:t xml:space="preserve"> region plus the partly</w:t>
      </w:r>
      <w:r w:rsidRPr="008505DC">
        <w:rPr>
          <w:rFonts w:eastAsia="Calibri"/>
          <w:color w:val="000000" w:themeColor="text1"/>
        </w:rPr>
        <w:t xml:space="preserve"> </w:t>
      </w:r>
      <w:proofErr w:type="spellStart"/>
      <w:r w:rsidRPr="008505DC">
        <w:rPr>
          <w:rFonts w:eastAsia="Calibri"/>
          <w:color w:val="000000" w:themeColor="text1"/>
        </w:rPr>
        <w:t>hydrophobized</w:t>
      </w:r>
      <w:proofErr w:type="spellEnd"/>
      <w:r w:rsidRPr="008505DC">
        <w:rPr>
          <w:rFonts w:eastAsia="Calibri"/>
          <w:color w:val="000000" w:themeColor="text1"/>
        </w:rPr>
        <w:t xml:space="preserve"> region</w:t>
      </w:r>
      <w:r w:rsidR="00F80BDE" w:rsidRPr="008505DC">
        <w:rPr>
          <w:rFonts w:eastAsia="Calibri"/>
          <w:color w:val="000000" w:themeColor="text1"/>
        </w:rPr>
        <w:t>.</w:t>
      </w:r>
    </w:p>
    <w:p w14:paraId="4E2F68F8" w14:textId="77777777" w:rsidR="00560FEE" w:rsidRDefault="00560FEE" w:rsidP="00560FEE">
      <w:pPr>
        <w:keepNext/>
        <w:jc w:val="both"/>
      </w:pPr>
      <w:r w:rsidRPr="00560FEE">
        <w:rPr>
          <w:rFonts w:eastAsia="Calibri"/>
          <w:noProof/>
          <w:lang w:val="da-DK" w:eastAsia="da-DK"/>
        </w:rPr>
        <w:drawing>
          <wp:inline distT="0" distB="0" distL="0" distR="0" wp14:anchorId="71ED8408" wp14:editId="3FEF2071">
            <wp:extent cx="5723092" cy="2156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478" cy="2169040"/>
                    </a:xfrm>
                    <a:prstGeom prst="rect">
                      <a:avLst/>
                    </a:prstGeom>
                  </pic:spPr>
                </pic:pic>
              </a:graphicData>
            </a:graphic>
          </wp:inline>
        </w:drawing>
      </w:r>
    </w:p>
    <w:p w14:paraId="057F3D98" w14:textId="6ECE6FC6" w:rsidR="00560FEE" w:rsidRPr="00AE7720" w:rsidRDefault="00560FEE" w:rsidP="002F038E">
      <w:pPr>
        <w:pStyle w:val="Caption"/>
        <w:jc w:val="both"/>
        <w:rPr>
          <w:color w:val="000000" w:themeColor="text1"/>
        </w:rPr>
      </w:pPr>
      <w:bookmarkStart w:id="18" w:name="_Ref29309721"/>
      <w:r w:rsidRPr="00AE7720">
        <w:rPr>
          <w:color w:val="000000" w:themeColor="text1"/>
        </w:rPr>
        <w:t xml:space="preserve">Figure </w:t>
      </w:r>
      <w:r w:rsidRPr="00AE7720">
        <w:rPr>
          <w:color w:val="000000" w:themeColor="text1"/>
        </w:rPr>
        <w:fldChar w:fldCharType="begin"/>
      </w:r>
      <w:r w:rsidRPr="00AE7720">
        <w:rPr>
          <w:color w:val="000000" w:themeColor="text1"/>
        </w:rPr>
        <w:instrText xml:space="preserve"> SEQ Figure \* ARABIC </w:instrText>
      </w:r>
      <w:r w:rsidRPr="00AE7720">
        <w:rPr>
          <w:color w:val="000000" w:themeColor="text1"/>
        </w:rPr>
        <w:fldChar w:fldCharType="separate"/>
      </w:r>
      <w:r w:rsidR="0036723F" w:rsidRPr="00AE7720">
        <w:rPr>
          <w:noProof/>
          <w:color w:val="000000" w:themeColor="text1"/>
        </w:rPr>
        <w:t>4</w:t>
      </w:r>
      <w:r w:rsidRPr="00AE7720">
        <w:rPr>
          <w:color w:val="000000" w:themeColor="text1"/>
        </w:rPr>
        <w:fldChar w:fldCharType="end"/>
      </w:r>
      <w:bookmarkEnd w:id="18"/>
      <w:r w:rsidRPr="00AE7720">
        <w:rPr>
          <w:color w:val="000000" w:themeColor="text1"/>
        </w:rPr>
        <w:t>: Impregnation depth in H brick right after the impregnation</w:t>
      </w:r>
      <w:r w:rsidR="00E035C0" w:rsidRPr="00AE7720">
        <w:rPr>
          <w:color w:val="000000" w:themeColor="text1"/>
        </w:rPr>
        <w:t xml:space="preserve"> process with</w:t>
      </w:r>
      <w:r w:rsidR="00D70E2D" w:rsidRPr="00AE7720">
        <w:rPr>
          <w:color w:val="000000" w:themeColor="text1"/>
        </w:rPr>
        <w:t xml:space="preserve"> a</w:t>
      </w:r>
      <w:r w:rsidR="00E035C0" w:rsidRPr="00AE7720">
        <w:rPr>
          <w:color w:val="000000" w:themeColor="text1"/>
        </w:rPr>
        <w:t xml:space="preserve"> liquid product</w:t>
      </w:r>
      <w:r w:rsidR="00D70E2D" w:rsidRPr="00AE7720">
        <w:rPr>
          <w:color w:val="000000" w:themeColor="text1"/>
        </w:rPr>
        <w:t>. S</w:t>
      </w:r>
      <w:r w:rsidRPr="00AE7720">
        <w:rPr>
          <w:color w:val="000000" w:themeColor="text1"/>
        </w:rPr>
        <w:t xml:space="preserve">trong </w:t>
      </w:r>
      <w:proofErr w:type="spellStart"/>
      <w:r w:rsidRPr="00AE7720">
        <w:rPr>
          <w:color w:val="000000" w:themeColor="text1"/>
        </w:rPr>
        <w:t>hydrophobized</w:t>
      </w:r>
      <w:proofErr w:type="spellEnd"/>
      <w:r w:rsidRPr="00AE7720">
        <w:rPr>
          <w:color w:val="000000" w:themeColor="text1"/>
        </w:rPr>
        <w:t xml:space="preserve"> layer at bottom (darker surface), par</w:t>
      </w:r>
      <w:r w:rsidR="003E17FF" w:rsidRPr="00AE7720">
        <w:rPr>
          <w:color w:val="000000" w:themeColor="text1"/>
        </w:rPr>
        <w:t xml:space="preserve">tly </w:t>
      </w:r>
      <w:proofErr w:type="spellStart"/>
      <w:r w:rsidR="003E17FF" w:rsidRPr="00AE7720">
        <w:rPr>
          <w:color w:val="000000" w:themeColor="text1"/>
        </w:rPr>
        <w:t>hydrophobized</w:t>
      </w:r>
      <w:proofErr w:type="spellEnd"/>
      <w:r w:rsidR="003E17FF" w:rsidRPr="00AE7720">
        <w:rPr>
          <w:color w:val="000000" w:themeColor="text1"/>
        </w:rPr>
        <w:t xml:space="preserve"> region</w:t>
      </w:r>
      <w:r w:rsidR="00D70E2D" w:rsidRPr="00AE7720">
        <w:rPr>
          <w:color w:val="000000" w:themeColor="text1"/>
        </w:rPr>
        <w:t xml:space="preserve"> above</w:t>
      </w:r>
      <w:r w:rsidR="002F038E" w:rsidRPr="00AE7720">
        <w:rPr>
          <w:color w:val="000000" w:themeColor="text1"/>
        </w:rPr>
        <w:t>.</w:t>
      </w:r>
    </w:p>
    <w:p w14:paraId="798C56B1" w14:textId="2A0F7198" w:rsidR="001B0DC3" w:rsidRDefault="001B0DC3" w:rsidP="001B0DC3">
      <w:pPr>
        <w:jc w:val="both"/>
        <w:rPr>
          <w:rFonts w:eastAsia="Calibri"/>
          <w:color w:val="000000"/>
        </w:rPr>
      </w:pPr>
      <w:r w:rsidRPr="00115B48">
        <w:rPr>
          <w:rFonts w:eastAsia="Calibri"/>
          <w:color w:val="000000"/>
        </w:rPr>
        <w:lastRenderedPageBreak/>
        <w:t xml:space="preserve">Vacuum saturation test was </w:t>
      </w:r>
      <w:r w:rsidRPr="00F026F5">
        <w:rPr>
          <w:rFonts w:eastAsia="Calibri"/>
          <w:color w:val="000000" w:themeColor="text1"/>
        </w:rPr>
        <w:t>conducted</w:t>
      </w:r>
      <w:r w:rsidR="00175196">
        <w:rPr>
          <w:rFonts w:eastAsia="Calibri"/>
          <w:color w:val="000000" w:themeColor="text1"/>
        </w:rPr>
        <w:t xml:space="preserve"> according to</w:t>
      </w:r>
      <w:r w:rsidR="00B51CF7">
        <w:rPr>
          <w:rFonts w:eastAsia="Calibri"/>
          <w:color w:val="000000" w:themeColor="text1"/>
        </w:rPr>
        <w:t xml:space="preserve"> </w:t>
      </w:r>
      <w:r w:rsidR="00B51CF7">
        <w:rPr>
          <w:rFonts w:eastAsia="Calibri"/>
          <w:color w:val="000000" w:themeColor="text1"/>
        </w:rPr>
        <w:fldChar w:fldCharType="begin" w:fldLock="1"/>
      </w:r>
      <w:r w:rsidR="00E50DF6">
        <w:rPr>
          <w:rFonts w:eastAsia="Calibri"/>
          <w:color w:val="000000" w:themeColor="text1"/>
        </w:rPr>
        <w:instrText>ADDIN CSL_CITATION {"citationItems":[{"id":"ITEM-1","itemData":{"DOI":"10.1520/C1699-09R15","author":[{"dropping-particle":"","family":"ASTM C1699-09","given":"","non-dropping-particle":"","parse-names":false,"suffix":""}],"id":"ITEM-1","issued":{"date-parts":[["2015"]]},"publisher":"ASTM International","publisher-place":"West Conshohocken","title":"Standard Test Method for Moisture Retention Curves of Porous Building Materials Using Pressure Plates","type":"article"},"uris":["http://www.mendeley.com/documents/?uuid=1e22849b-8ca8-427c-bfcf-83b063cfb657"]}],"mendeley":{"formattedCitation":"[49]","plainTextFormattedCitation":"[49]","previouslyFormattedCitation":"[49]"},"properties":{"noteIndex":0},"schema":"https://github.com/citation-style-language/schema/raw/master/csl-citation.json"}</w:instrText>
      </w:r>
      <w:r w:rsidR="00B51CF7">
        <w:rPr>
          <w:rFonts w:eastAsia="Calibri"/>
          <w:color w:val="000000" w:themeColor="text1"/>
        </w:rPr>
        <w:fldChar w:fldCharType="separate"/>
      </w:r>
      <w:r w:rsidR="00E50DF6" w:rsidRPr="00E50DF6">
        <w:rPr>
          <w:rFonts w:eastAsia="Calibri"/>
          <w:noProof/>
          <w:color w:val="000000" w:themeColor="text1"/>
        </w:rPr>
        <w:t>[49]</w:t>
      </w:r>
      <w:r w:rsidR="00B51CF7">
        <w:rPr>
          <w:rFonts w:eastAsia="Calibri"/>
          <w:color w:val="000000" w:themeColor="text1"/>
        </w:rPr>
        <w:fldChar w:fldCharType="end"/>
      </w:r>
      <w:r w:rsidR="00CB3DE5">
        <w:rPr>
          <w:rFonts w:eastAsia="Calibri"/>
          <w:color w:val="000000" w:themeColor="text1"/>
        </w:rPr>
        <w:t xml:space="preserve"> </w:t>
      </w:r>
      <w:sdt>
        <w:sdtPr>
          <w:rPr>
            <w:rFonts w:eastAsia="Calibri"/>
            <w:color w:val="000000" w:themeColor="text1"/>
          </w:rPr>
          <w:id w:val="1753161216"/>
          <w:citation/>
        </w:sdtPr>
        <w:sdtEndPr/>
        <w:sdtContent>
          <w:r w:rsidR="00CB3DE5">
            <w:rPr>
              <w:rFonts w:eastAsia="Calibri"/>
              <w:color w:val="000000" w:themeColor="text1"/>
            </w:rPr>
            <w:fldChar w:fldCharType="begin"/>
          </w:r>
          <w:r w:rsidR="00CB3DE5">
            <w:rPr>
              <w:rFonts w:eastAsia="Calibri"/>
              <w:color w:val="000000" w:themeColor="text1"/>
            </w:rPr>
            <w:instrText xml:space="preserve"> CITATION AST09 \l 1033 </w:instrText>
          </w:r>
          <w:r w:rsidR="00CB3DE5">
            <w:rPr>
              <w:rFonts w:eastAsia="Calibri"/>
              <w:color w:val="000000" w:themeColor="text1"/>
            </w:rPr>
            <w:fldChar w:fldCharType="separate"/>
          </w:r>
          <w:r w:rsidR="0005109E" w:rsidRPr="0005109E">
            <w:rPr>
              <w:rFonts w:eastAsia="Calibri"/>
              <w:noProof/>
              <w:color w:val="000000" w:themeColor="text1"/>
            </w:rPr>
            <w:t>(ASTM C1699-09, 2009)</w:t>
          </w:r>
          <w:r w:rsidR="00CB3DE5">
            <w:rPr>
              <w:rFonts w:eastAsia="Calibri"/>
              <w:color w:val="000000" w:themeColor="text1"/>
            </w:rPr>
            <w:fldChar w:fldCharType="end"/>
          </w:r>
        </w:sdtContent>
      </w:sdt>
      <w:r w:rsidRPr="00115B48">
        <w:rPr>
          <w:rFonts w:eastAsia="Calibri"/>
          <w:color w:val="000000"/>
        </w:rPr>
        <w:t xml:space="preserve">, in order to determine open porosity (Φ), which is proportional to vacuum saturated moisture content </w:t>
      </w:r>
      <w:proofErr w:type="spellStart"/>
      <w:r w:rsidRPr="00115B48">
        <w:rPr>
          <w:rFonts w:eastAsia="Calibri"/>
          <w:color w:val="000000"/>
        </w:rPr>
        <w:t>w</w:t>
      </w:r>
      <w:r w:rsidRPr="00CF30A9">
        <w:rPr>
          <w:rFonts w:eastAsia="Calibri"/>
          <w:color w:val="000000"/>
          <w:vertAlign w:val="subscript"/>
        </w:rPr>
        <w:t>sat</w:t>
      </w:r>
      <w:proofErr w:type="spellEnd"/>
      <w:r w:rsidR="00175196">
        <w:rPr>
          <w:rFonts w:eastAsia="Calibri"/>
          <w:color w:val="000000"/>
        </w:rPr>
        <w:t>,</w:t>
      </w:r>
      <w:r>
        <w:rPr>
          <w:rFonts w:eastAsia="Calibri"/>
          <w:color w:val="000000"/>
          <w:vertAlign w:val="subscript"/>
        </w:rPr>
        <w:t xml:space="preserve"> </w:t>
      </w:r>
      <w:r w:rsidR="00323342">
        <w:rPr>
          <w:rFonts w:eastAsia="Calibri"/>
          <w:color w:val="000000"/>
        </w:rPr>
        <w:t>as described in</w:t>
      </w:r>
      <w:r w:rsidR="00BC1281">
        <w:rPr>
          <w:rFonts w:eastAsia="Calibri"/>
          <w:color w:val="000000"/>
        </w:rPr>
        <w:t xml:space="preserve"> </w:t>
      </w:r>
      <w:r w:rsidR="00BC1281">
        <w:rPr>
          <w:rFonts w:eastAsia="Calibri"/>
          <w:color w:val="000000"/>
        </w:rPr>
        <w:fldChar w:fldCharType="begin" w:fldLock="1"/>
      </w:r>
      <w:r w:rsidR="00E50DF6">
        <w:rPr>
          <w:rFonts w:eastAsia="Calibri"/>
          <w:color w:val="000000"/>
        </w:rPr>
        <w:instrText>ADDIN CSL_CITATION {"citationItems":[{"id":"ITEM-1","itemData":{"DOI":"10.1016/J.BUILDENV.2014.11.036","ISSN":"0360-1323","abstract":"Material properties are crucial input parameters for the analysis of heat, air and moisture transfer phenomena in built environment. However, many round robin tests reveal that the measurements on material properties – especially hygric properties – have poor reproducibility. Thus the measurement and data analysis methods should be questioned, and the currently available databases for material properties are not perfectly reliable. In this paper we aim at analyzing the material errors, repeatability errors, between-lab errors and reproducibility errors involved in the determination of hygric properties of porous building materials. The same materials as those used in the EC HAMSTAD project – autoclaved aerated concrete, calcium silicate board and ceramic brick – are chosen as target materials in our tests to facilitate error analysis. Static gravimetric tests, cup tests, capillary absorption tests, vacuum saturation tests and pressure plate tests have been repeated three times under repeatability conditions. Then the experimental results are analyzed in combination with the EC HAMSTAD report to calculate various errors. Results show that different materials have different heterogeneity errors, which can hardly be avoided. Moreover, in general these tests have excellent repeatability, indicating that under proper control the tests themselves are trustworthy. However, the large between-lab errors and the subsequent poor reproducibility demonstrate that in different labs the experimental procedures, condition controls, as well as data processing methods can deviate significantly. As a result, stricter and more detailed instructions are needed to improve the reproducibility of the tests for determining the hygric properties of porous building materials.","author":[{"dropping-particle":"","family":"Feng","given":"Chi","non-dropping-particle":"","parse-names":false,"suffix":""},{"dropping-particle":"","family":"Janssen","given":"Hans","non-dropping-particle":"","parse-names":false,"suffix":""},{"dropping-particle":"","family":"Feng","given":"Ya","non-dropping-particle":"","parse-names":false,"suffix":""},{"dropping-particle":"","family":"Meng","given":"Qinglin","non-dropping-particle":"","parse-names":false,"suffix":""}],"container-title":"Building and Environment","id":"ITEM-1","issued":{"date-parts":[["2015","2","1"]]},"page":"160-172","publisher":"Pergamon","title":"Hygric properties of porous building materials: Analysis of measurement repeatability and reproducibility","type":"article-journal","volume":"85"},"uris":["http://www.mendeley.com/documents/?uuid=dc2b36fb-9809-327e-af1b-73d1498d107f"]},{"id":"ITEM-2","itemData":{"DOI":"10.1016/j.conbuildmat.2017.12.210","ISSN":"09500618","abstract":"This paper presents an experimental analysis of the impact of salt pore clogging on the hygric properties of bricks, with a focus on CaSO4·2H2O and NaCl. The study includes the pore clogging induction and hygric property measurement. The former implies establishing an even distribution of salt crystals in the samples, whereas the latter is related to determination of the basic hygric properties. The experiments reveal that even a limited amount of pore clogging can already significantly affect the hygric properties of bricks. It is moreover shown that the impact of pore clogging is highly dependent on the salt type.","author":[{"dropping-particle":"","family":"Todorović","given":"J.","non-dropping-particle":"","parse-names":false,"suffix":""},{"dropping-particle":"","family":"Janssen","given":"H.","non-dropping-particle":"","parse-names":false,"suffix":""}],"container-title":"Construction and Building Materials","id":"ITEM-2","issued":{"date-parts":[["2018"]]},"page":"850-863","title":"The impact of salt pore clogging on the hygric properties of bricks","type":"article-journal","volume":"164"},"uris":["http://www.mendeley.com/documents/?uuid=e3cab6fd-877c-43f8-bb5b-4f0dd7a15e9e"]}],"mendeley":{"formattedCitation":"[41,50]","plainTextFormattedCitation":"[41,50]","previouslyFormattedCitation":"[41,50]"},"properties":{"noteIndex":0},"schema":"https://github.com/citation-style-language/schema/raw/master/csl-citation.json"}</w:instrText>
      </w:r>
      <w:r w:rsidR="00BC1281">
        <w:rPr>
          <w:rFonts w:eastAsia="Calibri"/>
          <w:color w:val="000000"/>
        </w:rPr>
        <w:fldChar w:fldCharType="separate"/>
      </w:r>
      <w:r w:rsidR="00E50DF6" w:rsidRPr="00E50DF6">
        <w:rPr>
          <w:rFonts w:eastAsia="Calibri"/>
          <w:noProof/>
          <w:color w:val="000000"/>
        </w:rPr>
        <w:t>[41,50]</w:t>
      </w:r>
      <w:r w:rsidR="00BC1281">
        <w:rPr>
          <w:rFonts w:eastAsia="Calibri"/>
          <w:color w:val="000000"/>
        </w:rPr>
        <w:fldChar w:fldCharType="end"/>
      </w:r>
      <w:r w:rsidR="0072594A">
        <w:rPr>
          <w:rFonts w:eastAsia="Calibri"/>
          <w:color w:val="000000"/>
        </w:rPr>
        <w:t>.</w:t>
      </w:r>
    </w:p>
    <w:p w14:paraId="2779E987" w14:textId="4FAC3326" w:rsidR="00FF424C" w:rsidRDefault="0072594A" w:rsidP="00FF424C">
      <w:pPr>
        <w:jc w:val="both"/>
        <w:rPr>
          <w:rFonts w:eastAsia="Calibri"/>
          <w:color w:val="000000"/>
        </w:rPr>
      </w:pPr>
      <w:r>
        <w:rPr>
          <w:rFonts w:eastAsia="Calibri"/>
          <w:color w:val="000000"/>
        </w:rPr>
        <w:t>Mercury intrusion test</w:t>
      </w:r>
      <w:r w:rsidR="00B054B0">
        <w:rPr>
          <w:rFonts w:eastAsia="Calibri"/>
          <w:color w:val="000000"/>
        </w:rPr>
        <w:t xml:space="preserve">s </w:t>
      </w:r>
      <w:r w:rsidR="009C41D9">
        <w:rPr>
          <w:rFonts w:eastAsia="Calibri"/>
          <w:color w:val="000000"/>
        </w:rPr>
        <w:t xml:space="preserve">were </w:t>
      </w:r>
      <w:r w:rsidR="00B054B0">
        <w:rPr>
          <w:rFonts w:eastAsia="Calibri"/>
          <w:color w:val="000000"/>
        </w:rPr>
        <w:t xml:space="preserve">carried out </w:t>
      </w:r>
      <w:r w:rsidR="000C3486">
        <w:rPr>
          <w:rFonts w:eastAsia="Calibri"/>
          <w:color w:val="000000"/>
        </w:rPr>
        <w:t>to determine</w:t>
      </w:r>
      <w:r w:rsidR="00E9618B">
        <w:rPr>
          <w:rFonts w:eastAsia="Calibri"/>
          <w:color w:val="000000"/>
        </w:rPr>
        <w:t xml:space="preserve"> the pore volume distribution</w:t>
      </w:r>
      <w:r>
        <w:rPr>
          <w:rFonts w:eastAsia="Calibri"/>
          <w:color w:val="000000"/>
        </w:rPr>
        <w:t xml:space="preserve"> of </w:t>
      </w:r>
      <w:proofErr w:type="spellStart"/>
      <w:r>
        <w:rPr>
          <w:rFonts w:eastAsia="Calibri"/>
          <w:color w:val="000000"/>
        </w:rPr>
        <w:t>hydrophobized</w:t>
      </w:r>
      <w:proofErr w:type="spellEnd"/>
      <w:r>
        <w:rPr>
          <w:rFonts w:eastAsia="Calibri"/>
          <w:color w:val="000000"/>
        </w:rPr>
        <w:t xml:space="preserve"> brick and mortar</w:t>
      </w:r>
      <w:r w:rsidR="00B054B0">
        <w:rPr>
          <w:rFonts w:eastAsia="Calibri"/>
          <w:color w:val="000000"/>
        </w:rPr>
        <w:t xml:space="preserve"> according to</w:t>
      </w:r>
      <w:r w:rsidR="002A6C76">
        <w:rPr>
          <w:rFonts w:eastAsia="Calibri"/>
          <w:color w:val="000000"/>
        </w:rPr>
        <w:t xml:space="preserve"> </w:t>
      </w:r>
      <w:r w:rsidR="002A6C76">
        <w:rPr>
          <w:rFonts w:eastAsia="Calibri"/>
          <w:color w:val="000000"/>
        </w:rPr>
        <w:fldChar w:fldCharType="begin" w:fldLock="1"/>
      </w:r>
      <w:r w:rsidR="00E50DF6">
        <w:rPr>
          <w:rFonts w:eastAsia="Calibri"/>
          <w:color w:val="000000"/>
        </w:rPr>
        <w:instrText>ADDIN CSL_CITATION {"citationItems":[{"id":"ITEM-1","itemData":{"DOI":"10.1520/D4404-18","author":[{"dropping-particle":"","family":"ASTM D4404-18","given":"","non-dropping-particle":"","parse-names":false,"suffix":""}],"id":"ITEM-1","issued":{"date-parts":[["2018"]]},"publisher":"ASTM International","publisher-place":"West Conshohocken","title":"Standard Test Method for Determination of Pore Volume and Pore Volume Distribution of Soil and Rock by Mercury Intrusion Porosimetry","type":"article"},"uris":["http://www.mendeley.com/documents/?uuid=ea17a8f5-6211-4956-8509-34ab799be451"]}],"mendeley":{"formattedCitation":"[51]","plainTextFormattedCitation":"[51]","previouslyFormattedCitation":"[51]"},"properties":{"noteIndex":0},"schema":"https://github.com/citation-style-language/schema/raw/master/csl-citation.json"}</w:instrText>
      </w:r>
      <w:r w:rsidR="002A6C76">
        <w:rPr>
          <w:rFonts w:eastAsia="Calibri"/>
          <w:color w:val="000000"/>
        </w:rPr>
        <w:fldChar w:fldCharType="separate"/>
      </w:r>
      <w:r w:rsidR="00E50DF6" w:rsidRPr="00E50DF6">
        <w:rPr>
          <w:rFonts w:eastAsia="Calibri"/>
          <w:noProof/>
          <w:color w:val="000000"/>
        </w:rPr>
        <w:t>[51]</w:t>
      </w:r>
      <w:r w:rsidR="002A6C76">
        <w:rPr>
          <w:rFonts w:eastAsia="Calibri"/>
          <w:color w:val="000000"/>
        </w:rPr>
        <w:fldChar w:fldCharType="end"/>
      </w:r>
      <w:r w:rsidR="00891D32">
        <w:rPr>
          <w:rFonts w:eastAsia="Calibri"/>
          <w:color w:val="000000"/>
        </w:rPr>
        <w:t xml:space="preserve"> </w:t>
      </w:r>
      <w:r w:rsidR="00FF424C">
        <w:rPr>
          <w:rFonts w:eastAsia="Calibri"/>
          <w:color w:val="000000"/>
        </w:rPr>
        <w:t>as described in</w:t>
      </w:r>
      <w:r w:rsidR="00BA2809">
        <w:rPr>
          <w:rFonts w:eastAsia="Calibri"/>
          <w:color w:val="000000"/>
        </w:rPr>
        <w:t xml:space="preserve"> </w:t>
      </w:r>
      <w:r w:rsidR="00BA2809">
        <w:rPr>
          <w:rFonts w:eastAsia="Calibri"/>
          <w:color w:val="000000"/>
        </w:rPr>
        <w:fldChar w:fldCharType="begin" w:fldLock="1"/>
      </w:r>
      <w:r w:rsidR="00E50DF6">
        <w:rPr>
          <w:rFonts w:eastAsia="Calibri"/>
          <w:color w:val="000000"/>
        </w:rPr>
        <w:instrText>ADDIN CSL_CITATION {"citationItems":[{"id":"ITEM-1","itemData":{"DOI":"10.1016/j.conbuildmat.2017.12.210","ISSN":"09500618","abstract":"This paper presents an experimental analysis of the impact of salt pore clogging on the hygric properties of bricks, with a focus on CaSO4·2H2O and NaCl. The study includes the pore clogging induction and hygric property measurement. The former implies establishing an even distribution of salt crystals in the samples, whereas the latter is related to determination of the basic hygric properties. The experiments reveal that even a limited amount of pore clogging can already significantly affect the hygric properties of bricks. It is moreover shown that the impact of pore clogging is highly dependent on the salt type.","author":[{"dropping-particle":"","family":"Todorović","given":"J.","non-dropping-particle":"","parse-names":false,"suffix":""},{"dropping-particle":"","family":"Janssen","given":"H.","non-dropping-particle":"","parse-names":false,"suffix":""}],"container-title":"Construction and Building Materials","id":"ITEM-1","issued":{"date-parts":[["2018"]]},"page":"850-863","title":"The impact of salt pore clogging on the hygric properties of bricks","type":"article-journal","volume":"164"},"uris":["http://www.mendeley.com/documents/?uuid=e3cab6fd-877c-43f8-bb5b-4f0dd7a15e9e"]}],"mendeley":{"formattedCitation":"[41]","plainTextFormattedCitation":"[41]","previouslyFormattedCitation":"[41]"},"properties":{"noteIndex":0},"schema":"https://github.com/citation-style-language/schema/raw/master/csl-citation.json"}</w:instrText>
      </w:r>
      <w:r w:rsidR="00BA2809">
        <w:rPr>
          <w:rFonts w:eastAsia="Calibri"/>
          <w:color w:val="000000"/>
        </w:rPr>
        <w:fldChar w:fldCharType="separate"/>
      </w:r>
      <w:r w:rsidR="00E50DF6" w:rsidRPr="00E50DF6">
        <w:rPr>
          <w:rFonts w:eastAsia="Calibri"/>
          <w:noProof/>
          <w:color w:val="000000"/>
        </w:rPr>
        <w:t>[41]</w:t>
      </w:r>
      <w:r w:rsidR="00BA2809">
        <w:rPr>
          <w:rFonts w:eastAsia="Calibri"/>
          <w:color w:val="000000"/>
        </w:rPr>
        <w:fldChar w:fldCharType="end"/>
      </w:r>
      <w:r w:rsidR="00891D32">
        <w:rPr>
          <w:rFonts w:eastAsia="Calibri"/>
          <w:color w:val="000000"/>
        </w:rPr>
        <w:t>.</w:t>
      </w:r>
    </w:p>
    <w:p w14:paraId="33C557C4" w14:textId="54FFCFAF" w:rsidR="00FF424C" w:rsidRDefault="0038061A" w:rsidP="00FF424C">
      <w:pPr>
        <w:jc w:val="both"/>
        <w:rPr>
          <w:rFonts w:eastAsia="Calibri"/>
          <w:color w:val="000000"/>
        </w:rPr>
      </w:pPr>
      <w:r w:rsidRPr="007E2FF1">
        <w:rPr>
          <w:rFonts w:eastAsia="Calibri"/>
        </w:rPr>
        <w:t xml:space="preserve">Water uptake tests </w:t>
      </w:r>
      <w:r>
        <w:rPr>
          <w:rFonts w:eastAsia="Calibri"/>
        </w:rPr>
        <w:t>were</w:t>
      </w:r>
      <w:r w:rsidRPr="007E2FF1">
        <w:rPr>
          <w:rFonts w:eastAsia="Calibri"/>
        </w:rPr>
        <w:t xml:space="preserve"> </w:t>
      </w:r>
      <w:r w:rsidRPr="00A46538">
        <w:rPr>
          <w:rFonts w:eastAsia="Calibri"/>
          <w:color w:val="000000" w:themeColor="text1"/>
        </w:rPr>
        <w:t>conducted in order to obtain the water absorption coefficient (</w:t>
      </w:r>
      <w:proofErr w:type="spellStart"/>
      <w:r w:rsidRPr="00A46538">
        <w:rPr>
          <w:rFonts w:eastAsia="Calibri"/>
          <w:color w:val="000000" w:themeColor="text1"/>
        </w:rPr>
        <w:t>A</w:t>
      </w:r>
      <w:r w:rsidRPr="00A46538">
        <w:rPr>
          <w:rFonts w:eastAsia="Calibri"/>
          <w:color w:val="000000" w:themeColor="text1"/>
          <w:vertAlign w:val="subscript"/>
        </w:rPr>
        <w:t>cap</w:t>
      </w:r>
      <w:proofErr w:type="spellEnd"/>
      <w:r w:rsidRPr="00A46538">
        <w:rPr>
          <w:rFonts w:eastAsia="Calibri"/>
          <w:color w:val="000000" w:themeColor="text1"/>
        </w:rPr>
        <w:t>) in accordance with</w:t>
      </w:r>
      <w:r w:rsidR="00681215" w:rsidRPr="00A46538">
        <w:rPr>
          <w:rFonts w:eastAsia="Calibri"/>
          <w:color w:val="000000" w:themeColor="text1"/>
        </w:rPr>
        <w:t xml:space="preserve"> </w:t>
      </w:r>
      <w:r w:rsidR="00681215" w:rsidRPr="00A46538">
        <w:rPr>
          <w:rFonts w:eastAsia="Calibri"/>
          <w:color w:val="000000" w:themeColor="text1"/>
        </w:rPr>
        <w:fldChar w:fldCharType="begin" w:fldLock="1"/>
      </w:r>
      <w:r w:rsidR="00E50DF6" w:rsidRPr="00A46538">
        <w:rPr>
          <w:rFonts w:eastAsia="Calibri"/>
          <w:color w:val="000000" w:themeColor="text1"/>
        </w:rPr>
        <w:instrText>ADDIN CSL_CITATION {"citationItems":[{"id":"ITEM-1","itemData":{"author":[{"dropping-particle":"","family":"ISO 15148 : 2002","given":"","non-dropping-particle":"","parse-names":false,"suffix":""}],"id":"ITEM-1","issued":{"date-parts":[["2003"]]},"page":"1-14","publisher":"Deutsches Institut Fur Normung E.V.","publisher-place":"Berlin","title":"Hygrothermal performance of building materials and products Determination of water absorption coefficient by partial immersion, English version of DIN EN ISO 15148","type":"article"},"uris":["http://www.mendeley.com/documents/?uuid=7ee39f64-5967-410a-a1d0-b5a89e672ad8"]}],"mendeley":{"formattedCitation":"[52]","plainTextFormattedCitation":"[52]","previouslyFormattedCitation":"[52]"},"properties":{"noteIndex":0},"schema":"https://github.com/citation-style-language/schema/raw/master/csl-citation.json"}</w:instrText>
      </w:r>
      <w:r w:rsidR="00681215" w:rsidRPr="00A46538">
        <w:rPr>
          <w:rFonts w:eastAsia="Calibri"/>
          <w:color w:val="000000" w:themeColor="text1"/>
        </w:rPr>
        <w:fldChar w:fldCharType="separate"/>
      </w:r>
      <w:r w:rsidR="00E50DF6" w:rsidRPr="00A46538">
        <w:rPr>
          <w:rFonts w:eastAsia="Calibri"/>
          <w:noProof/>
          <w:color w:val="000000" w:themeColor="text1"/>
        </w:rPr>
        <w:t>[52]</w:t>
      </w:r>
      <w:r w:rsidR="00681215" w:rsidRPr="00A46538">
        <w:rPr>
          <w:rFonts w:eastAsia="Calibri"/>
          <w:color w:val="000000" w:themeColor="text1"/>
        </w:rPr>
        <w:fldChar w:fldCharType="end"/>
      </w:r>
      <w:r w:rsidR="00367EB5" w:rsidRPr="00A46538">
        <w:rPr>
          <w:rFonts w:eastAsia="Calibri"/>
          <w:color w:val="000000" w:themeColor="text1"/>
        </w:rPr>
        <w:t xml:space="preserve"> as described in </w:t>
      </w:r>
      <w:r w:rsidR="00367EB5" w:rsidRPr="00A46538">
        <w:rPr>
          <w:rFonts w:eastAsia="Calibri"/>
          <w:color w:val="000000" w:themeColor="text1"/>
        </w:rPr>
        <w:fldChar w:fldCharType="begin" w:fldLock="1"/>
      </w:r>
      <w:r w:rsidR="00E50DF6" w:rsidRPr="00A46538">
        <w:rPr>
          <w:rFonts w:eastAsia="Calibri"/>
          <w:color w:val="000000" w:themeColor="text1"/>
        </w:rPr>
        <w:instrText>ADDIN CSL_CITATION {"citationItems":[{"id":"ITEM-1","itemData":{"DOI":"10.1016/J.BUILDENV.2014.11.036","ISSN":"0360-1323","abstract":"Material properties are crucial input parameters for the analysis of heat, air and moisture transfer phenomena in built environment. However, many round robin tests reveal that the measurements on material properties – especially hygric properties – have poor reproducibility. Thus the measurement and data analysis methods should be questioned, and the currently available databases for material properties are not perfectly reliable. In this paper we aim at analyzing the material errors, repeatability errors, between-lab errors and reproducibility errors involved in the determination of hygric properties of porous building materials. The same materials as those used in the EC HAMSTAD project – autoclaved aerated concrete, calcium silicate board and ceramic brick – are chosen as target materials in our tests to facilitate error analysis. Static gravimetric tests, cup tests, capillary absorption tests, vacuum saturation tests and pressure plate tests have been repeated three times under repeatability conditions. Then the experimental results are analyzed in combination with the EC HAMSTAD report to calculate various errors. Results show that different materials have different heterogeneity errors, which can hardly be avoided. Moreover, in general these tests have excellent repeatability, indicating that under proper control the tests themselves are trustworthy. However, the large between-lab errors and the subsequent poor reproducibility demonstrate that in different labs the experimental procedures, condition controls, as well as data processing methods can deviate significantly. As a result, stricter and more detailed instructions are needed to improve the reproducibility of the tests for determining the hygric properties of porous building materials.","author":[{"dropping-particle":"","family":"Feng","given":"Chi","non-dropping-particle":"","parse-names":false,"suffix":""},{"dropping-particle":"","family":"Janssen","given":"Hans","non-dropping-particle":"","parse-names":false,"suffix":""},{"dropping-particle":"","family":"Feng","given":"Ya","non-dropping-particle":"","parse-names":false,"suffix":""},{"dropping-particle":"","family":"Meng","given":"Qinglin","non-dropping-particle":"","parse-names":false,"suffix":""}],"container-title":"Building and Environment","id":"ITEM-1","issued":{"date-parts":[["2015","2","1"]]},"page":"160-172","publisher":"Pergamon","title":"Hygric properties of porous building materials: Analysis of measurement repeatability and reproducibility","type":"article-journal","volume":"85"},"uris":["http://www.mendeley.com/documents/?uuid=dc2b36fb-9809-327e-af1b-73d1498d107f"]},{"id":"ITEM-2","itemData":{"DOI":"10.1016/j.buildenv.2018.02.038","ISSN":"03601323","abstract":"The capillary absorption test is one of the most frequently performed material characterization tests. It provides the capillary absorption coefficient and the capillary moisture content, both are important material properties. Currently, full consensus concerning the experimental protocol and data processing of the capillary absorption test has not been reached yet. This paper studies the potential impact factors during the test and compares different methods for processing the raw data. Measurements on calcium silicate, ceramic brick, sintered glass and autoclaved aerated concrete are carried out, and published literature results are reviewed. The impact of sample size, sealing method, initial moisture content, temperature and personnel have been thoroughly analyzed, and proper recommendations are provided accordingly. Moreover, a new data processing model with a solid physical background for calculating the capillary absorption coefficient and the capillary moisture content has been proposed. It shows obvious advantages over other published models and is applicable for both ideal and irregular capillary absorption patterns.","author":[{"dropping-particle":"","family":"Feng","given":"Chi","non-dropping-particle":"","parse-names":false,"suffix":""},{"dropping-particle":"","family":"Janssen","given":"Hans","non-dropping-particle":"","parse-names":false,"suffix":""}],"container-title":"Building and Environment","id":"ITEM-2","issue":"January","issued":{"date-parts":[["2018"]]},"page":"21-34","publisher":"Elsevier","title":"Hygric properties of porous building materials (III): Impact factors and data processing methods of the capillary absorption test","type":"article-journal","volume":"134"},"uris":["http://www.mendeley.com/documents/?uuid=29334643-8d1d-444c-be8f-a657154c7c7b"]}],"mendeley":{"formattedCitation":"[50,53]","plainTextFormattedCitation":"[50,53]","previouslyFormattedCitation":"[50,53]"},"properties":{"noteIndex":0},"schema":"https://github.com/citation-style-language/schema/raw/master/csl-citation.json"}</w:instrText>
      </w:r>
      <w:r w:rsidR="00367EB5" w:rsidRPr="00A46538">
        <w:rPr>
          <w:rFonts w:eastAsia="Calibri"/>
          <w:color w:val="000000" w:themeColor="text1"/>
        </w:rPr>
        <w:fldChar w:fldCharType="separate"/>
      </w:r>
      <w:r w:rsidR="00E50DF6" w:rsidRPr="00A46538">
        <w:rPr>
          <w:rFonts w:eastAsia="Calibri"/>
          <w:noProof/>
          <w:color w:val="000000" w:themeColor="text1"/>
        </w:rPr>
        <w:t>[50,53]</w:t>
      </w:r>
      <w:r w:rsidR="00367EB5" w:rsidRPr="00A46538">
        <w:rPr>
          <w:rFonts w:eastAsia="Calibri"/>
          <w:color w:val="000000" w:themeColor="text1"/>
        </w:rPr>
        <w:fldChar w:fldCharType="end"/>
      </w:r>
      <w:r w:rsidRPr="00A46538">
        <w:rPr>
          <w:rFonts w:eastAsia="Calibri"/>
          <w:color w:val="000000" w:themeColor="text1"/>
        </w:rPr>
        <w:t xml:space="preserve">. Since impregnation significantly reduces the capillary water uptake, the duration of the water </w:t>
      </w:r>
      <w:r w:rsidRPr="007E2FF1">
        <w:rPr>
          <w:rFonts w:eastAsia="Calibri"/>
        </w:rPr>
        <w:t xml:space="preserve">uptake test of the impregnated samples was 24 hours and the measurement time intervals were: 10', 30', 1h, 1h 30', 2h, 3h, 4h, 7h, 9h, </w:t>
      </w:r>
      <w:proofErr w:type="gramStart"/>
      <w:r w:rsidRPr="007E2FF1">
        <w:rPr>
          <w:rFonts w:eastAsia="Calibri"/>
        </w:rPr>
        <w:t>24h</w:t>
      </w:r>
      <w:proofErr w:type="gramEnd"/>
      <w:r w:rsidRPr="007E2FF1">
        <w:rPr>
          <w:rFonts w:eastAsia="Calibri"/>
        </w:rPr>
        <w:t>.</w:t>
      </w:r>
      <w:r w:rsidR="00D5768E">
        <w:rPr>
          <w:rFonts w:eastAsia="Calibri"/>
        </w:rPr>
        <w:t xml:space="preserve"> </w:t>
      </w:r>
      <w:r w:rsidR="00D5768E" w:rsidRPr="00381AF9">
        <w:rPr>
          <w:rFonts w:eastAsia="Calibri"/>
        </w:rPr>
        <w:t xml:space="preserve">The water absorption coefficient </w:t>
      </w:r>
      <w:proofErr w:type="spellStart"/>
      <w:r w:rsidR="00D5768E" w:rsidRPr="00381AF9">
        <w:rPr>
          <w:rFonts w:eastAsia="Calibri"/>
        </w:rPr>
        <w:t>A</w:t>
      </w:r>
      <w:r w:rsidR="00D5768E" w:rsidRPr="00381AF9">
        <w:rPr>
          <w:rFonts w:eastAsia="Calibri"/>
          <w:vertAlign w:val="subscript"/>
        </w:rPr>
        <w:t>cap</w:t>
      </w:r>
      <w:proofErr w:type="spellEnd"/>
      <w:r w:rsidR="00D5768E" w:rsidRPr="00381AF9">
        <w:rPr>
          <w:rFonts w:eastAsia="Calibri"/>
        </w:rPr>
        <w:t xml:space="preserve"> is the slope of the first stage of the curve in relation to the square root of time and is signifi</w:t>
      </w:r>
      <w:bookmarkStart w:id="19" w:name="_GoBack"/>
      <w:bookmarkEnd w:id="19"/>
      <w:r w:rsidR="00D5768E" w:rsidRPr="00381AF9">
        <w:rPr>
          <w:rFonts w:eastAsia="Calibri"/>
        </w:rPr>
        <w:t>cantly decreased in a material impregnated with a water repellent agent</w:t>
      </w:r>
      <w:r w:rsidR="00681215">
        <w:rPr>
          <w:rFonts w:eastAsia="Calibri"/>
        </w:rPr>
        <w:t xml:space="preserve"> </w:t>
      </w:r>
      <w:r w:rsidR="00681215">
        <w:rPr>
          <w:rFonts w:eastAsia="Calibri"/>
        </w:rPr>
        <w:fldChar w:fldCharType="begin" w:fldLock="1"/>
      </w:r>
      <w:r w:rsidR="00A5771A">
        <w:rPr>
          <w:rFonts w:eastAsia="Calibri"/>
        </w:rPr>
        <w:instrText>ADDIN CSL_CITATION {"citationItems":[{"id":"ITEM-1","itemData":{"DOI":"https://doi.org/10.1515/rbm-2002-5660","ISSN":"1864-7022","abstract":"Addresses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Monuments","id":"ITEM-1","issue":"2-3","issued":{"date-parts":[["2002"]]},"page":"165-183","title":"Moisture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mendeley":{"formattedCitation":"[8]","plainTextFormattedCitation":"[8]","previouslyFormattedCitation":"[8]"},"properties":{"noteIndex":0},"schema":"https://github.com/citation-style-language/schema/raw/master/csl-citation.json"}</w:instrText>
      </w:r>
      <w:r w:rsidR="00681215">
        <w:rPr>
          <w:rFonts w:eastAsia="Calibri"/>
        </w:rPr>
        <w:fldChar w:fldCharType="separate"/>
      </w:r>
      <w:r w:rsidR="00792384" w:rsidRPr="00792384">
        <w:rPr>
          <w:rFonts w:eastAsia="Calibri"/>
          <w:noProof/>
        </w:rPr>
        <w:t>[8]</w:t>
      </w:r>
      <w:r w:rsidR="00681215">
        <w:rPr>
          <w:rFonts w:eastAsia="Calibri"/>
        </w:rPr>
        <w:fldChar w:fldCharType="end"/>
      </w:r>
      <w:r w:rsidR="00D5768E">
        <w:rPr>
          <w:rFonts w:eastAsia="Calibri"/>
        </w:rPr>
        <w:t>.</w:t>
      </w:r>
      <w:r w:rsidR="00381AF9">
        <w:rPr>
          <w:rFonts w:eastAsia="Calibri"/>
        </w:rPr>
        <w:t xml:space="preserve"> However, when the </w:t>
      </w:r>
      <w:r w:rsidR="00C84F6E">
        <w:rPr>
          <w:rFonts w:eastAsia="Calibri"/>
        </w:rPr>
        <w:t>graph of water uptake</w:t>
      </w:r>
      <w:r w:rsidR="00381AF9">
        <w:rPr>
          <w:rFonts w:eastAsia="Calibri"/>
        </w:rPr>
        <w:t xml:space="preserve"> against </w:t>
      </w:r>
      <w:r w:rsidR="00C84F6E">
        <w:rPr>
          <w:rFonts w:eastAsia="Calibri"/>
        </w:rPr>
        <w:t xml:space="preserve">the </w:t>
      </w:r>
      <w:r w:rsidR="00381AF9">
        <w:rPr>
          <w:rFonts w:eastAsia="Calibri"/>
        </w:rPr>
        <w:t xml:space="preserve">square root of time does not give a straight line but a curve of some form, the absorption coefficient is </w:t>
      </w:r>
      <w:r w:rsidR="00C84F6E">
        <w:rPr>
          <w:rFonts w:eastAsia="Calibri"/>
        </w:rPr>
        <w:t xml:space="preserve">defined as the </w:t>
      </w:r>
      <w:r w:rsidR="00381AF9">
        <w:rPr>
          <w:rFonts w:eastAsia="Calibri"/>
        </w:rPr>
        <w:t xml:space="preserve">measured </w:t>
      </w:r>
      <w:r w:rsidR="008538BD">
        <w:rPr>
          <w:rFonts w:eastAsia="Calibri"/>
        </w:rPr>
        <w:t xml:space="preserve">increase in weight [g] </w:t>
      </w:r>
      <w:r w:rsidR="00D5768E">
        <w:rPr>
          <w:rFonts w:eastAsia="Calibri"/>
        </w:rPr>
        <w:t xml:space="preserve">at </w:t>
      </w:r>
      <w:r w:rsidR="00381AF9">
        <w:rPr>
          <w:rFonts w:eastAsia="Calibri"/>
        </w:rPr>
        <w:t xml:space="preserve">24h divided </w:t>
      </w:r>
      <w:r w:rsidR="00D5768E">
        <w:rPr>
          <w:rFonts w:eastAsia="Calibri"/>
        </w:rPr>
        <w:t xml:space="preserve">by </w:t>
      </w:r>
      <m:oMath>
        <m:rad>
          <m:radPr>
            <m:degHide m:val="1"/>
            <m:ctrlPr>
              <w:rPr>
                <w:rFonts w:ascii="Cambria Math" w:eastAsia="Calibri" w:hAnsi="Cambria Math"/>
              </w:rPr>
            </m:ctrlPr>
          </m:radPr>
          <m:deg/>
          <m:e>
            <m:r>
              <m:rPr>
                <m:sty m:val="p"/>
              </m:rPr>
              <w:rPr>
                <w:rFonts w:ascii="Cambria Math" w:eastAsia="Calibri" w:hAnsi="Cambria Math"/>
              </w:rPr>
              <m:t>86400</m:t>
            </m:r>
          </m:e>
        </m:rad>
      </m:oMath>
      <w:r w:rsidR="00681215">
        <w:rPr>
          <w:rFonts w:eastAsia="Calibri"/>
        </w:rPr>
        <w:t xml:space="preserve"> </w:t>
      </w:r>
      <w:r w:rsidR="00681215">
        <w:rPr>
          <w:rFonts w:eastAsia="Calibri"/>
        </w:rPr>
        <w:fldChar w:fldCharType="begin" w:fldLock="1"/>
      </w:r>
      <w:r w:rsidR="00E50DF6">
        <w:rPr>
          <w:rFonts w:eastAsia="Calibri"/>
        </w:rPr>
        <w:instrText>ADDIN CSL_CITATION {"citationItems":[{"id":"ITEM-1","itemData":{"author":[{"dropping-particle":"","family":"ISO 15148 : 2002","given":"","non-dropping-particle":"","parse-names":false,"suffix":""}],"id":"ITEM-1","issued":{"date-parts":[["2003"]]},"page":"1-14","publisher":"Deutsches Institut Fur Normung E.V.","publisher-place":"Berlin","title":"Hygrothermal performance of building materials and products Determination of water absorption coefficient by partial immersion, English version of DIN EN ISO 15148","type":"article"},"uris":["http://www.mendeley.com/documents/?uuid=7ee39f64-5967-410a-a1d0-b5a89e672ad8"]}],"mendeley":{"formattedCitation":"[52]","plainTextFormattedCitation":"[52]","previouslyFormattedCitation":"[52]"},"properties":{"noteIndex":0},"schema":"https://github.com/citation-style-language/schema/raw/master/csl-citation.json"}</w:instrText>
      </w:r>
      <w:r w:rsidR="00681215">
        <w:rPr>
          <w:rFonts w:eastAsia="Calibri"/>
        </w:rPr>
        <w:fldChar w:fldCharType="separate"/>
      </w:r>
      <w:r w:rsidR="00E50DF6" w:rsidRPr="00E50DF6">
        <w:rPr>
          <w:rFonts w:eastAsia="Calibri"/>
          <w:noProof/>
        </w:rPr>
        <w:t>[52]</w:t>
      </w:r>
      <w:r w:rsidR="00681215">
        <w:rPr>
          <w:rFonts w:eastAsia="Calibri"/>
        </w:rPr>
        <w:fldChar w:fldCharType="end"/>
      </w:r>
      <w:r w:rsidR="00381AF9">
        <w:rPr>
          <w:rFonts w:eastAsia="Calibri"/>
        </w:rPr>
        <w:t xml:space="preserve">. </w:t>
      </w:r>
    </w:p>
    <w:p w14:paraId="4515191D" w14:textId="64D2700E" w:rsidR="00381AF9" w:rsidRPr="00FF424C" w:rsidRDefault="00381AF9" w:rsidP="00FF424C">
      <w:pPr>
        <w:jc w:val="both"/>
        <w:rPr>
          <w:rFonts w:eastAsia="Calibri"/>
          <w:color w:val="000000"/>
        </w:rPr>
      </w:pPr>
      <w:r w:rsidRPr="00381AF9">
        <w:rPr>
          <w:rFonts w:eastAsia="Calibri"/>
        </w:rPr>
        <w:t xml:space="preserve">Cup tests </w:t>
      </w:r>
      <w:r w:rsidR="009C41D9" w:rsidRPr="00381AF9">
        <w:rPr>
          <w:rFonts w:eastAsia="Calibri"/>
        </w:rPr>
        <w:t>w</w:t>
      </w:r>
      <w:r w:rsidR="009C41D9">
        <w:rPr>
          <w:rFonts w:eastAsia="Calibri"/>
        </w:rPr>
        <w:t>ere</w:t>
      </w:r>
      <w:r w:rsidR="009C41D9" w:rsidRPr="00381AF9">
        <w:rPr>
          <w:rFonts w:eastAsia="Calibri"/>
        </w:rPr>
        <w:t xml:space="preserve"> </w:t>
      </w:r>
      <w:r w:rsidRPr="00381AF9">
        <w:rPr>
          <w:rFonts w:eastAsia="Calibri"/>
        </w:rPr>
        <w:t>conducted according to</w:t>
      </w:r>
      <w:r w:rsidR="002818EB">
        <w:rPr>
          <w:rFonts w:eastAsia="Calibri"/>
        </w:rPr>
        <w:t xml:space="preserve"> </w:t>
      </w:r>
      <w:r w:rsidR="002818EB">
        <w:rPr>
          <w:rFonts w:eastAsia="Calibri"/>
        </w:rPr>
        <w:fldChar w:fldCharType="begin" w:fldLock="1"/>
      </w:r>
      <w:r w:rsidR="00E50DF6">
        <w:rPr>
          <w:rFonts w:eastAsia="Calibri"/>
        </w:rPr>
        <w:instrText>ADDIN CSL_CITATION {"citationItems":[{"id":"ITEM-1","itemData":{"author":[{"dropping-particle":"","family":"ISO 12572","given":"","non-dropping-particle":"","parse-names":false,"suffix":""}],"id":"ITEM-1","issued":{"date-parts":[["2016"]]},"page":"1-5","publisher":"International standars","publisher-place":"Geneva","title":"Hygrothermal performance of building materials and products -transmission properties -Cup method","type":"article"},"uris":["http://www.mendeley.com/documents/?uuid=2161e742-09c6-4ef9-83d4-f4409dcd9924"]}],"mendeley":{"formattedCitation":"[54]","plainTextFormattedCitation":"[54]","previouslyFormattedCitation":"[54]"},"properties":{"noteIndex":0},"schema":"https://github.com/citation-style-language/schema/raw/master/csl-citation.json"}</w:instrText>
      </w:r>
      <w:r w:rsidR="002818EB">
        <w:rPr>
          <w:rFonts w:eastAsia="Calibri"/>
        </w:rPr>
        <w:fldChar w:fldCharType="separate"/>
      </w:r>
      <w:r w:rsidR="00E50DF6" w:rsidRPr="00E50DF6">
        <w:rPr>
          <w:rFonts w:eastAsia="Calibri"/>
          <w:noProof/>
        </w:rPr>
        <w:t>[54]</w:t>
      </w:r>
      <w:r w:rsidR="002818EB">
        <w:rPr>
          <w:rFonts w:eastAsia="Calibri"/>
        </w:rPr>
        <w:fldChar w:fldCharType="end"/>
      </w:r>
      <w:r w:rsidRPr="00381AF9">
        <w:rPr>
          <w:rFonts w:eastAsia="Calibri"/>
        </w:rPr>
        <w:t xml:space="preserve">, to determine the water </w:t>
      </w:r>
      <w:proofErr w:type="spellStart"/>
      <w:r w:rsidRPr="00381AF9">
        <w:rPr>
          <w:rFonts w:eastAsia="Calibri"/>
        </w:rPr>
        <w:t>vapour</w:t>
      </w:r>
      <w:proofErr w:type="spellEnd"/>
      <w:r w:rsidRPr="00381AF9">
        <w:rPr>
          <w:rFonts w:eastAsia="Calibri"/>
        </w:rPr>
        <w:t xml:space="preserve"> diffusion resistance factor (</w:t>
      </w:r>
      <w:r w:rsidRPr="00381AF9">
        <w:rPr>
          <w:rFonts w:eastAsia="Calibri"/>
          <w:lang w:val="el-GR"/>
        </w:rPr>
        <w:t>μ</w:t>
      </w:r>
      <w:r w:rsidR="009D6889">
        <w:rPr>
          <w:rFonts w:eastAsia="Calibri"/>
        </w:rPr>
        <w:t>)</w:t>
      </w:r>
      <w:r w:rsidRPr="00381AF9">
        <w:rPr>
          <w:rFonts w:eastAsia="Calibri"/>
        </w:rPr>
        <w:t>.</w:t>
      </w:r>
      <w:r w:rsidR="00040563">
        <w:rPr>
          <w:rFonts w:eastAsia="Calibri"/>
        </w:rPr>
        <w:t xml:space="preserve"> </w:t>
      </w:r>
      <w:r w:rsidRPr="00381AF9">
        <w:rPr>
          <w:rFonts w:eastAsia="Calibri"/>
        </w:rPr>
        <w:t xml:space="preserve">After pre-conditioning, the samples, enclosed in the lids, were attached to cups containing saturated salt solutions and placed in a climatic chamber. </w:t>
      </w:r>
      <w:r w:rsidRPr="00381AF9">
        <w:rPr>
          <w:rFonts w:eastAsia="Calibri"/>
          <w:lang w:val="en-GB"/>
        </w:rPr>
        <w:t xml:space="preserve">Weighing of the samples was conducted </w:t>
      </w:r>
      <w:r w:rsidRPr="00381AF9">
        <w:rPr>
          <w:rFonts w:eastAsia="Calibri"/>
        </w:rPr>
        <w:t>twice per week in four weeks.</w:t>
      </w:r>
    </w:p>
    <w:p w14:paraId="122B78AD" w14:textId="7643D117" w:rsidR="00AF45A0" w:rsidRDefault="000579A4" w:rsidP="00AF45A0">
      <w:pPr>
        <w:pStyle w:val="Heading1"/>
        <w:rPr>
          <w:rFonts w:eastAsia="Times New Roman"/>
        </w:rPr>
      </w:pPr>
      <w:bookmarkStart w:id="20" w:name="_Hlk10234168"/>
      <w:bookmarkStart w:id="21" w:name="_Hlk10233371"/>
      <w:r>
        <w:rPr>
          <w:rFonts w:eastAsia="Times New Roman"/>
        </w:rPr>
        <w:t>4</w:t>
      </w:r>
      <w:r w:rsidR="00BF7F5D">
        <w:rPr>
          <w:rFonts w:eastAsia="Times New Roman"/>
        </w:rPr>
        <w:t xml:space="preserve">. </w:t>
      </w:r>
      <w:r w:rsidR="00C117DE">
        <w:rPr>
          <w:rFonts w:eastAsia="Times New Roman"/>
        </w:rPr>
        <w:t>Results</w:t>
      </w:r>
    </w:p>
    <w:p w14:paraId="50A27DE1" w14:textId="6C469FB8" w:rsidR="009A13D4" w:rsidRPr="009A13D4" w:rsidRDefault="009A13D4" w:rsidP="009A13D4">
      <w:pPr>
        <w:pStyle w:val="Heading2"/>
        <w:rPr>
          <w:lang w:val="en-GB"/>
        </w:rPr>
      </w:pPr>
      <w:r w:rsidRPr="009A13D4">
        <w:rPr>
          <w:lang w:val="en-GB"/>
        </w:rPr>
        <w:t>4.</w:t>
      </w:r>
      <w:r w:rsidR="00AB7BBF">
        <w:rPr>
          <w:lang w:val="en-GB"/>
        </w:rPr>
        <w:t>1</w:t>
      </w:r>
      <w:r w:rsidRPr="009A13D4">
        <w:rPr>
          <w:lang w:val="en-GB"/>
        </w:rPr>
        <w:t xml:space="preserve"> Impregnation depth </w:t>
      </w:r>
    </w:p>
    <w:p w14:paraId="09F5A7F1" w14:textId="31EF9145" w:rsidR="00B2649D" w:rsidRPr="008505DC" w:rsidRDefault="009A13D4" w:rsidP="003D5B86">
      <w:pPr>
        <w:jc w:val="both"/>
        <w:rPr>
          <w:rFonts w:eastAsia="Calibri"/>
          <w:color w:val="000000" w:themeColor="text1"/>
        </w:rPr>
      </w:pPr>
      <w:r w:rsidRPr="007E2FF1">
        <w:rPr>
          <w:rFonts w:eastAsia="Calibri"/>
          <w:color w:val="000000"/>
        </w:rPr>
        <w:t xml:space="preserve"> </w:t>
      </w:r>
      <w:r w:rsidR="00755F7F">
        <w:rPr>
          <w:rFonts w:eastAsia="Calibri"/>
          <w:color w:val="000000"/>
        </w:rPr>
        <w:t xml:space="preserve">A </w:t>
      </w:r>
      <w:r w:rsidR="00BF3001">
        <w:rPr>
          <w:rFonts w:eastAsia="Calibri"/>
          <w:color w:val="000000"/>
        </w:rPr>
        <w:t xml:space="preserve">sufficient </w:t>
      </w:r>
      <w:r w:rsidR="00BF3001" w:rsidRPr="007E2FF1">
        <w:rPr>
          <w:rFonts w:eastAsia="Calibri"/>
          <w:color w:val="000000"/>
        </w:rPr>
        <w:t>impregnation</w:t>
      </w:r>
      <w:r w:rsidRPr="007E2FF1">
        <w:rPr>
          <w:rFonts w:eastAsia="Calibri"/>
          <w:color w:val="000000"/>
        </w:rPr>
        <w:t xml:space="preserve"> depth of the hydrophobic treatment</w:t>
      </w:r>
      <w:r w:rsidR="00755F7F">
        <w:rPr>
          <w:rFonts w:eastAsia="Calibri"/>
          <w:color w:val="000000"/>
        </w:rPr>
        <w:t xml:space="preserve"> is vital</w:t>
      </w:r>
      <w:r w:rsidR="009719B0">
        <w:rPr>
          <w:rFonts w:eastAsia="Calibri"/>
          <w:color w:val="000000"/>
        </w:rPr>
        <w:t xml:space="preserve">, </w:t>
      </w:r>
      <w:r w:rsidR="00755F7F">
        <w:rPr>
          <w:rFonts w:eastAsia="Calibri"/>
          <w:color w:val="000000"/>
        </w:rPr>
        <w:t>since</w:t>
      </w:r>
      <w:r w:rsidR="00EC31A7">
        <w:rPr>
          <w:rFonts w:eastAsia="Calibri"/>
          <w:color w:val="000000"/>
        </w:rPr>
        <w:t xml:space="preserve"> </w:t>
      </w:r>
      <w:r w:rsidR="009719B0">
        <w:rPr>
          <w:rFonts w:eastAsia="Calibri"/>
          <w:color w:val="000000"/>
        </w:rPr>
        <w:t xml:space="preserve">a thin hydrophobic layer </w:t>
      </w:r>
      <w:r w:rsidR="00EC31A7">
        <w:rPr>
          <w:rFonts w:eastAsia="Calibri"/>
          <w:color w:val="000000"/>
        </w:rPr>
        <w:t xml:space="preserve">may </w:t>
      </w:r>
      <w:r w:rsidR="009719B0">
        <w:rPr>
          <w:rFonts w:eastAsia="Calibri"/>
          <w:color w:val="000000"/>
        </w:rPr>
        <w:t xml:space="preserve">pose a risk for water </w:t>
      </w:r>
      <w:r w:rsidR="009719B0" w:rsidRPr="008505DC">
        <w:rPr>
          <w:rFonts w:eastAsia="Calibri"/>
          <w:color w:val="000000" w:themeColor="text1"/>
        </w:rPr>
        <w:t xml:space="preserve">penetration in the case of cracks </w:t>
      </w:r>
      <w:r w:rsidR="00EC31A7" w:rsidRPr="008505DC">
        <w:rPr>
          <w:rFonts w:eastAsia="Calibri"/>
          <w:color w:val="000000" w:themeColor="text1"/>
        </w:rPr>
        <w:t>at the exterior surface</w:t>
      </w:r>
      <w:r w:rsidR="009719B0" w:rsidRPr="008505DC">
        <w:rPr>
          <w:rFonts w:eastAsia="Calibri"/>
          <w:color w:val="000000" w:themeColor="text1"/>
        </w:rPr>
        <w:t>.</w:t>
      </w:r>
      <w:r w:rsidRPr="008505DC">
        <w:rPr>
          <w:rFonts w:eastAsia="Calibri"/>
          <w:color w:val="000000" w:themeColor="text1"/>
        </w:rPr>
        <w:t xml:space="preserve"> Initially</w:t>
      </w:r>
      <w:r w:rsidR="00A13482" w:rsidRPr="008505DC">
        <w:rPr>
          <w:rFonts w:eastAsia="Calibri"/>
          <w:color w:val="000000" w:themeColor="text1"/>
        </w:rPr>
        <w:t xml:space="preserve"> in th</w:t>
      </w:r>
      <w:r w:rsidR="00EC31A7" w:rsidRPr="008505DC">
        <w:rPr>
          <w:rFonts w:eastAsia="Calibri"/>
          <w:color w:val="000000" w:themeColor="text1"/>
        </w:rPr>
        <w:t>is</w:t>
      </w:r>
      <w:r w:rsidR="00A13482" w:rsidRPr="008505DC">
        <w:rPr>
          <w:rFonts w:eastAsia="Calibri"/>
          <w:color w:val="000000" w:themeColor="text1"/>
        </w:rPr>
        <w:t xml:space="preserve"> study</w:t>
      </w:r>
      <w:r w:rsidRPr="008505DC">
        <w:rPr>
          <w:rFonts w:eastAsia="Calibri"/>
          <w:color w:val="000000" w:themeColor="text1"/>
        </w:rPr>
        <w:t xml:space="preserve"> the impregnation depth of impregnated samples </w:t>
      </w:r>
      <w:r w:rsidR="00A13482" w:rsidRPr="008505DC">
        <w:rPr>
          <w:rFonts w:eastAsia="Calibri"/>
          <w:color w:val="000000" w:themeColor="text1"/>
        </w:rPr>
        <w:t>was measured by visual inspection</w:t>
      </w:r>
      <w:r w:rsidRPr="008505DC">
        <w:rPr>
          <w:rFonts w:eastAsia="Calibri"/>
          <w:color w:val="000000" w:themeColor="text1"/>
        </w:rPr>
        <w:t xml:space="preserve"> right after </w:t>
      </w:r>
      <w:r w:rsidR="00EC31A7" w:rsidRPr="008505DC">
        <w:rPr>
          <w:rFonts w:eastAsia="Calibri"/>
          <w:color w:val="000000" w:themeColor="text1"/>
        </w:rPr>
        <w:t xml:space="preserve">as well as </w:t>
      </w:r>
      <w:r w:rsidRPr="008505DC">
        <w:rPr>
          <w:rFonts w:eastAsia="Calibri"/>
          <w:color w:val="000000" w:themeColor="text1"/>
        </w:rPr>
        <w:t>one month after the impregnation process</w:t>
      </w:r>
      <w:r w:rsidR="005E2774" w:rsidRPr="008505DC">
        <w:rPr>
          <w:rFonts w:eastAsia="Calibri"/>
          <w:color w:val="000000" w:themeColor="text1"/>
        </w:rPr>
        <w:t>. The visual inspection</w:t>
      </w:r>
      <w:r w:rsidRPr="008505DC">
        <w:rPr>
          <w:rFonts w:eastAsia="Calibri"/>
          <w:color w:val="000000" w:themeColor="text1"/>
        </w:rPr>
        <w:t xml:space="preserve"> indicates impregnation depth</w:t>
      </w:r>
      <w:r w:rsidR="00EC31A7" w:rsidRPr="008505DC">
        <w:rPr>
          <w:rFonts w:eastAsia="Calibri"/>
          <w:color w:val="000000" w:themeColor="text1"/>
        </w:rPr>
        <w:t>s</w:t>
      </w:r>
      <w:r w:rsidR="00B2649D" w:rsidRPr="008505DC">
        <w:rPr>
          <w:rFonts w:eastAsia="Calibri"/>
          <w:color w:val="000000" w:themeColor="text1"/>
        </w:rPr>
        <w:t xml:space="preserve"> (</w:t>
      </w:r>
      <w:r w:rsidR="00362D18" w:rsidRPr="008505DC">
        <w:rPr>
          <w:rFonts w:eastAsia="Calibri"/>
          <w:color w:val="000000" w:themeColor="text1"/>
        </w:rPr>
        <w:t>strong</w:t>
      </w:r>
      <w:r w:rsidR="001C17E6" w:rsidRPr="008505DC">
        <w:rPr>
          <w:rFonts w:eastAsia="Calibri"/>
          <w:color w:val="000000" w:themeColor="text1"/>
        </w:rPr>
        <w:t>ly</w:t>
      </w:r>
      <w:r w:rsidR="00362D18" w:rsidRPr="008505DC">
        <w:rPr>
          <w:rFonts w:eastAsia="Calibri"/>
          <w:color w:val="000000" w:themeColor="text1"/>
        </w:rPr>
        <w:t xml:space="preserve"> </w:t>
      </w:r>
      <w:proofErr w:type="spellStart"/>
      <w:r w:rsidR="00362D18" w:rsidRPr="008505DC">
        <w:rPr>
          <w:rFonts w:eastAsia="Calibri"/>
          <w:color w:val="000000" w:themeColor="text1"/>
        </w:rPr>
        <w:t>hydrophobized</w:t>
      </w:r>
      <w:proofErr w:type="spellEnd"/>
      <w:r w:rsidR="00362D18" w:rsidRPr="008505DC">
        <w:rPr>
          <w:rFonts w:eastAsia="Calibri"/>
          <w:color w:val="000000" w:themeColor="text1"/>
        </w:rPr>
        <w:t xml:space="preserve"> region plus the partly </w:t>
      </w:r>
      <w:proofErr w:type="spellStart"/>
      <w:r w:rsidR="00362D18" w:rsidRPr="008505DC">
        <w:rPr>
          <w:rFonts w:eastAsia="Calibri"/>
          <w:color w:val="000000" w:themeColor="text1"/>
        </w:rPr>
        <w:t>hydrophobized</w:t>
      </w:r>
      <w:proofErr w:type="spellEnd"/>
      <w:r w:rsidR="00362D18" w:rsidRPr="008505DC">
        <w:rPr>
          <w:rFonts w:eastAsia="Calibri"/>
          <w:color w:val="000000" w:themeColor="text1"/>
        </w:rPr>
        <w:t xml:space="preserve"> region)</w:t>
      </w:r>
      <w:r w:rsidR="00EC31A7" w:rsidRPr="008505DC">
        <w:rPr>
          <w:rFonts w:eastAsia="Calibri"/>
          <w:color w:val="000000" w:themeColor="text1"/>
        </w:rPr>
        <w:t xml:space="preserve"> of approximately 25 mm</w:t>
      </w:r>
      <w:r w:rsidR="005E2774" w:rsidRPr="008505DC">
        <w:rPr>
          <w:rFonts w:eastAsia="Calibri"/>
          <w:color w:val="000000" w:themeColor="text1"/>
        </w:rPr>
        <w:t xml:space="preserve"> on bricks and</w:t>
      </w:r>
      <w:r w:rsidR="00EC31A7" w:rsidRPr="008505DC">
        <w:rPr>
          <w:rFonts w:eastAsia="Calibri"/>
          <w:color w:val="000000" w:themeColor="text1"/>
        </w:rPr>
        <w:t xml:space="preserve"> of</w:t>
      </w:r>
      <w:r w:rsidR="005E2774" w:rsidRPr="008505DC">
        <w:rPr>
          <w:rFonts w:eastAsia="Calibri"/>
          <w:color w:val="000000" w:themeColor="text1"/>
        </w:rPr>
        <w:t xml:space="preserve"> </w:t>
      </w:r>
      <w:r w:rsidR="00A50987" w:rsidRPr="008505DC">
        <w:rPr>
          <w:rFonts w:eastAsia="Calibri"/>
          <w:color w:val="000000" w:themeColor="text1"/>
        </w:rPr>
        <w:t xml:space="preserve">5 </w:t>
      </w:r>
      <w:r w:rsidRPr="008505DC">
        <w:rPr>
          <w:rFonts w:eastAsia="Calibri"/>
          <w:color w:val="000000" w:themeColor="text1"/>
        </w:rPr>
        <w:t>to 1</w:t>
      </w:r>
      <w:r w:rsidR="00A50987" w:rsidRPr="008505DC">
        <w:rPr>
          <w:rFonts w:eastAsia="Calibri"/>
          <w:color w:val="000000" w:themeColor="text1"/>
        </w:rPr>
        <w:t>0 mm</w:t>
      </w:r>
      <w:r w:rsidR="005E2774" w:rsidRPr="008505DC">
        <w:rPr>
          <w:rFonts w:eastAsia="Calibri"/>
          <w:color w:val="000000" w:themeColor="text1"/>
        </w:rPr>
        <w:t xml:space="preserve"> on mortar, </w:t>
      </w:r>
      <w:r w:rsidRPr="008505DC">
        <w:rPr>
          <w:rFonts w:eastAsia="Calibri"/>
          <w:color w:val="000000" w:themeColor="text1"/>
        </w:rPr>
        <w:t>right after impregnation with variou</w:t>
      </w:r>
      <w:r w:rsidR="00F77B35" w:rsidRPr="008505DC">
        <w:rPr>
          <w:rFonts w:eastAsia="Calibri"/>
          <w:color w:val="000000" w:themeColor="text1"/>
        </w:rPr>
        <w:t xml:space="preserve">s liquid water repellent agents </w:t>
      </w:r>
      <w:r w:rsidR="005E2774" w:rsidRPr="008505DC">
        <w:rPr>
          <w:rFonts w:eastAsia="Calibri"/>
          <w:color w:val="000000" w:themeColor="text1"/>
        </w:rPr>
        <w:t>(</w:t>
      </w:r>
      <w:r w:rsidR="00D84355" w:rsidRPr="008505DC">
        <w:rPr>
          <w:rFonts w:eastAsia="Calibri"/>
          <w:color w:val="000000" w:themeColor="text1"/>
        </w:rPr>
        <w:t xml:space="preserve">for details refer to </w:t>
      </w:r>
      <w:r w:rsidR="00B830F1" w:rsidRPr="008505DC">
        <w:rPr>
          <w:rFonts w:eastAsia="Calibri"/>
          <w:color w:val="000000" w:themeColor="text1"/>
        </w:rPr>
        <w:fldChar w:fldCharType="begin"/>
      </w:r>
      <w:r w:rsidR="00B830F1" w:rsidRPr="008505DC">
        <w:rPr>
          <w:rFonts w:eastAsia="Calibri"/>
          <w:color w:val="000000" w:themeColor="text1"/>
        </w:rPr>
        <w:instrText xml:space="preserve"> REF _Ref24060577 \h </w:instrText>
      </w:r>
      <w:r w:rsidR="00B830F1" w:rsidRPr="008505DC">
        <w:rPr>
          <w:rFonts w:eastAsia="Calibri"/>
          <w:color w:val="000000" w:themeColor="text1"/>
        </w:rPr>
      </w:r>
      <w:r w:rsidR="00B830F1" w:rsidRPr="008505DC">
        <w:rPr>
          <w:rFonts w:eastAsia="Calibri"/>
          <w:color w:val="000000" w:themeColor="text1"/>
        </w:rPr>
        <w:fldChar w:fldCharType="separate"/>
      </w:r>
      <w:r w:rsidR="0036723F" w:rsidRPr="008505DC">
        <w:rPr>
          <w:color w:val="000000" w:themeColor="text1"/>
        </w:rPr>
        <w:t xml:space="preserve">Table C </w:t>
      </w:r>
      <w:r w:rsidR="0036723F" w:rsidRPr="008505DC">
        <w:rPr>
          <w:noProof/>
          <w:color w:val="000000" w:themeColor="text1"/>
        </w:rPr>
        <w:t>1</w:t>
      </w:r>
      <w:r w:rsidR="00B830F1" w:rsidRPr="008505DC">
        <w:rPr>
          <w:rFonts w:eastAsia="Calibri"/>
          <w:color w:val="000000" w:themeColor="text1"/>
        </w:rPr>
        <w:fldChar w:fldCharType="end"/>
      </w:r>
      <w:r w:rsidR="00B830F1" w:rsidRPr="008505DC">
        <w:rPr>
          <w:rFonts w:eastAsia="Calibri"/>
          <w:color w:val="000000" w:themeColor="text1"/>
        </w:rPr>
        <w:t xml:space="preserve"> </w:t>
      </w:r>
      <w:r w:rsidR="00D84355" w:rsidRPr="008505DC">
        <w:rPr>
          <w:rFonts w:eastAsia="Calibri"/>
          <w:color w:val="000000" w:themeColor="text1"/>
        </w:rPr>
        <w:t xml:space="preserve">in </w:t>
      </w:r>
      <w:r w:rsidR="005E2774" w:rsidRPr="008505DC">
        <w:rPr>
          <w:rFonts w:eastAsia="Calibri"/>
          <w:color w:val="000000" w:themeColor="text1"/>
        </w:rPr>
        <w:t>Appendi</w:t>
      </w:r>
      <w:r w:rsidR="00D84355" w:rsidRPr="008505DC">
        <w:rPr>
          <w:rFonts w:eastAsia="Calibri"/>
          <w:color w:val="000000" w:themeColor="text1"/>
        </w:rPr>
        <w:t>x</w:t>
      </w:r>
      <w:r w:rsidR="005E2774" w:rsidRPr="008505DC">
        <w:rPr>
          <w:rFonts w:eastAsia="Calibri"/>
          <w:color w:val="000000" w:themeColor="text1"/>
        </w:rPr>
        <w:t>).</w:t>
      </w:r>
      <w:r w:rsidRPr="008505DC">
        <w:rPr>
          <w:rFonts w:eastAsia="Calibri"/>
          <w:color w:val="000000" w:themeColor="text1"/>
        </w:rPr>
        <w:t xml:space="preserve"> The redistribution of the agent </w:t>
      </w:r>
      <w:r w:rsidR="00EC31A7" w:rsidRPr="008505DC">
        <w:rPr>
          <w:rFonts w:eastAsia="Calibri"/>
          <w:color w:val="000000" w:themeColor="text1"/>
        </w:rPr>
        <w:t xml:space="preserve">after </w:t>
      </w:r>
      <w:r w:rsidRPr="008505DC">
        <w:rPr>
          <w:rFonts w:eastAsia="Calibri"/>
          <w:color w:val="000000" w:themeColor="text1"/>
        </w:rPr>
        <w:t>one month</w:t>
      </w:r>
      <w:r w:rsidR="0000224E" w:rsidRPr="008505DC">
        <w:rPr>
          <w:rFonts w:eastAsia="Calibri"/>
          <w:color w:val="000000" w:themeColor="text1"/>
        </w:rPr>
        <w:t xml:space="preserve"> is visible only in R brick</w:t>
      </w:r>
      <w:r w:rsidRPr="008505DC">
        <w:rPr>
          <w:rFonts w:eastAsia="Calibri"/>
          <w:color w:val="000000" w:themeColor="text1"/>
        </w:rPr>
        <w:t xml:space="preserve"> where the impregnation depth is around 3</w:t>
      </w:r>
      <w:r w:rsidR="0000224E" w:rsidRPr="008505DC">
        <w:rPr>
          <w:rFonts w:eastAsia="Calibri"/>
          <w:color w:val="000000" w:themeColor="text1"/>
        </w:rPr>
        <w:t>0 mm</w:t>
      </w:r>
      <w:r w:rsidR="00D3654B">
        <w:rPr>
          <w:rFonts w:eastAsia="Calibri"/>
          <w:color w:val="000000" w:themeColor="text1"/>
        </w:rPr>
        <w:t xml:space="preserve">. </w:t>
      </w:r>
      <w:r w:rsidR="00FA14D8" w:rsidRPr="008505DC">
        <w:rPr>
          <w:rFonts w:eastAsia="Calibri"/>
          <w:color w:val="000000" w:themeColor="text1"/>
        </w:rPr>
        <w:t xml:space="preserve">However, this section aims to illustrate that the redistribution of the agent </w:t>
      </w:r>
      <w:r w:rsidR="009C41D9" w:rsidRPr="008505DC">
        <w:rPr>
          <w:rFonts w:eastAsia="Calibri"/>
          <w:color w:val="000000" w:themeColor="text1"/>
        </w:rPr>
        <w:t xml:space="preserve">extends </w:t>
      </w:r>
      <w:r w:rsidR="00FA14D8" w:rsidRPr="008505DC">
        <w:rPr>
          <w:rFonts w:eastAsia="Calibri"/>
          <w:color w:val="000000" w:themeColor="text1"/>
        </w:rPr>
        <w:t>the measured values coming from visual inspection and results in larger impregnation depths</w:t>
      </w:r>
      <w:r w:rsidR="00255529" w:rsidRPr="008505DC">
        <w:rPr>
          <w:rFonts w:eastAsia="Calibri"/>
          <w:color w:val="000000" w:themeColor="text1"/>
        </w:rPr>
        <w:t>.</w:t>
      </w:r>
    </w:p>
    <w:p w14:paraId="6AAB3156" w14:textId="2BE93BB8" w:rsidR="003842A2" w:rsidRPr="008505DC" w:rsidRDefault="009A13D4" w:rsidP="003D5B86">
      <w:pPr>
        <w:jc w:val="both"/>
        <w:rPr>
          <w:rFonts w:eastAsia="Calibri"/>
          <w:color w:val="000000" w:themeColor="text1"/>
        </w:rPr>
      </w:pPr>
      <w:r w:rsidRPr="008505DC">
        <w:rPr>
          <w:rFonts w:eastAsia="Calibri"/>
          <w:color w:val="000000" w:themeColor="text1"/>
        </w:rPr>
        <w:t>In order to thoroughly investigate the par</w:t>
      </w:r>
      <w:r w:rsidR="001E6E7D" w:rsidRPr="008505DC">
        <w:rPr>
          <w:rFonts w:eastAsia="Calibri"/>
          <w:color w:val="000000" w:themeColor="text1"/>
        </w:rPr>
        <w:t>tly</w:t>
      </w:r>
      <w:r w:rsidRPr="008505DC">
        <w:rPr>
          <w:rFonts w:eastAsia="Calibri"/>
          <w:color w:val="000000" w:themeColor="text1"/>
        </w:rPr>
        <w:t xml:space="preserve"> </w:t>
      </w:r>
      <w:proofErr w:type="spellStart"/>
      <w:r w:rsidRPr="008505DC">
        <w:rPr>
          <w:rFonts w:eastAsia="Calibri"/>
          <w:color w:val="000000" w:themeColor="text1"/>
        </w:rPr>
        <w:t>hydrophobized</w:t>
      </w:r>
      <w:proofErr w:type="spellEnd"/>
      <w:r w:rsidRPr="008505DC">
        <w:rPr>
          <w:rFonts w:eastAsia="Calibri"/>
          <w:color w:val="000000" w:themeColor="text1"/>
        </w:rPr>
        <w:t xml:space="preserve"> </w:t>
      </w:r>
      <w:r w:rsidR="006A7BDF" w:rsidRPr="008505DC">
        <w:rPr>
          <w:rFonts w:eastAsia="Calibri"/>
          <w:color w:val="000000" w:themeColor="text1"/>
        </w:rPr>
        <w:t>volume</w:t>
      </w:r>
      <w:r w:rsidR="00EC31A7" w:rsidRPr="008505DC">
        <w:rPr>
          <w:rFonts w:eastAsia="Calibri"/>
          <w:color w:val="000000" w:themeColor="text1"/>
        </w:rPr>
        <w:t>,</w:t>
      </w:r>
      <w:r w:rsidRPr="008505DC">
        <w:rPr>
          <w:rFonts w:eastAsia="Calibri"/>
          <w:color w:val="000000" w:themeColor="text1"/>
        </w:rPr>
        <w:t xml:space="preserve"> water uptake tests from the impregnated and </w:t>
      </w:r>
      <w:r w:rsidR="00EC31A7" w:rsidRPr="008505DC">
        <w:rPr>
          <w:rFonts w:eastAsia="Calibri"/>
          <w:color w:val="000000" w:themeColor="text1"/>
        </w:rPr>
        <w:t>not-</w:t>
      </w:r>
      <w:r w:rsidRPr="008505DC">
        <w:rPr>
          <w:rFonts w:eastAsia="Calibri"/>
          <w:color w:val="000000" w:themeColor="text1"/>
        </w:rPr>
        <w:t>impregnated sides we</w:t>
      </w:r>
      <w:r w:rsidRPr="00CE4BCF">
        <w:rPr>
          <w:rFonts w:eastAsia="Calibri"/>
          <w:color w:val="000000" w:themeColor="text1"/>
        </w:rPr>
        <w:t>re conducted.</w:t>
      </w:r>
      <w:r w:rsidRPr="009F1B21">
        <w:rPr>
          <w:rFonts w:eastAsia="Calibri"/>
          <w:color w:val="000000" w:themeColor="text1"/>
        </w:rPr>
        <w:t xml:space="preserve"> </w:t>
      </w:r>
      <w:r w:rsidR="002F6892">
        <w:rPr>
          <w:rFonts w:eastAsia="Calibri"/>
          <w:color w:val="000000" w:themeColor="text1"/>
        </w:rPr>
        <w:fldChar w:fldCharType="begin"/>
      </w:r>
      <w:r w:rsidR="002F6892">
        <w:rPr>
          <w:rFonts w:eastAsia="Calibri"/>
          <w:color w:val="000000" w:themeColor="text1"/>
        </w:rPr>
        <w:instrText xml:space="preserve"> REF _Ref15565515 \h </w:instrText>
      </w:r>
      <w:r w:rsidR="002F6892">
        <w:rPr>
          <w:rFonts w:eastAsia="Calibri"/>
          <w:color w:val="000000" w:themeColor="text1"/>
        </w:rPr>
      </w:r>
      <w:r w:rsidR="002F6892">
        <w:rPr>
          <w:rFonts w:eastAsia="Calibri"/>
          <w:color w:val="000000" w:themeColor="text1"/>
        </w:rPr>
        <w:fldChar w:fldCharType="separate"/>
      </w:r>
      <w:r w:rsidR="0036723F">
        <w:t xml:space="preserve">Figure </w:t>
      </w:r>
      <w:r w:rsidR="0036723F">
        <w:rPr>
          <w:noProof/>
        </w:rPr>
        <w:t>5</w:t>
      </w:r>
      <w:r w:rsidR="002F6892">
        <w:rPr>
          <w:rFonts w:eastAsia="Calibri"/>
          <w:color w:val="000000" w:themeColor="text1"/>
        </w:rPr>
        <w:fldChar w:fldCharType="end"/>
      </w:r>
      <w:r w:rsidRPr="009F1B21">
        <w:rPr>
          <w:rFonts w:eastAsia="Calibri"/>
          <w:color w:val="000000" w:themeColor="text1"/>
        </w:rPr>
        <w:t xml:space="preserve"> gives an indication of the strength and depth of the pa</w:t>
      </w:r>
      <w:r w:rsidRPr="003037F0">
        <w:rPr>
          <w:rFonts w:eastAsia="Calibri"/>
          <w:color w:val="000000" w:themeColor="text1"/>
        </w:rPr>
        <w:t xml:space="preserve">rtly </w:t>
      </w:r>
      <w:proofErr w:type="spellStart"/>
      <w:r w:rsidRPr="003037F0">
        <w:rPr>
          <w:rFonts w:eastAsia="Calibri"/>
          <w:color w:val="000000" w:themeColor="text1"/>
        </w:rPr>
        <w:t>hydrophobized</w:t>
      </w:r>
      <w:proofErr w:type="spellEnd"/>
      <w:r w:rsidRPr="003037F0">
        <w:rPr>
          <w:rFonts w:eastAsia="Calibri"/>
          <w:color w:val="000000" w:themeColor="text1"/>
        </w:rPr>
        <w:t xml:space="preserve"> </w:t>
      </w:r>
      <w:r w:rsidR="006A7BDF" w:rsidRPr="003037F0">
        <w:rPr>
          <w:rFonts w:eastAsia="Calibri"/>
          <w:color w:val="000000" w:themeColor="text1"/>
        </w:rPr>
        <w:t>volume</w:t>
      </w:r>
      <w:r w:rsidR="00133CCB" w:rsidRPr="003037F0">
        <w:rPr>
          <w:rFonts w:eastAsia="Calibri"/>
          <w:color w:val="000000" w:themeColor="text1"/>
        </w:rPr>
        <w:t xml:space="preserve"> by comparing</w:t>
      </w:r>
      <w:r w:rsidRPr="003037F0">
        <w:rPr>
          <w:rFonts w:eastAsia="Calibri"/>
          <w:color w:val="000000" w:themeColor="text1"/>
        </w:rPr>
        <w:t xml:space="preserve"> </w:t>
      </w:r>
      <w:r w:rsidR="00230EB4">
        <w:rPr>
          <w:rFonts w:eastAsia="Calibri"/>
          <w:color w:val="000000" w:themeColor="text1"/>
        </w:rPr>
        <w:t>the water absorption coefficient</w:t>
      </w:r>
      <w:r w:rsidRPr="003037F0">
        <w:rPr>
          <w:rFonts w:eastAsia="Calibri"/>
          <w:color w:val="000000" w:themeColor="text1"/>
        </w:rPr>
        <w:t xml:space="preserve"> of samples </w:t>
      </w:r>
      <w:r w:rsidR="00961A07" w:rsidRPr="003037F0">
        <w:rPr>
          <w:rFonts w:eastAsia="Calibri"/>
          <w:color w:val="000000" w:themeColor="text1"/>
        </w:rPr>
        <w:t>f</w:t>
      </w:r>
      <w:r w:rsidRPr="003037F0">
        <w:rPr>
          <w:rFonts w:eastAsia="Calibri"/>
          <w:color w:val="000000" w:themeColor="text1"/>
        </w:rPr>
        <w:t xml:space="preserve">rom the impregnated side and the not impregnated side. </w:t>
      </w:r>
      <w:r w:rsidRPr="007E2FF1">
        <w:rPr>
          <w:rFonts w:eastAsia="Calibri"/>
          <w:color w:val="000000"/>
        </w:rPr>
        <w:t>The impregnated samples show water repell</w:t>
      </w:r>
      <w:r w:rsidR="00576F84">
        <w:rPr>
          <w:rFonts w:eastAsia="Calibri"/>
          <w:color w:val="000000"/>
        </w:rPr>
        <w:t>ency</w:t>
      </w:r>
      <w:r w:rsidRPr="007E2FF1">
        <w:rPr>
          <w:rFonts w:eastAsia="Calibri"/>
          <w:color w:val="000000"/>
        </w:rPr>
        <w:t xml:space="preserve"> even </w:t>
      </w:r>
      <w:r w:rsidR="00576F84">
        <w:rPr>
          <w:rFonts w:eastAsia="Calibri"/>
          <w:color w:val="000000"/>
        </w:rPr>
        <w:t>at</w:t>
      </w:r>
      <w:r w:rsidRPr="007E2FF1">
        <w:rPr>
          <w:rFonts w:eastAsia="Calibri"/>
          <w:color w:val="000000"/>
        </w:rPr>
        <w:t xml:space="preserve"> the </w:t>
      </w:r>
      <w:r w:rsidR="00576F84" w:rsidRPr="007E2FF1">
        <w:rPr>
          <w:rFonts w:eastAsia="Calibri"/>
          <w:color w:val="000000"/>
        </w:rPr>
        <w:t>not</w:t>
      </w:r>
      <w:r w:rsidR="00576F84">
        <w:rPr>
          <w:rFonts w:eastAsia="Calibri"/>
          <w:color w:val="000000"/>
        </w:rPr>
        <w:t>-</w:t>
      </w:r>
      <w:r w:rsidRPr="007E2FF1">
        <w:rPr>
          <w:rFonts w:eastAsia="Calibri"/>
          <w:color w:val="000000"/>
        </w:rPr>
        <w:t xml:space="preserve">impregnated side, </w:t>
      </w:r>
      <w:r w:rsidR="00576F84">
        <w:rPr>
          <w:rFonts w:eastAsia="Calibri"/>
          <w:color w:val="000000"/>
        </w:rPr>
        <w:t>as</w:t>
      </w:r>
      <w:r w:rsidRPr="007E2FF1">
        <w:rPr>
          <w:rFonts w:eastAsia="Calibri"/>
          <w:color w:val="000000"/>
        </w:rPr>
        <w:t xml:space="preserve"> the</w:t>
      </w:r>
      <w:r w:rsidR="00576F84">
        <w:rPr>
          <w:rFonts w:eastAsia="Calibri"/>
          <w:color w:val="000000"/>
        </w:rPr>
        <w:t xml:space="preserve"> </w:t>
      </w:r>
      <w:r w:rsidRPr="007E2FF1">
        <w:rPr>
          <w:rFonts w:eastAsia="Calibri"/>
          <w:color w:val="000000"/>
        </w:rPr>
        <w:t xml:space="preserve">water </w:t>
      </w:r>
      <w:r w:rsidR="00576F84">
        <w:rPr>
          <w:rFonts w:eastAsia="Calibri"/>
          <w:color w:val="000000"/>
        </w:rPr>
        <w:t>volume</w:t>
      </w:r>
      <w:r w:rsidR="00576F84" w:rsidRPr="007E2FF1">
        <w:rPr>
          <w:rFonts w:eastAsia="Calibri"/>
          <w:color w:val="000000"/>
        </w:rPr>
        <w:t xml:space="preserve"> </w:t>
      </w:r>
      <w:r w:rsidRPr="007E2FF1">
        <w:rPr>
          <w:rFonts w:eastAsia="Calibri"/>
          <w:color w:val="000000"/>
        </w:rPr>
        <w:t xml:space="preserve">absorbed </w:t>
      </w:r>
      <w:r w:rsidR="00576F84">
        <w:rPr>
          <w:rFonts w:eastAsia="Calibri"/>
          <w:color w:val="000000"/>
        </w:rPr>
        <w:t>by</w:t>
      </w:r>
      <w:r w:rsidR="00576F84" w:rsidRPr="007E2FF1">
        <w:rPr>
          <w:rFonts w:eastAsia="Calibri"/>
          <w:color w:val="000000"/>
        </w:rPr>
        <w:t xml:space="preserve"> </w:t>
      </w:r>
      <w:r w:rsidRPr="007E2FF1">
        <w:rPr>
          <w:rFonts w:eastAsia="Calibri"/>
          <w:color w:val="000000"/>
        </w:rPr>
        <w:t xml:space="preserve">the </w:t>
      </w:r>
      <w:r w:rsidR="00576F84" w:rsidRPr="007E2FF1">
        <w:rPr>
          <w:rFonts w:eastAsia="Calibri"/>
          <w:color w:val="000000"/>
        </w:rPr>
        <w:t>not</w:t>
      </w:r>
      <w:r w:rsidR="00576F84">
        <w:rPr>
          <w:rFonts w:eastAsia="Calibri"/>
          <w:color w:val="000000"/>
        </w:rPr>
        <w:t>-</w:t>
      </w:r>
      <w:r w:rsidRPr="007E2FF1">
        <w:rPr>
          <w:rFonts w:eastAsia="Calibri"/>
          <w:color w:val="000000"/>
        </w:rPr>
        <w:t>impregnated side is significantly reduced compared to the untreated material.</w:t>
      </w:r>
      <w:r>
        <w:rPr>
          <w:rFonts w:eastAsia="Calibri"/>
          <w:color w:val="000000"/>
        </w:rPr>
        <w:t xml:space="preserve"> </w:t>
      </w:r>
      <w:r w:rsidR="000C7E78">
        <w:rPr>
          <w:rFonts w:eastAsia="Calibri"/>
          <w:color w:val="000000"/>
        </w:rPr>
        <w:fldChar w:fldCharType="begin"/>
      </w:r>
      <w:r w:rsidR="000C7E78">
        <w:rPr>
          <w:rFonts w:eastAsia="Calibri"/>
          <w:color w:val="000000"/>
        </w:rPr>
        <w:instrText xml:space="preserve"> REF _Ref15565515 \h </w:instrText>
      </w:r>
      <w:r w:rsidR="000C7E78">
        <w:rPr>
          <w:rFonts w:eastAsia="Calibri"/>
          <w:color w:val="000000"/>
        </w:rPr>
      </w:r>
      <w:r w:rsidR="000C7E78">
        <w:rPr>
          <w:rFonts w:eastAsia="Calibri"/>
          <w:color w:val="000000"/>
        </w:rPr>
        <w:fldChar w:fldCharType="separate"/>
      </w:r>
      <w:r w:rsidR="0036723F">
        <w:t xml:space="preserve">Figure </w:t>
      </w:r>
      <w:r w:rsidR="0036723F">
        <w:rPr>
          <w:noProof/>
        </w:rPr>
        <w:t>5</w:t>
      </w:r>
      <w:r w:rsidR="000C7E78">
        <w:rPr>
          <w:rFonts w:eastAsia="Calibri"/>
          <w:color w:val="000000"/>
        </w:rPr>
        <w:fldChar w:fldCharType="end"/>
      </w:r>
      <w:r w:rsidR="000C7E78">
        <w:rPr>
          <w:rFonts w:eastAsia="Calibri"/>
          <w:color w:val="000000"/>
        </w:rPr>
        <w:t xml:space="preserve"> also </w:t>
      </w:r>
      <w:r w:rsidRPr="00A01F19">
        <w:rPr>
          <w:rFonts w:eastAsia="Calibri"/>
          <w:color w:val="000000"/>
        </w:rPr>
        <w:t xml:space="preserve">illustrates that the redistribution of the agent leads to much </w:t>
      </w:r>
      <w:r w:rsidRPr="008505DC">
        <w:rPr>
          <w:rFonts w:eastAsia="Calibri"/>
          <w:color w:val="000000" w:themeColor="text1"/>
        </w:rPr>
        <w:t>larger impregnation depths than the o</w:t>
      </w:r>
      <w:r w:rsidR="00751CDE" w:rsidRPr="008505DC">
        <w:rPr>
          <w:rFonts w:eastAsia="Calibri"/>
          <w:color w:val="000000" w:themeColor="text1"/>
        </w:rPr>
        <w:t>nes measured by visual inspection</w:t>
      </w:r>
      <w:r w:rsidR="00D70E2D" w:rsidRPr="008505DC">
        <w:rPr>
          <w:rFonts w:eastAsia="Calibri"/>
          <w:color w:val="000000" w:themeColor="text1"/>
        </w:rPr>
        <w:t>.</w:t>
      </w:r>
      <w:r w:rsidRPr="008505DC">
        <w:rPr>
          <w:rFonts w:eastAsia="Calibri"/>
          <w:color w:val="000000" w:themeColor="text1"/>
        </w:rPr>
        <w:t xml:space="preserve"> </w:t>
      </w:r>
      <w:r w:rsidR="00CE4BCF" w:rsidRPr="008505DC">
        <w:rPr>
          <w:rFonts w:eastAsia="Calibri"/>
          <w:color w:val="000000" w:themeColor="text1"/>
        </w:rPr>
        <w:t xml:space="preserve">After the </w:t>
      </w:r>
      <w:proofErr w:type="spellStart"/>
      <w:r w:rsidR="00CE4BCF" w:rsidRPr="008505DC">
        <w:rPr>
          <w:rFonts w:eastAsia="Calibri"/>
          <w:color w:val="000000" w:themeColor="text1"/>
        </w:rPr>
        <w:t>hydrophobiz</w:t>
      </w:r>
      <w:r w:rsidR="00805594" w:rsidRPr="008505DC">
        <w:rPr>
          <w:rFonts w:eastAsia="Calibri"/>
          <w:color w:val="000000" w:themeColor="text1"/>
        </w:rPr>
        <w:t>ation</w:t>
      </w:r>
      <w:proofErr w:type="spellEnd"/>
      <w:r w:rsidR="00805594" w:rsidRPr="008505DC">
        <w:rPr>
          <w:rFonts w:eastAsia="Calibri"/>
          <w:color w:val="000000" w:themeColor="text1"/>
        </w:rPr>
        <w:t xml:space="preserve"> procedure, t</w:t>
      </w:r>
      <w:r w:rsidRPr="008505DC">
        <w:rPr>
          <w:rFonts w:eastAsia="Calibri"/>
          <w:color w:val="000000" w:themeColor="text1"/>
        </w:rPr>
        <w:t>he active ingredient spread</w:t>
      </w:r>
      <w:r w:rsidR="00805594" w:rsidRPr="008505DC">
        <w:rPr>
          <w:rFonts w:eastAsia="Calibri"/>
          <w:color w:val="000000" w:themeColor="text1"/>
        </w:rPr>
        <w:t>s further</w:t>
      </w:r>
      <w:r w:rsidRPr="008505DC">
        <w:rPr>
          <w:rFonts w:eastAsia="Calibri"/>
          <w:color w:val="000000" w:themeColor="text1"/>
        </w:rPr>
        <w:t xml:space="preserve"> </w:t>
      </w:r>
      <w:r w:rsidR="00805594" w:rsidRPr="008505DC">
        <w:rPr>
          <w:rFonts w:eastAsia="Calibri"/>
          <w:color w:val="000000" w:themeColor="text1"/>
        </w:rPr>
        <w:t xml:space="preserve">into </w:t>
      </w:r>
      <w:r w:rsidRPr="008505DC">
        <w:rPr>
          <w:rFonts w:eastAsia="Calibri"/>
          <w:color w:val="000000" w:themeColor="text1"/>
        </w:rPr>
        <w:t>the material</w:t>
      </w:r>
      <w:r w:rsidR="00805594" w:rsidRPr="008505DC">
        <w:rPr>
          <w:rFonts w:eastAsia="Calibri"/>
          <w:color w:val="000000" w:themeColor="text1"/>
        </w:rPr>
        <w:t xml:space="preserve">, leading to a major rise </w:t>
      </w:r>
      <w:r w:rsidR="009C41D9" w:rsidRPr="008505DC">
        <w:rPr>
          <w:rFonts w:eastAsia="Calibri"/>
          <w:color w:val="000000" w:themeColor="text1"/>
        </w:rPr>
        <w:t xml:space="preserve">in </w:t>
      </w:r>
      <w:r w:rsidR="00805594" w:rsidRPr="008505DC">
        <w:rPr>
          <w:rFonts w:eastAsia="Calibri"/>
          <w:color w:val="000000" w:themeColor="text1"/>
        </w:rPr>
        <w:t xml:space="preserve">the </w:t>
      </w:r>
      <w:r w:rsidRPr="008505DC">
        <w:rPr>
          <w:rFonts w:eastAsia="Calibri"/>
          <w:color w:val="000000" w:themeColor="text1"/>
        </w:rPr>
        <w:t xml:space="preserve">impregnation depth. </w:t>
      </w:r>
      <w:r w:rsidR="003842A2" w:rsidRPr="008505DC">
        <w:rPr>
          <w:rFonts w:eastAsia="Calibri"/>
          <w:color w:val="000000" w:themeColor="text1"/>
        </w:rPr>
        <w:t xml:space="preserve">All three brick types, when impregnated with liquid products (SMK, SNL and WS), in all tested concentrations, showcase water uptake reductions from the non-impregnated side that are similar to the results for water uptake from the impregnated </w:t>
      </w:r>
      <w:r w:rsidR="003842A2" w:rsidRPr="008505DC">
        <w:rPr>
          <w:rFonts w:eastAsia="Calibri"/>
          <w:color w:val="000000" w:themeColor="text1"/>
          <w:lang w:val="en-GB"/>
        </w:rPr>
        <w:t>side (</w:t>
      </w:r>
      <w:r w:rsidR="003842A2" w:rsidRPr="008505DC">
        <w:rPr>
          <w:rFonts w:eastAsia="Calibri"/>
          <w:color w:val="000000" w:themeColor="text1"/>
          <w:lang w:val="en-GB"/>
        </w:rPr>
        <w:fldChar w:fldCharType="begin"/>
      </w:r>
      <w:r w:rsidR="003842A2" w:rsidRPr="008505DC">
        <w:rPr>
          <w:rFonts w:eastAsia="Calibri"/>
          <w:color w:val="000000" w:themeColor="text1"/>
          <w:lang w:val="en-GB"/>
        </w:rPr>
        <w:instrText xml:space="preserve"> REF _Ref15565515 \h </w:instrText>
      </w:r>
      <w:r w:rsidR="003842A2" w:rsidRPr="008505DC">
        <w:rPr>
          <w:rFonts w:eastAsia="Calibri"/>
          <w:color w:val="000000" w:themeColor="text1"/>
          <w:lang w:val="en-GB"/>
        </w:rPr>
      </w:r>
      <w:r w:rsidR="003842A2" w:rsidRPr="008505DC">
        <w:rPr>
          <w:rFonts w:eastAsia="Calibri"/>
          <w:color w:val="000000" w:themeColor="text1"/>
          <w:lang w:val="en-GB"/>
        </w:rPr>
        <w:fldChar w:fldCharType="separate"/>
      </w:r>
      <w:r w:rsidR="0036723F" w:rsidRPr="008505DC">
        <w:rPr>
          <w:color w:val="000000" w:themeColor="text1"/>
        </w:rPr>
        <w:t xml:space="preserve">Figure </w:t>
      </w:r>
      <w:r w:rsidR="0036723F" w:rsidRPr="008505DC">
        <w:rPr>
          <w:noProof/>
          <w:color w:val="000000" w:themeColor="text1"/>
        </w:rPr>
        <w:t>5</w:t>
      </w:r>
      <w:r w:rsidR="003842A2" w:rsidRPr="008505DC">
        <w:rPr>
          <w:rFonts w:eastAsia="Calibri"/>
          <w:color w:val="000000" w:themeColor="text1"/>
          <w:lang w:val="en-GB"/>
        </w:rPr>
        <w:fldChar w:fldCharType="end"/>
      </w:r>
      <w:r w:rsidR="003842A2" w:rsidRPr="008505DC">
        <w:rPr>
          <w:rFonts w:eastAsia="Calibri"/>
          <w:color w:val="000000" w:themeColor="text1"/>
          <w:lang w:val="en-GB"/>
        </w:rPr>
        <w:t xml:space="preserve">). This leads to the conclusion that the brick samples </w:t>
      </w:r>
      <w:r w:rsidR="003842A2" w:rsidRPr="008505DC">
        <w:rPr>
          <w:rFonts w:eastAsia="Calibri"/>
          <w:color w:val="000000" w:themeColor="text1"/>
        </w:rPr>
        <w:t xml:space="preserve">become almost fully </w:t>
      </w:r>
      <w:proofErr w:type="spellStart"/>
      <w:r w:rsidR="003842A2" w:rsidRPr="008505DC">
        <w:rPr>
          <w:rFonts w:eastAsia="Calibri"/>
          <w:color w:val="000000" w:themeColor="text1"/>
        </w:rPr>
        <w:t>hydrophobized</w:t>
      </w:r>
      <w:proofErr w:type="spellEnd"/>
      <w:r w:rsidR="003842A2" w:rsidRPr="008505DC">
        <w:rPr>
          <w:rFonts w:eastAsia="Calibri"/>
          <w:color w:val="000000" w:themeColor="text1"/>
        </w:rPr>
        <w:t xml:space="preserve">, and therefore, the impregnation depth is greater than the initial </w:t>
      </w:r>
      <w:r w:rsidR="003842A2" w:rsidRPr="008505DC">
        <w:rPr>
          <w:rFonts w:eastAsia="Calibri"/>
          <w:color w:val="000000" w:themeColor="text1"/>
        </w:rPr>
        <w:lastRenderedPageBreak/>
        <w:t xml:space="preserve">measurements via visual inspection. </w:t>
      </w:r>
      <w:r w:rsidR="00687FD2" w:rsidRPr="008505DC">
        <w:rPr>
          <w:color w:val="000000" w:themeColor="text1"/>
        </w:rPr>
        <w:t xml:space="preserve">In the case of L mortar the reduction of </w:t>
      </w:r>
      <w:proofErr w:type="spellStart"/>
      <w:r w:rsidR="00687FD2" w:rsidRPr="008505DC">
        <w:rPr>
          <w:color w:val="000000" w:themeColor="text1"/>
        </w:rPr>
        <w:t>A</w:t>
      </w:r>
      <w:r w:rsidR="00687FD2" w:rsidRPr="008505DC">
        <w:rPr>
          <w:color w:val="000000" w:themeColor="text1"/>
          <w:vertAlign w:val="subscript"/>
        </w:rPr>
        <w:t>cap</w:t>
      </w:r>
      <w:proofErr w:type="spellEnd"/>
      <w:r w:rsidR="00687FD2" w:rsidRPr="008505DC">
        <w:rPr>
          <w:color w:val="000000" w:themeColor="text1"/>
        </w:rPr>
        <w:t xml:space="preserve"> from the non-impregnated side is also significant but the samples do not become fully </w:t>
      </w:r>
      <w:proofErr w:type="spellStart"/>
      <w:r w:rsidR="00687FD2" w:rsidRPr="008505DC">
        <w:rPr>
          <w:color w:val="000000" w:themeColor="text1"/>
        </w:rPr>
        <w:t>hydrophobized</w:t>
      </w:r>
      <w:proofErr w:type="spellEnd"/>
      <w:r w:rsidR="00687FD2" w:rsidRPr="008505DC">
        <w:rPr>
          <w:color w:val="000000" w:themeColor="text1"/>
        </w:rPr>
        <w:t>.</w:t>
      </w:r>
    </w:p>
    <w:p w14:paraId="6C24B234" w14:textId="1EC92601" w:rsidR="009A13D4" w:rsidRPr="007E2FF1" w:rsidRDefault="001960EB" w:rsidP="00F67A29">
      <w:pPr>
        <w:jc w:val="both"/>
        <w:rPr>
          <w:rFonts w:eastAsia="Calibri"/>
        </w:rPr>
      </w:pPr>
      <w:r w:rsidRPr="008505DC">
        <w:rPr>
          <w:rFonts w:eastAsia="Calibri"/>
          <w:color w:val="000000" w:themeColor="text1"/>
        </w:rPr>
        <w:t>Due to the less amount of agent applied with FC cream compared to that of liquid products, this effect is less evident</w:t>
      </w:r>
      <w:r w:rsidR="009A13D4" w:rsidRPr="008505DC">
        <w:rPr>
          <w:rFonts w:eastAsia="Calibri"/>
          <w:color w:val="000000" w:themeColor="text1"/>
        </w:rPr>
        <w:t xml:space="preserve">. After 5 minutes of free liquid agent uptake, R brick absorbs around 5 to 8 ml of agent, H brick 5 to 7 ml, Y brick </w:t>
      </w:r>
      <w:r w:rsidR="009A13D4" w:rsidRPr="007E2FF1">
        <w:rPr>
          <w:rFonts w:eastAsia="Calibri"/>
          <w:color w:val="000000"/>
        </w:rPr>
        <w:t>5 to 6 ml</w:t>
      </w:r>
      <w:r w:rsidR="00576F84">
        <w:rPr>
          <w:rFonts w:eastAsia="Calibri"/>
          <w:color w:val="000000"/>
        </w:rPr>
        <w:t>,</w:t>
      </w:r>
      <w:r w:rsidR="009A13D4" w:rsidRPr="007E2FF1">
        <w:rPr>
          <w:rFonts w:eastAsia="Calibri"/>
          <w:color w:val="000000"/>
        </w:rPr>
        <w:t xml:space="preserve"> </w:t>
      </w:r>
      <w:proofErr w:type="gramStart"/>
      <w:r w:rsidR="009A13D4" w:rsidRPr="007E2FF1">
        <w:rPr>
          <w:rFonts w:eastAsia="Calibri"/>
          <w:color w:val="000000"/>
        </w:rPr>
        <w:t>L</w:t>
      </w:r>
      <w:proofErr w:type="gramEnd"/>
      <w:r w:rsidR="009A13D4" w:rsidRPr="007E2FF1">
        <w:rPr>
          <w:rFonts w:eastAsia="Calibri"/>
          <w:color w:val="000000"/>
        </w:rPr>
        <w:t xml:space="preserve"> mortar 4 to 7 m</w:t>
      </w:r>
      <w:r w:rsidR="006F092D">
        <w:rPr>
          <w:rFonts w:eastAsia="Calibri"/>
          <w:color w:val="000000"/>
        </w:rPr>
        <w:t>l. T</w:t>
      </w:r>
      <w:r w:rsidR="009A13D4" w:rsidRPr="007E2FF1">
        <w:rPr>
          <w:rFonts w:eastAsia="Calibri"/>
          <w:color w:val="000000"/>
        </w:rPr>
        <w:t>he minimum recommended quantity of</w:t>
      </w:r>
      <w:r w:rsidR="00F77B35">
        <w:rPr>
          <w:rFonts w:eastAsia="Calibri"/>
          <w:color w:val="000000"/>
        </w:rPr>
        <w:t xml:space="preserve"> the FC </w:t>
      </w:r>
      <w:r w:rsidR="006F092D">
        <w:rPr>
          <w:rFonts w:eastAsia="Calibri"/>
          <w:color w:val="000000"/>
        </w:rPr>
        <w:t>cream products</w:t>
      </w:r>
      <w:r w:rsidR="00F77B35">
        <w:rPr>
          <w:rFonts w:eastAsia="Calibri"/>
          <w:color w:val="000000"/>
        </w:rPr>
        <w:t xml:space="preserve"> (150 - 200 ml/m</w:t>
      </w:r>
      <w:r w:rsidR="00F77B35" w:rsidRPr="00F77B35">
        <w:rPr>
          <w:rFonts w:eastAsia="Calibri"/>
          <w:color w:val="000000"/>
          <w:vertAlign w:val="superscript"/>
        </w:rPr>
        <w:t>2</w:t>
      </w:r>
      <w:r w:rsidR="00F77B35">
        <w:rPr>
          <w:rFonts w:eastAsia="Calibri"/>
          <w:color w:val="000000"/>
        </w:rPr>
        <w:t>)</w:t>
      </w:r>
      <w:r w:rsidR="00C61011">
        <w:rPr>
          <w:rFonts w:eastAsia="Calibri"/>
          <w:color w:val="000000"/>
        </w:rPr>
        <w:t xml:space="preserve"> </w:t>
      </w:r>
      <w:r w:rsidR="009A13D4" w:rsidRPr="000762D4">
        <w:rPr>
          <w:rFonts w:eastAsia="Calibri"/>
        </w:rPr>
        <w:t>corresponds to around 0.5 ml per sample</w:t>
      </w:r>
      <w:r w:rsidR="009A13D4" w:rsidRPr="007E2FF1">
        <w:rPr>
          <w:rFonts w:eastAsia="Calibri"/>
        </w:rPr>
        <w:t xml:space="preserve">. </w:t>
      </w:r>
      <w:r w:rsidR="00F77B35">
        <w:rPr>
          <w:rFonts w:eastAsia="Calibri"/>
        </w:rPr>
        <w:t>When five</w:t>
      </w:r>
      <w:r w:rsidR="009A13D4" w:rsidRPr="007E2FF1">
        <w:rPr>
          <w:rFonts w:eastAsia="Calibri"/>
        </w:rPr>
        <w:t xml:space="preserve"> times more cream agent </w:t>
      </w:r>
      <w:r w:rsidR="00576F84">
        <w:rPr>
          <w:rFonts w:eastAsia="Calibri"/>
        </w:rPr>
        <w:t>i</w:t>
      </w:r>
      <w:r w:rsidR="00576F84" w:rsidRPr="007E2FF1">
        <w:rPr>
          <w:rFonts w:eastAsia="Calibri"/>
        </w:rPr>
        <w:t xml:space="preserve">s </w:t>
      </w:r>
      <w:r w:rsidR="009A13D4" w:rsidRPr="007E2FF1">
        <w:rPr>
          <w:rFonts w:eastAsia="Calibri"/>
        </w:rPr>
        <w:t>applied</w:t>
      </w:r>
      <w:r w:rsidR="00F67A29">
        <w:rPr>
          <w:rFonts w:eastAsia="Calibri"/>
        </w:rPr>
        <w:t xml:space="preserve"> (40% concentration)</w:t>
      </w:r>
      <w:r w:rsidR="009A13D4" w:rsidRPr="007E2FF1">
        <w:rPr>
          <w:rFonts w:eastAsia="Calibri"/>
        </w:rPr>
        <w:t xml:space="preserve"> in R brick and L mortar, the impr</w:t>
      </w:r>
      <w:r w:rsidR="00F77B35">
        <w:rPr>
          <w:rFonts w:eastAsia="Calibri"/>
        </w:rPr>
        <w:t xml:space="preserve">egnation depth </w:t>
      </w:r>
      <w:r w:rsidR="00F77B35" w:rsidRPr="0048145F">
        <w:rPr>
          <w:rFonts w:eastAsia="Calibri"/>
          <w:color w:val="000000" w:themeColor="text1"/>
        </w:rPr>
        <w:t>(visual inspection</w:t>
      </w:r>
      <w:r w:rsidR="009A13D4" w:rsidRPr="0048145F">
        <w:rPr>
          <w:rFonts w:eastAsia="Calibri"/>
          <w:color w:val="000000" w:themeColor="text1"/>
        </w:rPr>
        <w:t xml:space="preserve">) </w:t>
      </w:r>
      <w:r w:rsidR="00576F84">
        <w:rPr>
          <w:rFonts w:eastAsia="Calibri"/>
        </w:rPr>
        <w:t>is</w:t>
      </w:r>
      <w:r w:rsidR="00576F84" w:rsidRPr="007E2FF1">
        <w:rPr>
          <w:rFonts w:eastAsia="Calibri"/>
        </w:rPr>
        <w:t xml:space="preserve"> </w:t>
      </w:r>
      <w:r w:rsidR="009A13D4" w:rsidRPr="007E2FF1">
        <w:rPr>
          <w:rFonts w:eastAsia="Calibri"/>
        </w:rPr>
        <w:t>24 and 15 mm r</w:t>
      </w:r>
      <w:r w:rsidR="00F67A29">
        <w:rPr>
          <w:rFonts w:eastAsia="Calibri"/>
        </w:rPr>
        <w:t xml:space="preserve">espectively and the water absorption coefficient </w:t>
      </w:r>
      <w:r w:rsidR="009A13D4" w:rsidRPr="007E2FF1">
        <w:rPr>
          <w:rFonts w:eastAsia="Calibri"/>
        </w:rPr>
        <w:t>from the not</w:t>
      </w:r>
      <w:r w:rsidR="00576F84">
        <w:rPr>
          <w:rFonts w:eastAsia="Calibri"/>
        </w:rPr>
        <w:t>-</w:t>
      </w:r>
      <w:r w:rsidR="009A13D4" w:rsidRPr="007E2FF1">
        <w:rPr>
          <w:rFonts w:eastAsia="Calibri"/>
        </w:rPr>
        <w:t xml:space="preserve">impregnated </w:t>
      </w:r>
      <w:r w:rsidR="009A13D4" w:rsidRPr="00C57B14">
        <w:rPr>
          <w:rFonts w:eastAsia="Calibri"/>
        </w:rPr>
        <w:t xml:space="preserve">side </w:t>
      </w:r>
      <w:r w:rsidR="00576F84" w:rsidRPr="00C57B14">
        <w:rPr>
          <w:rFonts w:eastAsia="Calibri"/>
        </w:rPr>
        <w:t>i</w:t>
      </w:r>
      <w:r w:rsidR="002D5931" w:rsidRPr="00C57B14">
        <w:rPr>
          <w:rFonts w:eastAsia="Calibri"/>
        </w:rPr>
        <w:t xml:space="preserve">s </w:t>
      </w:r>
      <w:r w:rsidR="00C57B14" w:rsidRPr="00C57B14">
        <w:rPr>
          <w:rFonts w:eastAsia="Calibri"/>
        </w:rPr>
        <w:t>235</w:t>
      </w:r>
      <w:r w:rsidR="002D5931" w:rsidRPr="00C57B14">
        <w:rPr>
          <w:rFonts w:eastAsia="Calibri"/>
        </w:rPr>
        <w:t xml:space="preserve"> and 3</w:t>
      </w:r>
      <w:r w:rsidR="00C57B14" w:rsidRPr="00C57B14">
        <w:rPr>
          <w:rFonts w:eastAsia="Calibri"/>
        </w:rPr>
        <w:t>305</w:t>
      </w:r>
      <w:r w:rsidR="00F67A29" w:rsidRPr="00C57B14">
        <w:rPr>
          <w:rFonts w:eastAsia="Calibri"/>
        </w:rPr>
        <w:t xml:space="preserve"> (10</w:t>
      </w:r>
      <w:r w:rsidR="00F67A29" w:rsidRPr="001E5C0A">
        <w:rPr>
          <w:rFonts w:eastAsia="Calibri"/>
          <w:vertAlign w:val="superscript"/>
        </w:rPr>
        <w:t>-5</w:t>
      </w:r>
      <w:r w:rsidR="00F67A29" w:rsidRPr="00C57B14">
        <w:rPr>
          <w:rFonts w:eastAsia="Calibri"/>
        </w:rPr>
        <w:t xml:space="preserve"> kg/m²√s)) </w:t>
      </w:r>
      <w:r w:rsidR="009A13D4" w:rsidRPr="00C57B14">
        <w:rPr>
          <w:rFonts w:eastAsia="Calibri"/>
        </w:rPr>
        <w:t>resp</w:t>
      </w:r>
      <w:r w:rsidR="009A13D4" w:rsidRPr="007E2FF1">
        <w:rPr>
          <w:rFonts w:eastAsia="Calibri"/>
        </w:rPr>
        <w:t>ectively after one-month of curing.</w:t>
      </w:r>
      <w:r w:rsidR="00373940">
        <w:rPr>
          <w:rFonts w:eastAsia="Calibri"/>
        </w:rPr>
        <w:t xml:space="preserve">  </w:t>
      </w:r>
    </w:p>
    <w:p w14:paraId="2D0ECA57" w14:textId="409F47F6" w:rsidR="009E06F1" w:rsidRDefault="00194D96" w:rsidP="006803FF">
      <w:pPr>
        <w:jc w:val="both"/>
        <w:rPr>
          <w:rFonts w:eastAsia="Calibri"/>
          <w:color w:val="FF0000"/>
        </w:rPr>
        <w:sectPr w:rsidR="009E06F1" w:rsidSect="005216BA">
          <w:pgSz w:w="11906" w:h="16838" w:code="9"/>
          <w:pgMar w:top="1440" w:right="1440" w:bottom="1440" w:left="1440" w:header="720" w:footer="720" w:gutter="0"/>
          <w:cols w:space="720"/>
          <w:docGrid w:linePitch="360"/>
        </w:sectPr>
      </w:pPr>
      <w:r>
        <w:rPr>
          <w:rFonts w:eastAsia="Calibri"/>
          <w:color w:val="000000" w:themeColor="text1"/>
        </w:rPr>
        <w:t xml:space="preserve">For SMK 2100 and </w:t>
      </w:r>
      <w:proofErr w:type="spellStart"/>
      <w:r>
        <w:rPr>
          <w:rFonts w:eastAsia="Calibri"/>
          <w:color w:val="000000" w:themeColor="text1"/>
        </w:rPr>
        <w:t>Remmers</w:t>
      </w:r>
      <w:proofErr w:type="spellEnd"/>
      <w:r>
        <w:rPr>
          <w:rFonts w:eastAsia="Calibri"/>
          <w:color w:val="000000" w:themeColor="text1"/>
        </w:rPr>
        <w:t xml:space="preserve"> FC </w:t>
      </w:r>
      <w:r w:rsidRPr="007E2FF1">
        <w:rPr>
          <w:rFonts w:eastAsia="Calibri"/>
        </w:rPr>
        <w:t>the water uptake</w:t>
      </w:r>
      <w:r>
        <w:rPr>
          <w:rFonts w:eastAsia="Calibri"/>
        </w:rPr>
        <w:t xml:space="preserve"> from the impregnated a</w:t>
      </w:r>
      <w:r w:rsidRPr="007E2FF1">
        <w:rPr>
          <w:rFonts w:eastAsia="Calibri"/>
        </w:rPr>
        <w:t>nd not</w:t>
      </w:r>
      <w:r>
        <w:rPr>
          <w:rFonts w:eastAsia="Calibri"/>
        </w:rPr>
        <w:t>-</w:t>
      </w:r>
      <w:r w:rsidRPr="007E2FF1">
        <w:rPr>
          <w:rFonts w:eastAsia="Calibri"/>
        </w:rPr>
        <w:t>impregnated side was conducted after one month of curing.</w:t>
      </w:r>
      <w:r>
        <w:rPr>
          <w:rFonts w:eastAsia="Calibri"/>
        </w:rPr>
        <w:t xml:space="preserve"> </w:t>
      </w:r>
      <w:r w:rsidR="009A13D4" w:rsidRPr="007E2FF1">
        <w:rPr>
          <w:rFonts w:eastAsia="Calibri"/>
        </w:rPr>
        <w:t>In</w:t>
      </w:r>
      <w:r w:rsidR="00E25F56">
        <w:rPr>
          <w:rFonts w:eastAsia="Calibri"/>
        </w:rPr>
        <w:t xml:space="preserve"> the case of SMK 2101, SMK 1311</w:t>
      </w:r>
      <w:r w:rsidR="00576F84">
        <w:rPr>
          <w:rFonts w:eastAsia="Calibri"/>
        </w:rPr>
        <w:t>,</w:t>
      </w:r>
      <w:r w:rsidR="00E25F56">
        <w:rPr>
          <w:rFonts w:eastAsia="Calibri"/>
        </w:rPr>
        <w:t xml:space="preserve"> </w:t>
      </w:r>
      <w:proofErr w:type="spellStart"/>
      <w:r w:rsidR="00E25F56">
        <w:rPr>
          <w:rFonts w:eastAsia="Calibri"/>
        </w:rPr>
        <w:t>Remmers</w:t>
      </w:r>
      <w:proofErr w:type="spellEnd"/>
      <w:r w:rsidR="00E25F56">
        <w:rPr>
          <w:rFonts w:eastAsia="Calibri"/>
        </w:rPr>
        <w:t xml:space="preserve"> SNL and </w:t>
      </w:r>
      <w:proofErr w:type="spellStart"/>
      <w:r w:rsidR="00576F84">
        <w:rPr>
          <w:rFonts w:eastAsia="Calibri"/>
        </w:rPr>
        <w:t>Remmers</w:t>
      </w:r>
      <w:proofErr w:type="spellEnd"/>
      <w:r w:rsidR="00576F84">
        <w:rPr>
          <w:rFonts w:eastAsia="Calibri"/>
        </w:rPr>
        <w:t xml:space="preserve"> </w:t>
      </w:r>
      <w:r w:rsidR="00E25F56">
        <w:rPr>
          <w:rFonts w:eastAsia="Calibri"/>
        </w:rPr>
        <w:t>WS,</w:t>
      </w:r>
      <w:r w:rsidR="009A13D4" w:rsidRPr="007E2FF1">
        <w:rPr>
          <w:rFonts w:eastAsia="Calibri"/>
        </w:rPr>
        <w:t xml:space="preserve"> water uptake from the impregnated side was conducted after one month</w:t>
      </w:r>
      <w:r w:rsidR="004F5C1E">
        <w:rPr>
          <w:rFonts w:eastAsia="Calibri"/>
        </w:rPr>
        <w:t xml:space="preserve"> of curing</w:t>
      </w:r>
      <w:r>
        <w:rPr>
          <w:rFonts w:eastAsia="Calibri"/>
        </w:rPr>
        <w:t>, while</w:t>
      </w:r>
      <w:r w:rsidR="009A13D4" w:rsidRPr="007E2FF1">
        <w:rPr>
          <w:rFonts w:eastAsia="Calibri"/>
        </w:rPr>
        <w:t xml:space="preserve"> the water uptake test from the </w:t>
      </w:r>
      <w:r w:rsidR="00576F84" w:rsidRPr="007E2FF1">
        <w:rPr>
          <w:rFonts w:eastAsia="Calibri"/>
        </w:rPr>
        <w:t>not</w:t>
      </w:r>
      <w:r w:rsidR="00576F84">
        <w:rPr>
          <w:rFonts w:eastAsia="Calibri"/>
        </w:rPr>
        <w:t>-</w:t>
      </w:r>
      <w:r w:rsidR="009A13D4" w:rsidRPr="007E2FF1">
        <w:rPr>
          <w:rFonts w:eastAsia="Calibri"/>
        </w:rPr>
        <w:t>impregn</w:t>
      </w:r>
      <w:r w:rsidR="00F77B35">
        <w:rPr>
          <w:rFonts w:eastAsia="Calibri"/>
        </w:rPr>
        <w:t xml:space="preserve">ated side was conducted after five </w:t>
      </w:r>
      <w:r w:rsidR="009A13D4" w:rsidRPr="007E2FF1">
        <w:rPr>
          <w:rFonts w:eastAsia="Calibri"/>
        </w:rPr>
        <w:t xml:space="preserve">months. </w:t>
      </w:r>
      <w:r>
        <w:rPr>
          <w:rFonts w:eastAsia="Calibri"/>
        </w:rPr>
        <w:t>With</w:t>
      </w:r>
      <w:r w:rsidRPr="007E2FF1">
        <w:rPr>
          <w:rFonts w:eastAsia="Calibri"/>
        </w:rPr>
        <w:t xml:space="preserve"> </w:t>
      </w:r>
      <w:r w:rsidR="009A13D4" w:rsidRPr="007E2FF1">
        <w:rPr>
          <w:rFonts w:eastAsia="Calibri"/>
        </w:rPr>
        <w:t>long</w:t>
      </w:r>
      <w:r>
        <w:rPr>
          <w:rFonts w:eastAsia="Calibri"/>
        </w:rPr>
        <w:t>er</w:t>
      </w:r>
      <w:r w:rsidR="009A13D4" w:rsidRPr="007E2FF1">
        <w:rPr>
          <w:rFonts w:eastAsia="Calibri"/>
        </w:rPr>
        <w:t xml:space="preserve"> curing </w:t>
      </w:r>
      <w:r w:rsidR="009A13D4" w:rsidRPr="003D5B86">
        <w:rPr>
          <w:rFonts w:eastAsia="Calibri"/>
          <w:color w:val="000000" w:themeColor="text1"/>
        </w:rPr>
        <w:t>times</w:t>
      </w:r>
      <w:r w:rsidR="00CB5C8D" w:rsidRPr="003D5B86">
        <w:rPr>
          <w:rFonts w:eastAsia="Calibri"/>
          <w:color w:val="000000" w:themeColor="text1"/>
        </w:rPr>
        <w:t xml:space="preserve"> and water exposure</w:t>
      </w:r>
      <w:r w:rsidR="009A13D4" w:rsidRPr="003D5B86">
        <w:rPr>
          <w:rFonts w:eastAsia="Calibri"/>
          <w:color w:val="000000" w:themeColor="text1"/>
        </w:rPr>
        <w:t>, the agent can spread deeper</w:t>
      </w:r>
      <w:r w:rsidR="00576F84" w:rsidRPr="003D5B86">
        <w:rPr>
          <w:rFonts w:eastAsia="Calibri"/>
          <w:color w:val="000000" w:themeColor="text1"/>
        </w:rPr>
        <w:t>,</w:t>
      </w:r>
      <w:r w:rsidR="009A13D4" w:rsidRPr="003D5B86">
        <w:rPr>
          <w:rFonts w:eastAsia="Calibri"/>
          <w:color w:val="000000" w:themeColor="text1"/>
        </w:rPr>
        <w:t xml:space="preserve"> </w:t>
      </w:r>
      <w:r w:rsidR="00576F84" w:rsidRPr="003D5B86">
        <w:rPr>
          <w:rFonts w:eastAsia="Calibri"/>
          <w:color w:val="000000" w:themeColor="text1"/>
        </w:rPr>
        <w:t>hence yielding</w:t>
      </w:r>
      <w:r w:rsidR="009A13D4" w:rsidRPr="003D5B86">
        <w:rPr>
          <w:rFonts w:eastAsia="Calibri"/>
          <w:color w:val="000000" w:themeColor="text1"/>
        </w:rPr>
        <w:t xml:space="preserve"> an even better performance in R brick</w:t>
      </w:r>
      <w:r w:rsidR="00655FA1" w:rsidRPr="003D5B86">
        <w:rPr>
          <w:rFonts w:eastAsia="Calibri"/>
          <w:color w:val="000000" w:themeColor="text1"/>
        </w:rPr>
        <w:t xml:space="preserve"> impregnated with SMK 2101 and WS</w:t>
      </w:r>
      <w:r w:rsidR="009A13D4" w:rsidRPr="003D5B86">
        <w:rPr>
          <w:rFonts w:eastAsia="Calibri"/>
          <w:color w:val="000000" w:themeColor="text1"/>
        </w:rPr>
        <w:t xml:space="preserve"> in terms of water repellency from the </w:t>
      </w:r>
      <w:r w:rsidR="00576F84" w:rsidRPr="003D5B86">
        <w:rPr>
          <w:rFonts w:eastAsia="Calibri"/>
          <w:color w:val="000000" w:themeColor="text1"/>
        </w:rPr>
        <w:t>not-</w:t>
      </w:r>
      <w:r w:rsidR="009A13D4" w:rsidRPr="003D5B86">
        <w:rPr>
          <w:rFonts w:eastAsia="Calibri"/>
          <w:color w:val="000000" w:themeColor="text1"/>
        </w:rPr>
        <w:t>impregnated side compared to the impregnated side with one month of curing (see</w:t>
      </w:r>
      <w:r w:rsidR="00C57B14" w:rsidRPr="003D5B86">
        <w:rPr>
          <w:rFonts w:eastAsia="Calibri"/>
          <w:color w:val="000000" w:themeColor="text1"/>
        </w:rPr>
        <w:t xml:space="preserve"> </w:t>
      </w:r>
      <w:r w:rsidR="00C57B14" w:rsidRPr="003D5B86">
        <w:rPr>
          <w:rFonts w:eastAsia="Calibri"/>
          <w:color w:val="000000" w:themeColor="text1"/>
        </w:rPr>
        <w:fldChar w:fldCharType="begin"/>
      </w:r>
      <w:r w:rsidR="00C57B14" w:rsidRPr="003D5B86">
        <w:rPr>
          <w:rFonts w:eastAsia="Calibri"/>
          <w:color w:val="000000" w:themeColor="text1"/>
        </w:rPr>
        <w:instrText xml:space="preserve"> REF _Ref15565515 \h </w:instrText>
      </w:r>
      <w:r w:rsidR="00C57B14" w:rsidRPr="003D5B86">
        <w:rPr>
          <w:rFonts w:eastAsia="Calibri"/>
          <w:color w:val="000000" w:themeColor="text1"/>
        </w:rPr>
      </w:r>
      <w:r w:rsidR="00C57B14" w:rsidRPr="003D5B86">
        <w:rPr>
          <w:rFonts w:eastAsia="Calibri"/>
          <w:color w:val="000000" w:themeColor="text1"/>
        </w:rPr>
        <w:fldChar w:fldCharType="separate"/>
      </w:r>
      <w:r w:rsidR="0036723F">
        <w:t xml:space="preserve">Figure </w:t>
      </w:r>
      <w:r w:rsidR="0036723F">
        <w:rPr>
          <w:noProof/>
        </w:rPr>
        <w:t>5</w:t>
      </w:r>
      <w:r w:rsidR="00C57B14" w:rsidRPr="003D5B86">
        <w:rPr>
          <w:rFonts w:eastAsia="Calibri"/>
          <w:color w:val="000000" w:themeColor="text1"/>
        </w:rPr>
        <w:fldChar w:fldCharType="end"/>
      </w:r>
      <w:r w:rsidR="009A13D4" w:rsidRPr="003D5B86">
        <w:rPr>
          <w:rFonts w:eastAsia="Calibri"/>
          <w:color w:val="000000" w:themeColor="text1"/>
        </w:rPr>
        <w:t xml:space="preserve">). </w:t>
      </w:r>
      <w:r w:rsidR="009D23B3" w:rsidRPr="003D5B86">
        <w:rPr>
          <w:rFonts w:eastAsia="Calibri"/>
          <w:color w:val="000000" w:themeColor="text1"/>
        </w:rPr>
        <w:t xml:space="preserve">Moreover, repeating the water uptake test from </w:t>
      </w:r>
      <w:r w:rsidR="009D23B3" w:rsidRPr="009D23B3">
        <w:rPr>
          <w:rFonts w:eastAsia="Calibri"/>
        </w:rPr>
        <w:t>the not impregnated side for R brick</w:t>
      </w:r>
      <w:r w:rsidR="009D23B3">
        <w:rPr>
          <w:rFonts w:eastAsia="Calibri"/>
        </w:rPr>
        <w:t xml:space="preserve"> and</w:t>
      </w:r>
      <w:r w:rsidR="009D23B3" w:rsidRPr="009D23B3">
        <w:rPr>
          <w:rFonts w:eastAsia="Calibri"/>
        </w:rPr>
        <w:t xml:space="preserve"> L mortar treated with FC 40% and</w:t>
      </w:r>
      <w:r w:rsidR="009D23B3">
        <w:rPr>
          <w:rFonts w:eastAsia="Calibri"/>
        </w:rPr>
        <w:t xml:space="preserve"> for</w:t>
      </w:r>
      <w:r w:rsidR="009D23B3" w:rsidRPr="009D23B3">
        <w:rPr>
          <w:rFonts w:eastAsia="Calibri"/>
        </w:rPr>
        <w:t xml:space="preserve"> L mortar treated with SMK, results in further reduction of </w:t>
      </w:r>
      <w:proofErr w:type="spellStart"/>
      <w:r w:rsidR="009D23B3" w:rsidRPr="009D23B3">
        <w:rPr>
          <w:rFonts w:eastAsia="Calibri"/>
        </w:rPr>
        <w:t>A</w:t>
      </w:r>
      <w:r w:rsidR="009D23B3" w:rsidRPr="00B903F3">
        <w:rPr>
          <w:rFonts w:eastAsia="Calibri"/>
          <w:vertAlign w:val="subscript"/>
        </w:rPr>
        <w:t>cap</w:t>
      </w:r>
      <w:proofErr w:type="spellEnd"/>
      <w:r w:rsidR="009D23B3" w:rsidRPr="009D23B3">
        <w:rPr>
          <w:rFonts w:eastAsia="Calibri"/>
        </w:rPr>
        <w:t xml:space="preserve"> (see </w:t>
      </w:r>
      <w:r w:rsidR="003D5B86">
        <w:rPr>
          <w:rFonts w:eastAsia="Calibri"/>
        </w:rPr>
        <w:fldChar w:fldCharType="begin"/>
      </w:r>
      <w:r w:rsidR="003D5B86">
        <w:rPr>
          <w:rFonts w:eastAsia="Calibri"/>
        </w:rPr>
        <w:instrText xml:space="preserve"> REF _Ref24060577 \h </w:instrText>
      </w:r>
      <w:r w:rsidR="003D5B86">
        <w:rPr>
          <w:rFonts w:eastAsia="Calibri"/>
        </w:rPr>
      </w:r>
      <w:r w:rsidR="003D5B86">
        <w:rPr>
          <w:rFonts w:eastAsia="Calibri"/>
        </w:rPr>
        <w:fldChar w:fldCharType="separate"/>
      </w:r>
      <w:r w:rsidR="0036723F">
        <w:t xml:space="preserve">Table C </w:t>
      </w:r>
      <w:r w:rsidR="0036723F">
        <w:rPr>
          <w:noProof/>
        </w:rPr>
        <w:t>1</w:t>
      </w:r>
      <w:r w:rsidR="003D5B86">
        <w:rPr>
          <w:rFonts w:eastAsia="Calibri"/>
        </w:rPr>
        <w:fldChar w:fldCharType="end"/>
      </w:r>
      <w:r w:rsidR="003D5B86">
        <w:rPr>
          <w:rFonts w:eastAsia="Calibri"/>
        </w:rPr>
        <w:t xml:space="preserve"> </w:t>
      </w:r>
      <w:r w:rsidR="009D23B3" w:rsidRPr="009D23B3">
        <w:rPr>
          <w:rFonts w:eastAsia="Calibri"/>
        </w:rPr>
        <w:t>Appendi</w:t>
      </w:r>
      <w:r w:rsidR="00D37538">
        <w:rPr>
          <w:rFonts w:eastAsia="Calibri"/>
        </w:rPr>
        <w:t>x</w:t>
      </w:r>
      <w:r w:rsidR="009D23B3" w:rsidRPr="009D23B3">
        <w:rPr>
          <w:rFonts w:eastAsia="Calibri"/>
        </w:rPr>
        <w:t>) building more confidence that the agent spreads deeper with time.</w:t>
      </w:r>
    </w:p>
    <w:p w14:paraId="31D80A5D" w14:textId="77777777" w:rsidR="009E06F1" w:rsidRDefault="009E06F1" w:rsidP="009E06F1">
      <w:pPr>
        <w:keepNext/>
        <w:jc w:val="center"/>
      </w:pPr>
      <w:r>
        <w:rPr>
          <w:rFonts w:eastAsia="Calibri"/>
          <w:noProof/>
          <w:lang w:val="da-DK" w:eastAsia="da-DK"/>
        </w:rPr>
        <w:lastRenderedPageBreak/>
        <w:drawing>
          <wp:inline distT="0" distB="0" distL="0" distR="0" wp14:anchorId="024252A2" wp14:editId="0DB87BA8">
            <wp:extent cx="8464676" cy="4562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64676" cy="4562358"/>
                    </a:xfrm>
                    <a:prstGeom prst="rect">
                      <a:avLst/>
                    </a:prstGeom>
                    <a:noFill/>
                  </pic:spPr>
                </pic:pic>
              </a:graphicData>
            </a:graphic>
          </wp:inline>
        </w:drawing>
      </w:r>
    </w:p>
    <w:p w14:paraId="7A35F459" w14:textId="2856185D" w:rsidR="009E06F1" w:rsidRPr="008505DC" w:rsidRDefault="009E06F1" w:rsidP="009E06F1">
      <w:pPr>
        <w:pStyle w:val="Caption"/>
        <w:rPr>
          <w:rFonts w:eastAsia="Calibri"/>
          <w:color w:val="000000" w:themeColor="text1"/>
        </w:rPr>
        <w:sectPr w:rsidR="009E06F1" w:rsidRPr="008505DC" w:rsidSect="009E06F1">
          <w:pgSz w:w="16838" w:h="11906" w:orient="landscape" w:code="9"/>
          <w:pgMar w:top="1440" w:right="1440" w:bottom="1440" w:left="1440" w:header="720" w:footer="720" w:gutter="0"/>
          <w:cols w:space="720"/>
          <w:docGrid w:linePitch="360"/>
        </w:sectPr>
      </w:pPr>
      <w:bookmarkStart w:id="22" w:name="_Ref15565515"/>
      <w:r w:rsidRPr="008505DC">
        <w:rPr>
          <w:color w:val="000000" w:themeColor="text1"/>
        </w:rPr>
        <w:t>Figure</w:t>
      </w:r>
      <w:r w:rsidR="002F6892" w:rsidRPr="008505DC">
        <w:rPr>
          <w:color w:val="000000" w:themeColor="text1"/>
        </w:rPr>
        <w:t xml:space="preserve"> </w:t>
      </w:r>
      <w:r w:rsidRPr="008505DC">
        <w:rPr>
          <w:color w:val="000000" w:themeColor="text1"/>
        </w:rPr>
        <w:fldChar w:fldCharType="begin"/>
      </w:r>
      <w:r w:rsidRPr="008505DC">
        <w:rPr>
          <w:color w:val="000000" w:themeColor="text1"/>
        </w:rPr>
        <w:instrText xml:space="preserve"> SEQ Figure \* ARABIC </w:instrText>
      </w:r>
      <w:r w:rsidRPr="008505DC">
        <w:rPr>
          <w:color w:val="000000" w:themeColor="text1"/>
        </w:rPr>
        <w:fldChar w:fldCharType="separate"/>
      </w:r>
      <w:r w:rsidR="0036723F" w:rsidRPr="008505DC">
        <w:rPr>
          <w:noProof/>
          <w:color w:val="000000" w:themeColor="text1"/>
        </w:rPr>
        <w:t>5</w:t>
      </w:r>
      <w:r w:rsidRPr="008505DC">
        <w:rPr>
          <w:color w:val="000000" w:themeColor="text1"/>
        </w:rPr>
        <w:fldChar w:fldCharType="end"/>
      </w:r>
      <w:bookmarkEnd w:id="22"/>
      <w:r w:rsidRPr="008505DC">
        <w:rPr>
          <w:color w:val="000000" w:themeColor="text1"/>
        </w:rPr>
        <w:t>: W</w:t>
      </w:r>
      <w:proofErr w:type="spellStart"/>
      <w:r w:rsidRPr="008505DC">
        <w:rPr>
          <w:color w:val="000000" w:themeColor="text1"/>
          <w:lang w:val="en-GB"/>
        </w:rPr>
        <w:t>ater</w:t>
      </w:r>
      <w:proofErr w:type="spellEnd"/>
      <w:r w:rsidRPr="008505DC">
        <w:rPr>
          <w:color w:val="000000" w:themeColor="text1"/>
          <w:lang w:val="en-GB"/>
        </w:rPr>
        <w:t xml:space="preserve"> absorption coefficient, </w:t>
      </w:r>
      <w:r w:rsidRPr="008505DC">
        <w:rPr>
          <w:color w:val="000000" w:themeColor="text1"/>
        </w:rPr>
        <w:t>initial (</w:t>
      </w:r>
      <w:r w:rsidRPr="008505DC">
        <w:rPr>
          <w:color w:val="000000" w:themeColor="text1"/>
          <w:lang w:val="en-GB"/>
        </w:rPr>
        <w:t>A</w:t>
      </w:r>
      <w:r w:rsidRPr="008505DC">
        <w:rPr>
          <w:color w:val="000000" w:themeColor="text1"/>
          <w:vertAlign w:val="subscript"/>
          <w:lang w:val="en-GB"/>
        </w:rPr>
        <w:t>cap1</w:t>
      </w:r>
      <w:r w:rsidRPr="008505DC">
        <w:rPr>
          <w:color w:val="000000" w:themeColor="text1"/>
          <w:lang w:val="en-GB"/>
        </w:rPr>
        <w:t>)</w:t>
      </w:r>
      <w:r w:rsidR="001C1799" w:rsidRPr="008505DC">
        <w:rPr>
          <w:color w:val="000000" w:themeColor="text1"/>
          <w:lang w:val="en-GB"/>
        </w:rPr>
        <w:t xml:space="preserve"> after one month of curing</w:t>
      </w:r>
      <w:r w:rsidRPr="008505DC">
        <w:rPr>
          <w:color w:val="000000" w:themeColor="text1"/>
          <w:lang w:val="en-GB"/>
        </w:rPr>
        <w:t xml:space="preserve">, </w:t>
      </w:r>
      <w:r w:rsidRPr="008505DC">
        <w:rPr>
          <w:color w:val="000000" w:themeColor="text1"/>
        </w:rPr>
        <w:t>repeated after water exposure (</w:t>
      </w:r>
      <w:r w:rsidRPr="008505DC">
        <w:rPr>
          <w:color w:val="000000" w:themeColor="text1"/>
          <w:lang w:val="en-GB"/>
        </w:rPr>
        <w:t>A</w:t>
      </w:r>
      <w:r w:rsidRPr="008505DC">
        <w:rPr>
          <w:color w:val="000000" w:themeColor="text1"/>
          <w:vertAlign w:val="subscript"/>
          <w:lang w:val="en-GB"/>
        </w:rPr>
        <w:t>cap2</w:t>
      </w:r>
      <w:r w:rsidRPr="008505DC">
        <w:rPr>
          <w:color w:val="000000" w:themeColor="text1"/>
          <w:lang w:val="en-GB"/>
        </w:rPr>
        <w:t xml:space="preserve">), from not impregnated side of the sample (height 8 cm) after one month of curing </w:t>
      </w:r>
      <w:r w:rsidRPr="008505DC">
        <w:rPr>
          <w:color w:val="000000" w:themeColor="text1"/>
        </w:rPr>
        <w:t>(</w:t>
      </w:r>
      <w:r w:rsidRPr="008505DC">
        <w:rPr>
          <w:color w:val="000000" w:themeColor="text1"/>
          <w:lang w:val="en-GB"/>
        </w:rPr>
        <w:t>A</w:t>
      </w:r>
      <w:r w:rsidRPr="008505DC">
        <w:rPr>
          <w:color w:val="000000" w:themeColor="text1"/>
          <w:vertAlign w:val="subscript"/>
          <w:lang w:val="en-GB"/>
        </w:rPr>
        <w:t>cap3</w:t>
      </w:r>
      <w:r w:rsidRPr="008505DC">
        <w:rPr>
          <w:color w:val="000000" w:themeColor="text1"/>
          <w:lang w:val="en-GB"/>
        </w:rPr>
        <w:t xml:space="preserve">), from not impregnated side after five months of curing </w:t>
      </w:r>
      <w:r w:rsidRPr="008505DC">
        <w:rPr>
          <w:color w:val="000000" w:themeColor="text1"/>
        </w:rPr>
        <w:t>(</w:t>
      </w:r>
      <w:r w:rsidRPr="008505DC">
        <w:rPr>
          <w:color w:val="000000" w:themeColor="text1"/>
          <w:lang w:val="en-GB"/>
        </w:rPr>
        <w:t>A</w:t>
      </w:r>
      <w:r w:rsidRPr="008505DC">
        <w:rPr>
          <w:color w:val="000000" w:themeColor="text1"/>
          <w:vertAlign w:val="subscript"/>
          <w:lang w:val="en-GB"/>
        </w:rPr>
        <w:t>cap4</w:t>
      </w:r>
      <w:r w:rsidRPr="008505DC">
        <w:rPr>
          <w:color w:val="000000" w:themeColor="text1"/>
          <w:lang w:val="en-GB"/>
        </w:rPr>
        <w:t>)</w:t>
      </w:r>
      <w:r w:rsidR="000814D5" w:rsidRPr="008505DC">
        <w:rPr>
          <w:color w:val="000000" w:themeColor="text1"/>
          <w:lang w:val="en-GB"/>
        </w:rPr>
        <w:t xml:space="preserve">. </w:t>
      </w:r>
      <w:r w:rsidRPr="008505DC">
        <w:rPr>
          <w:color w:val="000000" w:themeColor="text1"/>
          <w:lang w:val="en-GB"/>
        </w:rPr>
        <w:t>R brick, L mortar</w:t>
      </w:r>
      <w:r w:rsidRPr="008505DC">
        <w:rPr>
          <w:color w:val="000000" w:themeColor="text1"/>
        </w:rPr>
        <w:t>, H brick and Y brick</w:t>
      </w:r>
      <w:r w:rsidR="000814D5" w:rsidRPr="008505DC">
        <w:rPr>
          <w:color w:val="000000" w:themeColor="text1"/>
        </w:rPr>
        <w:t>,</w:t>
      </w:r>
      <w:r w:rsidRPr="008505DC">
        <w:rPr>
          <w:color w:val="000000" w:themeColor="text1"/>
        </w:rPr>
        <w:t xml:space="preserve"> </w:t>
      </w:r>
      <w:r w:rsidRPr="008505DC">
        <w:rPr>
          <w:color w:val="000000" w:themeColor="text1"/>
          <w:lang w:val="en-GB"/>
        </w:rPr>
        <w:t>untreated and</w:t>
      </w:r>
      <w:r w:rsidRPr="008505DC">
        <w:rPr>
          <w:color w:val="000000" w:themeColor="text1"/>
        </w:rPr>
        <w:t xml:space="preserve"> impregnated with different water repellent agents and concentration of active ingredients. Each result is an average based on three samples</w:t>
      </w:r>
      <w:r w:rsidR="00CF7B37" w:rsidRPr="008505DC">
        <w:rPr>
          <w:color w:val="000000" w:themeColor="text1"/>
        </w:rPr>
        <w:t xml:space="preserve">, error bars correspond to </w:t>
      </w:r>
      <w:bookmarkStart w:id="23" w:name="_Hlk16036542"/>
      <w:r w:rsidRPr="008505DC">
        <w:rPr>
          <w:color w:val="000000" w:themeColor="text1"/>
        </w:rPr>
        <w:t>standard deviation</w:t>
      </w:r>
      <w:r w:rsidR="00CF7B37" w:rsidRPr="008505DC">
        <w:rPr>
          <w:color w:val="000000" w:themeColor="text1"/>
        </w:rPr>
        <w:t>, for exact values</w:t>
      </w:r>
      <w:r w:rsidRPr="008505DC">
        <w:rPr>
          <w:color w:val="000000" w:themeColor="text1"/>
        </w:rPr>
        <w:t xml:space="preserve"> see</w:t>
      </w:r>
      <w:r w:rsidR="00611C23" w:rsidRPr="008505DC">
        <w:rPr>
          <w:color w:val="000000" w:themeColor="text1"/>
        </w:rPr>
        <w:t xml:space="preserve"> </w:t>
      </w:r>
      <w:r w:rsidR="003D5B86" w:rsidRPr="008505DC">
        <w:rPr>
          <w:color w:val="000000" w:themeColor="text1"/>
        </w:rPr>
        <w:fldChar w:fldCharType="begin"/>
      </w:r>
      <w:r w:rsidR="003D5B86" w:rsidRPr="008505DC">
        <w:rPr>
          <w:color w:val="000000" w:themeColor="text1"/>
        </w:rPr>
        <w:instrText xml:space="preserve"> REF _Ref24060577 \h </w:instrText>
      </w:r>
      <w:r w:rsidR="003D5B86" w:rsidRPr="008505DC">
        <w:rPr>
          <w:color w:val="000000" w:themeColor="text1"/>
        </w:rPr>
      </w:r>
      <w:r w:rsidR="003D5B86" w:rsidRPr="008505DC">
        <w:rPr>
          <w:color w:val="000000" w:themeColor="text1"/>
        </w:rPr>
        <w:fldChar w:fldCharType="separate"/>
      </w:r>
      <w:r w:rsidR="0036723F" w:rsidRPr="008505DC">
        <w:rPr>
          <w:color w:val="000000" w:themeColor="text1"/>
        </w:rPr>
        <w:t xml:space="preserve">Table C </w:t>
      </w:r>
      <w:r w:rsidR="0036723F" w:rsidRPr="008505DC">
        <w:rPr>
          <w:noProof/>
          <w:color w:val="000000" w:themeColor="text1"/>
        </w:rPr>
        <w:t>1</w:t>
      </w:r>
      <w:r w:rsidR="003D5B86" w:rsidRPr="008505DC">
        <w:rPr>
          <w:color w:val="000000" w:themeColor="text1"/>
        </w:rPr>
        <w:fldChar w:fldCharType="end"/>
      </w:r>
      <w:r w:rsidR="003D5B86" w:rsidRPr="008505DC">
        <w:rPr>
          <w:color w:val="000000" w:themeColor="text1"/>
        </w:rPr>
        <w:t xml:space="preserve"> </w:t>
      </w:r>
      <w:r w:rsidRPr="008505DC">
        <w:rPr>
          <w:color w:val="000000" w:themeColor="text1"/>
        </w:rPr>
        <w:t>Appendi</w:t>
      </w:r>
      <w:r w:rsidR="000814D5" w:rsidRPr="008505DC">
        <w:rPr>
          <w:color w:val="000000" w:themeColor="text1"/>
        </w:rPr>
        <w:t>x</w:t>
      </w:r>
      <w:bookmarkEnd w:id="23"/>
      <w:r w:rsidRPr="008505DC">
        <w:rPr>
          <w:color w:val="000000" w:themeColor="text1"/>
        </w:rPr>
        <w:t xml:space="preserve">. All the results of </w:t>
      </w:r>
      <w:r w:rsidRPr="008505DC">
        <w:rPr>
          <w:color w:val="000000" w:themeColor="text1"/>
          <w:lang w:val="en-GB"/>
        </w:rPr>
        <w:t>A</w:t>
      </w:r>
      <w:r w:rsidRPr="008505DC">
        <w:rPr>
          <w:color w:val="000000" w:themeColor="text1"/>
          <w:vertAlign w:val="subscript"/>
          <w:lang w:val="en-GB"/>
        </w:rPr>
        <w:t>cap2</w:t>
      </w:r>
      <w:r w:rsidRPr="008505DC">
        <w:rPr>
          <w:color w:val="000000" w:themeColor="text1"/>
        </w:rPr>
        <w:t xml:space="preserve"> refer to 1 month of curing except </w:t>
      </w:r>
      <w:r w:rsidR="00CF7B37" w:rsidRPr="008505DC">
        <w:rPr>
          <w:color w:val="000000" w:themeColor="text1"/>
        </w:rPr>
        <w:t xml:space="preserve">for </w:t>
      </w:r>
      <w:r w:rsidRPr="008505DC">
        <w:rPr>
          <w:color w:val="000000" w:themeColor="text1"/>
        </w:rPr>
        <w:t xml:space="preserve">the SNL where </w:t>
      </w:r>
      <w:r w:rsidR="00952851" w:rsidRPr="008505DC">
        <w:rPr>
          <w:color w:val="000000" w:themeColor="text1"/>
        </w:rPr>
        <w:t>it</w:t>
      </w:r>
      <w:r w:rsidRPr="008505DC">
        <w:rPr>
          <w:color w:val="000000" w:themeColor="text1"/>
        </w:rPr>
        <w:t xml:space="preserve"> was measured after 5 month</w:t>
      </w:r>
      <w:r w:rsidR="009C41D9" w:rsidRPr="008505DC">
        <w:rPr>
          <w:color w:val="000000" w:themeColor="text1"/>
        </w:rPr>
        <w:t>s</w:t>
      </w:r>
      <w:r w:rsidR="00952851" w:rsidRPr="008505DC">
        <w:rPr>
          <w:color w:val="000000" w:themeColor="text1"/>
        </w:rPr>
        <w:t xml:space="preserve"> of curing.</w:t>
      </w:r>
      <w:r w:rsidR="00CF7B37" w:rsidRPr="008505DC">
        <w:rPr>
          <w:color w:val="000000" w:themeColor="text1"/>
        </w:rPr>
        <w:t xml:space="preserve"> </w:t>
      </w:r>
    </w:p>
    <w:p w14:paraId="1DACD814" w14:textId="6E8F1CDF" w:rsidR="007E2FF1" w:rsidRPr="00055AF2" w:rsidRDefault="000579A4" w:rsidP="00055AF2">
      <w:pPr>
        <w:pStyle w:val="Heading2"/>
        <w:rPr>
          <w:lang w:val="en-GB"/>
        </w:rPr>
      </w:pPr>
      <w:r>
        <w:rPr>
          <w:lang w:val="en-GB"/>
        </w:rPr>
        <w:lastRenderedPageBreak/>
        <w:t>4</w:t>
      </w:r>
      <w:r w:rsidR="00151397">
        <w:rPr>
          <w:lang w:val="en-GB"/>
        </w:rPr>
        <w:t>.2</w:t>
      </w:r>
      <w:r w:rsidR="00AF45A0" w:rsidRPr="00BA4BDB">
        <w:rPr>
          <w:lang w:val="en-GB"/>
        </w:rPr>
        <w:t xml:space="preserve"> </w:t>
      </w:r>
      <w:r w:rsidR="00BF7F5D" w:rsidRPr="00BA4BDB">
        <w:rPr>
          <w:lang w:val="en-GB"/>
        </w:rPr>
        <w:t>Moisture storage</w:t>
      </w:r>
      <w:r w:rsidR="00DA346F" w:rsidRPr="00BA4BDB">
        <w:rPr>
          <w:lang w:val="en-GB"/>
        </w:rPr>
        <w:t xml:space="preserve"> </w:t>
      </w:r>
    </w:p>
    <w:p w14:paraId="67F5623A" w14:textId="59E19577" w:rsidR="00B12F91" w:rsidRDefault="00CA5835" w:rsidP="00151397">
      <w:pPr>
        <w:jc w:val="both"/>
        <w:rPr>
          <w:rFonts w:eastAsia="Calibri"/>
          <w:color w:val="000000" w:themeColor="text1"/>
          <w:lang w:val="en-GB"/>
        </w:rPr>
      </w:pPr>
      <w:r>
        <w:rPr>
          <w:rFonts w:eastAsia="Calibri"/>
          <w:lang w:val="en-GB"/>
        </w:rPr>
        <w:t>Neither o</w:t>
      </w:r>
      <w:r w:rsidR="00E301C8" w:rsidRPr="00E301C8">
        <w:rPr>
          <w:rFonts w:eastAsia="Calibri"/>
          <w:lang w:val="en-GB"/>
        </w:rPr>
        <w:t xml:space="preserve">pen porosity (Φ) </w:t>
      </w:r>
      <w:r>
        <w:rPr>
          <w:rFonts w:eastAsia="Calibri"/>
          <w:lang w:val="en-GB"/>
        </w:rPr>
        <w:t>nor</w:t>
      </w:r>
      <w:r w:rsidRPr="00E301C8">
        <w:rPr>
          <w:rFonts w:eastAsia="Calibri"/>
          <w:lang w:val="en-GB"/>
        </w:rPr>
        <w:t xml:space="preserve"> </w:t>
      </w:r>
      <w:r w:rsidR="00E301C8" w:rsidRPr="00E301C8">
        <w:rPr>
          <w:rFonts w:eastAsia="Calibri"/>
          <w:lang w:val="en-GB"/>
        </w:rPr>
        <w:t xml:space="preserve">vacuum saturation moisture content </w:t>
      </w:r>
      <w:r>
        <w:rPr>
          <w:rFonts w:eastAsia="Calibri"/>
          <w:lang w:val="en-GB"/>
        </w:rPr>
        <w:t>(</w:t>
      </w:r>
      <w:proofErr w:type="spellStart"/>
      <w:r w:rsidR="00E301C8" w:rsidRPr="00E301C8">
        <w:rPr>
          <w:rFonts w:eastAsia="Calibri"/>
          <w:lang w:val="en-GB"/>
        </w:rPr>
        <w:t>w</w:t>
      </w:r>
      <w:r w:rsidR="00E301C8" w:rsidRPr="00E301C8">
        <w:rPr>
          <w:rFonts w:eastAsia="Calibri"/>
          <w:vertAlign w:val="subscript"/>
          <w:lang w:val="en-GB"/>
        </w:rPr>
        <w:t>sat</w:t>
      </w:r>
      <w:proofErr w:type="spellEnd"/>
      <w:r>
        <w:rPr>
          <w:rFonts w:eastAsia="Calibri"/>
          <w:lang w:val="en-GB"/>
        </w:rPr>
        <w:t>) s</w:t>
      </w:r>
      <w:r w:rsidR="00E301C8" w:rsidRPr="00E301C8">
        <w:rPr>
          <w:rFonts w:eastAsia="Calibri"/>
          <w:lang w:val="en-GB"/>
        </w:rPr>
        <w:t>eem</w:t>
      </w:r>
      <w:r w:rsidR="009C41D9">
        <w:rPr>
          <w:rFonts w:eastAsia="Calibri"/>
          <w:lang w:val="en-GB"/>
        </w:rPr>
        <w:t>s</w:t>
      </w:r>
      <w:r w:rsidR="00E301C8" w:rsidRPr="00E301C8">
        <w:rPr>
          <w:rFonts w:eastAsia="Calibri"/>
          <w:lang w:val="en-GB"/>
        </w:rPr>
        <w:t xml:space="preserve"> to be significant</w:t>
      </w:r>
      <w:r>
        <w:rPr>
          <w:rFonts w:eastAsia="Calibri"/>
          <w:lang w:val="en-GB"/>
        </w:rPr>
        <w:softHyphen/>
      </w:r>
      <w:r w:rsidR="00E301C8" w:rsidRPr="00E301C8">
        <w:rPr>
          <w:rFonts w:eastAsia="Calibri"/>
          <w:lang w:val="en-GB"/>
        </w:rPr>
        <w:t>ly influenced by hydrophobic impregnation</w:t>
      </w:r>
      <w:r w:rsidR="00952851">
        <w:rPr>
          <w:rFonts w:eastAsia="Calibri"/>
          <w:lang w:val="en-GB"/>
        </w:rPr>
        <w:t>,</w:t>
      </w:r>
      <w:r w:rsidR="002F7E87">
        <w:rPr>
          <w:rFonts w:eastAsia="Calibri"/>
          <w:lang w:val="en-GB"/>
        </w:rPr>
        <w:t xml:space="preserve"> both in </w:t>
      </w:r>
      <w:r w:rsidR="000834DD">
        <w:rPr>
          <w:rFonts w:eastAsia="Calibri"/>
          <w:lang w:val="en-GB"/>
        </w:rPr>
        <w:t xml:space="preserve">R </w:t>
      </w:r>
      <w:r w:rsidR="002F7E87">
        <w:rPr>
          <w:rFonts w:eastAsia="Calibri"/>
          <w:lang w:val="en-GB"/>
        </w:rPr>
        <w:t xml:space="preserve">brick and </w:t>
      </w:r>
      <w:r w:rsidR="000834DD">
        <w:rPr>
          <w:rFonts w:eastAsia="Calibri"/>
          <w:lang w:val="en-GB"/>
        </w:rPr>
        <w:t xml:space="preserve">L </w:t>
      </w:r>
      <w:r w:rsidR="002F7E87">
        <w:rPr>
          <w:rFonts w:eastAsia="Calibri"/>
          <w:lang w:val="en-GB"/>
        </w:rPr>
        <w:t>mortar</w:t>
      </w:r>
      <w:r w:rsidR="00952851">
        <w:rPr>
          <w:rFonts w:eastAsia="Calibri"/>
          <w:lang w:val="en-GB"/>
        </w:rPr>
        <w:t xml:space="preserve"> as </w:t>
      </w:r>
      <w:r w:rsidR="00E301C8" w:rsidRPr="00E301C8">
        <w:rPr>
          <w:rFonts w:eastAsia="Calibri"/>
          <w:lang w:val="en-GB"/>
        </w:rPr>
        <w:t>see</w:t>
      </w:r>
      <w:r w:rsidR="00952851">
        <w:rPr>
          <w:rFonts w:eastAsia="Calibri"/>
          <w:lang w:val="en-GB"/>
        </w:rPr>
        <w:t>n in</w:t>
      </w:r>
      <w:r w:rsidR="006960A8">
        <w:rPr>
          <w:rFonts w:eastAsia="Calibri"/>
          <w:lang w:val="en-GB"/>
        </w:rPr>
        <w:t xml:space="preserve"> </w:t>
      </w:r>
      <w:r w:rsidR="006960A8">
        <w:rPr>
          <w:rFonts w:eastAsia="Calibri"/>
          <w:lang w:val="en-GB"/>
        </w:rPr>
        <w:fldChar w:fldCharType="begin"/>
      </w:r>
      <w:r w:rsidR="006960A8">
        <w:rPr>
          <w:rFonts w:eastAsia="Calibri"/>
          <w:lang w:val="en-GB"/>
        </w:rPr>
        <w:instrText xml:space="preserve"> REF _Ref5111276 \h </w:instrText>
      </w:r>
      <w:r w:rsidR="006960A8">
        <w:rPr>
          <w:rFonts w:eastAsia="Calibri"/>
          <w:lang w:val="en-GB"/>
        </w:rPr>
      </w:r>
      <w:r w:rsidR="006960A8">
        <w:rPr>
          <w:rFonts w:eastAsia="Calibri"/>
          <w:lang w:val="en-GB"/>
        </w:rPr>
        <w:fldChar w:fldCharType="separate"/>
      </w:r>
      <w:r w:rsidR="0036723F">
        <w:t xml:space="preserve">Figure </w:t>
      </w:r>
      <w:r w:rsidR="0036723F">
        <w:rPr>
          <w:noProof/>
        </w:rPr>
        <w:t>6</w:t>
      </w:r>
      <w:r w:rsidR="006960A8">
        <w:rPr>
          <w:rFonts w:eastAsia="Calibri"/>
          <w:lang w:val="en-GB"/>
        </w:rPr>
        <w:fldChar w:fldCharType="end"/>
      </w:r>
      <w:r w:rsidR="00F50721">
        <w:rPr>
          <w:rFonts w:eastAsia="Calibri"/>
          <w:lang w:val="en-GB"/>
        </w:rPr>
        <w:t xml:space="preserve"> (left)</w:t>
      </w:r>
      <w:r w:rsidR="00E301C8" w:rsidRPr="00E301C8">
        <w:rPr>
          <w:rFonts w:eastAsia="Calibri"/>
          <w:lang w:val="en-GB"/>
        </w:rPr>
        <w:t xml:space="preserve">. </w:t>
      </w:r>
      <w:r w:rsidR="002F7E87">
        <w:rPr>
          <w:rFonts w:eastAsia="Calibri"/>
          <w:lang w:val="en-GB"/>
        </w:rPr>
        <w:t>The pore volume</w:t>
      </w:r>
      <w:r w:rsidR="00403760">
        <w:rPr>
          <w:rFonts w:eastAsia="Calibri"/>
          <w:lang w:val="en-GB"/>
        </w:rPr>
        <w:t xml:space="preserve"> distribution</w:t>
      </w:r>
      <w:r w:rsidR="00F15E4B">
        <w:rPr>
          <w:rFonts w:eastAsia="Calibri"/>
          <w:lang w:val="en-GB"/>
        </w:rPr>
        <w:t xml:space="preserve"> </w:t>
      </w:r>
      <w:r w:rsidR="00403760">
        <w:rPr>
          <w:rFonts w:eastAsia="Calibri"/>
          <w:lang w:val="en-GB"/>
        </w:rPr>
        <w:t xml:space="preserve">in </w:t>
      </w:r>
      <w:r w:rsidR="00D71AD4">
        <w:rPr>
          <w:rFonts w:eastAsia="Calibri"/>
          <w:lang w:val="en-GB"/>
        </w:rPr>
        <w:fldChar w:fldCharType="begin"/>
      </w:r>
      <w:r w:rsidR="00D71AD4">
        <w:rPr>
          <w:rFonts w:eastAsia="Calibri"/>
          <w:lang w:val="en-GB"/>
        </w:rPr>
        <w:instrText xml:space="preserve"> REF _Ref5111276 \h </w:instrText>
      </w:r>
      <w:r w:rsidR="00D71AD4">
        <w:rPr>
          <w:rFonts w:eastAsia="Calibri"/>
          <w:lang w:val="en-GB"/>
        </w:rPr>
      </w:r>
      <w:r w:rsidR="00D71AD4">
        <w:rPr>
          <w:rFonts w:eastAsia="Calibri"/>
          <w:lang w:val="en-GB"/>
        </w:rPr>
        <w:fldChar w:fldCharType="separate"/>
      </w:r>
      <w:r w:rsidR="0036723F">
        <w:t xml:space="preserve">Figure </w:t>
      </w:r>
      <w:r w:rsidR="0036723F">
        <w:rPr>
          <w:noProof/>
        </w:rPr>
        <w:t>6</w:t>
      </w:r>
      <w:r w:rsidR="00D71AD4">
        <w:rPr>
          <w:rFonts w:eastAsia="Calibri"/>
          <w:lang w:val="en-GB"/>
        </w:rPr>
        <w:fldChar w:fldCharType="end"/>
      </w:r>
      <w:r w:rsidR="00F50721">
        <w:rPr>
          <w:rFonts w:eastAsia="Calibri"/>
          <w:lang w:val="en-GB"/>
        </w:rPr>
        <w:t xml:space="preserve"> (right)</w:t>
      </w:r>
      <w:r w:rsidR="00E301C8" w:rsidRPr="00E301C8">
        <w:rPr>
          <w:rFonts w:eastAsia="Calibri"/>
          <w:lang w:val="en-GB"/>
        </w:rPr>
        <w:t xml:space="preserve"> indicat</w:t>
      </w:r>
      <w:r w:rsidR="00F15E4B">
        <w:rPr>
          <w:rFonts w:eastAsia="Calibri"/>
          <w:lang w:val="en-GB"/>
        </w:rPr>
        <w:t>es</w:t>
      </w:r>
      <w:r w:rsidR="00E301C8" w:rsidRPr="00E301C8">
        <w:rPr>
          <w:rFonts w:eastAsia="Calibri"/>
          <w:lang w:val="en-GB"/>
        </w:rPr>
        <w:t xml:space="preserve"> almost the same available pore volume space in the </w:t>
      </w:r>
      <w:proofErr w:type="spellStart"/>
      <w:r w:rsidR="00E301C8" w:rsidRPr="00E301C8">
        <w:rPr>
          <w:rFonts w:eastAsia="Calibri"/>
          <w:lang w:val="en-GB"/>
        </w:rPr>
        <w:t>hydrophobized</w:t>
      </w:r>
      <w:proofErr w:type="spellEnd"/>
      <w:r w:rsidR="00E301C8" w:rsidRPr="00E301C8">
        <w:rPr>
          <w:rFonts w:eastAsia="Calibri"/>
          <w:lang w:val="en-GB"/>
        </w:rPr>
        <w:t xml:space="preserve"> material</w:t>
      </w:r>
      <w:r w:rsidR="00F15E4B">
        <w:rPr>
          <w:rFonts w:eastAsia="Calibri"/>
          <w:lang w:val="en-GB"/>
        </w:rPr>
        <w:t xml:space="preserve"> both in </w:t>
      </w:r>
      <w:r w:rsidR="00952851">
        <w:rPr>
          <w:rFonts w:eastAsia="Calibri"/>
          <w:lang w:val="en-GB"/>
        </w:rPr>
        <w:t xml:space="preserve">R </w:t>
      </w:r>
      <w:r w:rsidR="00F15E4B">
        <w:rPr>
          <w:rFonts w:eastAsia="Calibri"/>
          <w:lang w:val="en-GB"/>
        </w:rPr>
        <w:t xml:space="preserve">brick and </w:t>
      </w:r>
      <w:r w:rsidR="00952851">
        <w:rPr>
          <w:rFonts w:eastAsia="Calibri"/>
          <w:lang w:val="en-GB"/>
        </w:rPr>
        <w:t xml:space="preserve">L </w:t>
      </w:r>
      <w:r w:rsidR="00F15E4B">
        <w:rPr>
          <w:rFonts w:eastAsia="Calibri"/>
          <w:lang w:val="en-GB"/>
        </w:rPr>
        <w:t>mortar</w:t>
      </w:r>
      <w:r w:rsidR="003A36A2">
        <w:rPr>
          <w:rFonts w:eastAsia="Calibri"/>
          <w:lang w:val="en-GB"/>
        </w:rPr>
        <w:t>,</w:t>
      </w:r>
      <w:r w:rsidR="00E301C8" w:rsidRPr="00E301C8">
        <w:rPr>
          <w:rFonts w:eastAsia="Calibri"/>
          <w:lang w:val="en-GB"/>
        </w:rPr>
        <w:t xml:space="preserve"> that can be filled after submerging the sample and </w:t>
      </w:r>
      <w:r w:rsidR="003A36A2" w:rsidRPr="00E301C8">
        <w:rPr>
          <w:rFonts w:eastAsia="Calibri"/>
          <w:lang w:val="en-GB"/>
        </w:rPr>
        <w:t>induc</w:t>
      </w:r>
      <w:r w:rsidR="003A36A2">
        <w:rPr>
          <w:rFonts w:eastAsia="Calibri"/>
          <w:lang w:val="en-GB"/>
        </w:rPr>
        <w:t>ing</w:t>
      </w:r>
      <w:r w:rsidR="003A36A2" w:rsidRPr="00E301C8">
        <w:rPr>
          <w:rFonts w:eastAsia="Calibri"/>
          <w:lang w:val="en-GB"/>
        </w:rPr>
        <w:t xml:space="preserve"> </w:t>
      </w:r>
      <w:r w:rsidR="003A36A2">
        <w:rPr>
          <w:rFonts w:eastAsia="Calibri"/>
          <w:lang w:val="en-GB"/>
        </w:rPr>
        <w:t xml:space="preserve">a </w:t>
      </w:r>
      <w:r w:rsidR="00E301C8" w:rsidRPr="00E301C8">
        <w:rPr>
          <w:rFonts w:eastAsia="Calibri"/>
          <w:lang w:val="en-GB"/>
        </w:rPr>
        <w:t xml:space="preserve">hydrostatic overpressure </w:t>
      </w:r>
      <w:r w:rsidR="003A36A2">
        <w:rPr>
          <w:rFonts w:eastAsia="Calibri"/>
          <w:lang w:val="en-GB"/>
        </w:rPr>
        <w:t>in</w:t>
      </w:r>
      <w:r w:rsidR="00E301C8" w:rsidRPr="00E301C8">
        <w:rPr>
          <w:rFonts w:eastAsia="Calibri"/>
          <w:lang w:val="en-GB"/>
        </w:rPr>
        <w:t xml:space="preserve"> the vacuum saturation test</w:t>
      </w:r>
      <w:r w:rsidR="003A36A2">
        <w:rPr>
          <w:rFonts w:eastAsia="Calibri"/>
          <w:lang w:val="en-GB"/>
        </w:rPr>
        <w:t>ing</w:t>
      </w:r>
      <w:r w:rsidR="00151397">
        <w:rPr>
          <w:rFonts w:eastAsia="Calibri"/>
          <w:lang w:val="en-GB"/>
        </w:rPr>
        <w:t xml:space="preserve"> (see </w:t>
      </w:r>
      <w:r w:rsidR="00151397">
        <w:rPr>
          <w:rFonts w:eastAsia="Calibri"/>
          <w:lang w:val="en-GB"/>
        </w:rPr>
        <w:fldChar w:fldCharType="begin"/>
      </w:r>
      <w:r w:rsidR="00151397">
        <w:rPr>
          <w:rFonts w:eastAsia="Calibri"/>
          <w:lang w:val="en-GB"/>
        </w:rPr>
        <w:instrText xml:space="preserve"> REF _Ref5111276 \h </w:instrText>
      </w:r>
      <w:r w:rsidR="00151397">
        <w:rPr>
          <w:rFonts w:eastAsia="Calibri"/>
          <w:lang w:val="en-GB"/>
        </w:rPr>
      </w:r>
      <w:r w:rsidR="00151397">
        <w:rPr>
          <w:rFonts w:eastAsia="Calibri"/>
          <w:lang w:val="en-GB"/>
        </w:rPr>
        <w:fldChar w:fldCharType="separate"/>
      </w:r>
      <w:r w:rsidR="0036723F">
        <w:t xml:space="preserve">Figure </w:t>
      </w:r>
      <w:r w:rsidR="0036723F">
        <w:rPr>
          <w:noProof/>
        </w:rPr>
        <w:t>6</w:t>
      </w:r>
      <w:r w:rsidR="00151397">
        <w:rPr>
          <w:rFonts w:eastAsia="Calibri"/>
          <w:lang w:val="en-GB"/>
        </w:rPr>
        <w:fldChar w:fldCharType="end"/>
      </w:r>
      <w:r w:rsidR="00151397">
        <w:rPr>
          <w:rFonts w:eastAsia="Calibri"/>
          <w:lang w:val="en-GB"/>
        </w:rPr>
        <w:t xml:space="preserve"> (left)</w:t>
      </w:r>
      <w:r w:rsidR="000834DD" w:rsidRPr="009A4565">
        <w:rPr>
          <w:rFonts w:eastAsia="Calibri"/>
          <w:color w:val="000000" w:themeColor="text1"/>
          <w:lang w:val="en-GB"/>
        </w:rPr>
        <w:t>)</w:t>
      </w:r>
      <w:r w:rsidR="006D291B">
        <w:rPr>
          <w:rFonts w:eastAsia="Calibri"/>
          <w:color w:val="000000" w:themeColor="text1"/>
          <w:lang w:val="en-GB"/>
        </w:rPr>
        <w:t>.</w:t>
      </w:r>
      <w:r w:rsidR="00E301C8" w:rsidRPr="009A4565">
        <w:rPr>
          <w:rFonts w:eastAsia="Calibri"/>
          <w:color w:val="000000" w:themeColor="text1"/>
          <w:lang w:val="en-GB"/>
        </w:rPr>
        <w:t xml:space="preserve"> The</w:t>
      </w:r>
      <w:r w:rsidR="00BF16F2">
        <w:rPr>
          <w:rFonts w:eastAsia="Calibri"/>
          <w:color w:val="000000" w:themeColor="text1"/>
          <w:lang w:val="en-GB"/>
        </w:rPr>
        <w:t xml:space="preserve"> small</w:t>
      </w:r>
      <w:r w:rsidR="00E301C8" w:rsidRPr="009A4565">
        <w:rPr>
          <w:rFonts w:eastAsia="Calibri"/>
          <w:color w:val="000000" w:themeColor="text1"/>
          <w:lang w:val="en-GB"/>
        </w:rPr>
        <w:t xml:space="preserve"> reduction of the open porosity</w:t>
      </w:r>
      <w:r w:rsidR="000834DD" w:rsidRPr="009A4565">
        <w:rPr>
          <w:rFonts w:eastAsia="Calibri"/>
          <w:color w:val="000000" w:themeColor="text1"/>
          <w:lang w:val="en-GB"/>
        </w:rPr>
        <w:t xml:space="preserve"> especially in the case of L mortar</w:t>
      </w:r>
      <w:r w:rsidR="00E301C8" w:rsidRPr="009A4565">
        <w:rPr>
          <w:rFonts w:eastAsia="Calibri"/>
          <w:color w:val="000000" w:themeColor="text1"/>
          <w:lang w:val="en-GB"/>
        </w:rPr>
        <w:t xml:space="preserve"> could be due to a limited </w:t>
      </w:r>
      <w:r w:rsidR="006D291B">
        <w:rPr>
          <w:rFonts w:eastAsia="Calibri"/>
          <w:color w:val="000000" w:themeColor="text1"/>
          <w:lang w:val="en-GB"/>
        </w:rPr>
        <w:t xml:space="preserve">extent of clogging in the finer </w:t>
      </w:r>
      <w:r w:rsidR="00E301C8" w:rsidRPr="009A4565">
        <w:rPr>
          <w:rFonts w:eastAsia="Calibri"/>
          <w:color w:val="000000" w:themeColor="text1"/>
          <w:lang w:val="en-GB"/>
        </w:rPr>
        <w:t>pores</w:t>
      </w:r>
      <w:r w:rsidR="002818EB">
        <w:rPr>
          <w:rFonts w:eastAsia="Calibri"/>
          <w:color w:val="000000" w:themeColor="text1"/>
          <w:lang w:val="en-GB"/>
        </w:rPr>
        <w:t xml:space="preserve"> </w:t>
      </w:r>
      <w:r w:rsidR="002818EB">
        <w:rPr>
          <w:rFonts w:eastAsia="Calibri"/>
          <w:color w:val="000000" w:themeColor="text1"/>
          <w:lang w:val="en-GB"/>
        </w:rPr>
        <w:fldChar w:fldCharType="begin" w:fldLock="1"/>
      </w:r>
      <w:r w:rsidR="00A5771A">
        <w:rPr>
          <w:rFonts w:eastAsia="Calibri"/>
          <w:color w:val="000000" w:themeColor="text1"/>
          <w:lang w:val="en-GB"/>
        </w:rPr>
        <w:instrText>ADDIN CSL_CITATION {"citationItems":[{"id":"ITEM-1","itemData":{"DOI":"https://doi.org/10.1515/rbm-2002-5660","ISSN":"1864-7022","abstract":"Addresses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Monuments","id":"ITEM-1","issue":"2-3","issued":{"date-parts":[["2002"]]},"page":"165-183","title":"Moisture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mendeley":{"formattedCitation":"[8]","plainTextFormattedCitation":"[8]","previouslyFormattedCitation":"[8]"},"properties":{"noteIndex":0},"schema":"https://github.com/citation-style-language/schema/raw/master/csl-citation.json"}</w:instrText>
      </w:r>
      <w:r w:rsidR="002818EB">
        <w:rPr>
          <w:rFonts w:eastAsia="Calibri"/>
          <w:color w:val="000000" w:themeColor="text1"/>
          <w:lang w:val="en-GB"/>
        </w:rPr>
        <w:fldChar w:fldCharType="separate"/>
      </w:r>
      <w:r w:rsidR="00792384" w:rsidRPr="00792384">
        <w:rPr>
          <w:rFonts w:eastAsia="Calibri"/>
          <w:noProof/>
          <w:color w:val="000000" w:themeColor="text1"/>
          <w:lang w:val="en-GB"/>
        </w:rPr>
        <w:t>[8]</w:t>
      </w:r>
      <w:r w:rsidR="002818EB">
        <w:rPr>
          <w:rFonts w:eastAsia="Calibri"/>
          <w:color w:val="000000" w:themeColor="text1"/>
          <w:lang w:val="en-GB"/>
        </w:rPr>
        <w:fldChar w:fldCharType="end"/>
      </w:r>
      <w:r w:rsidR="00062D27">
        <w:rPr>
          <w:rFonts w:eastAsia="Calibri"/>
          <w:color w:val="000000" w:themeColor="text1"/>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763"/>
      </w:tblGrid>
      <w:tr w:rsidR="00B12F91" w14:paraId="4B352975" w14:textId="77777777" w:rsidTr="00B12F91">
        <w:tc>
          <w:tcPr>
            <w:tcW w:w="4253" w:type="dxa"/>
            <w:vAlign w:val="center"/>
          </w:tcPr>
          <w:p w14:paraId="41C0CCEB" w14:textId="722633E8" w:rsidR="00B12F91" w:rsidRDefault="00B12F91" w:rsidP="00B12F91">
            <w:pPr>
              <w:rPr>
                <w:rFonts w:eastAsia="Calibri"/>
                <w:lang w:val="en-GB"/>
              </w:rPr>
            </w:pPr>
            <w:r>
              <w:rPr>
                <w:noProof/>
                <w:lang w:val="da-DK" w:eastAsia="da-DK"/>
              </w:rPr>
              <w:drawing>
                <wp:inline distT="0" distB="0" distL="0" distR="0" wp14:anchorId="5FA1FF87" wp14:editId="55CFD421">
                  <wp:extent cx="2469530" cy="141077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69530" cy="1410773"/>
                          </a:xfrm>
                          <a:prstGeom prst="rect">
                            <a:avLst/>
                          </a:prstGeom>
                          <a:noFill/>
                        </pic:spPr>
                      </pic:pic>
                    </a:graphicData>
                  </a:graphic>
                </wp:inline>
              </w:drawing>
            </w:r>
          </w:p>
        </w:tc>
        <w:tc>
          <w:tcPr>
            <w:tcW w:w="4763" w:type="dxa"/>
          </w:tcPr>
          <w:p w14:paraId="1C823B99" w14:textId="6B78DBED" w:rsidR="00B12F91" w:rsidRDefault="00B12F91" w:rsidP="00B12F91">
            <w:pPr>
              <w:jc w:val="right"/>
              <w:rPr>
                <w:rFonts w:eastAsia="Calibri"/>
                <w:lang w:val="en-GB"/>
              </w:rPr>
            </w:pPr>
            <w:r>
              <w:rPr>
                <w:noProof/>
                <w:lang w:val="da-DK" w:eastAsia="da-DK"/>
              </w:rPr>
              <w:drawing>
                <wp:inline distT="0" distB="0" distL="0" distR="0" wp14:anchorId="169A0E3F" wp14:editId="2A14AAA4">
                  <wp:extent cx="2853616" cy="200143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53616" cy="2001438"/>
                          </a:xfrm>
                          <a:prstGeom prst="rect">
                            <a:avLst/>
                          </a:prstGeom>
                          <a:noFill/>
                        </pic:spPr>
                      </pic:pic>
                    </a:graphicData>
                  </a:graphic>
                </wp:inline>
              </w:drawing>
            </w:r>
          </w:p>
        </w:tc>
      </w:tr>
    </w:tbl>
    <w:p w14:paraId="6170AD8A" w14:textId="6E3FB6D1" w:rsidR="00E301C8" w:rsidRPr="008505DC" w:rsidRDefault="00C62813" w:rsidP="002635E8">
      <w:pPr>
        <w:pStyle w:val="Caption"/>
        <w:jc w:val="center"/>
        <w:rPr>
          <w:color w:val="000000" w:themeColor="text1"/>
        </w:rPr>
      </w:pPr>
      <w:bookmarkStart w:id="24" w:name="_Ref5111276"/>
      <w:r w:rsidRPr="008505DC">
        <w:rPr>
          <w:color w:val="000000" w:themeColor="text1"/>
        </w:rPr>
        <w:t xml:space="preserve">Figure </w:t>
      </w:r>
      <w:r w:rsidRPr="008505DC">
        <w:rPr>
          <w:color w:val="000000" w:themeColor="text1"/>
        </w:rPr>
        <w:fldChar w:fldCharType="begin"/>
      </w:r>
      <w:r w:rsidRPr="008505DC">
        <w:rPr>
          <w:color w:val="000000" w:themeColor="text1"/>
        </w:rPr>
        <w:instrText xml:space="preserve"> SEQ Figure \* ARABIC </w:instrText>
      </w:r>
      <w:r w:rsidRPr="008505DC">
        <w:rPr>
          <w:color w:val="000000" w:themeColor="text1"/>
        </w:rPr>
        <w:fldChar w:fldCharType="separate"/>
      </w:r>
      <w:r w:rsidR="0036723F" w:rsidRPr="008505DC">
        <w:rPr>
          <w:noProof/>
          <w:color w:val="000000" w:themeColor="text1"/>
        </w:rPr>
        <w:t>6</w:t>
      </w:r>
      <w:r w:rsidRPr="008505DC">
        <w:rPr>
          <w:color w:val="000000" w:themeColor="text1"/>
        </w:rPr>
        <w:fldChar w:fldCharType="end"/>
      </w:r>
      <w:bookmarkEnd w:id="24"/>
      <w:r w:rsidR="001C76D7" w:rsidRPr="008505DC">
        <w:rPr>
          <w:color w:val="000000" w:themeColor="text1"/>
        </w:rPr>
        <w:t>:</w:t>
      </w:r>
      <w:r w:rsidR="006960A8" w:rsidRPr="008505DC">
        <w:rPr>
          <w:color w:val="000000" w:themeColor="text1"/>
        </w:rPr>
        <w:t xml:space="preserve"> </w:t>
      </w:r>
      <w:r w:rsidR="00026B24" w:rsidRPr="008505DC">
        <w:rPr>
          <w:color w:val="000000" w:themeColor="text1"/>
        </w:rPr>
        <w:t xml:space="preserve">Open porosity and vacuum saturation moisture content (left) and pore volume distribution (right), </w:t>
      </w:r>
      <w:r w:rsidR="006960A8" w:rsidRPr="008505DC">
        <w:rPr>
          <w:color w:val="000000" w:themeColor="text1"/>
        </w:rPr>
        <w:t xml:space="preserve">R brick and L mortar, untreated and impregnated with SMK 2100 10 %. </w:t>
      </w:r>
      <w:r w:rsidR="002635E8" w:rsidRPr="008505DC">
        <w:rPr>
          <w:color w:val="000000" w:themeColor="text1"/>
        </w:rPr>
        <w:t>Each result is an average based on five samples</w:t>
      </w:r>
      <w:r w:rsidR="00777211">
        <w:rPr>
          <w:color w:val="000000" w:themeColor="text1"/>
        </w:rPr>
        <w:t>,</w:t>
      </w:r>
      <w:r w:rsidR="00CF7B37" w:rsidRPr="008505DC">
        <w:rPr>
          <w:color w:val="000000" w:themeColor="text1"/>
        </w:rPr>
        <w:t xml:space="preserve"> error bars correspond to standard deviation, for exact values </w:t>
      </w:r>
      <w:r w:rsidR="002635E8" w:rsidRPr="008505DC">
        <w:rPr>
          <w:color w:val="000000" w:themeColor="text1"/>
        </w:rPr>
        <w:t>see</w:t>
      </w:r>
      <w:r w:rsidR="003D5B86" w:rsidRPr="008505DC">
        <w:rPr>
          <w:color w:val="000000" w:themeColor="text1"/>
        </w:rPr>
        <w:t xml:space="preserve"> </w:t>
      </w:r>
      <w:r w:rsidR="003D5B86" w:rsidRPr="008505DC">
        <w:rPr>
          <w:color w:val="000000" w:themeColor="text1"/>
        </w:rPr>
        <w:fldChar w:fldCharType="begin"/>
      </w:r>
      <w:r w:rsidR="003D5B86" w:rsidRPr="008505DC">
        <w:rPr>
          <w:color w:val="000000" w:themeColor="text1"/>
        </w:rPr>
        <w:instrText xml:space="preserve"> REF _Ref24061331 \h </w:instrText>
      </w:r>
      <w:r w:rsidR="003D5B86" w:rsidRPr="008505DC">
        <w:rPr>
          <w:color w:val="000000" w:themeColor="text1"/>
        </w:rPr>
      </w:r>
      <w:r w:rsidR="003D5B86" w:rsidRPr="008505DC">
        <w:rPr>
          <w:color w:val="000000" w:themeColor="text1"/>
        </w:rPr>
        <w:fldChar w:fldCharType="separate"/>
      </w:r>
      <w:r w:rsidR="0036723F" w:rsidRPr="008505DC">
        <w:rPr>
          <w:color w:val="000000" w:themeColor="text1"/>
        </w:rPr>
        <w:t xml:space="preserve">Table B </w:t>
      </w:r>
      <w:r w:rsidR="0036723F" w:rsidRPr="008505DC">
        <w:rPr>
          <w:noProof/>
          <w:color w:val="000000" w:themeColor="text1"/>
        </w:rPr>
        <w:t>1</w:t>
      </w:r>
      <w:r w:rsidR="003D5B86" w:rsidRPr="008505DC">
        <w:rPr>
          <w:color w:val="000000" w:themeColor="text1"/>
        </w:rPr>
        <w:fldChar w:fldCharType="end"/>
      </w:r>
      <w:r w:rsidR="002635E8" w:rsidRPr="008505DC">
        <w:rPr>
          <w:color w:val="000000" w:themeColor="text1"/>
        </w:rPr>
        <w:t xml:space="preserve"> Appendi</w:t>
      </w:r>
      <w:r w:rsidR="00026B24" w:rsidRPr="008505DC">
        <w:rPr>
          <w:color w:val="000000" w:themeColor="text1"/>
        </w:rPr>
        <w:t>x</w:t>
      </w:r>
      <w:r w:rsidR="00777211">
        <w:rPr>
          <w:color w:val="000000" w:themeColor="text1"/>
        </w:rPr>
        <w:t>.</w:t>
      </w:r>
    </w:p>
    <w:p w14:paraId="59E281D2" w14:textId="1DA41532" w:rsidR="008539BA" w:rsidRPr="008539BA" w:rsidRDefault="001468DD" w:rsidP="00BC7623">
      <w:pPr>
        <w:pStyle w:val="Heading2"/>
        <w:rPr>
          <w:lang w:val="en-GB"/>
        </w:rPr>
      </w:pPr>
      <w:r>
        <w:rPr>
          <w:lang w:val="en-GB"/>
        </w:rPr>
        <w:t>4</w:t>
      </w:r>
      <w:r w:rsidR="00AF45A0">
        <w:rPr>
          <w:lang w:val="en-GB"/>
        </w:rPr>
        <w:t>.</w:t>
      </w:r>
      <w:r w:rsidR="004D6650">
        <w:rPr>
          <w:lang w:val="en-GB"/>
        </w:rPr>
        <w:t>3</w:t>
      </w:r>
      <w:r w:rsidR="007E2FF1" w:rsidRPr="009B7644">
        <w:rPr>
          <w:lang w:val="en-GB"/>
        </w:rPr>
        <w:t xml:space="preserve"> </w:t>
      </w:r>
      <w:r w:rsidR="004B4056" w:rsidRPr="009B7644">
        <w:rPr>
          <w:lang w:val="en-GB"/>
        </w:rPr>
        <w:t>Moisture tr</w:t>
      </w:r>
      <w:r w:rsidR="004B4056">
        <w:rPr>
          <w:lang w:val="en-GB"/>
        </w:rPr>
        <w:t xml:space="preserve">ansport </w:t>
      </w:r>
    </w:p>
    <w:p w14:paraId="7079095F" w14:textId="32CFEBFC" w:rsidR="007E2FF1" w:rsidRPr="006325AC" w:rsidRDefault="001468DD" w:rsidP="008539BA">
      <w:pPr>
        <w:pStyle w:val="Heading3"/>
        <w:rPr>
          <w:lang w:val="en-US"/>
        </w:rPr>
      </w:pPr>
      <w:r w:rsidRPr="006325AC">
        <w:rPr>
          <w:lang w:val="en-US"/>
        </w:rPr>
        <w:t>4</w:t>
      </w:r>
      <w:r w:rsidR="009E7239" w:rsidRPr="006325AC">
        <w:rPr>
          <w:lang w:val="en-US"/>
        </w:rPr>
        <w:t>.3</w:t>
      </w:r>
      <w:r w:rsidR="009B7644" w:rsidRPr="006325AC">
        <w:rPr>
          <w:lang w:val="en-US"/>
        </w:rPr>
        <w:t>.</w:t>
      </w:r>
      <w:r w:rsidR="00F33C59" w:rsidRPr="006325AC">
        <w:rPr>
          <w:lang w:val="en-US"/>
        </w:rPr>
        <w:t>1 Capillary water absorption</w:t>
      </w:r>
    </w:p>
    <w:p w14:paraId="544D38A0" w14:textId="7D924873" w:rsidR="00026B24" w:rsidRDefault="007E2FF1" w:rsidP="0079532D">
      <w:pPr>
        <w:jc w:val="both"/>
        <w:rPr>
          <w:rFonts w:eastAsia="Calibri"/>
          <w:color w:val="000000" w:themeColor="text1"/>
        </w:rPr>
      </w:pPr>
      <w:r w:rsidRPr="007E2FF1">
        <w:rPr>
          <w:rFonts w:eastAsia="Calibri"/>
          <w:lang w:val="en-GB"/>
        </w:rPr>
        <w:t>A majority of the</w:t>
      </w:r>
      <w:r w:rsidRPr="007E2FF1">
        <w:rPr>
          <w:rFonts w:eastAsia="Calibri"/>
        </w:rPr>
        <w:t xml:space="preserve"> silicon-based water repellent agents significantly reduce the c</w:t>
      </w:r>
      <w:r w:rsidR="00A36EE6">
        <w:rPr>
          <w:rFonts w:eastAsia="Calibri"/>
        </w:rPr>
        <w:t>apillary water absorption of</w:t>
      </w:r>
      <w:r w:rsidRPr="007E2FF1">
        <w:rPr>
          <w:rFonts w:eastAsia="Calibri"/>
        </w:rPr>
        <w:t xml:space="preserve"> R</w:t>
      </w:r>
      <w:r w:rsidR="007E5159">
        <w:rPr>
          <w:rFonts w:eastAsia="Calibri"/>
        </w:rPr>
        <w:t>,</w:t>
      </w:r>
      <w:r w:rsidR="00026B24">
        <w:rPr>
          <w:rFonts w:eastAsia="Calibri"/>
        </w:rPr>
        <w:t xml:space="preserve"> </w:t>
      </w:r>
      <w:r w:rsidR="007E5159">
        <w:rPr>
          <w:rFonts w:eastAsia="Calibri"/>
        </w:rPr>
        <w:t>H</w:t>
      </w:r>
      <w:r w:rsidR="00026B24">
        <w:rPr>
          <w:rFonts w:eastAsia="Calibri"/>
        </w:rPr>
        <w:t xml:space="preserve"> and </w:t>
      </w:r>
      <w:r w:rsidR="007E5159">
        <w:rPr>
          <w:rFonts w:eastAsia="Calibri"/>
        </w:rPr>
        <w:t>Y</w:t>
      </w:r>
      <w:r w:rsidR="00842A43">
        <w:rPr>
          <w:rFonts w:eastAsia="Calibri"/>
        </w:rPr>
        <w:t xml:space="preserve"> brick</w:t>
      </w:r>
      <w:r w:rsidR="007E5159">
        <w:rPr>
          <w:rFonts w:eastAsia="Calibri"/>
        </w:rPr>
        <w:t xml:space="preserve"> and</w:t>
      </w:r>
      <w:r w:rsidR="00B37545">
        <w:rPr>
          <w:rFonts w:eastAsia="Calibri"/>
        </w:rPr>
        <w:t xml:space="preserve"> </w:t>
      </w:r>
      <w:r w:rsidR="00B37545" w:rsidRPr="00AD1038">
        <w:rPr>
          <w:rFonts w:eastAsia="Calibri"/>
          <w:color w:val="000000" w:themeColor="text1"/>
        </w:rPr>
        <w:t>L mortar</w:t>
      </w:r>
      <w:r w:rsidR="006325AC" w:rsidRPr="00AD1038">
        <w:rPr>
          <w:rFonts w:eastAsia="Calibri"/>
          <w:color w:val="000000" w:themeColor="text1"/>
        </w:rPr>
        <w:t xml:space="preserve"> (</w:t>
      </w:r>
      <w:r w:rsidR="006325AC" w:rsidRPr="00AD1038">
        <w:rPr>
          <w:rFonts w:eastAsia="Calibri"/>
          <w:color w:val="000000" w:themeColor="text1"/>
        </w:rPr>
        <w:fldChar w:fldCharType="begin"/>
      </w:r>
      <w:r w:rsidR="006325AC" w:rsidRPr="00AD1038">
        <w:rPr>
          <w:rFonts w:eastAsia="Calibri"/>
          <w:color w:val="000000" w:themeColor="text1"/>
        </w:rPr>
        <w:instrText xml:space="preserve"> REF _Ref15565515 \h </w:instrText>
      </w:r>
      <w:r w:rsidR="006325AC" w:rsidRPr="00AD1038">
        <w:rPr>
          <w:rFonts w:eastAsia="Calibri"/>
          <w:color w:val="000000" w:themeColor="text1"/>
        </w:rPr>
      </w:r>
      <w:r w:rsidR="006325AC" w:rsidRPr="00AD1038">
        <w:rPr>
          <w:rFonts w:eastAsia="Calibri"/>
          <w:color w:val="000000" w:themeColor="text1"/>
        </w:rPr>
        <w:fldChar w:fldCharType="separate"/>
      </w:r>
      <w:r w:rsidR="0036723F">
        <w:t xml:space="preserve">Figure </w:t>
      </w:r>
      <w:r w:rsidR="0036723F">
        <w:rPr>
          <w:noProof/>
        </w:rPr>
        <w:t>5</w:t>
      </w:r>
      <w:r w:rsidR="006325AC" w:rsidRPr="00AD1038">
        <w:rPr>
          <w:rFonts w:eastAsia="Calibri"/>
          <w:color w:val="000000" w:themeColor="text1"/>
        </w:rPr>
        <w:fldChar w:fldCharType="end"/>
      </w:r>
      <w:r w:rsidR="00A36EE6" w:rsidRPr="00AD1038">
        <w:rPr>
          <w:rFonts w:eastAsia="Calibri"/>
          <w:color w:val="000000" w:themeColor="text1"/>
        </w:rPr>
        <w:t xml:space="preserve">). </w:t>
      </w:r>
      <w:r w:rsidR="007E5159" w:rsidRPr="00AD1038">
        <w:rPr>
          <w:rFonts w:eastAsia="Calibri"/>
          <w:color w:val="000000" w:themeColor="text1"/>
        </w:rPr>
        <w:t xml:space="preserve">In all cases the water </w:t>
      </w:r>
      <w:r w:rsidR="007E6EAD">
        <w:rPr>
          <w:rFonts w:eastAsia="Calibri"/>
          <w:color w:val="000000" w:themeColor="text1"/>
        </w:rPr>
        <w:t>absorption</w:t>
      </w:r>
      <w:r w:rsidR="007E5159" w:rsidRPr="00AD1038">
        <w:rPr>
          <w:rFonts w:eastAsia="Calibri"/>
          <w:color w:val="000000" w:themeColor="text1"/>
        </w:rPr>
        <w:t xml:space="preserve"> coefficient is negligible compa</w:t>
      </w:r>
      <w:r w:rsidR="00A94058">
        <w:rPr>
          <w:rFonts w:eastAsia="Calibri"/>
          <w:color w:val="000000" w:themeColor="text1"/>
        </w:rPr>
        <w:t>red to the not impregnated samples</w:t>
      </w:r>
      <w:r w:rsidR="007E5159" w:rsidRPr="00AD1038">
        <w:rPr>
          <w:rFonts w:eastAsia="Calibri"/>
          <w:color w:val="000000" w:themeColor="text1"/>
        </w:rPr>
        <w:t xml:space="preserve">. </w:t>
      </w:r>
      <w:r w:rsidR="00A36EE6" w:rsidRPr="00AD1038">
        <w:rPr>
          <w:rFonts w:eastAsia="Calibri"/>
          <w:color w:val="000000" w:themeColor="text1"/>
        </w:rPr>
        <w:t>Only</w:t>
      </w:r>
      <w:r w:rsidRPr="00AD1038">
        <w:rPr>
          <w:rFonts w:eastAsia="Calibri"/>
          <w:color w:val="000000" w:themeColor="text1"/>
        </w:rPr>
        <w:t xml:space="preserve"> the WS </w:t>
      </w:r>
      <w:r w:rsidR="00EF3658" w:rsidRPr="00AD1038">
        <w:rPr>
          <w:rFonts w:eastAsia="Calibri"/>
          <w:color w:val="000000" w:themeColor="text1"/>
        </w:rPr>
        <w:t>water</w:t>
      </w:r>
      <w:r w:rsidR="00EF3658">
        <w:rPr>
          <w:rFonts w:eastAsia="Calibri"/>
          <w:color w:val="000000" w:themeColor="text1"/>
        </w:rPr>
        <w:t>-</w:t>
      </w:r>
      <w:r w:rsidRPr="00AD1038">
        <w:rPr>
          <w:rFonts w:eastAsia="Calibri"/>
          <w:color w:val="000000" w:themeColor="text1"/>
        </w:rPr>
        <w:t>based emulsion product in 10</w:t>
      </w:r>
      <w:r w:rsidR="002512E0" w:rsidRPr="00AD1038">
        <w:rPr>
          <w:rFonts w:eastAsia="Calibri"/>
          <w:color w:val="000000" w:themeColor="text1"/>
        </w:rPr>
        <w:t xml:space="preserve"> </w:t>
      </w:r>
      <w:r w:rsidRPr="00AD1038">
        <w:rPr>
          <w:rFonts w:eastAsia="Calibri"/>
          <w:color w:val="000000" w:themeColor="text1"/>
        </w:rPr>
        <w:t xml:space="preserve">% concentration and the SMK 2101 </w:t>
      </w:r>
      <w:proofErr w:type="spellStart"/>
      <w:r w:rsidRPr="00AD1038">
        <w:rPr>
          <w:rFonts w:eastAsia="Calibri"/>
          <w:color w:val="000000" w:themeColor="text1"/>
        </w:rPr>
        <w:t>silane</w:t>
      </w:r>
      <w:proofErr w:type="spellEnd"/>
      <w:r w:rsidRPr="00AD1038">
        <w:rPr>
          <w:rFonts w:eastAsia="Calibri"/>
          <w:color w:val="000000" w:themeColor="text1"/>
        </w:rPr>
        <w:t xml:space="preserve"> agent in all tested concentrations </w:t>
      </w:r>
      <w:r w:rsidR="00A36EE6" w:rsidRPr="00AD1038">
        <w:rPr>
          <w:rFonts w:eastAsia="Calibri"/>
          <w:color w:val="000000" w:themeColor="text1"/>
        </w:rPr>
        <w:t>performed less</w:t>
      </w:r>
      <w:r w:rsidRPr="00AD1038">
        <w:rPr>
          <w:rFonts w:eastAsia="Calibri"/>
          <w:color w:val="000000" w:themeColor="text1"/>
        </w:rPr>
        <w:t xml:space="preserve"> well in R brick, compared to the rest of the agents</w:t>
      </w:r>
      <w:r w:rsidR="00A36EE6" w:rsidRPr="00AD1038">
        <w:rPr>
          <w:rFonts w:eastAsia="Calibri"/>
          <w:color w:val="000000" w:themeColor="text1"/>
        </w:rPr>
        <w:t xml:space="preserve"> </w:t>
      </w:r>
      <w:r w:rsidR="00681D49" w:rsidRPr="00AD1038">
        <w:rPr>
          <w:rFonts w:eastAsia="Calibri"/>
          <w:color w:val="000000" w:themeColor="text1"/>
        </w:rPr>
        <w:t>in the first water uptake (A</w:t>
      </w:r>
      <w:r w:rsidR="00681D49" w:rsidRPr="00AD1038">
        <w:rPr>
          <w:rFonts w:eastAsia="Calibri"/>
          <w:color w:val="000000" w:themeColor="text1"/>
          <w:vertAlign w:val="subscript"/>
        </w:rPr>
        <w:t>cap1</w:t>
      </w:r>
      <w:r w:rsidR="00681D49" w:rsidRPr="00AD1038">
        <w:rPr>
          <w:rFonts w:eastAsia="Calibri"/>
          <w:color w:val="000000" w:themeColor="text1"/>
        </w:rPr>
        <w:t>)</w:t>
      </w:r>
      <w:r w:rsidRPr="00AD1038">
        <w:rPr>
          <w:rFonts w:eastAsia="Calibri"/>
          <w:color w:val="000000" w:themeColor="text1"/>
        </w:rPr>
        <w:t>.</w:t>
      </w:r>
      <w:r w:rsidR="00681D49" w:rsidRPr="00AD1038">
        <w:rPr>
          <w:rFonts w:eastAsia="Calibri"/>
          <w:color w:val="000000" w:themeColor="text1"/>
        </w:rPr>
        <w:t xml:space="preserve"> However</w:t>
      </w:r>
      <w:r w:rsidR="00354576" w:rsidRPr="00AD1038">
        <w:rPr>
          <w:rFonts w:eastAsia="Calibri"/>
          <w:color w:val="000000" w:themeColor="text1"/>
        </w:rPr>
        <w:t>, repeating</w:t>
      </w:r>
      <w:r w:rsidR="005E27C8" w:rsidRPr="00AD1038">
        <w:rPr>
          <w:rFonts w:eastAsia="Calibri"/>
          <w:color w:val="000000" w:themeColor="text1"/>
        </w:rPr>
        <w:t xml:space="preserve"> the water uptake tests</w:t>
      </w:r>
      <w:r w:rsidR="0037773C" w:rsidRPr="00AD1038">
        <w:rPr>
          <w:rFonts w:eastAsia="Calibri"/>
          <w:color w:val="000000" w:themeColor="text1"/>
        </w:rPr>
        <w:t xml:space="preserve"> (A</w:t>
      </w:r>
      <w:r w:rsidR="0037773C" w:rsidRPr="00AD1038">
        <w:rPr>
          <w:rFonts w:eastAsia="Calibri"/>
          <w:color w:val="000000" w:themeColor="text1"/>
          <w:vertAlign w:val="subscript"/>
        </w:rPr>
        <w:t>cap2</w:t>
      </w:r>
      <w:r w:rsidR="0037773C" w:rsidRPr="00AD1038">
        <w:rPr>
          <w:rFonts w:eastAsia="Calibri"/>
          <w:color w:val="000000" w:themeColor="text1"/>
        </w:rPr>
        <w:t>)</w:t>
      </w:r>
      <w:r w:rsidR="005E27C8" w:rsidRPr="00AD1038">
        <w:rPr>
          <w:rFonts w:eastAsia="Calibri"/>
          <w:color w:val="000000" w:themeColor="text1"/>
        </w:rPr>
        <w:t xml:space="preserve"> results in greater reduction of the absorbed water.</w:t>
      </w:r>
    </w:p>
    <w:p w14:paraId="2706EFA5" w14:textId="2867E143" w:rsidR="00BA17DF" w:rsidRPr="00D02B86" w:rsidRDefault="00BA17DF" w:rsidP="0079532D">
      <w:pPr>
        <w:jc w:val="both"/>
        <w:rPr>
          <w:rFonts w:eastAsia="Calibri"/>
          <w:color w:val="FF0000"/>
        </w:rPr>
      </w:pPr>
      <w:r w:rsidRPr="00AD1038">
        <w:rPr>
          <w:rFonts w:eastAsia="Calibri"/>
          <w:color w:val="000000" w:themeColor="text1"/>
        </w:rPr>
        <w:t>Different concentrations, dil</w:t>
      </w:r>
      <w:r w:rsidR="0037773C" w:rsidRPr="00AD1038">
        <w:rPr>
          <w:rFonts w:eastAsia="Calibri"/>
          <w:color w:val="000000" w:themeColor="text1"/>
        </w:rPr>
        <w:t xml:space="preserve">uents and percentages of </w:t>
      </w:r>
      <w:proofErr w:type="spellStart"/>
      <w:r w:rsidR="0037773C" w:rsidRPr="00AD1038">
        <w:rPr>
          <w:rFonts w:eastAsia="Calibri"/>
          <w:color w:val="000000" w:themeColor="text1"/>
        </w:rPr>
        <w:t>silane</w:t>
      </w:r>
      <w:proofErr w:type="spellEnd"/>
      <w:r w:rsidR="0037773C" w:rsidRPr="00AD1038">
        <w:rPr>
          <w:rFonts w:eastAsia="Calibri"/>
          <w:color w:val="000000" w:themeColor="text1"/>
        </w:rPr>
        <w:t>/</w:t>
      </w:r>
      <w:r w:rsidRPr="00AD1038">
        <w:rPr>
          <w:rFonts w:eastAsia="Calibri"/>
          <w:color w:val="000000" w:themeColor="text1"/>
        </w:rPr>
        <w:t>siloxane illustrate similar water repellency performance but differ in the time that is needed to reach the</w:t>
      </w:r>
      <w:r w:rsidR="00D02B86">
        <w:rPr>
          <w:rFonts w:eastAsia="Calibri"/>
          <w:color w:val="000000" w:themeColor="text1"/>
        </w:rPr>
        <w:t>ir</w:t>
      </w:r>
      <w:r w:rsidRPr="00AD1038">
        <w:rPr>
          <w:rFonts w:eastAsia="Calibri"/>
          <w:color w:val="000000" w:themeColor="text1"/>
        </w:rPr>
        <w:t xml:space="preserve"> optimal performance. </w:t>
      </w:r>
      <w:proofErr w:type="spellStart"/>
      <w:r w:rsidRPr="00AD1038">
        <w:rPr>
          <w:rFonts w:eastAsia="Calibri"/>
          <w:color w:val="000000" w:themeColor="text1"/>
        </w:rPr>
        <w:t>Silanes</w:t>
      </w:r>
      <w:proofErr w:type="spellEnd"/>
      <w:r w:rsidRPr="00AD1038">
        <w:rPr>
          <w:rFonts w:eastAsia="Calibri"/>
          <w:color w:val="000000" w:themeColor="text1"/>
        </w:rPr>
        <w:t xml:space="preserve"> (SMK 2101 and FC cream) and water emulsions (WS) seem to reach an optimal </w:t>
      </w:r>
      <w:r w:rsidRPr="008505DC">
        <w:rPr>
          <w:rFonts w:eastAsia="Calibri"/>
          <w:color w:val="000000" w:themeColor="text1"/>
        </w:rPr>
        <w:t>performance after water exposure.</w:t>
      </w:r>
      <w:r w:rsidR="00D02B86" w:rsidRPr="008505DC">
        <w:rPr>
          <w:rFonts w:eastAsia="Calibri"/>
          <w:color w:val="000000" w:themeColor="text1"/>
        </w:rPr>
        <w:t xml:space="preserve"> In R brick samples impregnated with SMK 2101 </w:t>
      </w:r>
      <w:proofErr w:type="spellStart"/>
      <w:r w:rsidR="00D02B86" w:rsidRPr="008505DC">
        <w:rPr>
          <w:rFonts w:eastAsia="Calibri"/>
          <w:color w:val="000000" w:themeColor="text1"/>
        </w:rPr>
        <w:t>silane</w:t>
      </w:r>
      <w:proofErr w:type="spellEnd"/>
      <w:r w:rsidR="00D02B86" w:rsidRPr="008505DC">
        <w:rPr>
          <w:rFonts w:eastAsia="Calibri"/>
          <w:color w:val="000000" w:themeColor="text1"/>
        </w:rPr>
        <w:t xml:space="preserve"> 10%, </w:t>
      </w:r>
      <w:proofErr w:type="spellStart"/>
      <w:r w:rsidR="005620CB" w:rsidRPr="008505DC">
        <w:rPr>
          <w:rFonts w:eastAsia="Calibri"/>
          <w:color w:val="000000" w:themeColor="text1"/>
        </w:rPr>
        <w:t>Remmers</w:t>
      </w:r>
      <w:proofErr w:type="spellEnd"/>
      <w:r w:rsidR="005620CB" w:rsidRPr="008505DC">
        <w:rPr>
          <w:rFonts w:eastAsia="Calibri"/>
          <w:color w:val="000000" w:themeColor="text1"/>
        </w:rPr>
        <w:t xml:space="preserve"> WS 10% </w:t>
      </w:r>
      <w:r w:rsidR="00D02B86" w:rsidRPr="008505DC">
        <w:rPr>
          <w:rFonts w:eastAsia="Calibri"/>
          <w:color w:val="000000" w:themeColor="text1"/>
        </w:rPr>
        <w:t>and</w:t>
      </w:r>
      <w:r w:rsidR="005620CB" w:rsidRPr="008505DC">
        <w:rPr>
          <w:rFonts w:eastAsia="Calibri"/>
          <w:color w:val="000000" w:themeColor="text1"/>
        </w:rPr>
        <w:t xml:space="preserve"> </w:t>
      </w:r>
      <w:proofErr w:type="spellStart"/>
      <w:r w:rsidR="005620CB" w:rsidRPr="008505DC">
        <w:rPr>
          <w:rFonts w:eastAsia="Calibri"/>
          <w:color w:val="000000" w:themeColor="text1"/>
        </w:rPr>
        <w:t>Remmers</w:t>
      </w:r>
      <w:proofErr w:type="spellEnd"/>
      <w:r w:rsidR="005620CB" w:rsidRPr="008505DC">
        <w:rPr>
          <w:rFonts w:eastAsia="Calibri"/>
          <w:color w:val="000000" w:themeColor="text1"/>
        </w:rPr>
        <w:t xml:space="preserve"> cream 40% </w:t>
      </w:r>
      <w:r w:rsidR="00D02B86" w:rsidRPr="008505DC">
        <w:rPr>
          <w:rFonts w:eastAsia="Calibri"/>
          <w:color w:val="000000" w:themeColor="text1"/>
        </w:rPr>
        <w:t xml:space="preserve">even after three times of water uptake, </w:t>
      </w:r>
      <w:proofErr w:type="spellStart"/>
      <w:r w:rsidR="00D02B86" w:rsidRPr="008505DC">
        <w:rPr>
          <w:rFonts w:eastAsia="Calibri"/>
          <w:color w:val="000000" w:themeColor="text1"/>
        </w:rPr>
        <w:t>A</w:t>
      </w:r>
      <w:r w:rsidR="00D02B86" w:rsidRPr="008505DC">
        <w:rPr>
          <w:rFonts w:eastAsia="Calibri"/>
          <w:color w:val="000000" w:themeColor="text1"/>
          <w:vertAlign w:val="subscript"/>
        </w:rPr>
        <w:t>cap</w:t>
      </w:r>
      <w:proofErr w:type="spellEnd"/>
      <w:r w:rsidR="00D02B86" w:rsidRPr="008505DC">
        <w:rPr>
          <w:rFonts w:eastAsia="Calibri"/>
          <w:color w:val="000000" w:themeColor="text1"/>
        </w:rPr>
        <w:t xml:space="preserve"> is still slightly reduced (</w:t>
      </w:r>
      <w:r w:rsidR="00F903EE" w:rsidRPr="008505DC">
        <w:rPr>
          <w:rFonts w:eastAsia="Calibri"/>
          <w:color w:val="000000" w:themeColor="text1"/>
        </w:rPr>
        <w:t xml:space="preserve">see </w:t>
      </w:r>
      <w:r w:rsidR="008D5181" w:rsidRPr="008505DC">
        <w:rPr>
          <w:rFonts w:eastAsia="Calibri"/>
          <w:color w:val="000000" w:themeColor="text1"/>
        </w:rPr>
        <w:t>A</w:t>
      </w:r>
      <w:r w:rsidR="008D5181" w:rsidRPr="008505DC">
        <w:rPr>
          <w:rFonts w:eastAsia="Calibri"/>
          <w:color w:val="000000" w:themeColor="text1"/>
          <w:vertAlign w:val="subscript"/>
        </w:rPr>
        <w:t xml:space="preserve">cap3 </w:t>
      </w:r>
      <w:r w:rsidR="008D5181" w:rsidRPr="008505DC">
        <w:rPr>
          <w:rFonts w:eastAsia="Calibri"/>
          <w:color w:val="000000" w:themeColor="text1"/>
        </w:rPr>
        <w:t>in</w:t>
      </w:r>
      <w:r w:rsidR="006A3AFB" w:rsidRPr="008505DC">
        <w:rPr>
          <w:rFonts w:eastAsia="Calibri"/>
          <w:color w:val="000000" w:themeColor="text1"/>
        </w:rPr>
        <w:t xml:space="preserve"> </w:t>
      </w:r>
      <w:r w:rsidR="006A3AFB" w:rsidRPr="008505DC">
        <w:rPr>
          <w:rFonts w:eastAsia="Calibri"/>
          <w:color w:val="000000" w:themeColor="text1"/>
        </w:rPr>
        <w:fldChar w:fldCharType="begin"/>
      </w:r>
      <w:r w:rsidR="006A3AFB" w:rsidRPr="008505DC">
        <w:rPr>
          <w:rFonts w:eastAsia="Calibri"/>
          <w:color w:val="000000" w:themeColor="text1"/>
        </w:rPr>
        <w:instrText xml:space="preserve"> REF _Ref24060577 \h </w:instrText>
      </w:r>
      <w:r w:rsidR="006A3AFB" w:rsidRPr="008505DC">
        <w:rPr>
          <w:rFonts w:eastAsia="Calibri"/>
          <w:color w:val="000000" w:themeColor="text1"/>
        </w:rPr>
      </w:r>
      <w:r w:rsidR="006A3AFB" w:rsidRPr="008505DC">
        <w:rPr>
          <w:rFonts w:eastAsia="Calibri"/>
          <w:color w:val="000000" w:themeColor="text1"/>
        </w:rPr>
        <w:fldChar w:fldCharType="separate"/>
      </w:r>
      <w:r w:rsidR="0036723F" w:rsidRPr="008505DC">
        <w:rPr>
          <w:color w:val="000000" w:themeColor="text1"/>
        </w:rPr>
        <w:t xml:space="preserve">Table C </w:t>
      </w:r>
      <w:r w:rsidR="0036723F" w:rsidRPr="008505DC">
        <w:rPr>
          <w:noProof/>
          <w:color w:val="000000" w:themeColor="text1"/>
        </w:rPr>
        <w:t>1</w:t>
      </w:r>
      <w:r w:rsidR="006A3AFB" w:rsidRPr="008505DC">
        <w:rPr>
          <w:rFonts w:eastAsia="Calibri"/>
          <w:color w:val="000000" w:themeColor="text1"/>
        </w:rPr>
        <w:fldChar w:fldCharType="end"/>
      </w:r>
      <w:r w:rsidR="00026B24" w:rsidRPr="008505DC">
        <w:rPr>
          <w:rFonts w:eastAsia="Calibri"/>
          <w:color w:val="000000" w:themeColor="text1"/>
        </w:rPr>
        <w:t>,</w:t>
      </w:r>
      <w:r w:rsidR="00026B24" w:rsidRPr="008505DC">
        <w:rPr>
          <w:rFonts w:eastAsia="Calibri"/>
          <w:color w:val="000000" w:themeColor="text1"/>
          <w:vertAlign w:val="subscript"/>
        </w:rPr>
        <w:t xml:space="preserve"> </w:t>
      </w:r>
      <w:r w:rsidR="00D02B86" w:rsidRPr="008505DC">
        <w:rPr>
          <w:rFonts w:eastAsia="Calibri"/>
          <w:color w:val="000000" w:themeColor="text1"/>
        </w:rPr>
        <w:t>Ap</w:t>
      </w:r>
      <w:r w:rsidR="00026B24" w:rsidRPr="008505DC">
        <w:rPr>
          <w:rFonts w:eastAsia="Calibri"/>
          <w:color w:val="000000" w:themeColor="text1"/>
        </w:rPr>
        <w:t>p</w:t>
      </w:r>
      <w:r w:rsidR="00D02B86" w:rsidRPr="008505DC">
        <w:rPr>
          <w:rFonts w:eastAsia="Calibri"/>
          <w:color w:val="000000" w:themeColor="text1"/>
        </w:rPr>
        <w:t>endi</w:t>
      </w:r>
      <w:r w:rsidR="00026B24" w:rsidRPr="008505DC">
        <w:rPr>
          <w:rFonts w:eastAsia="Calibri"/>
          <w:color w:val="000000" w:themeColor="text1"/>
        </w:rPr>
        <w:t>x</w:t>
      </w:r>
      <w:r w:rsidR="00D02B86" w:rsidRPr="007E2FF1">
        <w:rPr>
          <w:rFonts w:eastAsia="Calibri"/>
        </w:rPr>
        <w:t>).</w:t>
      </w:r>
    </w:p>
    <w:p w14:paraId="0AEE2D87" w14:textId="61381B91" w:rsidR="008C7827" w:rsidRPr="00C31BB3" w:rsidRDefault="00357676" w:rsidP="00D00D18">
      <w:pPr>
        <w:jc w:val="both"/>
        <w:rPr>
          <w:rFonts w:eastAsia="Calibri"/>
          <w:color w:val="000000" w:themeColor="text1"/>
        </w:rPr>
        <w:sectPr w:rsidR="008C7827" w:rsidRPr="00C31BB3" w:rsidSect="005216BA">
          <w:pgSz w:w="11906" w:h="16838" w:code="9"/>
          <w:pgMar w:top="1440" w:right="1440" w:bottom="1440" w:left="1440" w:header="720" w:footer="720" w:gutter="0"/>
          <w:cols w:space="720"/>
          <w:docGrid w:linePitch="360"/>
        </w:sectPr>
      </w:pPr>
      <w:r w:rsidRPr="00A13F9A">
        <w:rPr>
          <w:rFonts w:eastAsia="Calibri"/>
          <w:color w:val="000000" w:themeColor="text1"/>
        </w:rPr>
        <w:t>The different tested s</w:t>
      </w:r>
      <w:r w:rsidR="00AD1038" w:rsidRPr="00A13F9A">
        <w:rPr>
          <w:rFonts w:eastAsia="Calibri"/>
          <w:color w:val="000000" w:themeColor="text1"/>
        </w:rPr>
        <w:t>ubstrate</w:t>
      </w:r>
      <w:r w:rsidRPr="00A13F9A">
        <w:rPr>
          <w:rFonts w:eastAsia="Calibri"/>
          <w:color w:val="000000" w:themeColor="text1"/>
        </w:rPr>
        <w:t>s</w:t>
      </w:r>
      <w:r w:rsidR="00E50AAB" w:rsidRPr="00A13F9A">
        <w:rPr>
          <w:rFonts w:eastAsia="Calibri"/>
          <w:color w:val="000000" w:themeColor="text1"/>
        </w:rPr>
        <w:t xml:space="preserve"> </w:t>
      </w:r>
      <w:r w:rsidR="00AB6CC9" w:rsidRPr="00A13F9A">
        <w:rPr>
          <w:rFonts w:eastAsia="Calibri"/>
          <w:color w:val="000000" w:themeColor="text1"/>
        </w:rPr>
        <w:t>do not influence the a</w:t>
      </w:r>
      <w:r w:rsidR="00F40F18">
        <w:rPr>
          <w:rFonts w:eastAsia="Calibri"/>
          <w:color w:val="000000" w:themeColor="text1"/>
        </w:rPr>
        <w:t>bsorption coefficient reduction</w:t>
      </w:r>
      <w:r w:rsidR="00AB6CC9" w:rsidRPr="00A13F9A">
        <w:rPr>
          <w:rFonts w:eastAsia="Calibri"/>
          <w:color w:val="000000" w:themeColor="text1"/>
        </w:rPr>
        <w:t>,</w:t>
      </w:r>
      <w:r w:rsidR="00B31957">
        <w:rPr>
          <w:rFonts w:eastAsia="Calibri"/>
          <w:color w:val="000000" w:themeColor="text1"/>
        </w:rPr>
        <w:t xml:space="preserve"> </w:t>
      </w:r>
      <w:r w:rsidR="00E50AAB" w:rsidRPr="00A13F9A">
        <w:rPr>
          <w:rFonts w:eastAsia="Calibri"/>
          <w:color w:val="000000" w:themeColor="text1"/>
        </w:rPr>
        <w:t xml:space="preserve">since both bricks and mortar depict </w:t>
      </w:r>
      <w:r w:rsidR="000B56A4">
        <w:rPr>
          <w:rFonts w:eastAsia="Calibri"/>
          <w:color w:val="000000" w:themeColor="text1"/>
        </w:rPr>
        <w:t>similar</w:t>
      </w:r>
      <w:r w:rsidR="00E50AAB" w:rsidRPr="00A13F9A">
        <w:rPr>
          <w:rFonts w:eastAsia="Calibri"/>
          <w:color w:val="000000" w:themeColor="text1"/>
        </w:rPr>
        <w:t xml:space="preserve"> water repellency perfor</w:t>
      </w:r>
      <w:r w:rsidR="00420A7D" w:rsidRPr="00A13F9A">
        <w:rPr>
          <w:rFonts w:eastAsia="Calibri"/>
          <w:color w:val="000000" w:themeColor="text1"/>
        </w:rPr>
        <w:t>mance</w:t>
      </w:r>
      <w:r w:rsidRPr="00A13F9A">
        <w:rPr>
          <w:rFonts w:eastAsia="Calibri"/>
          <w:color w:val="000000" w:themeColor="text1"/>
        </w:rPr>
        <w:t xml:space="preserve"> </w:t>
      </w:r>
      <w:proofErr w:type="gramStart"/>
      <w:r w:rsidRPr="00A13F9A">
        <w:rPr>
          <w:rFonts w:eastAsia="Calibri"/>
          <w:color w:val="000000" w:themeColor="text1"/>
        </w:rPr>
        <w:t>impregnated</w:t>
      </w:r>
      <w:r w:rsidR="00420A7D" w:rsidRPr="00A13F9A">
        <w:rPr>
          <w:rFonts w:eastAsia="Calibri"/>
          <w:color w:val="000000" w:themeColor="text1"/>
        </w:rPr>
        <w:t xml:space="preserve"> </w:t>
      </w:r>
      <w:r w:rsidR="00E50AAB" w:rsidRPr="00A13F9A">
        <w:rPr>
          <w:rFonts w:eastAsia="Calibri"/>
          <w:color w:val="000000" w:themeColor="text1"/>
        </w:rPr>
        <w:t xml:space="preserve"> with</w:t>
      </w:r>
      <w:proofErr w:type="gramEnd"/>
      <w:r w:rsidR="00E50AAB" w:rsidRPr="00A13F9A">
        <w:rPr>
          <w:rFonts w:eastAsia="Calibri"/>
          <w:color w:val="000000" w:themeColor="text1"/>
        </w:rPr>
        <w:t xml:space="preserve"> SMK 2100 </w:t>
      </w:r>
      <w:r w:rsidRPr="00A13F9A">
        <w:rPr>
          <w:rFonts w:eastAsia="Calibri"/>
          <w:color w:val="000000" w:themeColor="text1"/>
        </w:rPr>
        <w:t>6% (liquid) and FC 40% (cream)</w:t>
      </w:r>
      <w:r w:rsidR="00AB6CC9" w:rsidRPr="00A13F9A">
        <w:rPr>
          <w:rFonts w:eastAsia="Calibri"/>
          <w:color w:val="000000" w:themeColor="text1"/>
        </w:rPr>
        <w:t>. M</w:t>
      </w:r>
      <w:r w:rsidR="00C837FF" w:rsidRPr="00A13F9A">
        <w:rPr>
          <w:rFonts w:eastAsia="Calibri"/>
          <w:color w:val="000000" w:themeColor="text1"/>
        </w:rPr>
        <w:t>oreover, low</w:t>
      </w:r>
      <w:r w:rsidR="00077DB2" w:rsidRPr="00A13F9A">
        <w:rPr>
          <w:rFonts w:eastAsia="Calibri"/>
          <w:color w:val="000000" w:themeColor="text1"/>
        </w:rPr>
        <w:t xml:space="preserve"> concentrations</w:t>
      </w:r>
      <w:r w:rsidR="00C837FF" w:rsidRPr="00A13F9A">
        <w:rPr>
          <w:rFonts w:eastAsia="Calibri"/>
          <w:color w:val="000000" w:themeColor="text1"/>
        </w:rPr>
        <w:t xml:space="preserve"> of</w:t>
      </w:r>
      <w:r w:rsidR="00077DB2" w:rsidRPr="00A13F9A">
        <w:rPr>
          <w:rFonts w:eastAsia="Calibri"/>
          <w:color w:val="000000" w:themeColor="text1"/>
        </w:rPr>
        <w:t xml:space="preserve"> 2 % for liquid products and 10% for cream products</w:t>
      </w:r>
      <w:r w:rsidR="007423DC" w:rsidRPr="00A13F9A">
        <w:rPr>
          <w:rFonts w:eastAsia="Calibri"/>
          <w:color w:val="000000" w:themeColor="text1"/>
        </w:rPr>
        <w:t xml:space="preserve"> still perform </w:t>
      </w:r>
      <w:r w:rsidR="007423DC" w:rsidRPr="00F40F18">
        <w:rPr>
          <w:rFonts w:eastAsia="Calibri"/>
          <w:color w:val="000000" w:themeColor="text1"/>
        </w:rPr>
        <w:t>well</w:t>
      </w:r>
      <w:r w:rsidR="00F40F18">
        <w:rPr>
          <w:rFonts w:eastAsia="Calibri"/>
          <w:color w:val="000000" w:themeColor="text1"/>
        </w:rPr>
        <w:t xml:space="preserve">, </w:t>
      </w:r>
      <w:r w:rsidR="00E004B8" w:rsidRPr="00F40F18">
        <w:rPr>
          <w:rFonts w:eastAsia="Calibri"/>
          <w:color w:val="000000" w:themeColor="text1"/>
        </w:rPr>
        <w:t>but not be</w:t>
      </w:r>
      <w:r w:rsidR="00F40F18">
        <w:rPr>
          <w:rFonts w:eastAsia="Calibri"/>
          <w:color w:val="000000" w:themeColor="text1"/>
        </w:rPr>
        <w:t>tter than higher concentrations</w:t>
      </w:r>
      <w:r w:rsidR="00555FF6">
        <w:rPr>
          <w:rFonts w:eastAsia="Calibri"/>
          <w:color w:val="000000" w:themeColor="text1"/>
        </w:rPr>
        <w:t xml:space="preserve">, as it is </w:t>
      </w:r>
      <w:r w:rsidR="006A3AFB">
        <w:rPr>
          <w:rFonts w:eastAsia="Calibri"/>
          <w:color w:val="000000" w:themeColor="text1"/>
        </w:rPr>
        <w:t>also described by Soulios et al</w:t>
      </w:r>
      <w:r w:rsidR="00872163">
        <w:rPr>
          <w:rFonts w:eastAsia="Calibri"/>
          <w:color w:val="000000" w:themeColor="text1"/>
        </w:rPr>
        <w:t xml:space="preserve"> </w:t>
      </w:r>
      <w:r w:rsidR="00872163">
        <w:rPr>
          <w:rFonts w:eastAsia="Calibri"/>
          <w:color w:val="000000" w:themeColor="text1"/>
        </w:rPr>
        <w:fldChar w:fldCharType="begin" w:fldLock="1"/>
      </w:r>
      <w:r w:rsidR="00367EB5">
        <w:rPr>
          <w:rFonts w:eastAsia="Calibri"/>
          <w:color w:val="000000" w:themeColor="text1"/>
        </w:rPr>
        <w:instrText>ADDIN CSL_CITATION {"citationItems":[{"id":"ITEM-1","itemData":{"DOI":"https://doi.org/10.1051/matecconf/201928202048","author":[{"dropping-particle":"","family":"Soulios","given":"Vasilis","non-dropping-particle":"","parse-names":false,"suffix":""},{"dropping-particle":"","family":"Place Hansen","given":"Ernst Jan","non-dropping-particle":"de","parse-names":false,"suffix":""},{"dropping-particle":"","family":"Janssen","given":"Hans","non-dropping-particle":"","parse-names":false,"suffix":""}],"container-title":"MATEC Web Conf.","id":"ITEM-1","issued":{"date-parts":[["2019"]]},"page":"1-6","publisher-place":"Prague","title":"Hygric properties of hydrophobized building materials","type":"paper-conference","volume":"282"},"uris":["http://www.mendeley.com/documents/?uuid=36c7ab35-6546-4b71-8402-e3b1cc5d077a"]}],"mendeley":{"formattedCitation":"[17]","plainTextFormattedCitation":"[17]","previouslyFormattedCitation":"[17]"},"properties":{"noteIndex":0},"schema":"https://github.com/citation-style-language/schema/raw/master/csl-citation.json"}</w:instrText>
      </w:r>
      <w:r w:rsidR="00872163">
        <w:rPr>
          <w:rFonts w:eastAsia="Calibri"/>
          <w:color w:val="000000" w:themeColor="text1"/>
        </w:rPr>
        <w:fldChar w:fldCharType="separate"/>
      </w:r>
      <w:r w:rsidR="00A5771A" w:rsidRPr="00A5771A">
        <w:rPr>
          <w:rFonts w:eastAsia="Calibri"/>
          <w:noProof/>
          <w:color w:val="000000" w:themeColor="text1"/>
        </w:rPr>
        <w:t>[17]</w:t>
      </w:r>
      <w:r w:rsidR="00872163">
        <w:rPr>
          <w:rFonts w:eastAsia="Calibri"/>
          <w:color w:val="000000" w:themeColor="text1"/>
        </w:rPr>
        <w:fldChar w:fldCharType="end"/>
      </w:r>
      <w:r w:rsidR="000334D9">
        <w:rPr>
          <w:rFonts w:eastAsia="Calibri"/>
          <w:color w:val="000000" w:themeColor="text1"/>
        </w:rPr>
        <w:t>.</w:t>
      </w:r>
    </w:p>
    <w:p w14:paraId="60FEB5B0" w14:textId="55BC3D61" w:rsidR="006533C2" w:rsidRPr="008505DC" w:rsidRDefault="005C2DFA" w:rsidP="006533C2">
      <w:pPr>
        <w:jc w:val="both"/>
        <w:rPr>
          <w:rFonts w:eastAsia="Calibri"/>
          <w:color w:val="000000" w:themeColor="text1"/>
        </w:rPr>
      </w:pPr>
      <w:r>
        <w:rPr>
          <w:rFonts w:eastAsia="Calibri"/>
        </w:rPr>
        <w:lastRenderedPageBreak/>
        <w:fldChar w:fldCharType="begin"/>
      </w:r>
      <w:r>
        <w:rPr>
          <w:rFonts w:eastAsia="Calibri"/>
        </w:rPr>
        <w:instrText xml:space="preserve"> REF _Ref15644153 \h </w:instrText>
      </w:r>
      <w:r>
        <w:rPr>
          <w:rFonts w:eastAsia="Calibri"/>
        </w:rPr>
      </w:r>
      <w:r>
        <w:rPr>
          <w:rFonts w:eastAsia="Calibri"/>
        </w:rPr>
        <w:fldChar w:fldCharType="separate"/>
      </w:r>
      <w:r w:rsidR="0036723F">
        <w:t xml:space="preserve">Figure </w:t>
      </w:r>
      <w:r w:rsidR="0036723F">
        <w:rPr>
          <w:noProof/>
        </w:rPr>
        <w:t>7</w:t>
      </w:r>
      <w:r>
        <w:rPr>
          <w:rFonts w:eastAsia="Calibri"/>
        </w:rPr>
        <w:fldChar w:fldCharType="end"/>
      </w:r>
      <w:r w:rsidR="006533C2" w:rsidRPr="006533C2">
        <w:rPr>
          <w:rFonts w:eastAsia="Calibri"/>
        </w:rPr>
        <w:t xml:space="preserve"> shows that the absorption coefficient is negligible compared to untreated samples when studyin</w:t>
      </w:r>
      <w:r w:rsidR="005620CB">
        <w:rPr>
          <w:rFonts w:eastAsia="Calibri"/>
        </w:rPr>
        <w:t xml:space="preserve">g the </w:t>
      </w:r>
      <w:r w:rsidR="005620CB" w:rsidRPr="008505DC">
        <w:rPr>
          <w:rFonts w:eastAsia="Calibri"/>
          <w:color w:val="000000" w:themeColor="text1"/>
        </w:rPr>
        <w:t>effect of the application time</w:t>
      </w:r>
      <w:r w:rsidR="006533C2" w:rsidRPr="008505DC">
        <w:rPr>
          <w:rFonts w:eastAsia="Calibri"/>
          <w:color w:val="000000" w:themeColor="text1"/>
        </w:rPr>
        <w:t xml:space="preserve"> at impregnation, curing time, type of surface (inner (i.e. sawn) or weathered), or the duration of capillary water uptake.</w:t>
      </w:r>
    </w:p>
    <w:p w14:paraId="268D09D7" w14:textId="6F3046BE" w:rsidR="006533C2" w:rsidRPr="006533C2" w:rsidRDefault="005620CB" w:rsidP="006533C2">
      <w:pPr>
        <w:jc w:val="both"/>
        <w:rPr>
          <w:rFonts w:eastAsia="Calibri"/>
        </w:rPr>
      </w:pPr>
      <w:r w:rsidRPr="008505DC">
        <w:rPr>
          <w:rFonts w:eastAsia="Calibri"/>
          <w:color w:val="000000" w:themeColor="text1"/>
        </w:rPr>
        <w:t>The application time</w:t>
      </w:r>
      <w:r w:rsidR="006533C2" w:rsidRPr="008505DC">
        <w:rPr>
          <w:rFonts w:eastAsia="Calibri"/>
          <w:color w:val="000000" w:themeColor="text1"/>
        </w:rPr>
        <w:t xml:space="preserve"> between the water repellent agent and the material in the process of impregnation did not affect significantly the water repellency of the R brick impregnated with SMK 2100 </w:t>
      </w:r>
      <w:proofErr w:type="spellStart"/>
      <w:r w:rsidR="006533C2" w:rsidRPr="008505DC">
        <w:rPr>
          <w:rFonts w:eastAsia="Calibri"/>
          <w:color w:val="000000" w:themeColor="text1"/>
        </w:rPr>
        <w:t>silane</w:t>
      </w:r>
      <w:proofErr w:type="spellEnd"/>
      <w:r w:rsidR="006533C2" w:rsidRPr="008505DC">
        <w:rPr>
          <w:rFonts w:eastAsia="Calibri"/>
          <w:color w:val="000000" w:themeColor="text1"/>
        </w:rPr>
        <w:t>/siloxane 6% (</w:t>
      </w:r>
      <w:r w:rsidR="00EF3658" w:rsidRPr="008505DC">
        <w:rPr>
          <w:rFonts w:eastAsia="Calibri"/>
          <w:color w:val="000000" w:themeColor="text1"/>
        </w:rPr>
        <w:t>liquid-</w:t>
      </w:r>
      <w:r w:rsidR="006533C2" w:rsidRPr="008505DC">
        <w:rPr>
          <w:rFonts w:eastAsia="Calibri"/>
          <w:color w:val="000000" w:themeColor="text1"/>
        </w:rPr>
        <w:t>based) even when extreme time intervals were used (10 s</w:t>
      </w:r>
      <w:r w:rsidR="00317168">
        <w:rPr>
          <w:rFonts w:eastAsia="Calibri"/>
          <w:color w:val="000000" w:themeColor="text1"/>
        </w:rPr>
        <w:t>ec</w:t>
      </w:r>
      <w:r w:rsidR="006533C2" w:rsidRPr="008505DC">
        <w:rPr>
          <w:rFonts w:eastAsia="Calibri"/>
          <w:color w:val="000000" w:themeColor="text1"/>
        </w:rPr>
        <w:t xml:space="preserve"> and 80 min). The excess amount of hydrophobic agent absorbed using 80 min contact time is translated to a larger impregnation </w:t>
      </w:r>
      <w:r w:rsidR="006533C2" w:rsidRPr="006533C2">
        <w:rPr>
          <w:rFonts w:eastAsia="Calibri"/>
        </w:rPr>
        <w:t xml:space="preserve">depth and not to a stronger water repellency, compared to the contact time of 5 min, since the R brick sample becomes fully </w:t>
      </w:r>
      <w:proofErr w:type="spellStart"/>
      <w:r w:rsidR="006533C2" w:rsidRPr="006533C2">
        <w:rPr>
          <w:rFonts w:eastAsia="Calibri"/>
        </w:rPr>
        <w:t>hydrophobized</w:t>
      </w:r>
      <w:proofErr w:type="spellEnd"/>
      <w:r w:rsidR="006533C2" w:rsidRPr="006533C2">
        <w:rPr>
          <w:rFonts w:eastAsia="Calibri"/>
        </w:rPr>
        <w:t xml:space="preserve"> (8 cm depth) in 80 min. For mortar, the performance in terms of water repellency is slightly worse with a contact time of 10 s</w:t>
      </w:r>
      <w:r w:rsidR="00317168">
        <w:rPr>
          <w:rFonts w:eastAsia="Calibri"/>
        </w:rPr>
        <w:t>ec</w:t>
      </w:r>
      <w:r w:rsidR="006533C2" w:rsidRPr="006533C2">
        <w:rPr>
          <w:rFonts w:eastAsia="Calibri"/>
        </w:rPr>
        <w:t>, compared to 5 min.</w:t>
      </w:r>
    </w:p>
    <w:p w14:paraId="0BBF3BF9" w14:textId="3FD9E224" w:rsidR="006533C2" w:rsidRPr="006533C2" w:rsidRDefault="006533C2" w:rsidP="006533C2">
      <w:pPr>
        <w:jc w:val="both"/>
        <w:rPr>
          <w:rFonts w:eastAsia="Calibri"/>
        </w:rPr>
      </w:pPr>
      <w:r w:rsidRPr="006533C2">
        <w:rPr>
          <w:rFonts w:eastAsia="Calibri"/>
        </w:rPr>
        <w:t>R brick impregnated with FC 40%, perform</w:t>
      </w:r>
      <w:r w:rsidR="00317168">
        <w:rPr>
          <w:rFonts w:eastAsia="Calibri"/>
        </w:rPr>
        <w:t>s</w:t>
      </w:r>
      <w:r w:rsidRPr="006533C2">
        <w:rPr>
          <w:rFonts w:eastAsia="Calibri"/>
        </w:rPr>
        <w:t xml:space="preserve"> slightly worse with </w:t>
      </w:r>
      <w:r w:rsidR="00EF3658" w:rsidRPr="006533C2">
        <w:rPr>
          <w:rFonts w:eastAsia="Calibri"/>
        </w:rPr>
        <w:t>one</w:t>
      </w:r>
      <w:r w:rsidR="00EF3658">
        <w:rPr>
          <w:rFonts w:eastAsia="Calibri"/>
        </w:rPr>
        <w:t>-</w:t>
      </w:r>
      <w:r w:rsidRPr="006533C2">
        <w:rPr>
          <w:rFonts w:eastAsia="Calibri"/>
        </w:rPr>
        <w:t xml:space="preserve">week curing time instead of one month. The performance of hydrophobic impregnation in terms of repelling liquid water is not affected if the agent – instead of an inner (sawn) surface – is applied on a weathered surface of a brick that has been thoroughly cleaned before impregnation. All the tested concentrations and the different percentages of </w:t>
      </w:r>
      <w:proofErr w:type="spellStart"/>
      <w:r w:rsidRPr="006533C2">
        <w:rPr>
          <w:rFonts w:eastAsia="Calibri"/>
        </w:rPr>
        <w:t>silane</w:t>
      </w:r>
      <w:proofErr w:type="spellEnd"/>
      <w:r w:rsidRPr="006533C2">
        <w:rPr>
          <w:rFonts w:eastAsia="Calibri"/>
        </w:rPr>
        <w:t>/siloxane seem to have almost the same performance after longer exposure to water (continuing the water uptake for 1 week).</w:t>
      </w:r>
    </w:p>
    <w:p w14:paraId="3235B899" w14:textId="77777777" w:rsidR="00C53C6B" w:rsidRDefault="007423DC" w:rsidP="001C555D">
      <w:pPr>
        <w:keepNext/>
        <w:jc w:val="center"/>
      </w:pPr>
      <w:r>
        <w:rPr>
          <w:rFonts w:eastAsia="Calibri"/>
          <w:noProof/>
          <w:lang w:val="da-DK" w:eastAsia="da-DK"/>
        </w:rPr>
        <w:drawing>
          <wp:inline distT="0" distB="0" distL="0" distR="0" wp14:anchorId="1B493B2D" wp14:editId="1A65BE4D">
            <wp:extent cx="5699417" cy="29192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99417" cy="2919282"/>
                    </a:xfrm>
                    <a:prstGeom prst="rect">
                      <a:avLst/>
                    </a:prstGeom>
                    <a:noFill/>
                  </pic:spPr>
                </pic:pic>
              </a:graphicData>
            </a:graphic>
          </wp:inline>
        </w:drawing>
      </w:r>
    </w:p>
    <w:p w14:paraId="25467AC0" w14:textId="137DB0C7" w:rsidR="007E2FF1" w:rsidRPr="008505DC" w:rsidRDefault="00C53C6B" w:rsidP="00FB1E05">
      <w:pPr>
        <w:pStyle w:val="Caption"/>
        <w:jc w:val="both"/>
        <w:rPr>
          <w:color w:val="000000" w:themeColor="text1"/>
          <w:lang w:val="en-GB"/>
        </w:rPr>
      </w:pPr>
      <w:bookmarkStart w:id="25" w:name="_Ref15644153"/>
      <w:r w:rsidRPr="008505DC">
        <w:rPr>
          <w:color w:val="000000" w:themeColor="text1"/>
        </w:rPr>
        <w:t xml:space="preserve">Figure </w:t>
      </w:r>
      <w:r w:rsidRPr="008505DC">
        <w:rPr>
          <w:color w:val="000000" w:themeColor="text1"/>
        </w:rPr>
        <w:fldChar w:fldCharType="begin"/>
      </w:r>
      <w:r w:rsidRPr="008505DC">
        <w:rPr>
          <w:color w:val="000000" w:themeColor="text1"/>
        </w:rPr>
        <w:instrText xml:space="preserve"> SEQ Figure \* ARABIC </w:instrText>
      </w:r>
      <w:r w:rsidRPr="008505DC">
        <w:rPr>
          <w:color w:val="000000" w:themeColor="text1"/>
        </w:rPr>
        <w:fldChar w:fldCharType="separate"/>
      </w:r>
      <w:r w:rsidR="0036723F" w:rsidRPr="008505DC">
        <w:rPr>
          <w:noProof/>
          <w:color w:val="000000" w:themeColor="text1"/>
        </w:rPr>
        <w:t>7</w:t>
      </w:r>
      <w:r w:rsidRPr="008505DC">
        <w:rPr>
          <w:color w:val="000000" w:themeColor="text1"/>
        </w:rPr>
        <w:fldChar w:fldCharType="end"/>
      </w:r>
      <w:bookmarkEnd w:id="25"/>
      <w:r w:rsidRPr="008505DC">
        <w:rPr>
          <w:color w:val="000000" w:themeColor="text1"/>
        </w:rPr>
        <w:t xml:space="preserve">: </w:t>
      </w:r>
      <w:r w:rsidR="004D0BB8" w:rsidRPr="008505DC">
        <w:rPr>
          <w:color w:val="000000" w:themeColor="text1"/>
        </w:rPr>
        <w:t>C</w:t>
      </w:r>
      <w:r w:rsidRPr="008505DC">
        <w:rPr>
          <w:color w:val="000000" w:themeColor="text1"/>
        </w:rPr>
        <w:t>apillary water uptake</w:t>
      </w:r>
      <w:r w:rsidR="004D0BB8" w:rsidRPr="008505DC">
        <w:rPr>
          <w:color w:val="000000" w:themeColor="text1"/>
        </w:rPr>
        <w:t xml:space="preserve">. </w:t>
      </w:r>
      <w:r w:rsidRPr="008505DC">
        <w:rPr>
          <w:color w:val="000000" w:themeColor="text1"/>
          <w:lang w:val="en-GB"/>
        </w:rPr>
        <w:t>Influence of</w:t>
      </w:r>
      <w:r w:rsidR="00EC138C" w:rsidRPr="008505DC">
        <w:rPr>
          <w:color w:val="000000" w:themeColor="text1"/>
          <w:lang w:val="en-GB"/>
        </w:rPr>
        <w:t xml:space="preserve"> application time, curing time, type of surface and duration of water exposure </w:t>
      </w:r>
      <w:r w:rsidRPr="008505DC">
        <w:rPr>
          <w:color w:val="000000" w:themeColor="text1"/>
          <w:lang w:val="en-GB"/>
        </w:rPr>
        <w:t xml:space="preserve">on the water absorption </w:t>
      </w:r>
      <w:r w:rsidR="00F30AD2" w:rsidRPr="008505DC">
        <w:rPr>
          <w:color w:val="000000" w:themeColor="text1"/>
          <w:lang w:val="en-GB"/>
        </w:rPr>
        <w:t>coefficient of</w:t>
      </w:r>
      <w:r w:rsidRPr="008505DC">
        <w:rPr>
          <w:color w:val="000000" w:themeColor="text1"/>
          <w:lang w:val="en-GB"/>
        </w:rPr>
        <w:t xml:space="preserve"> R brick, L mortar</w:t>
      </w:r>
      <w:r w:rsidR="00F30AD2" w:rsidRPr="008505DC">
        <w:rPr>
          <w:color w:val="000000" w:themeColor="text1"/>
        </w:rPr>
        <w:t xml:space="preserve"> and H</w:t>
      </w:r>
      <w:r w:rsidRPr="008505DC">
        <w:rPr>
          <w:color w:val="000000" w:themeColor="text1"/>
        </w:rPr>
        <w:t xml:space="preserve"> brick impregnated with</w:t>
      </w:r>
      <w:r w:rsidR="00F30AD2" w:rsidRPr="008505DC">
        <w:rPr>
          <w:color w:val="000000" w:themeColor="text1"/>
        </w:rPr>
        <w:t xml:space="preserve"> FC 40% and SMK 2100 6%</w:t>
      </w:r>
      <w:r w:rsidRPr="008505DC">
        <w:rPr>
          <w:color w:val="000000" w:themeColor="text1"/>
        </w:rPr>
        <w:t xml:space="preserve">. </w:t>
      </w:r>
      <w:bookmarkStart w:id="26" w:name="_Hlk20475547"/>
      <w:r w:rsidRPr="008505DC">
        <w:rPr>
          <w:color w:val="000000" w:themeColor="text1"/>
        </w:rPr>
        <w:t>Each result is an</w:t>
      </w:r>
      <w:r w:rsidR="00C117DE" w:rsidRPr="008505DC">
        <w:rPr>
          <w:color w:val="000000" w:themeColor="text1"/>
        </w:rPr>
        <w:t xml:space="preserve"> average based on three samples</w:t>
      </w:r>
      <w:r w:rsidR="00317168">
        <w:rPr>
          <w:color w:val="000000" w:themeColor="text1"/>
        </w:rPr>
        <w:t>,</w:t>
      </w:r>
      <w:r w:rsidR="00CF7B37" w:rsidRPr="008505DC">
        <w:rPr>
          <w:color w:val="000000" w:themeColor="text1"/>
        </w:rPr>
        <w:t xml:space="preserve"> error bars correspond to standard deviation</w:t>
      </w:r>
      <w:r w:rsidR="004D0BB8" w:rsidRPr="008505DC">
        <w:rPr>
          <w:color w:val="000000" w:themeColor="text1"/>
        </w:rPr>
        <w:t>. Results for untreated samples are shown as reference.</w:t>
      </w:r>
    </w:p>
    <w:p w14:paraId="47C535B2" w14:textId="59AA13E9" w:rsidR="00EA2596" w:rsidRPr="009970DA" w:rsidRDefault="001468DD" w:rsidP="003638EA">
      <w:pPr>
        <w:pStyle w:val="Heading3"/>
        <w:rPr>
          <w:lang w:val="en-GB"/>
        </w:rPr>
      </w:pPr>
      <w:bookmarkStart w:id="27" w:name="_Hlk5894411"/>
      <w:bookmarkEnd w:id="6"/>
      <w:bookmarkEnd w:id="26"/>
      <w:r w:rsidRPr="009970DA">
        <w:rPr>
          <w:lang w:val="en-GB"/>
        </w:rPr>
        <w:t>4</w:t>
      </w:r>
      <w:r w:rsidR="00A01F19" w:rsidRPr="009970DA">
        <w:rPr>
          <w:lang w:val="en-GB"/>
        </w:rPr>
        <w:t>.</w:t>
      </w:r>
      <w:r w:rsidR="001A2E4B" w:rsidRPr="009970DA">
        <w:rPr>
          <w:lang w:val="en-GB"/>
        </w:rPr>
        <w:t>3.2</w:t>
      </w:r>
      <w:r w:rsidR="00A01F19" w:rsidRPr="009970DA">
        <w:rPr>
          <w:lang w:val="en-GB"/>
        </w:rPr>
        <w:t xml:space="preserve"> Water vapour </w:t>
      </w:r>
      <w:r w:rsidR="00A60DD7">
        <w:rPr>
          <w:lang w:val="en-GB"/>
        </w:rPr>
        <w:t>diffusion</w:t>
      </w:r>
    </w:p>
    <w:p w14:paraId="1CA2EDA8" w14:textId="0B02680F" w:rsidR="00CB5C8D" w:rsidRPr="00CE3AAE" w:rsidRDefault="004834E9" w:rsidP="00CE3AAE">
      <w:pPr>
        <w:pStyle w:val="CommentText"/>
        <w:jc w:val="both"/>
        <w:rPr>
          <w:color w:val="000000" w:themeColor="text1"/>
          <w:sz w:val="22"/>
          <w:szCs w:val="22"/>
          <w:lang w:val="en-US"/>
        </w:rPr>
      </w:pPr>
      <w:r w:rsidRPr="00CE3AAE">
        <w:rPr>
          <w:rFonts w:eastAsia="Calibri"/>
          <w:sz w:val="22"/>
          <w:szCs w:val="22"/>
          <w:lang w:val="en-US"/>
        </w:rPr>
        <w:t>Next to capillary water absorption, a</w:t>
      </w:r>
      <w:r w:rsidR="00A01F19" w:rsidRPr="00CE3AAE">
        <w:rPr>
          <w:rFonts w:eastAsia="Calibri"/>
          <w:sz w:val="22"/>
          <w:szCs w:val="22"/>
          <w:lang w:val="en-US"/>
        </w:rPr>
        <w:t xml:space="preserve">nother key issue regarding </w:t>
      </w:r>
      <w:proofErr w:type="spellStart"/>
      <w:r w:rsidR="00A01F19" w:rsidRPr="00CE3AAE">
        <w:rPr>
          <w:rFonts w:eastAsia="Calibri"/>
          <w:sz w:val="22"/>
          <w:szCs w:val="22"/>
          <w:lang w:val="en-US"/>
        </w:rPr>
        <w:t>hydrophobization</w:t>
      </w:r>
      <w:proofErr w:type="spellEnd"/>
      <w:r w:rsidR="00A01F19" w:rsidRPr="00CE3AAE">
        <w:rPr>
          <w:rFonts w:eastAsia="Calibri"/>
          <w:sz w:val="22"/>
          <w:szCs w:val="22"/>
          <w:lang w:val="en-US"/>
        </w:rPr>
        <w:t xml:space="preserve"> is whether the </w:t>
      </w:r>
      <w:proofErr w:type="spellStart"/>
      <w:r w:rsidR="00A01F19" w:rsidRPr="00CE3AAE">
        <w:rPr>
          <w:rFonts w:eastAsia="Calibri"/>
          <w:sz w:val="22"/>
          <w:szCs w:val="22"/>
          <w:lang w:val="en-US"/>
        </w:rPr>
        <w:t>vapour</w:t>
      </w:r>
      <w:proofErr w:type="spellEnd"/>
      <w:r w:rsidR="00A01F19" w:rsidRPr="00CE3AAE">
        <w:rPr>
          <w:rFonts w:eastAsia="Calibri"/>
          <w:sz w:val="22"/>
          <w:szCs w:val="22"/>
          <w:lang w:val="en-US"/>
        </w:rPr>
        <w:t xml:space="preserve"> diffusion resistance factor (</w:t>
      </w:r>
      <w:r w:rsidR="00A01F19" w:rsidRPr="00CB5C8D">
        <w:rPr>
          <w:rFonts w:eastAsia="Calibri"/>
          <w:sz w:val="22"/>
          <w:szCs w:val="22"/>
          <w:lang w:val="el-GR"/>
        </w:rPr>
        <w:t>μ</w:t>
      </w:r>
      <w:r w:rsidR="00A01F19" w:rsidRPr="00CB5C8D">
        <w:rPr>
          <w:rFonts w:eastAsia="Calibri"/>
          <w:sz w:val="22"/>
          <w:szCs w:val="22"/>
          <w:lang w:val="en-GB"/>
        </w:rPr>
        <w:t>)</w:t>
      </w:r>
      <w:r w:rsidR="00A01F19" w:rsidRPr="00CE3AAE">
        <w:rPr>
          <w:rFonts w:eastAsia="Calibri"/>
          <w:sz w:val="22"/>
          <w:szCs w:val="22"/>
          <w:lang w:val="en-US"/>
        </w:rPr>
        <w:t xml:space="preserve"> of the material is altered after the hydrophobic treatment. </w:t>
      </w:r>
      <w:r w:rsidR="00A01F19" w:rsidRPr="00CB5C8D">
        <w:rPr>
          <w:rFonts w:eastAsia="Calibri"/>
          <w:sz w:val="22"/>
          <w:szCs w:val="22"/>
          <w:lang w:val="en-US"/>
        </w:rPr>
        <w:t>The current findings</w:t>
      </w:r>
      <w:bookmarkStart w:id="28" w:name="_Hlk9457093"/>
      <w:r w:rsidR="00A01F19" w:rsidRPr="00CB5C8D">
        <w:rPr>
          <w:rFonts w:eastAsia="Calibri"/>
          <w:sz w:val="22"/>
          <w:szCs w:val="22"/>
          <w:lang w:val="en-US"/>
        </w:rPr>
        <w:t xml:space="preserve"> (</w:t>
      </w:r>
      <w:r w:rsidR="00CA7A2F" w:rsidRPr="00CB5C8D">
        <w:rPr>
          <w:rFonts w:eastAsia="Calibri"/>
          <w:sz w:val="22"/>
          <w:szCs w:val="22"/>
        </w:rPr>
        <w:fldChar w:fldCharType="begin"/>
      </w:r>
      <w:r w:rsidR="00CA7A2F" w:rsidRPr="00CB5C8D">
        <w:rPr>
          <w:rFonts w:eastAsia="Calibri"/>
          <w:sz w:val="22"/>
          <w:szCs w:val="22"/>
          <w:lang w:val="en-US"/>
        </w:rPr>
        <w:instrText xml:space="preserve"> REF _Ref14971677 \h </w:instrText>
      </w:r>
      <w:r w:rsidR="00CB5C8D" w:rsidRPr="00CB5C8D">
        <w:rPr>
          <w:rFonts w:eastAsia="Calibri"/>
          <w:sz w:val="22"/>
          <w:szCs w:val="22"/>
          <w:lang w:val="en-US"/>
        </w:rPr>
        <w:instrText xml:space="preserve"> \* MERGEFORMAT </w:instrText>
      </w:r>
      <w:r w:rsidR="00CA7A2F" w:rsidRPr="00CB5C8D">
        <w:rPr>
          <w:rFonts w:eastAsia="Calibri"/>
          <w:sz w:val="22"/>
          <w:szCs w:val="22"/>
        </w:rPr>
      </w:r>
      <w:r w:rsidR="00CA7A2F" w:rsidRPr="00CB5C8D">
        <w:rPr>
          <w:rFonts w:eastAsia="Calibri"/>
          <w:sz w:val="22"/>
          <w:szCs w:val="22"/>
        </w:rPr>
        <w:fldChar w:fldCharType="separate"/>
      </w:r>
      <w:r w:rsidR="0036723F" w:rsidRPr="0036723F">
        <w:rPr>
          <w:sz w:val="22"/>
          <w:szCs w:val="22"/>
          <w:lang w:val="en-US"/>
        </w:rPr>
        <w:t xml:space="preserve">Figure </w:t>
      </w:r>
      <w:r w:rsidR="0036723F" w:rsidRPr="0036723F">
        <w:rPr>
          <w:noProof/>
          <w:sz w:val="22"/>
          <w:szCs w:val="22"/>
          <w:lang w:val="en-US"/>
        </w:rPr>
        <w:t>8</w:t>
      </w:r>
      <w:r w:rsidR="00CA7A2F" w:rsidRPr="00CB5C8D">
        <w:rPr>
          <w:rFonts w:eastAsia="Calibri"/>
          <w:sz w:val="22"/>
          <w:szCs w:val="22"/>
        </w:rPr>
        <w:fldChar w:fldCharType="end"/>
      </w:r>
      <w:r w:rsidR="00A01F19" w:rsidRPr="00CB5C8D">
        <w:rPr>
          <w:rFonts w:eastAsia="Calibri"/>
          <w:sz w:val="22"/>
          <w:szCs w:val="22"/>
          <w:lang w:val="en-US"/>
        </w:rPr>
        <w:t xml:space="preserve">) </w:t>
      </w:r>
      <w:bookmarkEnd w:id="28"/>
      <w:r w:rsidR="00A01F19" w:rsidRPr="00CB5C8D">
        <w:rPr>
          <w:rFonts w:eastAsia="Calibri"/>
          <w:sz w:val="22"/>
          <w:szCs w:val="22"/>
          <w:lang w:val="en-US"/>
        </w:rPr>
        <w:t xml:space="preserve">support the view that hydrophobic impregnation has a minor effect on the water </w:t>
      </w:r>
      <w:proofErr w:type="spellStart"/>
      <w:r w:rsidR="00A01F19" w:rsidRPr="00CB5C8D">
        <w:rPr>
          <w:rFonts w:eastAsia="Calibri"/>
          <w:sz w:val="22"/>
          <w:szCs w:val="22"/>
          <w:lang w:val="en-US"/>
        </w:rPr>
        <w:t>vapour</w:t>
      </w:r>
      <w:proofErr w:type="spellEnd"/>
      <w:r w:rsidR="00A01F19" w:rsidRPr="00CB5C8D">
        <w:rPr>
          <w:rFonts w:eastAsia="Calibri"/>
          <w:sz w:val="22"/>
          <w:szCs w:val="22"/>
          <w:lang w:val="en-US"/>
        </w:rPr>
        <w:t xml:space="preserve"> diffusion resistance factor </w:t>
      </w:r>
      <w:r w:rsidR="0073316B">
        <w:rPr>
          <w:rFonts w:eastAsia="Calibri"/>
          <w:sz w:val="22"/>
          <w:szCs w:val="22"/>
          <w:lang w:val="en-US"/>
        </w:rPr>
        <w:fldChar w:fldCharType="begin" w:fldLock="1"/>
      </w:r>
      <w:r w:rsidR="00367EB5">
        <w:rPr>
          <w:rFonts w:eastAsia="Calibri"/>
          <w:sz w:val="22"/>
          <w:szCs w:val="22"/>
          <w:lang w:val="en-US"/>
        </w:rPr>
        <w:instrText>ADDIN CSL_CITATION {"citationItems":[{"id":"ITEM-1","itemData":{"DOI":"10.2307/1504480","ISSN":"08488525","author":[{"dropping-particle":"","family":"Charola","given":"A Elena","non-dropping-particle":"","parse-names":false,"suffix":""}],"container-title":"APT Bulletin: The Journal of Preservation Technology","id":"ITEM-1","issue":"2/3","issued":{"date-parts":[["1995"]]},"page":"10-17","publisher":"Association for Preservation Technology International (APT)","title":"Water-Repellent Treatments for Building Stones: A Practical Overview","type":"article-journal","volume":"26"},"uris":["http://www.mendeley.com/documents/?uuid=8578e5c1-f619-4d87-bc38-1ee00916debc"]},{"id":"ITEM-2","itemData":{"DOI":"10.1016/j.egypro.2017.09.716","ISSN":"18766102","abstract":"Moisture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Procedia","id":"ITEM-2","issue":"June","issued":{"date-parts":[["2017"]]},"page":"261-266","title":"Experimental investigation of moisture properties of historic building material with hydrophobization treatment","type":"article-journal","volume":"132"},"uris":["http://www.mendeley.com/documents/?uuid=a39e27b3-df76-4134-a454-3bfd2e393ab3"]},{"id":"ITEM-3","itemData":{"DOI":"10.1016/j.egypro.2017.10.018","ISSN":"18766102","abstract":"The application of penetrating water repellent sometimes accelerates degradation of building materials, especially when there are water sources inside such as ground water. A series of experiments using the gamma-ray attenuation method and numerical analysis corresponding to the experiments were performed to reveal the moisture behavior in building materials treated with silane water repellent and to develop a proper numerical model for the repellent layer. The experimental and calculation results show a large difference in water content between the repellent layer and the substrate, which may cause the abovementioned problems.","author":[{"dropping-particle":"","family":"Fukui","given":"Kazuma","non-dropping-particle":"","parse-names":false,"suffix":""},{"dropping-particle":"","family":"Iba","given":"Chiemi","non-dropping-particle":"","parse-names":false,"suffix":""},{"dropping-particle":"","family":"Hokoi","given":"Shuichi","non-dropping-particle":"","parse-names":false,"suffix":""}],"container-title":"Energy Procedia","id":"ITEM-3","issue":"June","issued":{"date-parts":[["2017"]]},"page":"735-740","title":"Moisture behavior inside building materials treated with silane water repellent","type":"article-journal","volume":"132"},"uris":["http://www.mendeley.com/documents/?uuid=10a293f3-c6ad-4cf6-8baf-7ab089cab9a2"]},{"id":"ITEM-4","itemData":{"DOI":"10.1016/j.conbuildmat.2018.08.145","ISSN":"09500618","abstract":"The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Materials","id":"ITEM-4","issued":{"date-parts":[["2018"]]},"page":"695-708","publisher":"Elsevier Ltd","title":"Performance of hydrophobized historic solid masonry – Experimental approach","type":"article-journal","volume":"188"},"uris":["http://www.mendeley.com/documents/?uuid=1b298fed-46eb-4a10-8106-2580144d0e29"]},{"id":"ITEM-5","itemData":{"DOI":"https://doi.org/10.12900/rbm14.20.6-0042","abstract":"In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Materials","id":"ITEM-5","issue":"6","issued":{"date-parts":[["2014"]]},"page":"141-150","title":"Adapting hydrophobizing impregnation agents to the object","type":"article-journal","volume":"20"},"uris":["http://www.mendeley.com/documents/?uuid=212967c3-a43a-407b-b754-5e070ee0aea7"]}],"mendeley":{"formattedCitation":"[5,7,11,13,21]","plainTextFormattedCitation":"[5,7,11,13,21]","previouslyFormattedCitation":"[5,7,11,13,21]"},"properties":{"noteIndex":0},"schema":"https://github.com/citation-style-language/schema/raw/master/csl-citation.json"}</w:instrText>
      </w:r>
      <w:r w:rsidR="0073316B">
        <w:rPr>
          <w:rFonts w:eastAsia="Calibri"/>
          <w:sz w:val="22"/>
          <w:szCs w:val="22"/>
          <w:lang w:val="en-US"/>
        </w:rPr>
        <w:fldChar w:fldCharType="separate"/>
      </w:r>
      <w:r w:rsidR="00A5771A" w:rsidRPr="00A5771A">
        <w:rPr>
          <w:rFonts w:eastAsia="Calibri"/>
          <w:noProof/>
          <w:sz w:val="22"/>
          <w:szCs w:val="22"/>
          <w:lang w:val="en-US"/>
        </w:rPr>
        <w:t>[5,7,11,13,21]</w:t>
      </w:r>
      <w:r w:rsidR="0073316B">
        <w:rPr>
          <w:rFonts w:eastAsia="Calibri"/>
          <w:sz w:val="22"/>
          <w:szCs w:val="22"/>
          <w:lang w:val="en-US"/>
        </w:rPr>
        <w:fldChar w:fldCharType="end"/>
      </w:r>
      <w:r w:rsidR="00A01F19" w:rsidRPr="00356A65">
        <w:rPr>
          <w:rFonts w:eastAsia="Calibri"/>
          <w:sz w:val="22"/>
          <w:szCs w:val="22"/>
          <w:lang w:val="en-US"/>
        </w:rPr>
        <w:t xml:space="preserve">. </w:t>
      </w:r>
      <w:r w:rsidR="00A01F19" w:rsidRPr="00CB5C8D">
        <w:rPr>
          <w:rFonts w:eastAsia="Calibri"/>
          <w:sz w:val="22"/>
          <w:szCs w:val="22"/>
          <w:lang w:val="en-US"/>
        </w:rPr>
        <w:t>There is nevertheless a small increase for all materials tested both with a liquid an</w:t>
      </w:r>
      <w:r w:rsidR="00937F72" w:rsidRPr="00CB5C8D">
        <w:rPr>
          <w:rFonts w:eastAsia="Calibri"/>
          <w:sz w:val="22"/>
          <w:szCs w:val="22"/>
          <w:lang w:val="en-US"/>
        </w:rPr>
        <w:t>d a cream water repellent agent</w:t>
      </w:r>
      <w:r w:rsidR="00221D97" w:rsidRPr="00CE3AAE">
        <w:rPr>
          <w:rFonts w:eastAsia="Calibri"/>
          <w:color w:val="000000" w:themeColor="text1"/>
          <w:sz w:val="22"/>
          <w:szCs w:val="22"/>
          <w:lang w:val="en-US"/>
        </w:rPr>
        <w:t>.</w:t>
      </w:r>
      <w:r w:rsidR="00CB5C8D" w:rsidRPr="00CE3AAE">
        <w:rPr>
          <w:rFonts w:eastAsia="Calibri"/>
          <w:color w:val="000000" w:themeColor="text1"/>
          <w:sz w:val="22"/>
          <w:szCs w:val="22"/>
          <w:lang w:val="en-US"/>
        </w:rPr>
        <w:t xml:space="preserve"> </w:t>
      </w:r>
      <w:r w:rsidR="00CB5C8D" w:rsidRPr="00CE3AAE">
        <w:rPr>
          <w:color w:val="000000" w:themeColor="text1"/>
          <w:sz w:val="22"/>
          <w:szCs w:val="22"/>
          <w:lang w:val="en-US"/>
        </w:rPr>
        <w:t xml:space="preserve"> In the case of L mortar at high RH, </w:t>
      </w:r>
      <w:proofErr w:type="spellStart"/>
      <w:r w:rsidR="00CB5C8D" w:rsidRPr="00CE3AAE">
        <w:rPr>
          <w:color w:val="000000" w:themeColor="text1"/>
          <w:sz w:val="22"/>
          <w:szCs w:val="22"/>
          <w:lang w:val="en-US"/>
        </w:rPr>
        <w:t>hydrophobization</w:t>
      </w:r>
      <w:proofErr w:type="spellEnd"/>
      <w:r w:rsidR="00F7152F" w:rsidRPr="009D11D0">
        <w:rPr>
          <w:color w:val="000000" w:themeColor="text1"/>
          <w:sz w:val="22"/>
          <w:szCs w:val="22"/>
          <w:lang w:val="en-US"/>
        </w:rPr>
        <w:t xml:space="preserve"> might </w:t>
      </w:r>
      <w:r w:rsidR="00F7152F">
        <w:rPr>
          <w:color w:val="000000" w:themeColor="text1"/>
          <w:sz w:val="22"/>
          <w:szCs w:val="22"/>
          <w:lang w:val="en-US"/>
        </w:rPr>
        <w:t>eliminate</w:t>
      </w:r>
      <w:r w:rsidR="00CB5C8D" w:rsidRPr="00CE3AAE">
        <w:rPr>
          <w:color w:val="000000" w:themeColor="text1"/>
          <w:sz w:val="22"/>
          <w:szCs w:val="22"/>
          <w:lang w:val="en-US"/>
        </w:rPr>
        <w:t xml:space="preserve"> the liquid water islands and the difference between untreated and treated samples is more obvious. </w:t>
      </w:r>
    </w:p>
    <w:p w14:paraId="15B82B9C" w14:textId="752B949D" w:rsidR="00A01F19" w:rsidRPr="009008D0" w:rsidRDefault="00A01F19" w:rsidP="00A01F19">
      <w:pPr>
        <w:jc w:val="both"/>
        <w:rPr>
          <w:rFonts w:eastAsia="Calibri"/>
        </w:rPr>
      </w:pPr>
    </w:p>
    <w:bookmarkEnd w:id="20"/>
    <w:bookmarkEnd w:id="21"/>
    <w:bookmarkEnd w:id="27"/>
    <w:p w14:paraId="6D9E059D" w14:textId="77777777" w:rsidR="00D14F9B" w:rsidRDefault="00456BC3" w:rsidP="00D14F9B">
      <w:pPr>
        <w:keepNext/>
        <w:jc w:val="center"/>
      </w:pPr>
      <w:r>
        <w:rPr>
          <w:rFonts w:eastAsia="Calibri"/>
          <w:noProof/>
          <w:lang w:val="da-DK" w:eastAsia="da-DK"/>
        </w:rPr>
        <w:lastRenderedPageBreak/>
        <w:drawing>
          <wp:inline distT="0" distB="0" distL="0" distR="0" wp14:anchorId="4AA1BA4A" wp14:editId="5A19CBFA">
            <wp:extent cx="4525821" cy="2852286"/>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25821" cy="2852286"/>
                    </a:xfrm>
                    <a:prstGeom prst="rect">
                      <a:avLst/>
                    </a:prstGeom>
                    <a:noFill/>
                  </pic:spPr>
                </pic:pic>
              </a:graphicData>
            </a:graphic>
          </wp:inline>
        </w:drawing>
      </w:r>
    </w:p>
    <w:p w14:paraId="0B50E12D" w14:textId="144EBFAD" w:rsidR="00F43512" w:rsidRPr="008505DC" w:rsidRDefault="00D14F9B" w:rsidP="00D14F9B">
      <w:pPr>
        <w:pStyle w:val="Caption"/>
        <w:jc w:val="center"/>
        <w:rPr>
          <w:color w:val="000000" w:themeColor="text1"/>
        </w:rPr>
      </w:pPr>
      <w:bookmarkStart w:id="29" w:name="_Ref14971677"/>
      <w:r w:rsidRPr="008505DC">
        <w:rPr>
          <w:color w:val="000000" w:themeColor="text1"/>
        </w:rPr>
        <w:t xml:space="preserve">Figure </w:t>
      </w:r>
      <w:r w:rsidRPr="008505DC">
        <w:rPr>
          <w:color w:val="000000" w:themeColor="text1"/>
        </w:rPr>
        <w:fldChar w:fldCharType="begin"/>
      </w:r>
      <w:r w:rsidRPr="008505DC">
        <w:rPr>
          <w:color w:val="000000" w:themeColor="text1"/>
        </w:rPr>
        <w:instrText xml:space="preserve"> SEQ Figure \* ARABIC </w:instrText>
      </w:r>
      <w:r w:rsidRPr="008505DC">
        <w:rPr>
          <w:color w:val="000000" w:themeColor="text1"/>
        </w:rPr>
        <w:fldChar w:fldCharType="separate"/>
      </w:r>
      <w:r w:rsidR="0036723F" w:rsidRPr="008505DC">
        <w:rPr>
          <w:noProof/>
          <w:color w:val="000000" w:themeColor="text1"/>
        </w:rPr>
        <w:t>8</w:t>
      </w:r>
      <w:r w:rsidRPr="008505DC">
        <w:rPr>
          <w:color w:val="000000" w:themeColor="text1"/>
        </w:rPr>
        <w:fldChar w:fldCharType="end"/>
      </w:r>
      <w:bookmarkEnd w:id="29"/>
      <w:r w:rsidRPr="008505DC">
        <w:rPr>
          <w:color w:val="000000" w:themeColor="text1"/>
        </w:rPr>
        <w:t xml:space="preserve">:  </w:t>
      </w:r>
      <w:r w:rsidR="000E385A" w:rsidRPr="008505DC">
        <w:rPr>
          <w:color w:val="000000" w:themeColor="text1"/>
        </w:rPr>
        <w:t>W</w:t>
      </w:r>
      <w:r w:rsidRPr="008505DC">
        <w:rPr>
          <w:color w:val="000000" w:themeColor="text1"/>
        </w:rPr>
        <w:t xml:space="preserve">ater </w:t>
      </w:r>
      <w:proofErr w:type="spellStart"/>
      <w:r w:rsidRPr="008505DC">
        <w:rPr>
          <w:color w:val="000000" w:themeColor="text1"/>
        </w:rPr>
        <w:t>vapour</w:t>
      </w:r>
      <w:proofErr w:type="spellEnd"/>
      <w:r w:rsidRPr="008505DC">
        <w:rPr>
          <w:color w:val="000000" w:themeColor="text1"/>
        </w:rPr>
        <w:t xml:space="preserve"> diffusion resistance factor </w:t>
      </w:r>
      <w:r w:rsidR="00461329" w:rsidRPr="008505DC">
        <w:rPr>
          <w:color w:val="000000" w:themeColor="text1"/>
        </w:rPr>
        <w:t>(</w:t>
      </w:r>
      <w:r w:rsidR="00461329" w:rsidRPr="008505DC">
        <w:rPr>
          <w:color w:val="000000" w:themeColor="text1"/>
          <w:lang w:val="el-GR"/>
        </w:rPr>
        <w:t>μ</w:t>
      </w:r>
      <w:r w:rsidR="00461329" w:rsidRPr="008505DC">
        <w:rPr>
          <w:color w:val="000000" w:themeColor="text1"/>
          <w:lang w:val="en-GB"/>
        </w:rPr>
        <w:t>)</w:t>
      </w:r>
      <w:r w:rsidR="00195A50" w:rsidRPr="008505DC">
        <w:rPr>
          <w:color w:val="000000" w:themeColor="text1"/>
        </w:rPr>
        <w:t xml:space="preserve"> </w:t>
      </w:r>
      <w:r w:rsidR="00195A50" w:rsidRPr="008505DC">
        <w:rPr>
          <w:color w:val="000000" w:themeColor="text1"/>
          <w:lang w:val="en-GB"/>
        </w:rPr>
        <w:t>of R brick, L mortar</w:t>
      </w:r>
      <w:r w:rsidR="00195A50" w:rsidRPr="008505DC">
        <w:rPr>
          <w:color w:val="000000" w:themeColor="text1"/>
        </w:rPr>
        <w:t>, H brick and Y brick</w:t>
      </w:r>
      <w:r w:rsidR="000E385A" w:rsidRPr="008505DC">
        <w:rPr>
          <w:color w:val="000000" w:themeColor="text1"/>
        </w:rPr>
        <w:t>,</w:t>
      </w:r>
      <w:r w:rsidR="00195A50" w:rsidRPr="008505DC">
        <w:rPr>
          <w:color w:val="000000" w:themeColor="text1"/>
        </w:rPr>
        <w:t xml:space="preserve"> </w:t>
      </w:r>
      <w:r w:rsidR="00195A50" w:rsidRPr="008505DC">
        <w:rPr>
          <w:color w:val="000000" w:themeColor="text1"/>
          <w:lang w:val="en-GB"/>
        </w:rPr>
        <w:t>untreated and</w:t>
      </w:r>
      <w:r w:rsidR="00195A50" w:rsidRPr="008505DC">
        <w:rPr>
          <w:color w:val="000000" w:themeColor="text1"/>
        </w:rPr>
        <w:t xml:space="preserve"> impregnated with SMK 2100 10% and FC 40% in different RH range. Each result is an average based on four samples</w:t>
      </w:r>
      <w:r w:rsidR="00B54E17">
        <w:rPr>
          <w:color w:val="000000" w:themeColor="text1"/>
        </w:rPr>
        <w:t>,</w:t>
      </w:r>
      <w:r w:rsidR="00CF7B37" w:rsidRPr="008505DC">
        <w:rPr>
          <w:color w:val="000000" w:themeColor="text1"/>
        </w:rPr>
        <w:t xml:space="preserve"> error bars correspond to standard deviation, for exact values</w:t>
      </w:r>
      <w:r w:rsidR="00EB14D7" w:rsidRPr="008505DC">
        <w:rPr>
          <w:color w:val="000000" w:themeColor="text1"/>
        </w:rPr>
        <w:t xml:space="preserve"> see</w:t>
      </w:r>
      <w:r w:rsidR="0011618D" w:rsidRPr="008505DC">
        <w:rPr>
          <w:color w:val="000000" w:themeColor="text1"/>
        </w:rPr>
        <w:t xml:space="preserve"> </w:t>
      </w:r>
      <w:r w:rsidR="006A3AFB" w:rsidRPr="008505DC">
        <w:rPr>
          <w:color w:val="000000" w:themeColor="text1"/>
        </w:rPr>
        <w:fldChar w:fldCharType="begin"/>
      </w:r>
      <w:r w:rsidR="006A3AFB" w:rsidRPr="008505DC">
        <w:rPr>
          <w:color w:val="000000" w:themeColor="text1"/>
        </w:rPr>
        <w:instrText xml:space="preserve"> REF _Ref24062269 \h </w:instrText>
      </w:r>
      <w:r w:rsidR="006A3AFB" w:rsidRPr="008505DC">
        <w:rPr>
          <w:color w:val="000000" w:themeColor="text1"/>
        </w:rPr>
      </w:r>
      <w:r w:rsidR="006A3AFB" w:rsidRPr="008505DC">
        <w:rPr>
          <w:color w:val="000000" w:themeColor="text1"/>
        </w:rPr>
        <w:fldChar w:fldCharType="separate"/>
      </w:r>
      <w:r w:rsidR="0036723F" w:rsidRPr="008505DC">
        <w:rPr>
          <w:color w:val="000000" w:themeColor="text1"/>
        </w:rPr>
        <w:t xml:space="preserve">Table B </w:t>
      </w:r>
      <w:r w:rsidR="0036723F" w:rsidRPr="008505DC">
        <w:rPr>
          <w:noProof/>
          <w:color w:val="000000" w:themeColor="text1"/>
        </w:rPr>
        <w:t>2</w:t>
      </w:r>
      <w:r w:rsidR="006A3AFB" w:rsidRPr="008505DC">
        <w:rPr>
          <w:color w:val="000000" w:themeColor="text1"/>
        </w:rPr>
        <w:fldChar w:fldCharType="end"/>
      </w:r>
      <w:r w:rsidR="006A3AFB" w:rsidRPr="008505DC">
        <w:rPr>
          <w:color w:val="000000" w:themeColor="text1"/>
        </w:rPr>
        <w:t xml:space="preserve"> </w:t>
      </w:r>
      <w:r w:rsidR="0073316B" w:rsidRPr="008505DC">
        <w:rPr>
          <w:color w:val="000000" w:themeColor="text1"/>
        </w:rPr>
        <w:t xml:space="preserve">and </w:t>
      </w:r>
      <w:r w:rsidR="006A3AFB" w:rsidRPr="008505DC">
        <w:rPr>
          <w:color w:val="000000" w:themeColor="text1"/>
        </w:rPr>
        <w:fldChar w:fldCharType="begin"/>
      </w:r>
      <w:r w:rsidR="006A3AFB" w:rsidRPr="008505DC">
        <w:rPr>
          <w:color w:val="000000" w:themeColor="text1"/>
        </w:rPr>
        <w:instrText xml:space="preserve"> REF _Ref24062283 \h </w:instrText>
      </w:r>
      <w:r w:rsidR="006A3AFB" w:rsidRPr="008505DC">
        <w:rPr>
          <w:color w:val="000000" w:themeColor="text1"/>
        </w:rPr>
      </w:r>
      <w:r w:rsidR="006A3AFB" w:rsidRPr="008505DC">
        <w:rPr>
          <w:color w:val="000000" w:themeColor="text1"/>
        </w:rPr>
        <w:fldChar w:fldCharType="separate"/>
      </w:r>
      <w:r w:rsidR="0036723F" w:rsidRPr="008505DC">
        <w:rPr>
          <w:color w:val="000000" w:themeColor="text1"/>
        </w:rPr>
        <w:t xml:space="preserve">Table B </w:t>
      </w:r>
      <w:r w:rsidR="0036723F" w:rsidRPr="008505DC">
        <w:rPr>
          <w:noProof/>
          <w:color w:val="000000" w:themeColor="text1"/>
        </w:rPr>
        <w:t>3</w:t>
      </w:r>
      <w:r w:rsidR="006A3AFB" w:rsidRPr="008505DC">
        <w:rPr>
          <w:color w:val="000000" w:themeColor="text1"/>
        </w:rPr>
        <w:fldChar w:fldCharType="end"/>
      </w:r>
      <w:r w:rsidR="006A3AFB" w:rsidRPr="008505DC">
        <w:rPr>
          <w:color w:val="000000" w:themeColor="text1"/>
        </w:rPr>
        <w:t xml:space="preserve"> </w:t>
      </w:r>
      <w:r w:rsidR="00EB14D7" w:rsidRPr="008505DC">
        <w:rPr>
          <w:color w:val="000000" w:themeColor="text1"/>
        </w:rPr>
        <w:t>Appendi</w:t>
      </w:r>
      <w:r w:rsidR="00026B24" w:rsidRPr="008505DC">
        <w:rPr>
          <w:color w:val="000000" w:themeColor="text1"/>
        </w:rPr>
        <w:t>x</w:t>
      </w:r>
      <w:r w:rsidR="00195A50" w:rsidRPr="008505DC">
        <w:rPr>
          <w:color w:val="000000" w:themeColor="text1"/>
        </w:rPr>
        <w:t xml:space="preserve">.  </w:t>
      </w:r>
    </w:p>
    <w:p w14:paraId="5C3B015B" w14:textId="76B7BED2" w:rsidR="00F43512" w:rsidRDefault="00F43512" w:rsidP="00FB1E05">
      <w:pPr>
        <w:pStyle w:val="Heading1"/>
      </w:pPr>
      <w:r>
        <w:t>5. Discussion</w:t>
      </w:r>
    </w:p>
    <w:p w14:paraId="1924F7F5" w14:textId="49CE6569" w:rsidR="00585811" w:rsidRPr="008505DC" w:rsidRDefault="00F973D9" w:rsidP="008C2FBC">
      <w:pPr>
        <w:jc w:val="both"/>
        <w:rPr>
          <w:color w:val="000000" w:themeColor="text1"/>
        </w:rPr>
      </w:pPr>
      <w:r w:rsidRPr="008C2FBC">
        <w:t xml:space="preserve">The </w:t>
      </w:r>
      <w:r w:rsidR="008C2FBC" w:rsidRPr="008C2FBC">
        <w:t xml:space="preserve">present study examined the effect of water repellent agents on impregnation depth and on </w:t>
      </w:r>
      <w:r w:rsidR="00243752">
        <w:t xml:space="preserve">the </w:t>
      </w:r>
      <w:proofErr w:type="spellStart"/>
      <w:r w:rsidR="008C2FBC" w:rsidRPr="008C2FBC">
        <w:t>hygric</w:t>
      </w:r>
      <w:proofErr w:type="spellEnd"/>
      <w:r w:rsidR="008C2FBC" w:rsidRPr="008C2FBC">
        <w:t xml:space="preserve"> properties of brick and mortar</w:t>
      </w:r>
      <w:r w:rsidR="008C2FBC">
        <w:t xml:space="preserve"> samples</w:t>
      </w:r>
      <w:r w:rsidR="008C2FBC" w:rsidRPr="008C2FBC">
        <w:t xml:space="preserve">. </w:t>
      </w:r>
      <w:r w:rsidR="00585811" w:rsidRPr="008C2FBC">
        <w:t>Silicon-based water repellent agents can create a hydrophobic layer</w:t>
      </w:r>
      <w:r w:rsidR="008C2FBC">
        <w:t xml:space="preserve"> </w:t>
      </w:r>
      <w:r w:rsidR="00585811" w:rsidRPr="00585811">
        <w:t xml:space="preserve">with an increasing impregnation depth </w:t>
      </w:r>
      <w:r w:rsidR="00243752">
        <w:t>over time</w:t>
      </w:r>
      <w:r w:rsidR="00585811" w:rsidRPr="00585811">
        <w:t xml:space="preserve"> through the </w:t>
      </w:r>
      <w:r w:rsidR="008C2FBC" w:rsidRPr="008505DC">
        <w:rPr>
          <w:color w:val="000000" w:themeColor="text1"/>
        </w:rPr>
        <w:t>redistribution</w:t>
      </w:r>
      <w:r w:rsidR="00585811" w:rsidRPr="008505DC">
        <w:rPr>
          <w:color w:val="000000" w:themeColor="text1"/>
        </w:rPr>
        <w:t xml:space="preserve"> of the active </w:t>
      </w:r>
      <w:r w:rsidR="008C2FBC" w:rsidRPr="008505DC">
        <w:rPr>
          <w:color w:val="000000" w:themeColor="text1"/>
        </w:rPr>
        <w:t>ingredient</w:t>
      </w:r>
      <w:r w:rsidR="00EF3658" w:rsidRPr="008505DC">
        <w:rPr>
          <w:color w:val="000000" w:themeColor="text1"/>
        </w:rPr>
        <w:t>,</w:t>
      </w:r>
      <w:r w:rsidR="00B302D7" w:rsidRPr="008505DC">
        <w:rPr>
          <w:color w:val="000000" w:themeColor="text1"/>
        </w:rPr>
        <w:t xml:space="preserve"> a </w:t>
      </w:r>
      <w:proofErr w:type="gramStart"/>
      <w:r w:rsidR="00B302D7" w:rsidRPr="008505DC">
        <w:rPr>
          <w:color w:val="000000" w:themeColor="text1"/>
        </w:rPr>
        <w:t>layer</w:t>
      </w:r>
      <w:r w:rsidR="00585811" w:rsidRPr="008505DC">
        <w:rPr>
          <w:color w:val="000000" w:themeColor="text1"/>
        </w:rPr>
        <w:t xml:space="preserve">  impermeable</w:t>
      </w:r>
      <w:proofErr w:type="gramEnd"/>
      <w:r w:rsidR="00585811" w:rsidRPr="008505DC">
        <w:rPr>
          <w:color w:val="000000" w:themeColor="text1"/>
        </w:rPr>
        <w:t xml:space="preserve"> to liquid water but still permeable to water vapor without major alterations in the pore structure</w:t>
      </w:r>
      <w:r w:rsidRPr="008505DC">
        <w:rPr>
          <w:color w:val="000000" w:themeColor="text1"/>
        </w:rPr>
        <w:t xml:space="preserve">. </w:t>
      </w:r>
    </w:p>
    <w:p w14:paraId="35A30419" w14:textId="4DF39FD5" w:rsidR="00A2533B" w:rsidRPr="008505DC" w:rsidRDefault="00600277" w:rsidP="00600277">
      <w:pPr>
        <w:jc w:val="both"/>
        <w:rPr>
          <w:color w:val="000000" w:themeColor="text1"/>
        </w:rPr>
      </w:pPr>
      <w:r w:rsidRPr="008505DC">
        <w:rPr>
          <w:color w:val="000000" w:themeColor="text1"/>
        </w:rPr>
        <w:t xml:space="preserve">Hydrophobic impregnation creates a first, strongly </w:t>
      </w:r>
      <w:proofErr w:type="spellStart"/>
      <w:r w:rsidRPr="008505DC">
        <w:rPr>
          <w:color w:val="000000" w:themeColor="text1"/>
        </w:rPr>
        <w:t>hydrophobized</w:t>
      </w:r>
      <w:proofErr w:type="spellEnd"/>
      <w:r w:rsidRPr="008505DC">
        <w:rPr>
          <w:color w:val="000000" w:themeColor="text1"/>
        </w:rPr>
        <w:t xml:space="preserve"> layer as well as a larger volume that is partly </w:t>
      </w:r>
      <w:proofErr w:type="spellStart"/>
      <w:r w:rsidRPr="008505DC">
        <w:rPr>
          <w:color w:val="000000" w:themeColor="text1"/>
        </w:rPr>
        <w:t>hydrophobized</w:t>
      </w:r>
      <w:proofErr w:type="spellEnd"/>
      <w:r w:rsidR="0073316B" w:rsidRPr="008505DC">
        <w:rPr>
          <w:color w:val="000000" w:themeColor="text1"/>
        </w:rPr>
        <w:t xml:space="preserve"> </w:t>
      </w:r>
      <w:r w:rsidR="0073316B" w:rsidRPr="008505DC">
        <w:rPr>
          <w:color w:val="000000" w:themeColor="text1"/>
        </w:rPr>
        <w:fldChar w:fldCharType="begin" w:fldLock="1"/>
      </w:r>
      <w:r w:rsidR="00A5771A">
        <w:rPr>
          <w:color w:val="000000" w:themeColor="text1"/>
        </w:rPr>
        <w:instrText>ADDIN CSL_CITATION {"citationItems":[{"id":"ITEM-1","itemData":{"DOI":"10.1016/j.egypro.2017.09.716","ISSN":"18766102","abstract":"Moisture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Procedia","id":"ITEM-1","issue":"June","issued":{"date-parts":[["2017"]]},"page":"261-266","title":"Experimental investigation of moisture properties of historic building material with hydrophobization treatment","type":"article-journal","volume":"132"},"uris":["http://www.mendeley.com/documents/?uuid=a39e27b3-df76-4134-a454-3bfd2e393ab3"]}],"mendeley":{"formattedCitation":"[11]","plainTextFormattedCitation":"[11]","previouslyFormattedCitation":"[11]"},"properties":{"noteIndex":0},"schema":"https://github.com/citation-style-language/schema/raw/master/csl-citation.json"}</w:instrText>
      </w:r>
      <w:r w:rsidR="0073316B" w:rsidRPr="008505DC">
        <w:rPr>
          <w:color w:val="000000" w:themeColor="text1"/>
        </w:rPr>
        <w:fldChar w:fldCharType="separate"/>
      </w:r>
      <w:r w:rsidR="00792384" w:rsidRPr="00792384">
        <w:rPr>
          <w:noProof/>
          <w:color w:val="000000" w:themeColor="text1"/>
        </w:rPr>
        <w:t>[11]</w:t>
      </w:r>
      <w:r w:rsidR="0073316B" w:rsidRPr="008505DC">
        <w:rPr>
          <w:color w:val="000000" w:themeColor="text1"/>
        </w:rPr>
        <w:fldChar w:fldCharType="end"/>
      </w:r>
      <w:r w:rsidRPr="008505DC">
        <w:rPr>
          <w:color w:val="000000" w:themeColor="text1"/>
        </w:rPr>
        <w:t xml:space="preserve">. </w:t>
      </w:r>
      <w:r w:rsidR="00EB2B9A" w:rsidRPr="008505DC">
        <w:rPr>
          <w:color w:val="000000" w:themeColor="text1"/>
        </w:rPr>
        <w:t>Water uptake tests from the not impregnated side</w:t>
      </w:r>
      <w:r w:rsidR="00A2533B" w:rsidRPr="008505DC">
        <w:rPr>
          <w:color w:val="000000" w:themeColor="text1"/>
        </w:rPr>
        <w:t xml:space="preserve"> </w:t>
      </w:r>
      <w:r w:rsidR="00ED2ACB" w:rsidRPr="008505DC">
        <w:rPr>
          <w:color w:val="000000" w:themeColor="text1"/>
        </w:rPr>
        <w:t xml:space="preserve">of the 8 cm high samples (see </w:t>
      </w:r>
      <w:r w:rsidR="00ED2ACB" w:rsidRPr="008505DC">
        <w:rPr>
          <w:color w:val="000000" w:themeColor="text1"/>
        </w:rPr>
        <w:fldChar w:fldCharType="begin"/>
      </w:r>
      <w:r w:rsidR="00ED2ACB" w:rsidRPr="008505DC">
        <w:rPr>
          <w:color w:val="000000" w:themeColor="text1"/>
        </w:rPr>
        <w:instrText xml:space="preserve"> REF _Ref15565515 \h </w:instrText>
      </w:r>
      <w:r w:rsidR="00ED2ACB" w:rsidRPr="008505DC">
        <w:rPr>
          <w:color w:val="000000" w:themeColor="text1"/>
        </w:rPr>
      </w:r>
      <w:r w:rsidR="00ED2ACB" w:rsidRPr="008505DC">
        <w:rPr>
          <w:color w:val="000000" w:themeColor="text1"/>
        </w:rPr>
        <w:fldChar w:fldCharType="separate"/>
      </w:r>
      <w:r w:rsidR="0036723F" w:rsidRPr="008505DC">
        <w:rPr>
          <w:color w:val="000000" w:themeColor="text1"/>
        </w:rPr>
        <w:t xml:space="preserve">Figure </w:t>
      </w:r>
      <w:r w:rsidR="0036723F" w:rsidRPr="008505DC">
        <w:rPr>
          <w:noProof/>
          <w:color w:val="000000" w:themeColor="text1"/>
        </w:rPr>
        <w:t>5</w:t>
      </w:r>
      <w:r w:rsidR="00ED2ACB" w:rsidRPr="008505DC">
        <w:rPr>
          <w:color w:val="000000" w:themeColor="text1"/>
        </w:rPr>
        <w:fldChar w:fldCharType="end"/>
      </w:r>
      <w:r w:rsidR="00A2533B" w:rsidRPr="008505DC">
        <w:rPr>
          <w:color w:val="000000" w:themeColor="text1"/>
        </w:rPr>
        <w:t>)</w:t>
      </w:r>
      <w:r w:rsidR="00EB2B9A" w:rsidRPr="008505DC">
        <w:rPr>
          <w:color w:val="000000" w:themeColor="text1"/>
        </w:rPr>
        <w:t xml:space="preserve"> </w:t>
      </w:r>
      <w:r w:rsidR="00D424B1" w:rsidRPr="008505DC">
        <w:rPr>
          <w:color w:val="000000" w:themeColor="text1"/>
        </w:rPr>
        <w:t>exten</w:t>
      </w:r>
      <w:r w:rsidR="000E385A" w:rsidRPr="008505DC">
        <w:rPr>
          <w:color w:val="000000" w:themeColor="text1"/>
        </w:rPr>
        <w:t>d</w:t>
      </w:r>
      <w:r w:rsidR="00D424B1" w:rsidRPr="008505DC">
        <w:rPr>
          <w:color w:val="000000" w:themeColor="text1"/>
        </w:rPr>
        <w:t xml:space="preserve"> our understanding of a </w:t>
      </w:r>
      <w:r w:rsidR="000E385A" w:rsidRPr="008505DC">
        <w:rPr>
          <w:color w:val="000000" w:themeColor="text1"/>
        </w:rPr>
        <w:t>well-defined</w:t>
      </w:r>
      <w:r w:rsidR="00D424B1" w:rsidRPr="008505DC">
        <w:rPr>
          <w:color w:val="000000" w:themeColor="text1"/>
        </w:rPr>
        <w:t xml:space="preserve"> impr</w:t>
      </w:r>
      <w:r w:rsidR="00EB2B9A" w:rsidRPr="008505DC">
        <w:rPr>
          <w:color w:val="000000" w:themeColor="text1"/>
        </w:rPr>
        <w:t>egnation depth provided by</w:t>
      </w:r>
      <w:r w:rsidR="00D424B1" w:rsidRPr="008505DC">
        <w:rPr>
          <w:color w:val="000000" w:themeColor="text1"/>
        </w:rPr>
        <w:t xml:space="preserve"> the technical data sheet</w:t>
      </w:r>
      <w:r w:rsidR="00EB2B9A" w:rsidRPr="008505DC">
        <w:rPr>
          <w:color w:val="000000" w:themeColor="text1"/>
        </w:rPr>
        <w:t>s of water repellent agents</w:t>
      </w:r>
      <w:r w:rsidR="0073316B" w:rsidRPr="008505DC">
        <w:rPr>
          <w:color w:val="000000" w:themeColor="text1"/>
        </w:rPr>
        <w:t xml:space="preserve"> </w:t>
      </w:r>
      <w:r w:rsidR="0073316B" w:rsidRPr="008505DC">
        <w:rPr>
          <w:color w:val="000000" w:themeColor="text1"/>
        </w:rPr>
        <w:fldChar w:fldCharType="begin" w:fldLock="1"/>
      </w:r>
      <w:r w:rsidR="00E50DF6">
        <w:rPr>
          <w:color w:val="000000" w:themeColor="text1"/>
        </w:rPr>
        <w:instrText>ADDIN CSL_CITATION {"citationItems":[{"id":"ITEM-1","itemData":{"author":[{"dropping-particle":"","family":"Wacker Chemie AG","given":"","non-dropping-particle":"","parse-names":false,"suffix":""}],"id":"ITEM-1","issued":{"date-parts":[["2017"]]},"page":"1-22","publisher-place":"Munich","title":"Hydrophobic impregnation with Silres BS","type":"article-magazine"},"uris":["http://www.mendeley.com/documents/?uuid=1c80e9b2-6c9c-41bf-849b-214275ef2d8f"]}],"mendeley":{"formattedCitation":"[55]","plainTextFormattedCitation":"[55]","previouslyFormattedCitation":"[55]"},"properties":{"noteIndex":0},"schema":"https://github.com/citation-style-language/schema/raw/master/csl-citation.json"}</w:instrText>
      </w:r>
      <w:r w:rsidR="0073316B" w:rsidRPr="008505DC">
        <w:rPr>
          <w:color w:val="000000" w:themeColor="text1"/>
        </w:rPr>
        <w:fldChar w:fldCharType="separate"/>
      </w:r>
      <w:r w:rsidR="00E50DF6" w:rsidRPr="00E50DF6">
        <w:rPr>
          <w:noProof/>
          <w:color w:val="000000" w:themeColor="text1"/>
        </w:rPr>
        <w:t>[55]</w:t>
      </w:r>
      <w:r w:rsidR="0073316B" w:rsidRPr="008505DC">
        <w:rPr>
          <w:color w:val="000000" w:themeColor="text1"/>
        </w:rPr>
        <w:fldChar w:fldCharType="end"/>
      </w:r>
      <w:r w:rsidR="00EB2B9A" w:rsidRPr="008505DC">
        <w:rPr>
          <w:color w:val="000000" w:themeColor="text1"/>
        </w:rPr>
        <w:t>, indicating that the active ingredient is spread deeper inside the material</w:t>
      </w:r>
      <w:r w:rsidR="001D29C1" w:rsidRPr="008505DC">
        <w:rPr>
          <w:color w:val="000000" w:themeColor="text1"/>
        </w:rPr>
        <w:t xml:space="preserve"> and the impregnation depth increases </w:t>
      </w:r>
      <w:r w:rsidR="00243752" w:rsidRPr="008505DC">
        <w:rPr>
          <w:color w:val="000000" w:themeColor="text1"/>
        </w:rPr>
        <w:t>for a period of time after impregnation</w:t>
      </w:r>
      <w:r w:rsidR="00EB2B9A" w:rsidRPr="008505DC">
        <w:rPr>
          <w:color w:val="000000" w:themeColor="text1"/>
        </w:rPr>
        <w:t>.</w:t>
      </w:r>
      <w:r w:rsidR="009F3049" w:rsidRPr="008505DC">
        <w:rPr>
          <w:color w:val="000000" w:themeColor="text1"/>
        </w:rPr>
        <w:t xml:space="preserve"> </w:t>
      </w:r>
    </w:p>
    <w:p w14:paraId="439405C4" w14:textId="102BC8E8" w:rsidR="00614F27" w:rsidRPr="008505DC" w:rsidRDefault="00614F27" w:rsidP="00614F27">
      <w:pPr>
        <w:jc w:val="both"/>
        <w:rPr>
          <w:color w:val="000000" w:themeColor="text1"/>
        </w:rPr>
      </w:pPr>
      <w:r w:rsidRPr="008505DC">
        <w:rPr>
          <w:color w:val="000000" w:themeColor="text1"/>
        </w:rPr>
        <w:t xml:space="preserve">Technical data sheets refer to the strongly </w:t>
      </w:r>
      <w:proofErr w:type="spellStart"/>
      <w:r w:rsidRPr="008505DC">
        <w:rPr>
          <w:color w:val="000000" w:themeColor="text1"/>
        </w:rPr>
        <w:t>hydrophobized</w:t>
      </w:r>
      <w:proofErr w:type="spellEnd"/>
      <w:r w:rsidRPr="008505DC">
        <w:rPr>
          <w:color w:val="000000" w:themeColor="text1"/>
        </w:rPr>
        <w:t xml:space="preserve"> region as impregnation depth, because in the partly </w:t>
      </w:r>
      <w:proofErr w:type="spellStart"/>
      <w:r w:rsidRPr="008505DC">
        <w:rPr>
          <w:color w:val="000000" w:themeColor="text1"/>
        </w:rPr>
        <w:t>hydrophobized</w:t>
      </w:r>
      <w:proofErr w:type="spellEnd"/>
      <w:r w:rsidRPr="008505DC">
        <w:rPr>
          <w:color w:val="000000" w:themeColor="text1"/>
        </w:rPr>
        <w:t xml:space="preserve"> region liquid water transfer could take place. When only the strongly </w:t>
      </w:r>
      <w:proofErr w:type="spellStart"/>
      <w:r w:rsidRPr="008505DC">
        <w:rPr>
          <w:color w:val="000000" w:themeColor="text1"/>
        </w:rPr>
        <w:t>hydrophobized</w:t>
      </w:r>
      <w:proofErr w:type="spellEnd"/>
      <w:r w:rsidRPr="008505DC">
        <w:rPr>
          <w:color w:val="000000" w:themeColor="text1"/>
        </w:rPr>
        <w:t xml:space="preserve"> region is considered, the measured values (after one month) of H brick and Y brick (9.5 and 7.7 mm respectively) impregnated with SMK 2100 fall close to the values provided for the SMK 1311 by Wacker (6-11 mm) for ceramic brick</w:t>
      </w:r>
      <w:r w:rsidR="001340D4" w:rsidRPr="008505DC">
        <w:rPr>
          <w:color w:val="000000" w:themeColor="text1"/>
        </w:rPr>
        <w:t xml:space="preserve"> </w:t>
      </w:r>
      <w:r w:rsidR="001340D4" w:rsidRPr="008505DC">
        <w:rPr>
          <w:color w:val="000000" w:themeColor="text1"/>
        </w:rPr>
        <w:fldChar w:fldCharType="begin" w:fldLock="1"/>
      </w:r>
      <w:r w:rsidR="00E50DF6">
        <w:rPr>
          <w:color w:val="000000" w:themeColor="text1"/>
        </w:rPr>
        <w:instrText>ADDIN CSL_CITATION {"citationItems":[{"id":"ITEM-1","itemData":{"author":[{"dropping-particle":"","family":"Wacker Chemie AG","given":"","non-dropping-particle":"","parse-names":false,"suffix":""}],"id":"ITEM-1","issued":{"date-parts":[["2017"]]},"page":"1-22","publisher-place":"Munich","title":"Hydrophobic impregnation with Silres BS","type":"article-magazine"},"uris":["http://www.mendeley.com/documents/?uuid=1c80e9b2-6c9c-41bf-849b-214275ef2d8f"]}],"mendeley":{"formattedCitation":"[55]","plainTextFormattedCitation":"[55]","previouslyFormattedCitation":"[55]"},"properties":{"noteIndex":0},"schema":"https://github.com/citation-style-language/schema/raw/master/csl-citation.json"}</w:instrText>
      </w:r>
      <w:r w:rsidR="001340D4" w:rsidRPr="008505DC">
        <w:rPr>
          <w:color w:val="000000" w:themeColor="text1"/>
        </w:rPr>
        <w:fldChar w:fldCharType="separate"/>
      </w:r>
      <w:r w:rsidR="00E50DF6" w:rsidRPr="00E50DF6">
        <w:rPr>
          <w:noProof/>
          <w:color w:val="000000" w:themeColor="text1"/>
        </w:rPr>
        <w:t>[55]</w:t>
      </w:r>
      <w:r w:rsidR="001340D4" w:rsidRPr="008505DC">
        <w:rPr>
          <w:color w:val="000000" w:themeColor="text1"/>
        </w:rPr>
        <w:fldChar w:fldCharType="end"/>
      </w:r>
      <w:r w:rsidR="001340D4" w:rsidRPr="008505DC">
        <w:rPr>
          <w:color w:val="000000" w:themeColor="text1"/>
        </w:rPr>
        <w:t>.</w:t>
      </w:r>
      <w:r w:rsidRPr="008505DC">
        <w:rPr>
          <w:color w:val="000000" w:themeColor="text1"/>
        </w:rPr>
        <w:t xml:space="preserve"> One more parameter that affects the impregnation depth of liquid products in lab environment is the application time.</w:t>
      </w:r>
      <w:r w:rsidR="00BE12FA" w:rsidRPr="008505DC">
        <w:rPr>
          <w:color w:val="000000" w:themeColor="text1"/>
        </w:rPr>
        <w:t xml:space="preserve"> Longer application time leads to more redistribution in the</w:t>
      </w:r>
      <w:r w:rsidR="00DD742E" w:rsidRPr="008505DC">
        <w:rPr>
          <w:color w:val="000000" w:themeColor="text1"/>
        </w:rPr>
        <w:t xml:space="preserve"> material, as shown by</w:t>
      </w:r>
      <w:r w:rsidR="009674AF" w:rsidRPr="008505DC">
        <w:rPr>
          <w:color w:val="000000" w:themeColor="text1"/>
        </w:rPr>
        <w:t xml:space="preserve"> </w:t>
      </w:r>
      <w:proofErr w:type="spellStart"/>
      <w:r w:rsidR="009674AF" w:rsidRPr="008505DC">
        <w:rPr>
          <w:rFonts w:eastAsia="Calibri"/>
          <w:color w:val="000000" w:themeColor="text1"/>
        </w:rPr>
        <w:t>Besien</w:t>
      </w:r>
      <w:proofErr w:type="spellEnd"/>
      <w:r w:rsidR="009674AF" w:rsidRPr="008505DC">
        <w:rPr>
          <w:rFonts w:eastAsia="Calibri"/>
          <w:color w:val="000000" w:themeColor="text1"/>
        </w:rPr>
        <w:t xml:space="preserve"> et al. </w:t>
      </w:r>
      <w:r w:rsidR="00DD742E" w:rsidRPr="008505DC">
        <w:rPr>
          <w:color w:val="000000" w:themeColor="text1"/>
        </w:rPr>
        <w:t xml:space="preserve"> </w:t>
      </w:r>
      <w:r w:rsidR="009674AF" w:rsidRPr="008505DC">
        <w:rPr>
          <w:color w:val="000000" w:themeColor="text1"/>
        </w:rPr>
        <w:fldChar w:fldCharType="begin" w:fldLock="1"/>
      </w:r>
      <w:r w:rsidR="00A5771A">
        <w:rPr>
          <w:color w:val="000000" w:themeColor="text1"/>
        </w:rPr>
        <w:instrText>ADDIN CSL_CITATION {"citationItems":[{"id":"ITEM-1","itemData":{"author":[{"dropping-particle":"Van","family":"Besien","given":"Tine","non-dropping-particle":"","parse-names":false,"suffix":""},{"dropping-particle":"","family":"Roels","given":"Staf","non-dropping-particle":"","parse-names":false,"suffix":""},{"dropping-particle":"","family":"Carmeliet","given":"Jan","non-dropping-particle":"","parse-names":false,"suffix":""}],"container-title":"2nd International conference on Building Physics","id":"ITEM-1","issued":{"date-parts":[["2003"]]},"page":"1-7","title":"A laboratory study of the efficiency of a hydrophobic treatment of cracked porous building materials","type":"paper-conference"},"uris":["http://www.mendeley.com/documents/?uuid=a33fd1c6-08f6-4259-8e65-7c2f0025d430"]}],"mendeley":{"formattedCitation":"[12]","plainTextFormattedCitation":"[12]","previouslyFormattedCitation":"[12]"},"properties":{"noteIndex":0},"schema":"https://github.com/citation-style-language/schema/raw/master/csl-citation.json"}</w:instrText>
      </w:r>
      <w:r w:rsidR="009674AF" w:rsidRPr="008505DC">
        <w:rPr>
          <w:color w:val="000000" w:themeColor="text1"/>
        </w:rPr>
        <w:fldChar w:fldCharType="separate"/>
      </w:r>
      <w:r w:rsidR="00792384" w:rsidRPr="00792384">
        <w:rPr>
          <w:noProof/>
          <w:color w:val="000000" w:themeColor="text1"/>
        </w:rPr>
        <w:t>[12]</w:t>
      </w:r>
      <w:r w:rsidR="009674AF" w:rsidRPr="008505DC">
        <w:rPr>
          <w:color w:val="000000" w:themeColor="text1"/>
        </w:rPr>
        <w:fldChar w:fldCharType="end"/>
      </w:r>
      <w:r w:rsidR="009674AF" w:rsidRPr="008505DC">
        <w:rPr>
          <w:color w:val="000000" w:themeColor="text1"/>
        </w:rPr>
        <w:t>.</w:t>
      </w:r>
      <w:r w:rsidR="0027054A" w:rsidRPr="008505DC">
        <w:rPr>
          <w:color w:val="000000" w:themeColor="text1"/>
        </w:rPr>
        <w:t xml:space="preserve"> Both in R brick and L mortar</w:t>
      </w:r>
      <w:r w:rsidRPr="008505DC">
        <w:rPr>
          <w:color w:val="000000" w:themeColor="text1"/>
        </w:rPr>
        <w:t xml:space="preserve"> </w:t>
      </w:r>
      <w:r w:rsidR="0027054A" w:rsidRPr="008505DC">
        <w:rPr>
          <w:color w:val="000000" w:themeColor="text1"/>
        </w:rPr>
        <w:t>a</w:t>
      </w:r>
      <w:r w:rsidRPr="008505DC">
        <w:rPr>
          <w:color w:val="000000" w:themeColor="text1"/>
        </w:rPr>
        <w:t>n application time of 10 sec (</w:t>
      </w:r>
      <w:r w:rsidR="00934602" w:rsidRPr="008505DC">
        <w:rPr>
          <w:color w:val="000000" w:themeColor="text1"/>
        </w:rPr>
        <w:t>similar</w:t>
      </w:r>
      <w:r w:rsidRPr="008505DC">
        <w:rPr>
          <w:color w:val="000000" w:themeColor="text1"/>
        </w:rPr>
        <w:t xml:space="preserve"> to </w:t>
      </w:r>
      <w:r w:rsidR="00DB2551" w:rsidRPr="008505DC">
        <w:rPr>
          <w:color w:val="000000" w:themeColor="text1"/>
        </w:rPr>
        <w:t xml:space="preserve">experiments by </w:t>
      </w:r>
      <w:r w:rsidR="00EE361B" w:rsidRPr="008505DC">
        <w:rPr>
          <w:color w:val="000000" w:themeColor="text1"/>
        </w:rPr>
        <w:fldChar w:fldCharType="begin" w:fldLock="1"/>
      </w:r>
      <w:r w:rsidR="00A5771A">
        <w:rPr>
          <w:color w:val="000000" w:themeColor="text1"/>
        </w:rPr>
        <w:instrText>ADDIN CSL_CITATION {"citationItems":[{"id":"ITEM-1","itemData":{"DOI":"10.1016/j.conbuildmat.2018.08.145","ISSN":"09500618","abstract":"The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Materials","id":"ITEM-1","issued":{"date-parts":[["2018"]]},"page":"695-708","publisher":"Elsevier Ltd","title":"Performance of hydrophobized historic solid masonry – Experimental approach","type":"article-journal","volume":"188"},"uris":["http://www.mendeley.com/documents/?uuid=1b298fed-46eb-4a10-8106-2580144d0e29"]},{"id":"ITEM-2","itemData":{"DOI":"https://doi.org/10.1515/rbm-2002-5660","ISSN":"1864-7022","abstract":"Addresses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Monuments","id":"ITEM-2","issue":"2-3","issued":{"date-parts":[["2002"]]},"page":"165-183","title":"Moisture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mendeley":{"formattedCitation":"[7,8]","plainTextFormattedCitation":"[7,8]","previouslyFormattedCitation":"[7,8]"},"properties":{"noteIndex":0},"schema":"https://github.com/citation-style-language/schema/raw/master/csl-citation.json"}</w:instrText>
      </w:r>
      <w:r w:rsidR="00EE361B" w:rsidRPr="008505DC">
        <w:rPr>
          <w:color w:val="000000" w:themeColor="text1"/>
        </w:rPr>
        <w:fldChar w:fldCharType="separate"/>
      </w:r>
      <w:r w:rsidR="00792384" w:rsidRPr="00792384">
        <w:rPr>
          <w:noProof/>
          <w:color w:val="000000" w:themeColor="text1"/>
        </w:rPr>
        <w:t>[7,8]</w:t>
      </w:r>
      <w:r w:rsidR="00EE361B" w:rsidRPr="008505DC">
        <w:rPr>
          <w:color w:val="000000" w:themeColor="text1"/>
        </w:rPr>
        <w:fldChar w:fldCharType="end"/>
      </w:r>
      <w:r w:rsidRPr="008505DC">
        <w:rPr>
          <w:color w:val="000000" w:themeColor="text1"/>
        </w:rPr>
        <w:t>), leads to lower</w:t>
      </w:r>
      <w:r w:rsidR="0027054A" w:rsidRPr="008505DC">
        <w:rPr>
          <w:color w:val="000000" w:themeColor="text1"/>
        </w:rPr>
        <w:t xml:space="preserve"> impregnation depths than</w:t>
      </w:r>
      <w:r w:rsidRPr="008505DC">
        <w:rPr>
          <w:color w:val="000000" w:themeColor="text1"/>
        </w:rPr>
        <w:t xml:space="preserve"> an application time of 5 min both in R brick and L mortar</w:t>
      </w:r>
      <w:r w:rsidR="00BE12FA" w:rsidRPr="008505DC">
        <w:rPr>
          <w:color w:val="000000" w:themeColor="text1"/>
        </w:rPr>
        <w:t xml:space="preserve"> during which larger quantities of hydrophobic agent were absorbed</w:t>
      </w:r>
      <w:r w:rsidR="00BF0024" w:rsidRPr="008505DC">
        <w:rPr>
          <w:color w:val="000000" w:themeColor="text1"/>
        </w:rPr>
        <w:t xml:space="preserve"> (</w:t>
      </w:r>
      <w:r w:rsidR="00C47399" w:rsidRPr="008505DC">
        <w:rPr>
          <w:color w:val="000000" w:themeColor="text1"/>
        </w:rPr>
        <w:t>see</w:t>
      </w:r>
      <w:r w:rsidR="00BF0024" w:rsidRPr="008505DC">
        <w:rPr>
          <w:color w:val="000000" w:themeColor="text1"/>
        </w:rPr>
        <w:t xml:space="preserve"> </w:t>
      </w:r>
      <w:r w:rsidR="00BF0024" w:rsidRPr="008505DC">
        <w:rPr>
          <w:color w:val="000000" w:themeColor="text1"/>
        </w:rPr>
        <w:fldChar w:fldCharType="begin"/>
      </w:r>
      <w:r w:rsidR="00BF0024" w:rsidRPr="008505DC">
        <w:rPr>
          <w:color w:val="000000" w:themeColor="text1"/>
        </w:rPr>
        <w:instrText xml:space="preserve"> REF _Ref24060577 \h </w:instrText>
      </w:r>
      <w:r w:rsidR="00BF0024" w:rsidRPr="008505DC">
        <w:rPr>
          <w:color w:val="000000" w:themeColor="text1"/>
        </w:rPr>
      </w:r>
      <w:r w:rsidR="00BF0024" w:rsidRPr="008505DC">
        <w:rPr>
          <w:color w:val="000000" w:themeColor="text1"/>
        </w:rPr>
        <w:fldChar w:fldCharType="separate"/>
      </w:r>
      <w:r w:rsidR="0036723F" w:rsidRPr="008505DC">
        <w:rPr>
          <w:color w:val="000000" w:themeColor="text1"/>
        </w:rPr>
        <w:t xml:space="preserve">Table C </w:t>
      </w:r>
      <w:r w:rsidR="0036723F" w:rsidRPr="008505DC">
        <w:rPr>
          <w:noProof/>
          <w:color w:val="000000" w:themeColor="text1"/>
        </w:rPr>
        <w:t>1</w:t>
      </w:r>
      <w:r w:rsidR="00BF0024" w:rsidRPr="008505DC">
        <w:rPr>
          <w:color w:val="000000" w:themeColor="text1"/>
        </w:rPr>
        <w:fldChar w:fldCharType="end"/>
      </w:r>
      <w:r w:rsidR="00BF0024" w:rsidRPr="008505DC">
        <w:rPr>
          <w:color w:val="000000" w:themeColor="text1"/>
        </w:rPr>
        <w:t>,</w:t>
      </w:r>
      <w:r w:rsidR="00BF0024" w:rsidRPr="008505DC">
        <w:rPr>
          <w:color w:val="000000" w:themeColor="text1"/>
          <w:vertAlign w:val="subscript"/>
        </w:rPr>
        <w:t xml:space="preserve"> </w:t>
      </w:r>
      <w:r w:rsidR="00BF0024" w:rsidRPr="008505DC">
        <w:rPr>
          <w:color w:val="000000" w:themeColor="text1"/>
        </w:rPr>
        <w:t>Appendix)</w:t>
      </w:r>
      <w:r w:rsidR="002E437D" w:rsidRPr="008505DC">
        <w:rPr>
          <w:color w:val="000000" w:themeColor="text1"/>
        </w:rPr>
        <w:t>. For on-site applications</w:t>
      </w:r>
      <w:r w:rsidRPr="008505DC">
        <w:rPr>
          <w:rFonts w:eastAsia="Calibri"/>
          <w:color w:val="000000" w:themeColor="text1"/>
        </w:rPr>
        <w:t xml:space="preserve"> you flood the wall to saturation wet on wet from top to bottom two to three times with liquid products to ensure a large impregnation depth</w:t>
      </w:r>
      <w:r w:rsidR="00BB0E1D" w:rsidRPr="008505DC">
        <w:rPr>
          <w:rFonts w:eastAsia="Calibri"/>
          <w:color w:val="000000" w:themeColor="text1"/>
        </w:rPr>
        <w:t xml:space="preserve"> </w:t>
      </w:r>
      <w:r w:rsidR="00BB0E1D" w:rsidRPr="008505DC">
        <w:rPr>
          <w:rFonts w:eastAsia="Calibri"/>
          <w:color w:val="000000" w:themeColor="text1"/>
        </w:rPr>
        <w:fldChar w:fldCharType="begin" w:fldLock="1"/>
      </w:r>
      <w:r w:rsidR="00E50DF6">
        <w:rPr>
          <w:rFonts w:eastAsia="Calibri"/>
          <w:color w:val="000000" w:themeColor="text1"/>
        </w:rPr>
        <w:instrText>ADDIN CSL_CITATION {"citationItems":[{"id":"ITEM-1","itemData":{"author":[{"dropping-particle":"","family":"Remmers AG","given":"","non-dropping-particle":"","parse-names":false,"suffix":""}],"id":"ITEM-1","issued":{"date-parts":[["2016"]]},"page":"1-2","title":"Funcosil WS, Technical data sheet","type":"article"},"uris":["http://www.mendeley.com/documents/?uuid=0a3b23f2-bc4a-472e-9b9b-d4cc1901c547"]},{"id":"ITEM-2","itemData":{"author":[{"dropping-particle":"","family":"Sika Services AG","given":"","non-dropping-particle":"","parse-names":false,"suffix":""}],"id":"ITEM-2","issue":"September","issued":{"date-parts":[["2016"]]},"page":"1-3","title":"Sikagard ® -700 S Technical data sheet","type":"article"},"uris":["http://www.mendeley.com/documents/?uuid=3dbe17e0-678a-4504-b1f7-452f7c6ba42b"]}],"mendeley":{"formattedCitation":"[46,56]","plainTextFormattedCitation":"[46,56]","previouslyFormattedCitation":"[46,56]"},"properties":{"noteIndex":0},"schema":"https://github.com/citation-style-language/schema/raw/master/csl-citation.json"}</w:instrText>
      </w:r>
      <w:r w:rsidR="00BB0E1D" w:rsidRPr="008505DC">
        <w:rPr>
          <w:rFonts w:eastAsia="Calibri"/>
          <w:color w:val="000000" w:themeColor="text1"/>
        </w:rPr>
        <w:fldChar w:fldCharType="separate"/>
      </w:r>
      <w:r w:rsidR="00E50DF6" w:rsidRPr="00E50DF6">
        <w:rPr>
          <w:rFonts w:eastAsia="Calibri"/>
          <w:noProof/>
          <w:color w:val="000000" w:themeColor="text1"/>
        </w:rPr>
        <w:t>[46,56]</w:t>
      </w:r>
      <w:r w:rsidR="00BB0E1D" w:rsidRPr="008505DC">
        <w:rPr>
          <w:rFonts w:eastAsia="Calibri"/>
          <w:color w:val="000000" w:themeColor="text1"/>
        </w:rPr>
        <w:fldChar w:fldCharType="end"/>
      </w:r>
      <w:r w:rsidR="00BB0E1D" w:rsidRPr="008505DC">
        <w:rPr>
          <w:rFonts w:eastAsia="Calibri"/>
          <w:color w:val="000000" w:themeColor="text1"/>
        </w:rPr>
        <w:t xml:space="preserve">. </w:t>
      </w:r>
      <w:r w:rsidR="00DE03C1" w:rsidRPr="008505DC">
        <w:rPr>
          <w:rFonts w:eastAsia="Calibri"/>
          <w:color w:val="000000" w:themeColor="text1"/>
        </w:rPr>
        <w:t xml:space="preserve">According to </w:t>
      </w:r>
      <w:r w:rsidR="00DE03C1" w:rsidRPr="008505DC">
        <w:rPr>
          <w:rFonts w:eastAsia="Calibri"/>
          <w:color w:val="000000" w:themeColor="text1"/>
        </w:rPr>
        <w:fldChar w:fldCharType="begin" w:fldLock="1"/>
      </w:r>
      <w:r w:rsidR="00A5771A">
        <w:rPr>
          <w:rFonts w:eastAsia="Calibri"/>
          <w:color w:val="000000" w:themeColor="text1"/>
        </w:rPr>
        <w:instrText>ADDIN CSL_CITATION {"citationItems":[{"id":"ITEM-1","itemData":{"abstract":"The application of silicon based water repellents on stone and brick during the past decades often was of limited success. Insufficient knowledge of material properties, weathering state and product properties frequently lead to wrong applications, partly followed by subsequent damage. Moreover, the durability of the treatment is restricted to only ten to fifteen years in most cases. The new edition of the WTA leaflet which will be ready in 2008 enables the user to decide if a hydrophobising measure is really necessary, a useful completion of a restoration intervention or eventually even harmful. In cases of proved necessity, guide values for intrusion depth, application time and consumption rates can be easily determined by a nomogram assuming that the porosity and capillary water uptake coefficient of the building materials are known.","author":[{"dropping-particle":"","family":"Wendler","given":"Eberhard","non-dropping-particle":"","parse-names":false,"suffix":""},{"dropping-particle":"","family":"Plehwe-Leisen","given":"Esther","non-dropping-particle":"Von","parse-names":false,"suffix":""}],"container-title":"Hydrophobe V, Fifth International Conference on Water Repellent Treatment of Building Materials","id":"ITEM-1","issued":{"date-parts":[["2008"]]},"page":"155-167","title":"Water repellent treatment of porous materials. A new edition of the WTA leaflet","type":"paper-conference","volume":"168"},"uris":["http://www.mendeley.com/documents/?uuid=84c44c9f-7262-4334-bfcd-88b106143ef2"]}],"mendeley":{"formattedCitation":"[6]","plainTextFormattedCitation":"[6]","previouslyFormattedCitation":"[6]"},"properties":{"noteIndex":0},"schema":"https://github.com/citation-style-language/schema/raw/master/csl-citation.json"}</w:instrText>
      </w:r>
      <w:r w:rsidR="00DE03C1" w:rsidRPr="008505DC">
        <w:rPr>
          <w:rFonts w:eastAsia="Calibri"/>
          <w:color w:val="000000" w:themeColor="text1"/>
        </w:rPr>
        <w:fldChar w:fldCharType="separate"/>
      </w:r>
      <w:r w:rsidR="00792384" w:rsidRPr="00792384">
        <w:rPr>
          <w:rFonts w:eastAsia="Calibri"/>
          <w:noProof/>
          <w:color w:val="000000" w:themeColor="text1"/>
        </w:rPr>
        <w:t>[6]</w:t>
      </w:r>
      <w:r w:rsidR="00DE03C1" w:rsidRPr="008505DC">
        <w:rPr>
          <w:rFonts w:eastAsia="Calibri"/>
          <w:color w:val="000000" w:themeColor="text1"/>
        </w:rPr>
        <w:fldChar w:fldCharType="end"/>
      </w:r>
      <w:r w:rsidRPr="008505DC">
        <w:rPr>
          <w:rFonts w:eastAsia="Calibri"/>
          <w:color w:val="000000" w:themeColor="text1"/>
        </w:rPr>
        <w:t xml:space="preserve"> 10 to 23 mm impregnation depth is sufficient with a maximum of 40 mm for highly absorbing porous building materials. In cream products it is easier to work with minimum quantities</w:t>
      </w:r>
      <w:r w:rsidR="00653B12" w:rsidRPr="008505DC">
        <w:rPr>
          <w:rFonts w:eastAsia="Calibri"/>
          <w:color w:val="000000" w:themeColor="text1"/>
        </w:rPr>
        <w:t xml:space="preserve"> per square meter</w:t>
      </w:r>
      <w:r w:rsidRPr="008505DC">
        <w:rPr>
          <w:rFonts w:eastAsia="Calibri"/>
          <w:color w:val="000000" w:themeColor="text1"/>
        </w:rPr>
        <w:t xml:space="preserve"> because the cream </w:t>
      </w:r>
      <w:r w:rsidR="002E437D" w:rsidRPr="008505DC">
        <w:rPr>
          <w:rFonts w:eastAsia="Calibri"/>
          <w:color w:val="000000" w:themeColor="text1"/>
        </w:rPr>
        <w:t xml:space="preserve">is </w:t>
      </w:r>
      <w:r w:rsidRPr="008505DC">
        <w:rPr>
          <w:rFonts w:eastAsia="Calibri"/>
          <w:color w:val="000000" w:themeColor="text1"/>
        </w:rPr>
        <w:t>absorbed slowly from the substrate. However</w:t>
      </w:r>
      <w:r w:rsidR="0027054A" w:rsidRPr="008505DC">
        <w:rPr>
          <w:rFonts w:eastAsia="Calibri"/>
          <w:color w:val="000000" w:themeColor="text1"/>
        </w:rPr>
        <w:t>,</w:t>
      </w:r>
      <w:r w:rsidRPr="008505DC">
        <w:rPr>
          <w:rFonts w:eastAsia="Calibri"/>
          <w:color w:val="000000" w:themeColor="text1"/>
        </w:rPr>
        <w:t xml:space="preserve"> also in cream products the </w:t>
      </w:r>
      <w:proofErr w:type="spellStart"/>
      <w:r w:rsidRPr="008505DC">
        <w:rPr>
          <w:rFonts w:eastAsia="Calibri"/>
          <w:color w:val="000000" w:themeColor="text1"/>
        </w:rPr>
        <w:t>A</w:t>
      </w:r>
      <w:r w:rsidRPr="008505DC">
        <w:rPr>
          <w:rFonts w:eastAsia="Calibri"/>
          <w:color w:val="000000" w:themeColor="text1"/>
          <w:vertAlign w:val="subscript"/>
        </w:rPr>
        <w:t>cap</w:t>
      </w:r>
      <w:proofErr w:type="spellEnd"/>
      <w:r w:rsidRPr="008505DC">
        <w:rPr>
          <w:rFonts w:eastAsia="Calibri"/>
          <w:color w:val="000000" w:themeColor="text1"/>
        </w:rPr>
        <w:t xml:space="preserve"> from the </w:t>
      </w:r>
      <w:r w:rsidR="002E437D" w:rsidRPr="008505DC">
        <w:rPr>
          <w:rFonts w:eastAsia="Calibri"/>
          <w:color w:val="000000" w:themeColor="text1"/>
        </w:rPr>
        <w:t xml:space="preserve">not impregnated </w:t>
      </w:r>
      <w:r w:rsidR="002E437D" w:rsidRPr="008505DC">
        <w:rPr>
          <w:rFonts w:eastAsia="Calibri"/>
          <w:color w:val="000000" w:themeColor="text1"/>
        </w:rPr>
        <w:lastRenderedPageBreak/>
        <w:t>side is lower when</w:t>
      </w:r>
      <w:r w:rsidRPr="008505DC">
        <w:rPr>
          <w:rFonts w:eastAsia="Calibri"/>
          <w:color w:val="000000" w:themeColor="text1"/>
        </w:rPr>
        <w:t xml:space="preserve"> increas</w:t>
      </w:r>
      <w:r w:rsidR="0027054A" w:rsidRPr="008505DC">
        <w:rPr>
          <w:rFonts w:eastAsia="Calibri"/>
          <w:color w:val="000000" w:themeColor="text1"/>
        </w:rPr>
        <w:t>ing the application rate from 0.</w:t>
      </w:r>
      <w:r w:rsidRPr="008505DC">
        <w:rPr>
          <w:rFonts w:eastAsia="Calibri"/>
          <w:color w:val="000000" w:themeColor="text1"/>
        </w:rPr>
        <w:t xml:space="preserve">5 ml to 2.5 </w:t>
      </w:r>
      <w:r w:rsidR="002E437D" w:rsidRPr="008505DC">
        <w:rPr>
          <w:rFonts w:eastAsia="Calibri"/>
          <w:color w:val="000000" w:themeColor="text1"/>
        </w:rPr>
        <w:t>ml, indicating</w:t>
      </w:r>
      <w:r w:rsidRPr="008505DC">
        <w:rPr>
          <w:rFonts w:eastAsia="Calibri"/>
          <w:color w:val="000000" w:themeColor="text1"/>
        </w:rPr>
        <w:t xml:space="preserve"> larger impregnation depth</w:t>
      </w:r>
      <w:r w:rsidR="00DE03C1" w:rsidRPr="008505DC">
        <w:rPr>
          <w:rFonts w:eastAsia="Calibri"/>
          <w:color w:val="000000" w:themeColor="text1"/>
        </w:rPr>
        <w:t xml:space="preserve"> (see A</w:t>
      </w:r>
      <w:r w:rsidR="00DE03C1" w:rsidRPr="008505DC">
        <w:rPr>
          <w:rFonts w:eastAsia="Calibri"/>
          <w:color w:val="000000" w:themeColor="text1"/>
          <w:vertAlign w:val="subscript"/>
        </w:rPr>
        <w:t>cap4</w:t>
      </w:r>
      <w:r w:rsidR="00DE03C1" w:rsidRPr="008505DC">
        <w:rPr>
          <w:rFonts w:eastAsia="Calibri"/>
          <w:color w:val="000000" w:themeColor="text1"/>
        </w:rPr>
        <w:t xml:space="preserve"> </w:t>
      </w:r>
      <w:r w:rsidR="00DE03C1" w:rsidRPr="008505DC">
        <w:rPr>
          <w:rFonts w:eastAsia="Calibri"/>
          <w:color w:val="000000" w:themeColor="text1"/>
        </w:rPr>
        <w:fldChar w:fldCharType="begin"/>
      </w:r>
      <w:r w:rsidR="00DE03C1" w:rsidRPr="008505DC">
        <w:rPr>
          <w:rFonts w:eastAsia="Calibri"/>
          <w:color w:val="000000" w:themeColor="text1"/>
        </w:rPr>
        <w:instrText xml:space="preserve"> REF _Ref24060577 \h </w:instrText>
      </w:r>
      <w:r w:rsidR="00DE03C1" w:rsidRPr="008505DC">
        <w:rPr>
          <w:rFonts w:eastAsia="Calibri"/>
          <w:color w:val="000000" w:themeColor="text1"/>
        </w:rPr>
      </w:r>
      <w:r w:rsidR="00DE03C1" w:rsidRPr="008505DC">
        <w:rPr>
          <w:rFonts w:eastAsia="Calibri"/>
          <w:color w:val="000000" w:themeColor="text1"/>
        </w:rPr>
        <w:fldChar w:fldCharType="separate"/>
      </w:r>
      <w:r w:rsidR="0036723F" w:rsidRPr="008505DC">
        <w:rPr>
          <w:color w:val="000000" w:themeColor="text1"/>
        </w:rPr>
        <w:t xml:space="preserve">Table C </w:t>
      </w:r>
      <w:r w:rsidR="0036723F" w:rsidRPr="008505DC">
        <w:rPr>
          <w:noProof/>
          <w:color w:val="000000" w:themeColor="text1"/>
        </w:rPr>
        <w:t>1</w:t>
      </w:r>
      <w:r w:rsidR="00DE03C1" w:rsidRPr="008505DC">
        <w:rPr>
          <w:rFonts w:eastAsia="Calibri"/>
          <w:color w:val="000000" w:themeColor="text1"/>
        </w:rPr>
        <w:fldChar w:fldCharType="end"/>
      </w:r>
      <w:r w:rsidR="00DE03C1" w:rsidRPr="008505DC">
        <w:rPr>
          <w:rFonts w:eastAsia="Calibri"/>
          <w:color w:val="000000" w:themeColor="text1"/>
        </w:rPr>
        <w:t>,</w:t>
      </w:r>
      <w:r w:rsidR="00DE03C1" w:rsidRPr="008505DC">
        <w:rPr>
          <w:rFonts w:eastAsia="Calibri"/>
          <w:color w:val="000000" w:themeColor="text1"/>
          <w:vertAlign w:val="subscript"/>
        </w:rPr>
        <w:t xml:space="preserve"> </w:t>
      </w:r>
      <w:r w:rsidR="00DE03C1" w:rsidRPr="008505DC">
        <w:rPr>
          <w:rFonts w:eastAsia="Calibri"/>
          <w:color w:val="000000" w:themeColor="text1"/>
        </w:rPr>
        <w:t>Appendix)</w:t>
      </w:r>
      <w:r w:rsidR="002E437D" w:rsidRPr="008505DC">
        <w:rPr>
          <w:rFonts w:eastAsia="Calibri"/>
          <w:color w:val="000000" w:themeColor="text1"/>
        </w:rPr>
        <w:t>.</w:t>
      </w:r>
    </w:p>
    <w:p w14:paraId="18D78FE2" w14:textId="603DE59D" w:rsidR="00614F27" w:rsidRPr="008505DC" w:rsidRDefault="00934602" w:rsidP="00600277">
      <w:pPr>
        <w:jc w:val="both"/>
        <w:rPr>
          <w:rFonts w:eastAsia="Calibri"/>
          <w:strike/>
          <w:color w:val="000000" w:themeColor="text1"/>
        </w:rPr>
      </w:pPr>
      <w:r w:rsidRPr="008505DC">
        <w:rPr>
          <w:rFonts w:eastAsia="Calibri"/>
          <w:color w:val="000000" w:themeColor="text1"/>
        </w:rPr>
        <w:t xml:space="preserve">The different percentages of </w:t>
      </w:r>
      <w:proofErr w:type="spellStart"/>
      <w:r w:rsidRPr="008505DC">
        <w:rPr>
          <w:rFonts w:eastAsia="Calibri"/>
          <w:color w:val="000000" w:themeColor="text1"/>
        </w:rPr>
        <w:t>silane</w:t>
      </w:r>
      <w:proofErr w:type="spellEnd"/>
      <w:r w:rsidRPr="008505DC">
        <w:rPr>
          <w:rFonts w:eastAsia="Calibri"/>
          <w:color w:val="000000" w:themeColor="text1"/>
        </w:rPr>
        <w:t>/siloxane and the different percentages of active ingredient don’t have a major influence on the impregnation depth, especially after long curing periods and water exposure after treatment. However,</w:t>
      </w:r>
      <w:r w:rsidR="004A0E44" w:rsidRPr="008505DC">
        <w:rPr>
          <w:rFonts w:eastAsia="Calibri"/>
          <w:color w:val="000000" w:themeColor="text1"/>
        </w:rPr>
        <w:t xml:space="preserve"> the substrate has an impact</w:t>
      </w:r>
      <w:r w:rsidRPr="008505DC">
        <w:rPr>
          <w:rFonts w:eastAsia="Calibri"/>
          <w:color w:val="000000" w:themeColor="text1"/>
        </w:rPr>
        <w:t>: the active ingredient penetrates deeper in brick than in mortar, for all tested water repellent agents. Moreover</w:t>
      </w:r>
      <w:r w:rsidR="000A6F13" w:rsidRPr="008505DC">
        <w:rPr>
          <w:rFonts w:eastAsia="Calibri"/>
          <w:color w:val="000000" w:themeColor="text1"/>
        </w:rPr>
        <w:t xml:space="preserve">, </w:t>
      </w:r>
      <w:r w:rsidR="00614F27" w:rsidRPr="008505DC">
        <w:rPr>
          <w:rFonts w:eastAsia="Calibri"/>
          <w:color w:val="000000" w:themeColor="text1"/>
        </w:rPr>
        <w:t xml:space="preserve">the </w:t>
      </w:r>
      <w:r w:rsidR="00FF6327" w:rsidRPr="008505DC">
        <w:rPr>
          <w:rFonts w:eastAsia="Calibri"/>
          <w:color w:val="000000" w:themeColor="text1"/>
        </w:rPr>
        <w:t xml:space="preserve">standard </w:t>
      </w:r>
      <w:r w:rsidR="000A6F13" w:rsidRPr="008505DC">
        <w:rPr>
          <w:rFonts w:eastAsia="Calibri"/>
          <w:color w:val="000000" w:themeColor="text1"/>
        </w:rPr>
        <w:t xml:space="preserve">deviation of </w:t>
      </w:r>
      <w:proofErr w:type="spellStart"/>
      <w:r w:rsidR="00614F27" w:rsidRPr="008505DC">
        <w:rPr>
          <w:rFonts w:eastAsia="Calibri"/>
          <w:color w:val="000000" w:themeColor="text1"/>
        </w:rPr>
        <w:t>A</w:t>
      </w:r>
      <w:r w:rsidR="00614F27" w:rsidRPr="008505DC">
        <w:rPr>
          <w:rFonts w:eastAsia="Calibri"/>
          <w:color w:val="000000" w:themeColor="text1"/>
          <w:vertAlign w:val="subscript"/>
        </w:rPr>
        <w:t>cap</w:t>
      </w:r>
      <w:proofErr w:type="spellEnd"/>
      <w:r w:rsidR="00FF6327" w:rsidRPr="008505DC">
        <w:rPr>
          <w:rFonts w:eastAsia="Calibri"/>
          <w:color w:val="000000" w:themeColor="text1"/>
        </w:rPr>
        <w:t xml:space="preserve"> </w:t>
      </w:r>
      <w:r w:rsidR="00CF4199" w:rsidRPr="008505DC">
        <w:rPr>
          <w:rFonts w:eastAsia="Calibri"/>
          <w:color w:val="000000" w:themeColor="text1"/>
        </w:rPr>
        <w:t>of the</w:t>
      </w:r>
      <w:r w:rsidR="00FF6327" w:rsidRPr="008505DC">
        <w:rPr>
          <w:rFonts w:eastAsia="Calibri"/>
          <w:color w:val="000000" w:themeColor="text1"/>
        </w:rPr>
        <w:t xml:space="preserve"> </w:t>
      </w:r>
      <w:r w:rsidR="00CF4199" w:rsidRPr="008505DC">
        <w:rPr>
          <w:rFonts w:eastAsia="Calibri"/>
          <w:color w:val="000000" w:themeColor="text1"/>
        </w:rPr>
        <w:t xml:space="preserve">three </w:t>
      </w:r>
      <w:r w:rsidR="00FF6327" w:rsidRPr="008505DC">
        <w:rPr>
          <w:rFonts w:eastAsia="Calibri"/>
          <w:color w:val="000000" w:themeColor="text1"/>
        </w:rPr>
        <w:t xml:space="preserve">samples </w:t>
      </w:r>
      <w:r w:rsidR="00CF4199" w:rsidRPr="008505DC">
        <w:rPr>
          <w:rFonts w:eastAsia="Calibri"/>
          <w:color w:val="000000" w:themeColor="text1"/>
        </w:rPr>
        <w:t xml:space="preserve">for each case </w:t>
      </w:r>
      <w:r w:rsidR="00614F27" w:rsidRPr="008505DC">
        <w:rPr>
          <w:rFonts w:eastAsia="Calibri"/>
          <w:color w:val="000000" w:themeColor="text1"/>
        </w:rPr>
        <w:t xml:space="preserve">of L mortar treated with liquid products </w:t>
      </w:r>
      <w:r w:rsidR="000A6F13" w:rsidRPr="008505DC">
        <w:rPr>
          <w:rFonts w:eastAsia="Calibri"/>
          <w:color w:val="000000" w:themeColor="text1"/>
        </w:rPr>
        <w:t>(</w:t>
      </w:r>
      <w:r w:rsidR="00CF4199" w:rsidRPr="008505DC">
        <w:rPr>
          <w:rFonts w:eastAsia="Calibri"/>
          <w:color w:val="000000" w:themeColor="text1"/>
        </w:rPr>
        <w:t>from the non-</w:t>
      </w:r>
      <w:r w:rsidR="00614F27" w:rsidRPr="008505DC">
        <w:rPr>
          <w:rFonts w:eastAsia="Calibri"/>
          <w:color w:val="000000" w:themeColor="text1"/>
        </w:rPr>
        <w:t>impregnated side</w:t>
      </w:r>
      <w:r w:rsidR="000A6F13" w:rsidRPr="008505DC">
        <w:rPr>
          <w:rFonts w:eastAsia="Calibri"/>
          <w:color w:val="000000" w:themeColor="text1"/>
        </w:rPr>
        <w:t>) is significantly higher,</w:t>
      </w:r>
      <w:r w:rsidR="00614F27" w:rsidRPr="008505DC">
        <w:rPr>
          <w:rFonts w:eastAsia="Calibri"/>
          <w:color w:val="000000" w:themeColor="text1"/>
        </w:rPr>
        <w:t xml:space="preserve"> </w:t>
      </w:r>
      <w:r w:rsidR="000A6F13" w:rsidRPr="008505DC">
        <w:rPr>
          <w:rFonts w:eastAsia="Calibri"/>
          <w:color w:val="000000" w:themeColor="text1"/>
        </w:rPr>
        <w:t>indicating a non-uniform impregnation of the samples</w:t>
      </w:r>
      <w:r w:rsidR="00A10339" w:rsidRPr="008505DC">
        <w:rPr>
          <w:rFonts w:eastAsia="Calibri"/>
          <w:color w:val="000000" w:themeColor="text1"/>
        </w:rPr>
        <w:t xml:space="preserve"> in the case of L mortar treated with the liquid products</w:t>
      </w:r>
      <w:r w:rsidR="00CF4199" w:rsidRPr="008505DC">
        <w:rPr>
          <w:rFonts w:eastAsia="Calibri"/>
          <w:color w:val="000000" w:themeColor="text1"/>
        </w:rPr>
        <w:t xml:space="preserve">. </w:t>
      </w:r>
    </w:p>
    <w:p w14:paraId="5C43F647" w14:textId="0D1275C3" w:rsidR="00623FBF" w:rsidRPr="008505DC" w:rsidRDefault="00F06CE2" w:rsidP="00F06CE2">
      <w:pPr>
        <w:jc w:val="both"/>
        <w:rPr>
          <w:color w:val="000000" w:themeColor="text1"/>
        </w:rPr>
      </w:pPr>
      <w:r w:rsidRPr="008505DC">
        <w:rPr>
          <w:color w:val="000000" w:themeColor="text1"/>
        </w:rPr>
        <w:t xml:space="preserve">Another </w:t>
      </w:r>
      <w:r w:rsidR="007B6DB9" w:rsidRPr="008505DC">
        <w:rPr>
          <w:color w:val="000000" w:themeColor="text1"/>
        </w:rPr>
        <w:t xml:space="preserve">observation </w:t>
      </w:r>
      <w:r w:rsidRPr="008505DC">
        <w:rPr>
          <w:color w:val="000000" w:themeColor="text1"/>
        </w:rPr>
        <w:t xml:space="preserve">is that the different behavior of the hydrophobic layer </w:t>
      </w:r>
      <w:r w:rsidR="00252276" w:rsidRPr="008505DC">
        <w:rPr>
          <w:color w:val="000000" w:themeColor="text1"/>
        </w:rPr>
        <w:t xml:space="preserve">is </w:t>
      </w:r>
      <w:r w:rsidRPr="008505DC">
        <w:rPr>
          <w:color w:val="000000" w:themeColor="text1"/>
        </w:rPr>
        <w:t xml:space="preserve">not caused by </w:t>
      </w:r>
      <w:r w:rsidR="00252276" w:rsidRPr="008505DC">
        <w:rPr>
          <w:color w:val="000000" w:themeColor="text1"/>
        </w:rPr>
        <w:t xml:space="preserve">alterations in the </w:t>
      </w:r>
      <w:r w:rsidRPr="008505DC">
        <w:rPr>
          <w:color w:val="000000" w:themeColor="text1"/>
        </w:rPr>
        <w:t xml:space="preserve">pore structure, since there is almost the same available pore volume space in the </w:t>
      </w:r>
      <w:proofErr w:type="spellStart"/>
      <w:r w:rsidRPr="008505DC">
        <w:rPr>
          <w:color w:val="000000" w:themeColor="text1"/>
        </w:rPr>
        <w:t>hydrophobized</w:t>
      </w:r>
      <w:proofErr w:type="spellEnd"/>
      <w:r w:rsidRPr="008505DC">
        <w:rPr>
          <w:color w:val="000000" w:themeColor="text1"/>
        </w:rPr>
        <w:t xml:space="preserve"> material</w:t>
      </w:r>
      <w:r w:rsidR="00B14F2B" w:rsidRPr="008505DC">
        <w:rPr>
          <w:color w:val="000000" w:themeColor="text1"/>
        </w:rPr>
        <w:t xml:space="preserve"> (see </w:t>
      </w:r>
      <w:r w:rsidR="00B14F2B" w:rsidRPr="008505DC">
        <w:rPr>
          <w:color w:val="000000" w:themeColor="text1"/>
        </w:rPr>
        <w:fldChar w:fldCharType="begin"/>
      </w:r>
      <w:r w:rsidR="00B14F2B" w:rsidRPr="008505DC">
        <w:rPr>
          <w:color w:val="000000" w:themeColor="text1"/>
        </w:rPr>
        <w:instrText xml:space="preserve"> REF _Ref5111276 \h </w:instrText>
      </w:r>
      <w:r w:rsidR="00B14F2B" w:rsidRPr="008505DC">
        <w:rPr>
          <w:color w:val="000000" w:themeColor="text1"/>
        </w:rPr>
      </w:r>
      <w:r w:rsidR="00B14F2B" w:rsidRPr="008505DC">
        <w:rPr>
          <w:color w:val="000000" w:themeColor="text1"/>
        </w:rPr>
        <w:fldChar w:fldCharType="separate"/>
      </w:r>
      <w:r w:rsidR="0036723F" w:rsidRPr="008505DC">
        <w:rPr>
          <w:color w:val="000000" w:themeColor="text1"/>
        </w:rPr>
        <w:t xml:space="preserve">Figure </w:t>
      </w:r>
      <w:r w:rsidR="0036723F" w:rsidRPr="008505DC">
        <w:rPr>
          <w:noProof/>
          <w:color w:val="000000" w:themeColor="text1"/>
        </w:rPr>
        <w:t>6</w:t>
      </w:r>
      <w:r w:rsidR="00B14F2B" w:rsidRPr="008505DC">
        <w:rPr>
          <w:color w:val="000000" w:themeColor="text1"/>
        </w:rPr>
        <w:fldChar w:fldCharType="end"/>
      </w:r>
      <w:r w:rsidR="00B14F2B" w:rsidRPr="008505DC">
        <w:rPr>
          <w:color w:val="000000" w:themeColor="text1"/>
        </w:rPr>
        <w:t xml:space="preserve"> (right)</w:t>
      </w:r>
      <w:r w:rsidR="003B4CE8" w:rsidRPr="008505DC">
        <w:rPr>
          <w:color w:val="000000" w:themeColor="text1"/>
        </w:rPr>
        <w:t>)</w:t>
      </w:r>
      <w:r w:rsidR="00B14F2B" w:rsidRPr="008505DC">
        <w:rPr>
          <w:color w:val="000000" w:themeColor="text1"/>
        </w:rPr>
        <w:t xml:space="preserve"> that can be filled after submerging the sample and induce hydrostatic overpressure difference with the vacuum saturation test. The small reduction of the open porosity </w:t>
      </w:r>
      <w:r w:rsidR="002F28A4" w:rsidRPr="008505DC">
        <w:rPr>
          <w:color w:val="000000" w:themeColor="text1"/>
        </w:rPr>
        <w:t>happens d</w:t>
      </w:r>
      <w:r w:rsidR="00B14F2B" w:rsidRPr="008505DC">
        <w:rPr>
          <w:color w:val="000000" w:themeColor="text1"/>
        </w:rPr>
        <w:t>ue to a limited extent of clogging in the finer pores</w:t>
      </w:r>
      <w:r w:rsidR="00751D70" w:rsidRPr="008505DC">
        <w:rPr>
          <w:color w:val="000000" w:themeColor="text1"/>
        </w:rPr>
        <w:t xml:space="preserve"> </w:t>
      </w:r>
      <w:r w:rsidR="00751D70" w:rsidRPr="008505DC">
        <w:rPr>
          <w:color w:val="000000" w:themeColor="text1"/>
        </w:rPr>
        <w:fldChar w:fldCharType="begin" w:fldLock="1"/>
      </w:r>
      <w:r w:rsidR="00A5771A">
        <w:rPr>
          <w:color w:val="000000" w:themeColor="text1"/>
        </w:rPr>
        <w:instrText>ADDIN CSL_CITATION {"citationItems":[{"id":"ITEM-1","itemData":{"DOI":"https://doi.org/10.1515/rbm-2002-5660","ISSN":"1864-7022","abstract":"Addresses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Monuments","id":"ITEM-1","issue":"2-3","issued":{"date-parts":[["2002"]]},"page":"165-183","title":"Moisture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mendeley":{"formattedCitation":"[8]","plainTextFormattedCitation":"[8]","previouslyFormattedCitation":"[8]"},"properties":{"noteIndex":0},"schema":"https://github.com/citation-style-language/schema/raw/master/csl-citation.json"}</w:instrText>
      </w:r>
      <w:r w:rsidR="00751D70" w:rsidRPr="008505DC">
        <w:rPr>
          <w:color w:val="000000" w:themeColor="text1"/>
        </w:rPr>
        <w:fldChar w:fldCharType="separate"/>
      </w:r>
      <w:r w:rsidR="00792384" w:rsidRPr="00792384">
        <w:rPr>
          <w:noProof/>
          <w:color w:val="000000" w:themeColor="text1"/>
        </w:rPr>
        <w:t>[8]</w:t>
      </w:r>
      <w:r w:rsidR="00751D70" w:rsidRPr="008505DC">
        <w:rPr>
          <w:color w:val="000000" w:themeColor="text1"/>
        </w:rPr>
        <w:fldChar w:fldCharType="end"/>
      </w:r>
      <w:r w:rsidR="004D057A" w:rsidRPr="008505DC">
        <w:rPr>
          <w:color w:val="000000" w:themeColor="text1"/>
        </w:rPr>
        <w:t xml:space="preserve"> </w:t>
      </w:r>
      <w:r w:rsidR="007460D8" w:rsidRPr="008505DC">
        <w:rPr>
          <w:color w:val="000000" w:themeColor="text1"/>
        </w:rPr>
        <w:t>and/or the thin polymer chain</w:t>
      </w:r>
      <w:r w:rsidR="00411AE0" w:rsidRPr="008505DC">
        <w:rPr>
          <w:color w:val="000000" w:themeColor="text1"/>
        </w:rPr>
        <w:t xml:space="preserve"> creation around the perimeter of the pore wall,</w:t>
      </w:r>
      <w:r w:rsidR="002F28A4" w:rsidRPr="008505DC">
        <w:rPr>
          <w:color w:val="000000" w:themeColor="text1"/>
        </w:rPr>
        <w:t xml:space="preserve"> which is r</w:t>
      </w:r>
      <w:r w:rsidR="00B14F2B" w:rsidRPr="008505DC">
        <w:rPr>
          <w:color w:val="000000" w:themeColor="text1"/>
        </w:rPr>
        <w:t>esponsible</w:t>
      </w:r>
      <w:r w:rsidR="00DF5106" w:rsidRPr="008505DC">
        <w:rPr>
          <w:color w:val="000000" w:themeColor="text1"/>
        </w:rPr>
        <w:t xml:space="preserve"> along with the lack of liquid </w:t>
      </w:r>
      <w:r w:rsidR="00DF5106">
        <w:t>islands</w:t>
      </w:r>
      <w:r w:rsidR="0013443D">
        <w:t>,</w:t>
      </w:r>
      <w:r w:rsidR="00B14F2B">
        <w:t xml:space="preserve"> for the small increase of the </w:t>
      </w:r>
      <w:proofErr w:type="spellStart"/>
      <w:r w:rsidR="00B14F2B">
        <w:t>vapour</w:t>
      </w:r>
      <w:proofErr w:type="spellEnd"/>
      <w:r w:rsidR="00B14F2B">
        <w:t xml:space="preserve"> diffusion </w:t>
      </w:r>
      <w:r w:rsidR="00B14F2B" w:rsidRPr="008505DC">
        <w:rPr>
          <w:color w:val="000000" w:themeColor="text1"/>
        </w:rPr>
        <w:t xml:space="preserve">resistance factor presented in </w:t>
      </w:r>
      <w:r w:rsidR="00B14F2B" w:rsidRPr="008505DC">
        <w:rPr>
          <w:color w:val="000000" w:themeColor="text1"/>
        </w:rPr>
        <w:fldChar w:fldCharType="begin"/>
      </w:r>
      <w:r w:rsidR="00B14F2B" w:rsidRPr="008505DC">
        <w:rPr>
          <w:color w:val="000000" w:themeColor="text1"/>
        </w:rPr>
        <w:instrText xml:space="preserve"> REF _Ref14971677 \h </w:instrText>
      </w:r>
      <w:r w:rsidR="00B14F2B" w:rsidRPr="008505DC">
        <w:rPr>
          <w:color w:val="000000" w:themeColor="text1"/>
        </w:rPr>
      </w:r>
      <w:r w:rsidR="00B14F2B" w:rsidRPr="008505DC">
        <w:rPr>
          <w:color w:val="000000" w:themeColor="text1"/>
        </w:rPr>
        <w:fldChar w:fldCharType="separate"/>
      </w:r>
      <w:r w:rsidR="0036723F" w:rsidRPr="008505DC">
        <w:rPr>
          <w:color w:val="000000" w:themeColor="text1"/>
        </w:rPr>
        <w:t xml:space="preserve">Figure </w:t>
      </w:r>
      <w:r w:rsidR="0036723F" w:rsidRPr="008505DC">
        <w:rPr>
          <w:noProof/>
          <w:color w:val="000000" w:themeColor="text1"/>
        </w:rPr>
        <w:t>8</w:t>
      </w:r>
      <w:r w:rsidR="00B14F2B" w:rsidRPr="008505DC">
        <w:rPr>
          <w:color w:val="000000" w:themeColor="text1"/>
        </w:rPr>
        <w:fldChar w:fldCharType="end"/>
      </w:r>
      <w:r w:rsidR="00B14F2B" w:rsidRPr="008505DC">
        <w:rPr>
          <w:color w:val="000000" w:themeColor="text1"/>
        </w:rPr>
        <w:t xml:space="preserve">. </w:t>
      </w:r>
      <w:r w:rsidR="00131BD0" w:rsidRPr="008505DC">
        <w:rPr>
          <w:color w:val="000000" w:themeColor="text1"/>
        </w:rPr>
        <w:t xml:space="preserve">However, the small shift towards smaller pores in the pore volume distribution curve of </w:t>
      </w:r>
      <w:proofErr w:type="spellStart"/>
      <w:r w:rsidR="00131BD0" w:rsidRPr="008505DC">
        <w:rPr>
          <w:color w:val="000000" w:themeColor="text1"/>
        </w:rPr>
        <w:t>hydrophobized</w:t>
      </w:r>
      <w:proofErr w:type="spellEnd"/>
      <w:r w:rsidR="00131BD0" w:rsidRPr="008505DC">
        <w:rPr>
          <w:color w:val="000000" w:themeColor="text1"/>
        </w:rPr>
        <w:t xml:space="preserve"> mortar and a more obvious change in the open porosity than brick indicates that the finer the pores the higher the possibility of available pore volume reduction in a </w:t>
      </w:r>
      <w:proofErr w:type="spellStart"/>
      <w:r w:rsidR="00131BD0" w:rsidRPr="008505DC">
        <w:rPr>
          <w:color w:val="000000" w:themeColor="text1"/>
        </w:rPr>
        <w:t>hydrophobized</w:t>
      </w:r>
      <w:proofErr w:type="spellEnd"/>
      <w:r w:rsidR="00131BD0" w:rsidRPr="008505DC">
        <w:rPr>
          <w:color w:val="000000" w:themeColor="text1"/>
        </w:rPr>
        <w:t xml:space="preserve"> material.</w:t>
      </w:r>
    </w:p>
    <w:p w14:paraId="2DA396C8" w14:textId="4B92ECA3" w:rsidR="00623FBF" w:rsidRPr="008505DC" w:rsidRDefault="00944DCE" w:rsidP="00F06CE2">
      <w:pPr>
        <w:jc w:val="both"/>
        <w:rPr>
          <w:color w:val="000000" w:themeColor="text1"/>
        </w:rPr>
      </w:pPr>
      <w:r w:rsidRPr="008505DC">
        <w:rPr>
          <w:color w:val="000000" w:themeColor="text1"/>
        </w:rPr>
        <w:t>The different behavior of the hydrophobic layer is caused by the non-polar film (see section 2.1) that is formed on the pore-walls of the porous building materials. This comparatively thin hydrophobic film (0.4 to 1.5 10</w:t>
      </w:r>
      <w:r w:rsidRPr="008505DC">
        <w:rPr>
          <w:color w:val="000000" w:themeColor="text1"/>
          <w:vertAlign w:val="superscript"/>
        </w:rPr>
        <w:t>-9</w:t>
      </w:r>
      <w:r w:rsidRPr="008505DC">
        <w:rPr>
          <w:color w:val="000000" w:themeColor="text1"/>
        </w:rPr>
        <w:t xml:space="preserve">m for </w:t>
      </w:r>
      <w:proofErr w:type="spellStart"/>
      <w:r w:rsidRPr="008505DC">
        <w:rPr>
          <w:color w:val="000000" w:themeColor="text1"/>
        </w:rPr>
        <w:t>silanes</w:t>
      </w:r>
      <w:proofErr w:type="spellEnd"/>
      <w:r w:rsidRPr="008505DC">
        <w:rPr>
          <w:color w:val="000000" w:themeColor="text1"/>
        </w:rPr>
        <w:t xml:space="preserve"> and 3 to 30 10</w:t>
      </w:r>
      <w:r w:rsidRPr="008505DC">
        <w:rPr>
          <w:color w:val="000000" w:themeColor="text1"/>
          <w:vertAlign w:val="superscript"/>
        </w:rPr>
        <w:t>-9</w:t>
      </w:r>
      <w:r w:rsidRPr="008505DC">
        <w:rPr>
          <w:color w:val="000000" w:themeColor="text1"/>
        </w:rPr>
        <w:t xml:space="preserve">m for siloxanes) </w:t>
      </w:r>
      <w:r w:rsidR="008927EB" w:rsidRPr="008505DC">
        <w:rPr>
          <w:color w:val="000000" w:themeColor="text1"/>
        </w:rPr>
        <w:fldChar w:fldCharType="begin" w:fldLock="1"/>
      </w:r>
      <w:r w:rsidR="00E50DF6">
        <w:rPr>
          <w:color w:val="000000" w:themeColor="text1"/>
        </w:rPr>
        <w:instrText>ADDIN CSL_CITATION {"citationItems":[{"id":"ITEM-1","itemData":{"author":[{"dropping-particle":"","family":"Sika Services AG","given":"","non-dropping-particle":"","parse-names":false,"suffix":""}],"id":"ITEM-1","issued":{"date-parts":[["2017"]]},"page":"1-20","publisher-place":"Zurich","title":"Refurbishment Sika Technology and Concepts for Hydrophobic Impregnations","type":"article-magazine"},"uris":["http://www.mendeley.com/documents/?uuid=0bd4d03f-1c8c-4945-a428-3f728fa25855"]}],"mendeley":{"formattedCitation":"[30]","plainTextFormattedCitation":"[30]","previouslyFormattedCitation":"[30]"},"properties":{"noteIndex":0},"schema":"https://github.com/citation-style-language/schema/raw/master/csl-citation.json"}</w:instrText>
      </w:r>
      <w:r w:rsidR="008927EB" w:rsidRPr="008505DC">
        <w:rPr>
          <w:color w:val="000000" w:themeColor="text1"/>
        </w:rPr>
        <w:fldChar w:fldCharType="separate"/>
      </w:r>
      <w:r w:rsidR="00E50DF6" w:rsidRPr="00E50DF6">
        <w:rPr>
          <w:noProof/>
          <w:color w:val="000000" w:themeColor="text1"/>
        </w:rPr>
        <w:t>[30]</w:t>
      </w:r>
      <w:r w:rsidR="008927EB" w:rsidRPr="008505DC">
        <w:rPr>
          <w:color w:val="000000" w:themeColor="text1"/>
        </w:rPr>
        <w:fldChar w:fldCharType="end"/>
      </w:r>
      <w:r w:rsidR="004A0E44" w:rsidRPr="008505DC">
        <w:rPr>
          <w:color w:val="000000" w:themeColor="text1"/>
        </w:rPr>
        <w:t xml:space="preserve"> impedes</w:t>
      </w:r>
      <w:r w:rsidRPr="008505DC">
        <w:rPr>
          <w:color w:val="000000" w:themeColor="text1"/>
        </w:rPr>
        <w:t xml:space="preserve"> liquid transfer, which reduces the drying speed</w:t>
      </w:r>
      <w:r w:rsidR="008927EB" w:rsidRPr="008505DC">
        <w:rPr>
          <w:color w:val="000000" w:themeColor="text1"/>
        </w:rPr>
        <w:t xml:space="preserve"> </w:t>
      </w:r>
      <w:r w:rsidR="008927EB" w:rsidRPr="008505DC">
        <w:rPr>
          <w:color w:val="000000" w:themeColor="text1"/>
        </w:rPr>
        <w:fldChar w:fldCharType="begin" w:fldLock="1"/>
      </w:r>
      <w:r w:rsidR="00367EB5">
        <w:rPr>
          <w:color w:val="000000" w:themeColor="text1"/>
        </w:rPr>
        <w:instrText>ADDIN CSL_CITATION {"citationItems":[{"id":"ITEM-1","itemData":{"DOI":"https://doi.org/10.1051/matecconf/201928202048","author":[{"dropping-particle":"","family":"Soulios","given":"Vasilis","non-dropping-particle":"","parse-names":false,"suffix":""},{"dropping-particle":"","family":"Place Hansen","given":"Ernst Jan","non-dropping-particle":"de","parse-names":false,"suffix":""},{"dropping-particle":"","family":"Janssen","given":"Hans","non-dropping-particle":"","parse-names":false,"suffix":""}],"container-title":"MATEC Web Conf.","id":"ITEM-1","issued":{"date-parts":[["2019"]]},"page":"1-6","publisher-place":"Prague","title":"Hygric properties of hydrophobized building materials","type":"paper-conference","volume":"282"},"uris":["http://www.mendeley.com/documents/?uuid=36c7ab35-6546-4b71-8402-e3b1cc5d077a"]},{"id":"ITEM-2","itemData":{"author":[{"dropping-particle":"","family":"Sandin","given":"Kenneth","non-dropping-particle":"","parse-names":false,"suffix":""}],"container-title":"Hydrophobe I, Delft,","id":"ITEM-2","issued":{"date-parts":[["1995"]]},"page":"1-9","title":"Surface treatment with water repellant agents","type":"paper-conference"},"uris":["http://www.mendeley.com/documents/?uuid=2f6c53f1-7c47-4939-9622-74cf66f89981"]}],"mendeley":{"formattedCitation":"[9,17]","plainTextFormattedCitation":"[9,17]","previouslyFormattedCitation":"[9,17]"},"properties":{"noteIndex":0},"schema":"https://github.com/citation-style-language/schema/raw/master/csl-citation.json"}</w:instrText>
      </w:r>
      <w:r w:rsidR="008927EB" w:rsidRPr="008505DC">
        <w:rPr>
          <w:color w:val="000000" w:themeColor="text1"/>
        </w:rPr>
        <w:fldChar w:fldCharType="separate"/>
      </w:r>
      <w:r w:rsidR="00A5771A" w:rsidRPr="00A5771A">
        <w:rPr>
          <w:noProof/>
          <w:color w:val="000000" w:themeColor="text1"/>
        </w:rPr>
        <w:t>[9,17]</w:t>
      </w:r>
      <w:r w:rsidR="008927EB" w:rsidRPr="008505DC">
        <w:rPr>
          <w:color w:val="000000" w:themeColor="text1"/>
        </w:rPr>
        <w:fldChar w:fldCharType="end"/>
      </w:r>
      <w:r w:rsidRPr="008505DC">
        <w:rPr>
          <w:color w:val="000000" w:themeColor="text1"/>
        </w:rPr>
        <w:t xml:space="preserve"> but allows</w:t>
      </w:r>
      <w:r w:rsidR="004A0E44" w:rsidRPr="008505DC">
        <w:rPr>
          <w:color w:val="000000" w:themeColor="text1"/>
        </w:rPr>
        <w:t xml:space="preserve"> water </w:t>
      </w:r>
      <w:proofErr w:type="spellStart"/>
      <w:r w:rsidR="004A0E44" w:rsidRPr="008505DC">
        <w:rPr>
          <w:color w:val="000000" w:themeColor="text1"/>
        </w:rPr>
        <w:t>vapour</w:t>
      </w:r>
      <w:proofErr w:type="spellEnd"/>
      <w:r w:rsidR="004A0E44" w:rsidRPr="008505DC">
        <w:rPr>
          <w:color w:val="000000" w:themeColor="text1"/>
        </w:rPr>
        <w:t xml:space="preserve"> diffusion, since it does not completely occupy</w:t>
      </w:r>
      <w:r w:rsidRPr="008505DC">
        <w:rPr>
          <w:color w:val="000000" w:themeColor="text1"/>
        </w:rPr>
        <w:t xml:space="preserve"> the pores of mortar (5 10</w:t>
      </w:r>
      <w:r w:rsidRPr="008505DC">
        <w:rPr>
          <w:color w:val="000000" w:themeColor="text1"/>
          <w:vertAlign w:val="superscript"/>
        </w:rPr>
        <w:t>-9</w:t>
      </w:r>
      <w:r w:rsidRPr="008505DC">
        <w:rPr>
          <w:color w:val="000000" w:themeColor="text1"/>
        </w:rPr>
        <w:t xml:space="preserve"> to 5 10</w:t>
      </w:r>
      <w:r w:rsidRPr="008505DC">
        <w:rPr>
          <w:color w:val="000000" w:themeColor="text1"/>
          <w:vertAlign w:val="superscript"/>
        </w:rPr>
        <w:t>-6</w:t>
      </w:r>
      <w:r w:rsidRPr="008505DC">
        <w:rPr>
          <w:color w:val="000000" w:themeColor="text1"/>
        </w:rPr>
        <w:t xml:space="preserve"> m) </w:t>
      </w:r>
      <w:r w:rsidR="004A0E44" w:rsidRPr="008505DC">
        <w:rPr>
          <w:color w:val="000000" w:themeColor="text1"/>
        </w:rPr>
        <w:t xml:space="preserve">or </w:t>
      </w:r>
      <w:r w:rsidRPr="008505DC">
        <w:rPr>
          <w:color w:val="000000" w:themeColor="text1"/>
        </w:rPr>
        <w:t>brick (10</w:t>
      </w:r>
      <w:r w:rsidRPr="008505DC">
        <w:rPr>
          <w:color w:val="000000" w:themeColor="text1"/>
          <w:vertAlign w:val="superscript"/>
        </w:rPr>
        <w:t>-6</w:t>
      </w:r>
      <w:r w:rsidRPr="008505DC">
        <w:rPr>
          <w:color w:val="000000" w:themeColor="text1"/>
        </w:rPr>
        <w:t xml:space="preserve"> to 10</w:t>
      </w:r>
      <w:r w:rsidRPr="008505DC">
        <w:rPr>
          <w:color w:val="000000" w:themeColor="text1"/>
          <w:vertAlign w:val="superscript"/>
        </w:rPr>
        <w:t xml:space="preserve">-4 </w:t>
      </w:r>
      <w:r w:rsidRPr="008505DC">
        <w:rPr>
          <w:color w:val="000000" w:themeColor="text1"/>
        </w:rPr>
        <w:t>m)</w:t>
      </w:r>
      <w:r w:rsidR="00D85531" w:rsidRPr="008505DC">
        <w:rPr>
          <w:color w:val="000000" w:themeColor="text1"/>
        </w:rPr>
        <w:t xml:space="preserve"> (see </w:t>
      </w:r>
      <w:r w:rsidR="00D85531" w:rsidRPr="008505DC">
        <w:rPr>
          <w:color w:val="000000" w:themeColor="text1"/>
        </w:rPr>
        <w:fldChar w:fldCharType="begin"/>
      </w:r>
      <w:r w:rsidR="00D85531" w:rsidRPr="008505DC">
        <w:rPr>
          <w:color w:val="000000" w:themeColor="text1"/>
        </w:rPr>
        <w:instrText xml:space="preserve"> REF _Ref5111276 \h </w:instrText>
      </w:r>
      <w:r w:rsidR="00D85531" w:rsidRPr="008505DC">
        <w:rPr>
          <w:color w:val="000000" w:themeColor="text1"/>
        </w:rPr>
      </w:r>
      <w:r w:rsidR="00D85531" w:rsidRPr="008505DC">
        <w:rPr>
          <w:color w:val="000000" w:themeColor="text1"/>
        </w:rPr>
        <w:fldChar w:fldCharType="separate"/>
      </w:r>
      <w:r w:rsidR="0036723F" w:rsidRPr="008505DC">
        <w:rPr>
          <w:color w:val="000000" w:themeColor="text1"/>
        </w:rPr>
        <w:t xml:space="preserve">Figure </w:t>
      </w:r>
      <w:r w:rsidR="0036723F" w:rsidRPr="008505DC">
        <w:rPr>
          <w:noProof/>
          <w:color w:val="000000" w:themeColor="text1"/>
        </w:rPr>
        <w:t>6</w:t>
      </w:r>
      <w:r w:rsidR="00D85531" w:rsidRPr="008505DC">
        <w:rPr>
          <w:color w:val="000000" w:themeColor="text1"/>
        </w:rPr>
        <w:fldChar w:fldCharType="end"/>
      </w:r>
      <w:r w:rsidRPr="008505DC">
        <w:rPr>
          <w:color w:val="000000" w:themeColor="text1"/>
        </w:rPr>
        <w:t>)</w:t>
      </w:r>
      <w:r w:rsidR="004A0E44" w:rsidRPr="008505DC">
        <w:rPr>
          <w:color w:val="000000" w:themeColor="text1"/>
        </w:rPr>
        <w:t>,</w:t>
      </w:r>
      <w:r w:rsidRPr="008505DC">
        <w:rPr>
          <w:color w:val="000000" w:themeColor="text1"/>
        </w:rPr>
        <w:t xml:space="preserve"> thus not fully impeding the drying of the material.</w:t>
      </w:r>
    </w:p>
    <w:p w14:paraId="1916D771" w14:textId="39F30613" w:rsidR="00483276" w:rsidRPr="00483276" w:rsidRDefault="00483276" w:rsidP="00F06CE2">
      <w:pPr>
        <w:jc w:val="both"/>
        <w:rPr>
          <w:rFonts w:eastAsia="Calibri"/>
          <w:color w:val="000000" w:themeColor="text1"/>
        </w:rPr>
      </w:pPr>
      <w:r w:rsidRPr="008505DC">
        <w:rPr>
          <w:rFonts w:eastAsia="Calibri"/>
          <w:color w:val="000000" w:themeColor="text1"/>
        </w:rPr>
        <w:t xml:space="preserve">The present study supports previous findings on impregnated bricks, that reported similar reduction in the capillary water </w:t>
      </w:r>
      <w:r w:rsidRPr="0040198C">
        <w:rPr>
          <w:rFonts w:eastAsia="Calibri"/>
          <w:color w:val="000000" w:themeColor="text1"/>
        </w:rPr>
        <w:t>uptake with similar water repellent agents</w:t>
      </w:r>
      <w:r w:rsidR="00751D70">
        <w:rPr>
          <w:rFonts w:eastAsia="Calibri"/>
          <w:color w:val="000000" w:themeColor="text1"/>
        </w:rPr>
        <w:t xml:space="preserve"> </w:t>
      </w:r>
      <w:r w:rsidR="00751D70">
        <w:rPr>
          <w:rFonts w:eastAsia="Calibri"/>
          <w:color w:val="000000" w:themeColor="text1"/>
        </w:rPr>
        <w:fldChar w:fldCharType="begin" w:fldLock="1"/>
      </w:r>
      <w:r w:rsidR="00367EB5">
        <w:rPr>
          <w:rFonts w:eastAsia="Calibri"/>
          <w:color w:val="000000" w:themeColor="text1"/>
        </w:rPr>
        <w:instrText>ADDIN CSL_CITATION {"citationItems":[{"id":"ITEM-1","itemData":{"DOI":"https://doi.org/10.12900/rbm14.20.6-0042","abstract":"In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Materials","id":"ITEM-1","issue":"6","issued":{"date-parts":[["2014"]]},"page":"141-150","title":"Adapting hydrophobizing impregnation agents to the object","type":"article-journal","volume":"20"},"uris":["http://www.mendeley.com/documents/?uuid=212967c3-a43a-407b-b754-5e070ee0aea7"]},{"id":"ITEM-2","itemData":{"DOI":"https://doi.org/10.1515/rbm-2002-5660","ISSN":"1864-7022","abstract":"Addresses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Monuments","id":"ITEM-2","issue":"2-3","issued":{"date-parts":[["2002"]]},"page":"165-183","title":"Moisture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Interpretationen","type":"article-journal","volume":"8"},"uris":["http://www.mendeley.com/documents/?uuid=9eaa6408-7cb5-48af-bd15-baa4992cfb5f"]},{"id":"ITEM-3","itemData":{"abstract":"By the analysis of experimental data, it is established that the material selected for hydrophobic purpose has caused significantly decrease in water absorption of bricks themselves, but an effect on mortar hasn't been adequate. As a consequence, large moisture volume has got into bricks through mortar joints. The rate of drying (decrease of vapor conductivity) in this case is serving as additional factor in deterioration at freezing-thawing cycles. As a conclusion, it could be stated that the surface protection against water absorption cannot ensure weather durability of finish brick masonry façade, if an opportunity is left for water absorption through the joints in the masonry.","author":[{"dropping-particle":"","family":"Šadauskienė","given":"J","non-dropping-particle":"","parse-names":false,"suffix":""},{"dropping-particle":"","family":"Ramanauskas","given":"J","non-dropping-particle":"","parse-names":false,"suffix":""},{"dropping-particle":"","family":"Stankevičius","given":"V","non-dropping-particle":"","parse-names":false,"suffix":""}],"container-title":"Issn Materials Science (Medžiagotyra)","id":"ITEM-3","issue":"1","issued":{"date-parts":[["2003"]]},"page":"1392-1320","title":"Effect of Hydrophobic Materials on Water Impermeability and Drying of Finish Brick Masonry","type":"paper-conference","volume":"9"},"uris":["http://www.mendeley.com/documents/?uuid=3bf0a208-9ce0-4a0d-b35f-40a9b21f8b6e"]},{"id":"ITEM-4","itemData":{"DOI":"10.1016/j.egypro.2017.09.716","ISSN":"18766102","abstract":"Moisture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Procedia","id":"ITEM-4","issue":"June","issued":{"date-parts":[["2017"]]},"page":"261-266","title":"Experimental investigation of moisture properties of historic building material with hydrophobization treatment","type":"article-journal","volume":"132"},"uris":["http://www.mendeley.com/documents/?uuid=a39e27b3-df76-4134-a454-3bfd2e393ab3"]},{"id":"ITEM-5","itemData":{"author":[{"dropping-particle":"","family":"Kober","given":"Hermann","non-dropping-particle":"","parse-names":false,"suffix":""}],"container-title":"Hydrophobe I Delft","id":"ITEM-5","issued":{"date-parts":[["1995"]]},"page":"1-13","title":"Water thinnable silicone impregnating agents for masonry protection","type":"paper-conference"},"uris":["http://www.mendeley.com/documents/?uuid=3b5abc4b-f90b-4862-b47a-a5964a896b1f"]},{"id":"ITEM-6","itemData":{"DOI":"https://doi.org/10.1051/matecconf/201928202048","author":[{"dropping-particle":"","family":"Soulios","given":"Vasilis","non-dropping-particle":"","parse-names":false,"suffix":""},{"dropping-particle":"","family":"Place Hansen","given":"Ernst Jan","non-dropping-particle":"de","parse-names":false,"suffix":""},{"dropping-particle":"","family":"Janssen","given":"Hans","non-dropping-particle":"","parse-names":false,"suffix":""}],"container-title":"MATEC Web Conf.","id":"ITEM-6","issued":{"date-parts":[["2019"]]},"page":"1-6","publisher-place":"Prague","title":"Hygric properties of hydrophobized building materials","type":"paper-conference","volume":"282"},"uris":["http://www.mendeley.com/documents/?uuid=36c7ab35-6546-4b71-8402-e3b1cc5d077a"]},{"id":"ITEM-7","itemData":{"abstract":"In regards to internal insulation of preservation worthy brick façades, external moisture sources, such as wind-driven rain exposure, inevitably has an impact on moisture conditions within the masonry construction. Surface treatments, such as hydrophobation or render, may remedy the impacts of external moisture. In the present paper the surface absorption of liquid water on masonry façades of untreated, hydrophobated and rendered brick, are determined experimentally and compared. The experimental work focuses on methods that can be applied on-site, Karsten tube measurements. These measurements are supplemented with results from laboratory measurements of water absorption coefficient by partial immersion. Based on obtained measurement results, simulations are made with external liquid water lo</w:instrText>
      </w:r>
      <w:r w:rsidR="00367EB5" w:rsidRPr="00367EB5">
        <w:rPr>
          <w:rFonts w:eastAsia="Calibri"/>
          <w:color w:val="000000" w:themeColor="text1"/>
          <w:lang w:val="da-DK"/>
        </w:rPr>
        <w:instrText>ads for determination of moisture conditions within the masonry of different surface treatments. Experimental results showed a very clear reduction of the liquid water uptake for hydrophobated cases. However, hygrothermal simulations demonstrated clear differences in the effect of the surface treatments on the moisture content of brick depending on the brick type.","author":[{"dropping-particle":"","family":"Kvist Hansen","given":"Tessa","non-dropping-particle":"","parse-names":false,"suffix":""},{"dropping-particle":"","family":"Bjarløv","given":"Søren Peter","non-dropping-particle":"","parse-names":false,"suffix":""},{"dropping-particle":"","family":"Peuhkuri","given":"Ruut","non-dropping-particle":"","parse-names":false,"suffix":""}],"container-title":"Proceedings of the International RILEM Conference - Materials, Systems and Structures in Civil Engineering. Segment on Moisture in Materials and Structures","id":"ITEM-7","issue":"August","issued":{"date-parts":[["2016"]]},"page":"351-360","title":"Moisture transport properties of brick – comparison of exposed, impregnated and rendered brick","type":"paper-conference"},"uris":["http://www.mendeley.com/documents/?uuid=19a141b8-53b5-415f-acd4-050ca0f8031e"]}],"mendeley":{"formattedCitation":"[5,8,10,11,16–18]","plainTextFormattedCitation":"[5,8,10,11,16–18]","previouslyFormattedCitation":"[5,8,10,11,16–18]"},"properties":{"noteIndex":0},"schema":"https://github.com/citation-style-language/schema/raw/master/csl-citation.json"}</w:instrText>
      </w:r>
      <w:r w:rsidR="00751D70">
        <w:rPr>
          <w:rFonts w:eastAsia="Calibri"/>
          <w:color w:val="000000" w:themeColor="text1"/>
        </w:rPr>
        <w:fldChar w:fldCharType="separate"/>
      </w:r>
      <w:r w:rsidR="00A5771A" w:rsidRPr="00A5771A">
        <w:rPr>
          <w:rFonts w:eastAsia="Calibri"/>
          <w:noProof/>
          <w:color w:val="000000" w:themeColor="text1"/>
          <w:lang w:val="da-DK"/>
        </w:rPr>
        <w:t>[5,8,10,11,16–18]</w:t>
      </w:r>
      <w:r w:rsidR="00751D70">
        <w:rPr>
          <w:rFonts w:eastAsia="Calibri"/>
          <w:color w:val="000000" w:themeColor="text1"/>
        </w:rPr>
        <w:fldChar w:fldCharType="end"/>
      </w:r>
      <w:r w:rsidRPr="00751D70">
        <w:rPr>
          <w:rFonts w:eastAsia="Calibri"/>
          <w:color w:val="000000" w:themeColor="text1"/>
          <w:lang w:val="da-DK"/>
        </w:rPr>
        <w:t xml:space="preserve">. </w:t>
      </w:r>
      <w:r w:rsidR="00751D70" w:rsidRPr="00E50DF6">
        <w:rPr>
          <w:rFonts w:eastAsia="Calibri"/>
          <w:color w:val="000000" w:themeColor="text1"/>
        </w:rPr>
        <w:t xml:space="preserve">However, Hansen et al. </w:t>
      </w:r>
      <w:r w:rsidR="00751D70">
        <w:rPr>
          <w:rFonts w:eastAsia="Calibri"/>
          <w:color w:val="000000" w:themeColor="text1"/>
        </w:rPr>
        <w:fldChar w:fldCharType="begin" w:fldLock="1"/>
      </w:r>
      <w:r w:rsidR="00A5771A" w:rsidRPr="00E50DF6">
        <w:rPr>
          <w:rFonts w:eastAsia="Calibri"/>
          <w:color w:val="000000" w:themeColor="text1"/>
        </w:rPr>
        <w:instrText>ADDIN CSL_CITATION {"citationItems":[{"id":"ITEM-1","itemData":{"DOI":"10.1016/j.conbuildmat.2018.08.145","ISSN":"09500618","abstract":"The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Materials","id":"ITEM-1","issued":{"date-parts":[["2018"]]},"page":"695-708","publisher":"Elsevier Ltd","title":"Performance of hydrophobized historic solid masonry – Experimental approach","type":"article-journal","volume":"188"},"uris":["http://www.mendeley.com/documents/?uuid=1b298fed-46eb-4a10-8106-2580144d0e29"]}],"mendeley":{"formattedCitation":"[7]","plainTextFormattedCitation":"[7]","previouslyFormattedCitation":"[7]"},"properties":{"noteIndex":0},"schema":"https://github.com/citation-style-language/schema/raw/master/csl-citation.json"}</w:instrText>
      </w:r>
      <w:r w:rsidR="00751D70">
        <w:rPr>
          <w:rFonts w:eastAsia="Calibri"/>
          <w:color w:val="000000" w:themeColor="text1"/>
        </w:rPr>
        <w:fldChar w:fldCharType="separate"/>
      </w:r>
      <w:r w:rsidR="00792384" w:rsidRPr="00E50DF6">
        <w:rPr>
          <w:rFonts w:eastAsia="Calibri"/>
          <w:noProof/>
          <w:color w:val="000000" w:themeColor="text1"/>
        </w:rPr>
        <w:t>[7]</w:t>
      </w:r>
      <w:r w:rsidR="00751D70">
        <w:rPr>
          <w:rFonts w:eastAsia="Calibri"/>
          <w:color w:val="000000" w:themeColor="text1"/>
        </w:rPr>
        <w:fldChar w:fldCharType="end"/>
      </w:r>
      <w:r w:rsidRPr="00E50DF6">
        <w:rPr>
          <w:rFonts w:eastAsia="Calibri"/>
          <w:color w:val="000000" w:themeColor="text1"/>
        </w:rPr>
        <w:t xml:space="preserve"> reported a high variation in terms of water repellency between different water repellent agents tested both in brick and mortar samples.  </w:t>
      </w:r>
      <w:r w:rsidRPr="0040198C">
        <w:rPr>
          <w:rFonts w:eastAsia="Calibri"/>
          <w:color w:val="000000" w:themeColor="text1"/>
        </w:rPr>
        <w:t xml:space="preserve">Different conclusions </w:t>
      </w:r>
      <w:r w:rsidRPr="006D62AF">
        <w:rPr>
          <w:rFonts w:eastAsia="Calibri"/>
          <w:color w:val="0D0D0D" w:themeColor="text1" w:themeTint="F2"/>
        </w:rPr>
        <w:t xml:space="preserve">could be </w:t>
      </w:r>
      <w:r w:rsidRPr="0040198C">
        <w:rPr>
          <w:rFonts w:eastAsia="Calibri"/>
          <w:color w:val="000000" w:themeColor="text1"/>
        </w:rPr>
        <w:t>caused by differenc</w:t>
      </w:r>
      <w:r>
        <w:rPr>
          <w:rFonts w:eastAsia="Calibri"/>
          <w:color w:val="000000" w:themeColor="text1"/>
        </w:rPr>
        <w:t>es on duration of the curing pe</w:t>
      </w:r>
      <w:r w:rsidR="002622F1">
        <w:rPr>
          <w:rFonts w:eastAsia="Calibri"/>
          <w:color w:val="000000" w:themeColor="text1"/>
        </w:rPr>
        <w:t>r</w:t>
      </w:r>
      <w:r w:rsidRPr="0040198C">
        <w:rPr>
          <w:rFonts w:eastAsia="Calibri"/>
          <w:color w:val="000000" w:themeColor="text1"/>
        </w:rPr>
        <w:t>iod, cleaning of the samples before impregnation</w:t>
      </w:r>
      <w:r w:rsidR="00751D70">
        <w:rPr>
          <w:rFonts w:eastAsia="Calibri"/>
          <w:color w:val="000000" w:themeColor="text1"/>
        </w:rPr>
        <w:t xml:space="preserve"> </w:t>
      </w:r>
      <w:r w:rsidR="00751D70">
        <w:rPr>
          <w:rFonts w:eastAsia="Calibri"/>
          <w:color w:val="000000" w:themeColor="text1"/>
        </w:rPr>
        <w:fldChar w:fldCharType="begin" w:fldLock="1"/>
      </w:r>
      <w:r w:rsidR="00A5771A">
        <w:rPr>
          <w:rFonts w:eastAsia="Calibri"/>
          <w:color w:val="000000" w:themeColor="text1"/>
        </w:rPr>
        <w:instrText>ADDIN CSL_CITATION {"citationItems":[{"id":"ITEM-1","itemData":{"DOI":"10.1016/j.egypro.2017.09.716","ISSN":"18766102","abstract":"Moisture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Procedia","id":"ITEM-1","issue":"June","issued":{"date-parts":[["2017"]]},"page":"261-266","title":"Experimental investigation of moisture properties of historic building material with hydrophobization treatment","type":"article-journal","volume":"132"},"uris":["http://www.mendeley.com/documents/?uuid=a39e27b3-df76-4134-a454-3bfd2e393ab3"]}],"mendeley":{"formattedCitation":"[11]","plainTextFormattedCitation":"[11]","previouslyFormattedCitation":"[11]"},"properties":{"noteIndex":0},"schema":"https://github.com/citation-style-language/schema/raw/master/csl-citation.json"}</w:instrText>
      </w:r>
      <w:r w:rsidR="00751D70">
        <w:rPr>
          <w:rFonts w:eastAsia="Calibri"/>
          <w:color w:val="000000" w:themeColor="text1"/>
        </w:rPr>
        <w:fldChar w:fldCharType="separate"/>
      </w:r>
      <w:r w:rsidR="00792384" w:rsidRPr="00792384">
        <w:rPr>
          <w:rFonts w:eastAsia="Calibri"/>
          <w:noProof/>
          <w:color w:val="000000" w:themeColor="text1"/>
        </w:rPr>
        <w:t>[11]</w:t>
      </w:r>
      <w:r w:rsidR="00751D70">
        <w:rPr>
          <w:rFonts w:eastAsia="Calibri"/>
          <w:color w:val="000000" w:themeColor="text1"/>
        </w:rPr>
        <w:fldChar w:fldCharType="end"/>
      </w:r>
      <w:r w:rsidR="001367AB">
        <w:rPr>
          <w:rFonts w:eastAsia="Calibri"/>
          <w:color w:val="000000" w:themeColor="text1"/>
        </w:rPr>
        <w:t>,</w:t>
      </w:r>
      <w:r w:rsidRPr="0040198C">
        <w:rPr>
          <w:rFonts w:eastAsia="Calibri"/>
          <w:color w:val="000000" w:themeColor="text1"/>
        </w:rPr>
        <w:t xml:space="preserve"> as well as the method of impregnation a</w:t>
      </w:r>
      <w:r w:rsidR="003521A1">
        <w:rPr>
          <w:rFonts w:eastAsia="Calibri"/>
          <w:color w:val="000000" w:themeColor="text1"/>
        </w:rPr>
        <w:t>nd not in differences in application</w:t>
      </w:r>
      <w:r w:rsidRPr="0040198C">
        <w:rPr>
          <w:rFonts w:eastAsia="Calibri"/>
          <w:color w:val="000000" w:themeColor="text1"/>
        </w:rPr>
        <w:t xml:space="preserve"> time (see </w:t>
      </w:r>
      <w:r>
        <w:rPr>
          <w:rFonts w:eastAsia="Calibri"/>
          <w:color w:val="000000" w:themeColor="text1"/>
        </w:rPr>
        <w:fldChar w:fldCharType="begin"/>
      </w:r>
      <w:r>
        <w:rPr>
          <w:rFonts w:eastAsia="Calibri"/>
          <w:color w:val="000000" w:themeColor="text1"/>
        </w:rPr>
        <w:instrText xml:space="preserve"> REF _Ref15644153 \h </w:instrText>
      </w:r>
      <w:r>
        <w:rPr>
          <w:rFonts w:eastAsia="Calibri"/>
          <w:color w:val="000000" w:themeColor="text1"/>
        </w:rPr>
      </w:r>
      <w:r>
        <w:rPr>
          <w:rFonts w:eastAsia="Calibri"/>
          <w:color w:val="000000" w:themeColor="text1"/>
        </w:rPr>
        <w:fldChar w:fldCharType="separate"/>
      </w:r>
      <w:r w:rsidR="0036723F">
        <w:t xml:space="preserve">Figure </w:t>
      </w:r>
      <w:r w:rsidR="0036723F">
        <w:rPr>
          <w:noProof/>
        </w:rPr>
        <w:t>7</w:t>
      </w:r>
      <w:r>
        <w:rPr>
          <w:rFonts w:eastAsia="Calibri"/>
          <w:color w:val="000000" w:themeColor="text1"/>
        </w:rPr>
        <w:fldChar w:fldCharType="end"/>
      </w:r>
      <w:r>
        <w:rPr>
          <w:rFonts w:eastAsia="Calibri"/>
          <w:color w:val="000000" w:themeColor="text1"/>
        </w:rPr>
        <w:t>).</w:t>
      </w:r>
      <w:r w:rsidR="00197DB4">
        <w:rPr>
          <w:rFonts w:eastAsia="Calibri"/>
          <w:color w:val="000000" w:themeColor="text1"/>
        </w:rPr>
        <w:t xml:space="preserve"> </w:t>
      </w:r>
    </w:p>
    <w:p w14:paraId="5093576A" w14:textId="0EF4BAEA" w:rsidR="0040198C" w:rsidRPr="005858A0" w:rsidRDefault="007460D8" w:rsidP="0040198C">
      <w:pPr>
        <w:jc w:val="both"/>
        <w:rPr>
          <w:color w:val="000000" w:themeColor="text1"/>
        </w:rPr>
      </w:pPr>
      <w:r>
        <w:t xml:space="preserve">The results reported in this article </w:t>
      </w:r>
      <w:r w:rsidR="00ED3684">
        <w:t xml:space="preserve">indicate that </w:t>
      </w:r>
      <w:r w:rsidR="00ED3684" w:rsidRPr="00ED3684">
        <w:t xml:space="preserve">the small polymer chain of </w:t>
      </w:r>
      <w:proofErr w:type="spellStart"/>
      <w:r w:rsidR="00ED3684" w:rsidRPr="00ED3684">
        <w:t>silane</w:t>
      </w:r>
      <w:proofErr w:type="spellEnd"/>
      <w:r w:rsidR="00ED3684" w:rsidRPr="00ED3684">
        <w:t xml:space="preserve"> products (0.4–1.5 10</w:t>
      </w:r>
      <w:r w:rsidR="00ED3684" w:rsidRPr="00ED3684">
        <w:rPr>
          <w:vertAlign w:val="superscript"/>
        </w:rPr>
        <w:t>-9</w:t>
      </w:r>
      <w:r w:rsidR="00ED3684" w:rsidRPr="00ED3684">
        <w:t>m)</w:t>
      </w:r>
      <w:r w:rsidR="00751D70">
        <w:t xml:space="preserve"> </w:t>
      </w:r>
      <w:r w:rsidR="00751D70">
        <w:fldChar w:fldCharType="begin" w:fldLock="1"/>
      </w:r>
      <w:r w:rsidR="00E50DF6">
        <w:instrText>ADDIN CSL_CITATION {"citationItems":[{"id":"ITEM-1","itemData":{"author":[{"dropping-particle":"","family":"Sika Services AG","given":"","non-dropping-particle":"","parse-names":false,"suffix":""}],"id":"ITEM-1","issued":{"date-parts":[["2017"]]},"page":"1-20","publisher-place":"Zurich","title":"Refurbishment Sika Technology and Concepts for Hydrophobic Impregnations","type":"article-magazine"},"uris":["http://www.mendeley.com/documents/?uuid=0bd4d03f-1c8c-4945-a428-3f728fa25855"]}],"mendeley":{"formattedCitation":"[30]","plainTextFormattedCitation":"[30]","previouslyFormattedCitation":"[30]"},"properties":{"noteIndex":0},"schema":"https://github.com/citation-style-language/schema/raw/master/csl-citation.json"}</w:instrText>
      </w:r>
      <w:r w:rsidR="00751D70">
        <w:fldChar w:fldCharType="separate"/>
      </w:r>
      <w:r w:rsidR="00E50DF6" w:rsidRPr="00E50DF6">
        <w:rPr>
          <w:noProof/>
        </w:rPr>
        <w:t>[30]</w:t>
      </w:r>
      <w:r w:rsidR="00751D70">
        <w:fldChar w:fldCharType="end"/>
      </w:r>
      <w:r w:rsidR="00ED3684" w:rsidRPr="00ED3684">
        <w:t>, especially in the case of a building material with coarse pores like brick (10</w:t>
      </w:r>
      <w:r w:rsidR="00ED3684" w:rsidRPr="00ED3684">
        <w:rPr>
          <w:vertAlign w:val="superscript"/>
        </w:rPr>
        <w:t>-6</w:t>
      </w:r>
      <w:r w:rsidR="00ED3684" w:rsidRPr="00ED3684">
        <w:t>-10</w:t>
      </w:r>
      <w:r w:rsidR="00ED3684" w:rsidRPr="00ED3684">
        <w:rPr>
          <w:vertAlign w:val="superscript"/>
        </w:rPr>
        <w:t>-4</w:t>
      </w:r>
      <w:r w:rsidR="00ED3684" w:rsidRPr="00ED3684">
        <w:t xml:space="preserve"> m) (</w:t>
      </w:r>
      <w:r w:rsidR="00ED3684" w:rsidRPr="00ED3684">
        <w:fldChar w:fldCharType="begin"/>
      </w:r>
      <w:r w:rsidR="00ED3684" w:rsidRPr="00ED3684">
        <w:instrText xml:space="preserve"> REF _Ref5111276 \h </w:instrText>
      </w:r>
      <w:r w:rsidR="00ED3684" w:rsidRPr="00ED3684">
        <w:fldChar w:fldCharType="separate"/>
      </w:r>
      <w:r w:rsidR="0036723F">
        <w:t xml:space="preserve">Figure </w:t>
      </w:r>
      <w:r w:rsidR="0036723F">
        <w:rPr>
          <w:noProof/>
        </w:rPr>
        <w:t>6</w:t>
      </w:r>
      <w:r w:rsidR="00ED3684" w:rsidRPr="00ED3684">
        <w:fldChar w:fldCharType="end"/>
      </w:r>
      <w:r w:rsidR="00ED3684" w:rsidRPr="00ED3684">
        <w:t xml:space="preserve">), need more curing time and longer water exposure </w:t>
      </w:r>
      <w:r w:rsidR="00252276">
        <w:t>after treatment</w:t>
      </w:r>
      <w:r w:rsidR="00252276" w:rsidRPr="00ED3684">
        <w:t xml:space="preserve"> </w:t>
      </w:r>
      <w:r w:rsidR="00ED3684" w:rsidRPr="00ED3684">
        <w:t xml:space="preserve">to reveal improved </w:t>
      </w:r>
      <w:r w:rsidR="00830691">
        <w:rPr>
          <w:color w:val="000000" w:themeColor="text1"/>
        </w:rPr>
        <w:t>performance,</w:t>
      </w:r>
      <w:r w:rsidR="00ED3684" w:rsidRPr="004175DA">
        <w:rPr>
          <w:color w:val="000000" w:themeColor="text1"/>
        </w:rPr>
        <w:t xml:space="preserve"> due to the time needed for hydrolysis and </w:t>
      </w:r>
      <w:proofErr w:type="spellStart"/>
      <w:r w:rsidR="00ED3684" w:rsidRPr="004175DA">
        <w:rPr>
          <w:color w:val="000000" w:themeColor="text1"/>
        </w:rPr>
        <w:t>polycondensation</w:t>
      </w:r>
      <w:proofErr w:type="spellEnd"/>
      <w:r w:rsidR="00ED3684" w:rsidRPr="004175DA">
        <w:rPr>
          <w:color w:val="000000" w:themeColor="text1"/>
        </w:rPr>
        <w:t xml:space="preserve"> to take place.</w:t>
      </w:r>
      <w:r w:rsidR="00245284" w:rsidRPr="004175DA">
        <w:rPr>
          <w:color w:val="000000" w:themeColor="text1"/>
        </w:rPr>
        <w:t xml:space="preserve"> </w:t>
      </w:r>
      <w:r w:rsidR="00116885" w:rsidRPr="004175DA">
        <w:rPr>
          <w:color w:val="000000" w:themeColor="text1"/>
        </w:rPr>
        <w:t xml:space="preserve">Given that the </w:t>
      </w:r>
      <w:proofErr w:type="spellStart"/>
      <w:r w:rsidR="00116885" w:rsidRPr="004175DA">
        <w:rPr>
          <w:rFonts w:eastAsia="Calibri"/>
          <w:color w:val="000000" w:themeColor="text1"/>
        </w:rPr>
        <w:t>silane</w:t>
      </w:r>
      <w:proofErr w:type="spellEnd"/>
      <w:r w:rsidR="00116885" w:rsidRPr="004175DA">
        <w:rPr>
          <w:rFonts w:eastAsia="Calibri"/>
          <w:color w:val="000000" w:themeColor="text1"/>
        </w:rPr>
        <w:t>-containing water repellent agents, originally recommended for conc</w:t>
      </w:r>
      <w:r w:rsidR="00830691">
        <w:rPr>
          <w:rFonts w:eastAsia="Calibri"/>
          <w:color w:val="000000" w:themeColor="text1"/>
        </w:rPr>
        <w:t>rete, need more curing time and</w:t>
      </w:r>
      <w:r w:rsidR="00116885" w:rsidRPr="004175DA">
        <w:rPr>
          <w:rFonts w:eastAsia="Calibri"/>
          <w:color w:val="000000" w:themeColor="text1"/>
        </w:rPr>
        <w:t xml:space="preserve"> after-treatment water exposure but can be</w:t>
      </w:r>
      <w:r w:rsidR="00116885" w:rsidRPr="004175DA">
        <w:rPr>
          <w:rFonts w:eastAsia="Calibri"/>
          <w:color w:val="000000" w:themeColor="text1"/>
          <w:lang w:val="en-GB"/>
        </w:rPr>
        <w:t xml:space="preserve"> very</w:t>
      </w:r>
      <w:r w:rsidR="00116885" w:rsidRPr="004175DA">
        <w:rPr>
          <w:rFonts w:eastAsia="Calibri"/>
          <w:color w:val="000000" w:themeColor="text1"/>
        </w:rPr>
        <w:t xml:space="preserve"> effective in both brick and mortar in terms of water repellency and impregnation depth</w:t>
      </w:r>
      <w:r w:rsidR="005858A0" w:rsidRPr="004175DA">
        <w:rPr>
          <w:color w:val="000000" w:themeColor="text1"/>
        </w:rPr>
        <w:t xml:space="preserve">. </w:t>
      </w:r>
      <w:r w:rsidR="007B6DB9" w:rsidRPr="004175DA">
        <w:rPr>
          <w:color w:val="000000" w:themeColor="text1"/>
        </w:rPr>
        <w:t>I</w:t>
      </w:r>
      <w:r w:rsidR="00245284" w:rsidRPr="004175DA">
        <w:rPr>
          <w:color w:val="000000" w:themeColor="text1"/>
        </w:rPr>
        <w:t>n a real case scenario</w:t>
      </w:r>
      <w:r w:rsidR="005855A3" w:rsidRPr="004175DA">
        <w:rPr>
          <w:color w:val="000000" w:themeColor="text1"/>
        </w:rPr>
        <w:t>,</w:t>
      </w:r>
      <w:r w:rsidR="007B6DB9" w:rsidRPr="004175DA">
        <w:rPr>
          <w:color w:val="000000" w:themeColor="text1"/>
        </w:rPr>
        <w:t xml:space="preserve"> </w:t>
      </w:r>
      <w:r w:rsidR="0026783B" w:rsidRPr="004175DA">
        <w:rPr>
          <w:color w:val="000000" w:themeColor="text1"/>
        </w:rPr>
        <w:t>wind</w:t>
      </w:r>
      <w:r w:rsidR="0026783B">
        <w:rPr>
          <w:color w:val="000000" w:themeColor="text1"/>
        </w:rPr>
        <w:t>-</w:t>
      </w:r>
      <w:r w:rsidR="00245284" w:rsidRPr="004175DA">
        <w:rPr>
          <w:color w:val="000000" w:themeColor="text1"/>
        </w:rPr>
        <w:t>driven rain</w:t>
      </w:r>
      <w:r w:rsidR="005855A3" w:rsidRPr="004175DA">
        <w:rPr>
          <w:color w:val="000000" w:themeColor="text1"/>
        </w:rPr>
        <w:t xml:space="preserve"> </w:t>
      </w:r>
      <w:r w:rsidR="007B6DB9" w:rsidRPr="004175DA">
        <w:rPr>
          <w:color w:val="000000" w:themeColor="text1"/>
        </w:rPr>
        <w:t>w</w:t>
      </w:r>
      <w:r w:rsidR="0082350E" w:rsidRPr="004175DA">
        <w:rPr>
          <w:rFonts w:eastAsia="Calibri"/>
          <w:color w:val="000000" w:themeColor="text1"/>
        </w:rPr>
        <w:t>ould</w:t>
      </w:r>
      <w:r w:rsidR="007B6DB9" w:rsidRPr="004175DA">
        <w:rPr>
          <w:rFonts w:eastAsia="Calibri"/>
          <w:color w:val="000000" w:themeColor="text1"/>
        </w:rPr>
        <w:t xml:space="preserve"> represent the a</w:t>
      </w:r>
      <w:r w:rsidR="007B6DB9" w:rsidRPr="004175DA">
        <w:rPr>
          <w:color w:val="000000" w:themeColor="text1"/>
        </w:rPr>
        <w:t>fter-treatment water exposure,</w:t>
      </w:r>
      <w:r w:rsidR="007B6DB9" w:rsidRPr="004175DA">
        <w:rPr>
          <w:rFonts w:eastAsia="Calibri"/>
          <w:color w:val="000000" w:themeColor="text1"/>
        </w:rPr>
        <w:t xml:space="preserve"> </w:t>
      </w:r>
      <w:r w:rsidR="0082350E" w:rsidRPr="000B56A4">
        <w:rPr>
          <w:rFonts w:eastAsia="Calibri"/>
          <w:color w:val="000000" w:themeColor="text1"/>
        </w:rPr>
        <w:t>perhaps increas</w:t>
      </w:r>
      <w:r w:rsidR="007B6DB9" w:rsidRPr="000B56A4">
        <w:rPr>
          <w:rFonts w:eastAsia="Calibri"/>
          <w:color w:val="000000" w:themeColor="text1"/>
        </w:rPr>
        <w:t xml:space="preserve">ing </w:t>
      </w:r>
      <w:r w:rsidR="0082350E" w:rsidRPr="000B56A4">
        <w:rPr>
          <w:rFonts w:eastAsia="Calibri"/>
          <w:color w:val="000000" w:themeColor="text1"/>
        </w:rPr>
        <w:t>the</w:t>
      </w:r>
      <w:r w:rsidR="00F260B8" w:rsidRPr="000B56A4">
        <w:rPr>
          <w:rFonts w:eastAsia="Calibri"/>
          <w:color w:val="000000" w:themeColor="text1"/>
        </w:rPr>
        <w:t xml:space="preserve"> impregnation strength and depth</w:t>
      </w:r>
      <w:r w:rsidR="0082350E" w:rsidRPr="000B56A4">
        <w:rPr>
          <w:rFonts w:eastAsia="Calibri"/>
          <w:color w:val="000000" w:themeColor="text1"/>
        </w:rPr>
        <w:t xml:space="preserve"> due to the washing-off of the emulsifiers, which permits the active ingredient of the water repellent agent to form </w:t>
      </w:r>
      <w:r w:rsidR="005855A3" w:rsidRPr="000B56A4">
        <w:rPr>
          <w:rFonts w:eastAsia="Calibri"/>
          <w:color w:val="000000" w:themeColor="text1"/>
        </w:rPr>
        <w:t>stronger</w:t>
      </w:r>
      <w:r w:rsidR="0082350E" w:rsidRPr="000B56A4">
        <w:rPr>
          <w:rFonts w:eastAsia="Calibri"/>
          <w:color w:val="000000" w:themeColor="text1"/>
        </w:rPr>
        <w:t xml:space="preserve"> bonds with the pore walls of the building material.</w:t>
      </w:r>
      <w:r w:rsidR="00FB4B88" w:rsidRPr="000B56A4">
        <w:rPr>
          <w:rFonts w:eastAsia="Calibri"/>
          <w:color w:val="000000" w:themeColor="text1"/>
        </w:rPr>
        <w:t xml:space="preserve"> </w:t>
      </w:r>
      <w:r w:rsidR="00C66A88" w:rsidRPr="00830691">
        <w:rPr>
          <w:rFonts w:eastAsia="Calibri"/>
          <w:color w:val="0D0D0D" w:themeColor="text1" w:themeTint="F2"/>
        </w:rPr>
        <w:t xml:space="preserve">This </w:t>
      </w:r>
      <w:r w:rsidR="00830691" w:rsidRPr="00830691">
        <w:rPr>
          <w:rFonts w:eastAsia="Calibri"/>
          <w:color w:val="0D0D0D" w:themeColor="text1" w:themeTint="F2"/>
        </w:rPr>
        <w:t>is</w:t>
      </w:r>
      <w:r w:rsidR="00C66A88" w:rsidRPr="00830691">
        <w:rPr>
          <w:rFonts w:eastAsia="Calibri"/>
          <w:color w:val="0D0D0D" w:themeColor="text1" w:themeTint="F2"/>
        </w:rPr>
        <w:t xml:space="preserve"> the reason </w:t>
      </w:r>
      <w:r w:rsidR="00C66A88">
        <w:rPr>
          <w:rFonts w:eastAsia="Calibri"/>
          <w:color w:val="000000" w:themeColor="text1"/>
        </w:rPr>
        <w:t xml:space="preserve">why </w:t>
      </w:r>
      <w:r w:rsidR="00C66A88" w:rsidRPr="00C66A88">
        <w:rPr>
          <w:rFonts w:eastAsia="Calibri"/>
          <w:color w:val="000000" w:themeColor="text1"/>
        </w:rPr>
        <w:t>water-based products that contain emulsifiers, demonstrate a significantly increased performance after exposure to water.</w:t>
      </w:r>
      <w:r w:rsidR="00C34EE3">
        <w:rPr>
          <w:rFonts w:eastAsia="Calibri"/>
          <w:color w:val="000000" w:themeColor="text1"/>
        </w:rPr>
        <w:t xml:space="preserve"> Products that contain</w:t>
      </w:r>
      <w:r w:rsidR="00C34EE3" w:rsidRPr="000373CA">
        <w:rPr>
          <w:rFonts w:eastAsia="Calibri"/>
          <w:color w:val="000000" w:themeColor="text1"/>
        </w:rPr>
        <w:t xml:space="preserve"> micro-emulsions</w:t>
      </w:r>
      <w:r w:rsidR="00C34EE3">
        <w:rPr>
          <w:rFonts w:eastAsia="Calibri"/>
          <w:color w:val="000000" w:themeColor="text1"/>
        </w:rPr>
        <w:t xml:space="preserve">, increase their performance after water exposure, but </w:t>
      </w:r>
      <w:r w:rsidR="00C34EE3" w:rsidRPr="00C34EE3">
        <w:rPr>
          <w:rFonts w:eastAsia="Calibri"/>
          <w:color w:val="000000" w:themeColor="text1"/>
        </w:rPr>
        <w:t>tend to reveal their performance faster</w:t>
      </w:r>
      <w:r w:rsidR="00C34EE3">
        <w:rPr>
          <w:rFonts w:eastAsia="Calibri"/>
          <w:color w:val="000000" w:themeColor="text1"/>
        </w:rPr>
        <w:t>.</w:t>
      </w:r>
      <w:r w:rsidR="002500CA">
        <w:rPr>
          <w:rFonts w:eastAsia="Calibri"/>
          <w:color w:val="000000" w:themeColor="text1"/>
        </w:rPr>
        <w:t xml:space="preserve"> </w:t>
      </w:r>
      <w:r w:rsidR="00FB4B88" w:rsidRPr="000B56A4">
        <w:rPr>
          <w:rFonts w:eastAsia="Calibri"/>
          <w:color w:val="000000" w:themeColor="text1"/>
        </w:rPr>
        <w:t xml:space="preserve">Even </w:t>
      </w:r>
      <w:r w:rsidR="00FB4B88" w:rsidRPr="00FB4B88">
        <w:rPr>
          <w:rFonts w:eastAsia="Calibri"/>
          <w:color w:val="000000" w:themeColor="text1"/>
        </w:rPr>
        <w:t xml:space="preserve">the solvent-based product (SNL) shows a small reduction in terms of </w:t>
      </w:r>
      <w:proofErr w:type="spellStart"/>
      <w:r w:rsidR="00FB4B88" w:rsidRPr="00FB4B88">
        <w:rPr>
          <w:rFonts w:eastAsia="Calibri"/>
          <w:color w:val="000000" w:themeColor="text1"/>
        </w:rPr>
        <w:t>A</w:t>
      </w:r>
      <w:r w:rsidR="00FB4B88" w:rsidRPr="00FB4B88">
        <w:rPr>
          <w:rFonts w:eastAsia="Calibri"/>
          <w:color w:val="000000" w:themeColor="text1"/>
          <w:vertAlign w:val="subscript"/>
        </w:rPr>
        <w:t>cap</w:t>
      </w:r>
      <w:proofErr w:type="spellEnd"/>
      <w:r w:rsidR="00D3168A">
        <w:rPr>
          <w:rFonts w:eastAsia="Calibri"/>
          <w:color w:val="000000" w:themeColor="text1"/>
          <w:vertAlign w:val="subscript"/>
        </w:rPr>
        <w:t xml:space="preserve"> </w:t>
      </w:r>
      <w:r w:rsidR="003648FB">
        <w:rPr>
          <w:rFonts w:eastAsia="Calibri"/>
          <w:color w:val="000000" w:themeColor="text1"/>
        </w:rPr>
        <w:t>(</w:t>
      </w:r>
      <w:r w:rsidR="00FB4B88">
        <w:rPr>
          <w:rFonts w:eastAsia="Calibri"/>
          <w:color w:val="000000" w:themeColor="text1"/>
        </w:rPr>
        <w:fldChar w:fldCharType="begin"/>
      </w:r>
      <w:r w:rsidR="00FB4B88">
        <w:rPr>
          <w:rFonts w:eastAsia="Calibri"/>
          <w:color w:val="000000" w:themeColor="text1"/>
        </w:rPr>
        <w:instrText xml:space="preserve"> REF _Ref15565515 \h </w:instrText>
      </w:r>
      <w:r w:rsidR="00FB4B88">
        <w:rPr>
          <w:rFonts w:eastAsia="Calibri"/>
          <w:color w:val="000000" w:themeColor="text1"/>
        </w:rPr>
      </w:r>
      <w:r w:rsidR="00FB4B88">
        <w:rPr>
          <w:rFonts w:eastAsia="Calibri"/>
          <w:color w:val="000000" w:themeColor="text1"/>
        </w:rPr>
        <w:fldChar w:fldCharType="separate"/>
      </w:r>
      <w:r w:rsidR="0036723F">
        <w:t xml:space="preserve">Figure </w:t>
      </w:r>
      <w:r w:rsidR="0036723F">
        <w:rPr>
          <w:noProof/>
        </w:rPr>
        <w:t>5</w:t>
      </w:r>
      <w:r w:rsidR="00FB4B88">
        <w:rPr>
          <w:rFonts w:eastAsia="Calibri"/>
          <w:color w:val="000000" w:themeColor="text1"/>
        </w:rPr>
        <w:fldChar w:fldCharType="end"/>
      </w:r>
      <w:r w:rsidR="003648FB">
        <w:rPr>
          <w:rFonts w:eastAsia="Calibri"/>
          <w:color w:val="000000" w:themeColor="text1"/>
        </w:rPr>
        <w:t>)</w:t>
      </w:r>
      <w:r w:rsidR="00FB4B88">
        <w:rPr>
          <w:rFonts w:eastAsia="Calibri"/>
          <w:color w:val="000000" w:themeColor="text1"/>
        </w:rPr>
        <w:t xml:space="preserve"> </w:t>
      </w:r>
      <w:r w:rsidR="00830691">
        <w:rPr>
          <w:rFonts w:eastAsia="Calibri"/>
          <w:color w:val="000000" w:themeColor="text1"/>
        </w:rPr>
        <w:t>but this is</w:t>
      </w:r>
      <w:r w:rsidR="00FB4B88" w:rsidRPr="00FB4B88">
        <w:rPr>
          <w:rFonts w:eastAsia="Calibri"/>
          <w:color w:val="000000" w:themeColor="text1"/>
        </w:rPr>
        <w:t xml:space="preserve"> </w:t>
      </w:r>
      <w:r w:rsidR="0026783B">
        <w:rPr>
          <w:rFonts w:eastAsia="Calibri"/>
          <w:color w:val="000000" w:themeColor="text1"/>
        </w:rPr>
        <w:t xml:space="preserve">the </w:t>
      </w:r>
      <w:r w:rsidR="00FB4B88" w:rsidRPr="00FB4B88">
        <w:rPr>
          <w:rFonts w:eastAsia="Calibri"/>
          <w:color w:val="000000" w:themeColor="text1"/>
        </w:rPr>
        <w:t xml:space="preserve">result of the long curing time </w:t>
      </w:r>
      <w:r w:rsidR="00FB4B88" w:rsidRPr="00FB4B88">
        <w:rPr>
          <w:rFonts w:eastAsia="Calibri"/>
          <w:color w:val="000000" w:themeColor="text1"/>
        </w:rPr>
        <w:lastRenderedPageBreak/>
        <w:t>between the first and second water uptake test</w:t>
      </w:r>
      <w:r w:rsidR="0026783B">
        <w:rPr>
          <w:rFonts w:eastAsia="Calibri"/>
          <w:color w:val="000000" w:themeColor="text1"/>
        </w:rPr>
        <w:t>s</w:t>
      </w:r>
      <w:r w:rsidR="00FB4B88" w:rsidRPr="00FB4B88">
        <w:rPr>
          <w:rFonts w:eastAsia="Calibri"/>
          <w:color w:val="000000" w:themeColor="text1"/>
        </w:rPr>
        <w:t xml:space="preserve"> (</w:t>
      </w:r>
      <w:r w:rsidR="003648FB">
        <w:rPr>
          <w:rFonts w:eastAsia="Calibri"/>
          <w:color w:val="000000" w:themeColor="text1"/>
        </w:rPr>
        <w:t>five</w:t>
      </w:r>
      <w:r w:rsidR="00FB4B88" w:rsidRPr="00FB4B88">
        <w:rPr>
          <w:rFonts w:eastAsia="Calibri"/>
          <w:color w:val="000000" w:themeColor="text1"/>
        </w:rPr>
        <w:t xml:space="preserve"> months).</w:t>
      </w:r>
      <w:r w:rsidR="00FC7D93">
        <w:rPr>
          <w:rFonts w:eastAsia="Calibri"/>
          <w:color w:val="000000" w:themeColor="text1"/>
        </w:rPr>
        <w:t xml:space="preserve"> However, even without</w:t>
      </w:r>
      <w:r w:rsidR="005858A0">
        <w:rPr>
          <w:rFonts w:eastAsia="Calibri"/>
          <w:color w:val="000000" w:themeColor="text1"/>
        </w:rPr>
        <w:t xml:space="preserve"> after-treatment</w:t>
      </w:r>
      <w:r w:rsidR="00FC7D93">
        <w:rPr>
          <w:rFonts w:eastAsia="Calibri"/>
          <w:color w:val="000000" w:themeColor="text1"/>
        </w:rPr>
        <w:t xml:space="preserve"> exposure to water, the obtained </w:t>
      </w:r>
      <w:proofErr w:type="spellStart"/>
      <w:r w:rsidR="00FC7D93">
        <w:rPr>
          <w:rFonts w:eastAsia="Calibri"/>
          <w:color w:val="000000" w:themeColor="text1"/>
        </w:rPr>
        <w:t>A</w:t>
      </w:r>
      <w:r w:rsidR="00FC7D93">
        <w:rPr>
          <w:rFonts w:eastAsia="Calibri"/>
          <w:color w:val="000000" w:themeColor="text1"/>
          <w:vertAlign w:val="subscript"/>
        </w:rPr>
        <w:t>cap</w:t>
      </w:r>
      <w:proofErr w:type="spellEnd"/>
      <w:r w:rsidR="00FC7D93">
        <w:rPr>
          <w:rFonts w:eastAsia="Calibri"/>
          <w:color w:val="000000" w:themeColor="text1"/>
        </w:rPr>
        <w:t xml:space="preserve"> </w:t>
      </w:r>
      <w:r w:rsidR="00713A2D">
        <w:rPr>
          <w:rFonts w:eastAsia="Calibri"/>
          <w:color w:val="000000" w:themeColor="text1"/>
        </w:rPr>
        <w:t>is already close to zero.</w:t>
      </w:r>
    </w:p>
    <w:p w14:paraId="525C84E0" w14:textId="07A84F3B" w:rsidR="0060722D" w:rsidRDefault="00CD2054" w:rsidP="00F06CE2">
      <w:pPr>
        <w:jc w:val="both"/>
        <w:rPr>
          <w:rFonts w:eastAsia="Calibri"/>
          <w:color w:val="000000" w:themeColor="text1"/>
        </w:rPr>
      </w:pPr>
      <w:r>
        <w:rPr>
          <w:rFonts w:eastAsia="Calibri"/>
          <w:color w:val="000000" w:themeColor="text1"/>
        </w:rPr>
        <w:t>Although</w:t>
      </w:r>
      <w:r w:rsidR="00A16FD5">
        <w:rPr>
          <w:rFonts w:eastAsia="Calibri"/>
          <w:color w:val="000000" w:themeColor="text1"/>
        </w:rPr>
        <w:t xml:space="preserve"> </w:t>
      </w:r>
      <w:r w:rsidR="00A16FD5" w:rsidRPr="00CD2054">
        <w:rPr>
          <w:rFonts w:eastAsia="Calibri"/>
          <w:color w:val="000000" w:themeColor="text1"/>
        </w:rPr>
        <w:t>t</w:t>
      </w:r>
      <w:r w:rsidRPr="00CD2054">
        <w:rPr>
          <w:rFonts w:eastAsia="Calibri"/>
          <w:color w:val="000000" w:themeColor="text1"/>
        </w:rPr>
        <w:t>he</w:t>
      </w:r>
      <w:r w:rsidR="00B16978">
        <w:rPr>
          <w:rFonts w:eastAsia="Calibri"/>
          <w:color w:val="000000" w:themeColor="text1"/>
        </w:rPr>
        <w:t xml:space="preserve"> number of </w:t>
      </w:r>
      <w:r w:rsidRPr="00CD2054">
        <w:rPr>
          <w:rFonts w:eastAsia="Calibri"/>
          <w:color w:val="000000" w:themeColor="text1"/>
        </w:rPr>
        <w:t>samples for the investigation</w:t>
      </w:r>
      <w:r w:rsidR="0060722D" w:rsidRPr="00CD2054">
        <w:rPr>
          <w:rFonts w:eastAsia="Calibri"/>
          <w:color w:val="000000" w:themeColor="text1"/>
        </w:rPr>
        <w:t xml:space="preserve"> </w:t>
      </w:r>
      <w:r w:rsidRPr="00CD2054">
        <w:rPr>
          <w:rFonts w:eastAsia="Calibri"/>
          <w:color w:val="000000" w:themeColor="text1"/>
        </w:rPr>
        <w:t xml:space="preserve">of </w:t>
      </w:r>
      <w:r w:rsidR="0060722D" w:rsidRPr="00CD2054">
        <w:rPr>
          <w:rFonts w:eastAsia="Calibri"/>
          <w:color w:val="000000" w:themeColor="text1"/>
        </w:rPr>
        <w:t xml:space="preserve">the effect of curing time in the </w:t>
      </w:r>
      <w:r w:rsidR="00A16FD5" w:rsidRPr="00CD2054">
        <w:rPr>
          <w:rFonts w:eastAsia="Calibri"/>
          <w:color w:val="000000" w:themeColor="text1"/>
        </w:rPr>
        <w:t xml:space="preserve">current study </w:t>
      </w:r>
      <w:r w:rsidR="00B16978">
        <w:rPr>
          <w:rFonts w:eastAsia="Calibri"/>
          <w:color w:val="000000" w:themeColor="text1"/>
        </w:rPr>
        <w:t>were limited</w:t>
      </w:r>
      <w:r w:rsidRPr="00CD2054">
        <w:rPr>
          <w:rFonts w:eastAsia="Calibri"/>
          <w:color w:val="000000" w:themeColor="text1"/>
        </w:rPr>
        <w:t>,</w:t>
      </w:r>
      <w:r w:rsidR="00A16FD5" w:rsidRPr="00CD2054">
        <w:rPr>
          <w:rFonts w:eastAsia="Calibri"/>
          <w:color w:val="000000" w:themeColor="text1"/>
        </w:rPr>
        <w:t xml:space="preserve"> combining the findings</w:t>
      </w:r>
      <w:r w:rsidR="00B16978">
        <w:rPr>
          <w:rFonts w:eastAsia="Calibri"/>
          <w:color w:val="000000" w:themeColor="text1"/>
        </w:rPr>
        <w:t xml:space="preserve"> in </w:t>
      </w:r>
      <w:r w:rsidR="00B16978">
        <w:rPr>
          <w:rFonts w:eastAsia="Calibri"/>
          <w:color w:val="000000" w:themeColor="text1"/>
        </w:rPr>
        <w:fldChar w:fldCharType="begin"/>
      </w:r>
      <w:r w:rsidR="00B16978">
        <w:rPr>
          <w:rFonts w:eastAsia="Calibri"/>
          <w:color w:val="000000" w:themeColor="text1"/>
        </w:rPr>
        <w:instrText xml:space="preserve"> REF _Ref15565515 \h </w:instrText>
      </w:r>
      <w:r w:rsidR="007748EB">
        <w:rPr>
          <w:rFonts w:eastAsia="Calibri"/>
          <w:color w:val="000000" w:themeColor="text1"/>
        </w:rPr>
        <w:instrText xml:space="preserve"> \* MERGEFORMAT </w:instrText>
      </w:r>
      <w:r w:rsidR="00B16978">
        <w:rPr>
          <w:rFonts w:eastAsia="Calibri"/>
          <w:color w:val="000000" w:themeColor="text1"/>
        </w:rPr>
      </w:r>
      <w:r w:rsidR="00B16978">
        <w:rPr>
          <w:rFonts w:eastAsia="Calibri"/>
          <w:color w:val="000000" w:themeColor="text1"/>
        </w:rPr>
        <w:fldChar w:fldCharType="separate"/>
      </w:r>
      <w:r w:rsidR="0036723F">
        <w:t xml:space="preserve">Figure </w:t>
      </w:r>
      <w:r w:rsidR="0036723F">
        <w:rPr>
          <w:noProof/>
        </w:rPr>
        <w:t>5</w:t>
      </w:r>
      <w:r w:rsidR="00B16978">
        <w:rPr>
          <w:rFonts w:eastAsia="Calibri"/>
          <w:color w:val="000000" w:themeColor="text1"/>
        </w:rPr>
        <w:fldChar w:fldCharType="end"/>
      </w:r>
      <w:r w:rsidR="0029735B">
        <w:rPr>
          <w:rFonts w:eastAsia="Calibri"/>
          <w:color w:val="000000" w:themeColor="text1"/>
        </w:rPr>
        <w:t>,</w:t>
      </w:r>
      <w:r w:rsidR="00751D70">
        <w:rPr>
          <w:rFonts w:eastAsia="Calibri"/>
          <w:color w:val="000000" w:themeColor="text1"/>
        </w:rPr>
        <w:t xml:space="preserve"> </w:t>
      </w:r>
      <w:r w:rsidR="00B16978">
        <w:rPr>
          <w:rFonts w:eastAsia="Calibri"/>
          <w:color w:val="000000" w:themeColor="text1"/>
        </w:rPr>
        <w:fldChar w:fldCharType="begin"/>
      </w:r>
      <w:r w:rsidR="00B16978">
        <w:rPr>
          <w:rFonts w:eastAsia="Calibri"/>
          <w:color w:val="000000" w:themeColor="text1"/>
        </w:rPr>
        <w:instrText xml:space="preserve"> REF _Ref15644153 \h </w:instrText>
      </w:r>
      <w:r w:rsidR="007748EB">
        <w:rPr>
          <w:rFonts w:eastAsia="Calibri"/>
          <w:color w:val="000000" w:themeColor="text1"/>
        </w:rPr>
        <w:instrText xml:space="preserve"> \* MERGEFORMAT </w:instrText>
      </w:r>
      <w:r w:rsidR="00B16978">
        <w:rPr>
          <w:rFonts w:eastAsia="Calibri"/>
          <w:color w:val="000000" w:themeColor="text1"/>
        </w:rPr>
      </w:r>
      <w:r w:rsidR="00B16978">
        <w:rPr>
          <w:rFonts w:eastAsia="Calibri"/>
          <w:color w:val="000000" w:themeColor="text1"/>
        </w:rPr>
        <w:fldChar w:fldCharType="separate"/>
      </w:r>
      <w:r w:rsidR="0036723F">
        <w:t>Figure 7</w:t>
      </w:r>
      <w:r w:rsidR="00B16978">
        <w:rPr>
          <w:rFonts w:eastAsia="Calibri"/>
          <w:color w:val="000000" w:themeColor="text1"/>
        </w:rPr>
        <w:fldChar w:fldCharType="end"/>
      </w:r>
      <w:r w:rsidR="009B4B16">
        <w:rPr>
          <w:rFonts w:eastAsia="Calibri"/>
          <w:color w:val="000000" w:themeColor="text1"/>
        </w:rPr>
        <w:t xml:space="preserve">, with the findings of Zhao and </w:t>
      </w:r>
      <w:proofErr w:type="spellStart"/>
      <w:r w:rsidR="009B4B16">
        <w:rPr>
          <w:rFonts w:eastAsia="Calibri"/>
          <w:color w:val="000000" w:themeColor="text1"/>
        </w:rPr>
        <w:t>Meissener</w:t>
      </w:r>
      <w:proofErr w:type="spellEnd"/>
      <w:r w:rsidR="009B4B16">
        <w:rPr>
          <w:rFonts w:eastAsia="Calibri"/>
          <w:color w:val="000000" w:themeColor="text1"/>
        </w:rPr>
        <w:t xml:space="preserve"> </w:t>
      </w:r>
      <w:r w:rsidR="00751D70">
        <w:rPr>
          <w:rFonts w:eastAsia="Calibri"/>
          <w:color w:val="000000" w:themeColor="text1"/>
        </w:rPr>
        <w:fldChar w:fldCharType="begin" w:fldLock="1"/>
      </w:r>
      <w:r w:rsidR="00A5771A">
        <w:rPr>
          <w:rFonts w:eastAsia="Calibri"/>
          <w:color w:val="000000" w:themeColor="text1"/>
        </w:rPr>
        <w:instrText>ADDIN CSL_CITATION {"citationItems":[{"id":"ITEM-1","itemData":{"DOI":"10.1016/j.egypro.2017.09.716","ISSN":"18766102","abstract":"Moisture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Procedia","id":"ITEM-1","issue":"June","issued":{"date-parts":[["2017"]]},"page":"261-266","title":"Experimental investigation of moisture properties of historic building material with hydrophobization treatment","type":"article-journal","volume":"132"},"uris":["http://www.mendeley.com/documents/?uuid=a39e27b3-df76-4134-a454-3bfd2e393ab3"]}],"mendeley":{"formattedCitation":"[11]","plainTextFormattedCitation":"[11]","previouslyFormattedCitation":"[11]"},"properties":{"noteIndex":0},"schema":"https://github.com/citation-style-language/schema/raw/master/csl-citation.json"}</w:instrText>
      </w:r>
      <w:r w:rsidR="00751D70">
        <w:rPr>
          <w:rFonts w:eastAsia="Calibri"/>
          <w:color w:val="000000" w:themeColor="text1"/>
        </w:rPr>
        <w:fldChar w:fldCharType="separate"/>
      </w:r>
      <w:r w:rsidR="00792384" w:rsidRPr="00792384">
        <w:rPr>
          <w:rFonts w:eastAsia="Calibri"/>
          <w:noProof/>
          <w:color w:val="000000" w:themeColor="text1"/>
        </w:rPr>
        <w:t>[11]</w:t>
      </w:r>
      <w:r w:rsidR="00751D70">
        <w:rPr>
          <w:rFonts w:eastAsia="Calibri"/>
          <w:color w:val="000000" w:themeColor="text1"/>
        </w:rPr>
        <w:fldChar w:fldCharType="end"/>
      </w:r>
      <w:r w:rsidR="00A16FD5" w:rsidRPr="00CD2054">
        <w:rPr>
          <w:rFonts w:eastAsia="Calibri"/>
          <w:color w:val="000000" w:themeColor="text1"/>
        </w:rPr>
        <w:t xml:space="preserve"> </w:t>
      </w:r>
      <w:r w:rsidR="008957B3">
        <w:rPr>
          <w:rFonts w:eastAsia="Calibri"/>
          <w:color w:val="000000" w:themeColor="text1"/>
        </w:rPr>
        <w:t>support</w:t>
      </w:r>
      <w:r w:rsidR="00A16FD5" w:rsidRPr="00CD2054">
        <w:rPr>
          <w:rFonts w:eastAsia="Calibri"/>
          <w:color w:val="000000" w:themeColor="text1"/>
        </w:rPr>
        <w:t xml:space="preserve"> the view that </w:t>
      </w:r>
      <w:r w:rsidRPr="00CD2054">
        <w:rPr>
          <w:rFonts w:eastAsia="Calibri"/>
          <w:color w:val="000000" w:themeColor="text1"/>
        </w:rPr>
        <w:t xml:space="preserve">with </w:t>
      </w:r>
      <w:r w:rsidR="00A16FD5" w:rsidRPr="00CD2054">
        <w:rPr>
          <w:rFonts w:eastAsia="Calibri"/>
          <w:color w:val="000000" w:themeColor="text1"/>
        </w:rPr>
        <w:t xml:space="preserve">longer </w:t>
      </w:r>
      <w:r w:rsidRPr="00CD2054">
        <w:rPr>
          <w:rFonts w:eastAsia="Calibri"/>
          <w:color w:val="000000" w:themeColor="text1"/>
        </w:rPr>
        <w:t xml:space="preserve">curing </w:t>
      </w:r>
      <w:r>
        <w:rPr>
          <w:rFonts w:eastAsia="Calibri"/>
          <w:color w:val="000000" w:themeColor="text1"/>
        </w:rPr>
        <w:t xml:space="preserve">time </w:t>
      </w:r>
      <w:r w:rsidR="00A16FD5">
        <w:rPr>
          <w:rFonts w:eastAsia="Calibri"/>
          <w:color w:val="000000" w:themeColor="text1"/>
        </w:rPr>
        <w:t>the water repellency performance</w:t>
      </w:r>
      <w:r>
        <w:rPr>
          <w:rFonts w:eastAsia="Calibri"/>
          <w:color w:val="000000" w:themeColor="text1"/>
        </w:rPr>
        <w:t xml:space="preserve"> is increased</w:t>
      </w:r>
      <w:r w:rsidR="00A16FD5">
        <w:rPr>
          <w:rFonts w:eastAsia="Calibri"/>
          <w:color w:val="000000" w:themeColor="text1"/>
        </w:rPr>
        <w:t>.</w:t>
      </w:r>
      <w:r w:rsidR="007748EB" w:rsidRPr="007748EB">
        <w:rPr>
          <w:rFonts w:eastAsia="Calibri"/>
          <w:color w:val="000000" w:themeColor="text1"/>
        </w:rPr>
        <w:t xml:space="preserve"> </w:t>
      </w:r>
      <w:r w:rsidR="004516B8">
        <w:rPr>
          <w:rFonts w:eastAsia="Calibri"/>
          <w:color w:val="000000" w:themeColor="text1"/>
        </w:rPr>
        <w:t>Another interesting fact is that</w:t>
      </w:r>
      <w:r w:rsidR="005E3046" w:rsidRPr="00AE6640">
        <w:rPr>
          <w:rFonts w:eastAsia="Calibri"/>
          <w:color w:val="000000" w:themeColor="text1"/>
        </w:rPr>
        <w:t xml:space="preserve"> </w:t>
      </w:r>
      <w:r w:rsidR="004C48A0" w:rsidRPr="00AE6640">
        <w:rPr>
          <w:rFonts w:eastAsia="Calibri"/>
          <w:color w:val="000000" w:themeColor="text1"/>
        </w:rPr>
        <w:t xml:space="preserve">for all </w:t>
      </w:r>
      <w:r w:rsidR="007E187A" w:rsidRPr="00AE6640">
        <w:rPr>
          <w:rFonts w:eastAsia="Calibri"/>
          <w:color w:val="000000" w:themeColor="text1"/>
        </w:rPr>
        <w:t xml:space="preserve">the </w:t>
      </w:r>
      <w:r w:rsidR="004C48A0" w:rsidRPr="00AE6640">
        <w:rPr>
          <w:rFonts w:eastAsia="Calibri"/>
          <w:color w:val="000000" w:themeColor="text1"/>
        </w:rPr>
        <w:t>liquid water repellent agents tested in mortar samples</w:t>
      </w:r>
      <w:r w:rsidRPr="00AE6640">
        <w:rPr>
          <w:rFonts w:eastAsia="Calibri"/>
          <w:color w:val="000000" w:themeColor="text1"/>
        </w:rPr>
        <w:t>,</w:t>
      </w:r>
      <w:r w:rsidR="007E187A" w:rsidRPr="00AE6640">
        <w:rPr>
          <w:rFonts w:eastAsia="Calibri"/>
          <w:color w:val="000000" w:themeColor="text1"/>
        </w:rPr>
        <w:t xml:space="preserve"> the active ingredient </w:t>
      </w:r>
      <w:r w:rsidR="00AE6640" w:rsidRPr="00AE6640">
        <w:rPr>
          <w:rFonts w:eastAsia="Calibri"/>
          <w:color w:val="000000" w:themeColor="text1"/>
        </w:rPr>
        <w:t>is</w:t>
      </w:r>
      <w:r w:rsidR="007E187A" w:rsidRPr="00AE6640">
        <w:rPr>
          <w:rFonts w:eastAsia="Calibri"/>
          <w:color w:val="000000" w:themeColor="text1"/>
        </w:rPr>
        <w:t xml:space="preserve"> absorbed </w:t>
      </w:r>
      <w:r w:rsidRPr="00AE6640">
        <w:rPr>
          <w:rFonts w:eastAsia="Calibri"/>
          <w:color w:val="000000" w:themeColor="text1"/>
        </w:rPr>
        <w:t xml:space="preserve">with a </w:t>
      </w:r>
      <w:r w:rsidR="007E187A" w:rsidRPr="00AE6640">
        <w:rPr>
          <w:rFonts w:eastAsia="Calibri"/>
          <w:color w:val="000000" w:themeColor="text1"/>
        </w:rPr>
        <w:t xml:space="preserve">slower </w:t>
      </w:r>
      <w:r w:rsidRPr="00AE6640">
        <w:rPr>
          <w:rFonts w:eastAsia="Calibri"/>
          <w:color w:val="000000" w:themeColor="text1"/>
        </w:rPr>
        <w:t xml:space="preserve">rate </w:t>
      </w:r>
      <w:r w:rsidR="007E187A" w:rsidRPr="00AE6640">
        <w:rPr>
          <w:rFonts w:eastAsia="Calibri"/>
          <w:color w:val="000000" w:themeColor="text1"/>
        </w:rPr>
        <w:t xml:space="preserve">and </w:t>
      </w:r>
      <w:r w:rsidRPr="00AE6640">
        <w:rPr>
          <w:rFonts w:eastAsia="Calibri"/>
          <w:color w:val="000000" w:themeColor="text1"/>
        </w:rPr>
        <w:t xml:space="preserve">it </w:t>
      </w:r>
      <w:r w:rsidR="00AE6640" w:rsidRPr="00AE6640">
        <w:rPr>
          <w:rFonts w:eastAsia="Calibri"/>
          <w:color w:val="000000" w:themeColor="text1"/>
        </w:rPr>
        <w:t>needs</w:t>
      </w:r>
      <w:r w:rsidR="007E187A" w:rsidRPr="00AE6640">
        <w:rPr>
          <w:rFonts w:eastAsia="Calibri"/>
          <w:color w:val="000000" w:themeColor="text1"/>
        </w:rPr>
        <w:t xml:space="preserve"> </w:t>
      </w:r>
      <w:r w:rsidR="007E187A" w:rsidRPr="00AE6640">
        <w:rPr>
          <w:rFonts w:eastAsia="Calibri"/>
          <w:color w:val="000000" w:themeColor="text1"/>
          <w:lang w:val="en-GB"/>
        </w:rPr>
        <w:t>longer</w:t>
      </w:r>
      <w:r w:rsidR="003521A1">
        <w:rPr>
          <w:rFonts w:eastAsia="Calibri"/>
          <w:color w:val="000000" w:themeColor="text1"/>
        </w:rPr>
        <w:t xml:space="preserve"> application</w:t>
      </w:r>
      <w:r w:rsidR="007E187A" w:rsidRPr="00AE6640">
        <w:rPr>
          <w:rFonts w:eastAsia="Calibri"/>
          <w:color w:val="000000" w:themeColor="text1"/>
        </w:rPr>
        <w:t xml:space="preserve"> time</w:t>
      </w:r>
      <w:r w:rsidR="004175DA">
        <w:rPr>
          <w:rFonts w:eastAsia="Calibri"/>
          <w:color w:val="000000" w:themeColor="text1"/>
        </w:rPr>
        <w:t>, between the sample and the water repellent agent,</w:t>
      </w:r>
      <w:r w:rsidR="007E187A" w:rsidRPr="00AE6640">
        <w:rPr>
          <w:rFonts w:eastAsia="Calibri"/>
          <w:color w:val="000000" w:themeColor="text1"/>
        </w:rPr>
        <w:t xml:space="preserve"> than brick to be sufficient</w:t>
      </w:r>
      <w:proofErr w:type="spellStart"/>
      <w:r w:rsidR="007E187A" w:rsidRPr="00AE6640">
        <w:rPr>
          <w:rFonts w:eastAsia="Calibri"/>
          <w:color w:val="000000" w:themeColor="text1"/>
          <w:lang w:val="en-GB"/>
        </w:rPr>
        <w:t>l</w:t>
      </w:r>
      <w:r w:rsidR="003250E4">
        <w:rPr>
          <w:rFonts w:eastAsia="Calibri"/>
          <w:color w:val="000000" w:themeColor="text1"/>
          <w:lang w:val="en-GB"/>
        </w:rPr>
        <w:t>y</w:t>
      </w:r>
      <w:proofErr w:type="spellEnd"/>
      <w:r w:rsidR="007E187A" w:rsidRPr="00AE6640">
        <w:rPr>
          <w:rFonts w:eastAsia="Calibri"/>
          <w:color w:val="000000" w:themeColor="text1"/>
        </w:rPr>
        <w:t xml:space="preserve"> impregnated. </w:t>
      </w:r>
    </w:p>
    <w:p w14:paraId="1E8280DE" w14:textId="0F6A0F71" w:rsidR="007E2FF1" w:rsidRDefault="00412795" w:rsidP="00907ABF">
      <w:pPr>
        <w:pStyle w:val="Heading1"/>
        <w:rPr>
          <w:rFonts w:eastAsia="Times New Roman"/>
        </w:rPr>
      </w:pPr>
      <w:bookmarkStart w:id="30" w:name="_Toc526977890"/>
      <w:bookmarkStart w:id="31" w:name="_Hlk529303137"/>
      <w:bookmarkStart w:id="32" w:name="_Hlk529526900"/>
      <w:r>
        <w:rPr>
          <w:rFonts w:eastAsia="Times New Roman"/>
        </w:rPr>
        <w:t xml:space="preserve">6. </w:t>
      </w:r>
      <w:r w:rsidR="007E2FF1" w:rsidRPr="007E2FF1">
        <w:rPr>
          <w:rFonts w:eastAsia="Times New Roman"/>
        </w:rPr>
        <w:t>Conclusion</w:t>
      </w:r>
      <w:bookmarkEnd w:id="30"/>
      <w:r w:rsidR="007E2FF1" w:rsidRPr="007E2FF1">
        <w:rPr>
          <w:rFonts w:eastAsia="Times New Roman"/>
        </w:rPr>
        <w:t>s</w:t>
      </w:r>
    </w:p>
    <w:bookmarkEnd w:id="31"/>
    <w:p w14:paraId="52B1A048" w14:textId="78FFF60B" w:rsidR="006E319C" w:rsidRPr="006E319C" w:rsidRDefault="006E319C" w:rsidP="006E319C">
      <w:pPr>
        <w:jc w:val="both"/>
        <w:rPr>
          <w:rFonts w:eastAsia="Calibri"/>
          <w:color w:val="000000" w:themeColor="text1"/>
        </w:rPr>
      </w:pPr>
      <w:r w:rsidRPr="006E319C">
        <w:rPr>
          <w:rFonts w:eastAsia="Calibri"/>
          <w:color w:val="000000" w:themeColor="text1"/>
        </w:rPr>
        <w:t xml:space="preserve">In this paper the </w:t>
      </w:r>
      <w:proofErr w:type="spellStart"/>
      <w:r w:rsidRPr="006E319C">
        <w:rPr>
          <w:rFonts w:eastAsia="Calibri"/>
          <w:color w:val="000000" w:themeColor="text1"/>
        </w:rPr>
        <w:t>hygric</w:t>
      </w:r>
      <w:proofErr w:type="spellEnd"/>
      <w:r w:rsidRPr="006E319C">
        <w:rPr>
          <w:rFonts w:eastAsia="Calibri"/>
          <w:color w:val="000000" w:themeColor="text1"/>
        </w:rPr>
        <w:t xml:space="preserve"> behavior of ceramic brick</w:t>
      </w:r>
      <w:r w:rsidR="00343722">
        <w:rPr>
          <w:rFonts w:eastAsia="Calibri"/>
          <w:color w:val="000000" w:themeColor="text1"/>
        </w:rPr>
        <w:t>s</w:t>
      </w:r>
      <w:r w:rsidRPr="006E319C">
        <w:rPr>
          <w:rFonts w:eastAsia="Calibri"/>
          <w:color w:val="000000" w:themeColor="text1"/>
        </w:rPr>
        <w:t xml:space="preserve"> and carbonated lime mortar, treated with various water repellent agents</w:t>
      </w:r>
      <w:r w:rsidR="00343722">
        <w:rPr>
          <w:rFonts w:eastAsia="Calibri"/>
          <w:color w:val="000000" w:themeColor="text1"/>
        </w:rPr>
        <w:t>,</w:t>
      </w:r>
      <w:r w:rsidRPr="006E319C">
        <w:rPr>
          <w:rFonts w:eastAsia="Calibri"/>
          <w:color w:val="000000" w:themeColor="text1"/>
        </w:rPr>
        <w:t xml:space="preserve"> was experimentally studied. The water repellent agents penetrate deep into the materials, successfully blocking capillary effects, while </w:t>
      </w:r>
      <w:r w:rsidR="00343722">
        <w:rPr>
          <w:rFonts w:eastAsia="Calibri"/>
          <w:color w:val="000000" w:themeColor="text1"/>
        </w:rPr>
        <w:t xml:space="preserve">still </w:t>
      </w:r>
      <w:r w:rsidRPr="006E319C">
        <w:rPr>
          <w:rFonts w:eastAsia="Calibri"/>
          <w:color w:val="000000" w:themeColor="text1"/>
        </w:rPr>
        <w:t>allowing water vapor diffusion, without notable alterations in the pore structure of the material. Moreover, water exposure after treatment increases the water repellency performance of the hydrophobic layer.</w:t>
      </w:r>
    </w:p>
    <w:p w14:paraId="1F0C05A7" w14:textId="5BD5DEE4" w:rsidR="007E2FF1" w:rsidRPr="00412795" w:rsidRDefault="006E319C" w:rsidP="007E2FF1">
      <w:pPr>
        <w:jc w:val="both"/>
        <w:rPr>
          <w:rFonts w:eastAsia="Calibri"/>
          <w:color w:val="000000" w:themeColor="text1"/>
        </w:rPr>
      </w:pPr>
      <w:r w:rsidRPr="006E319C">
        <w:rPr>
          <w:rFonts w:eastAsia="Calibri"/>
          <w:color w:val="000000" w:themeColor="text1"/>
        </w:rPr>
        <w:t xml:space="preserve">Future studies should include more types of mortar, especially mortars used for brickwork in historic buildings. Moreover, future research would benefit from focusing on durability tests, to study the long-term effect of the water repellency. Also </w:t>
      </w:r>
      <w:proofErr w:type="spellStart"/>
      <w:r w:rsidRPr="006E319C">
        <w:rPr>
          <w:rFonts w:eastAsia="Calibri"/>
          <w:color w:val="000000" w:themeColor="text1"/>
        </w:rPr>
        <w:t>hygrothermal</w:t>
      </w:r>
      <w:proofErr w:type="spellEnd"/>
      <w:r w:rsidRPr="006E319C">
        <w:rPr>
          <w:rFonts w:eastAsia="Calibri"/>
          <w:color w:val="000000" w:themeColor="text1"/>
        </w:rPr>
        <w:t xml:space="preserve"> simulations based on experimental data and real experiments in the component level will contribute towards a hol</w:t>
      </w:r>
      <w:r w:rsidR="00F70C0C">
        <w:rPr>
          <w:rFonts w:eastAsia="Calibri"/>
          <w:color w:val="000000" w:themeColor="text1"/>
        </w:rPr>
        <w:t xml:space="preserve">istic view of </w:t>
      </w:r>
      <w:proofErr w:type="spellStart"/>
      <w:r w:rsidR="00F70C0C">
        <w:rPr>
          <w:rFonts w:eastAsia="Calibri"/>
          <w:color w:val="000000" w:themeColor="text1"/>
        </w:rPr>
        <w:t>hydrophobization</w:t>
      </w:r>
      <w:proofErr w:type="spellEnd"/>
      <w:r w:rsidR="00F70C0C">
        <w:rPr>
          <w:rFonts w:eastAsia="Calibri"/>
          <w:color w:val="000000" w:themeColor="text1"/>
        </w:rPr>
        <w:t>.</w:t>
      </w:r>
    </w:p>
    <w:bookmarkEnd w:id="32"/>
    <w:p w14:paraId="478144BC" w14:textId="127BD6B7" w:rsidR="007D5394" w:rsidRDefault="007D5394" w:rsidP="00412795">
      <w:pPr>
        <w:pStyle w:val="Heading1"/>
        <w:rPr>
          <w:rFonts w:eastAsia="Times New Roman"/>
        </w:rPr>
      </w:pPr>
      <w:r w:rsidRPr="007D5394">
        <w:rPr>
          <w:rFonts w:eastAsia="Times New Roman"/>
        </w:rPr>
        <w:t>Acknowledgements</w:t>
      </w:r>
    </w:p>
    <w:p w14:paraId="694C1B9A" w14:textId="025759A7" w:rsidR="00F6647D" w:rsidRDefault="00F6647D" w:rsidP="00F6647D">
      <w:pPr>
        <w:jc w:val="both"/>
      </w:pPr>
      <w:r w:rsidRPr="00F6647D">
        <w:t xml:space="preserve">The present study is part of the project ‘Moisture safe energy renovation of worth preserving external masonry walls’, funded by the Danish foundations: The Landowners' Investment Foundation, The National Building Fund and </w:t>
      </w:r>
      <w:proofErr w:type="spellStart"/>
      <w:r w:rsidRPr="00F6647D">
        <w:t>Realdania</w:t>
      </w:r>
      <w:proofErr w:type="spellEnd"/>
      <w:r w:rsidR="009B4B16">
        <w:t>.</w:t>
      </w:r>
      <w:r w:rsidR="002D666D">
        <w:t xml:space="preserve"> </w:t>
      </w:r>
      <w:r w:rsidR="009B4B16">
        <w:t xml:space="preserve">This study is also </w:t>
      </w:r>
      <w:r w:rsidR="002D666D">
        <w:t xml:space="preserve">part of </w:t>
      </w:r>
      <w:proofErr w:type="spellStart"/>
      <w:r w:rsidR="002D666D" w:rsidRPr="003D1ED1">
        <w:t>RIBuild</w:t>
      </w:r>
      <w:proofErr w:type="spellEnd"/>
      <w:r w:rsidR="002D666D" w:rsidRPr="003D1ED1">
        <w:t xml:space="preserve"> project</w:t>
      </w:r>
      <w:r w:rsidR="002D666D">
        <w:t xml:space="preserve"> </w:t>
      </w:r>
      <w:r w:rsidR="002D666D" w:rsidRPr="003D1ED1">
        <w:t xml:space="preserve">that </w:t>
      </w:r>
      <w:r w:rsidR="002D666D">
        <w:t xml:space="preserve">has received </w:t>
      </w:r>
      <w:r w:rsidR="002D666D" w:rsidRPr="003D1ED1">
        <w:t>f</w:t>
      </w:r>
      <w:r w:rsidR="002D666D">
        <w:t>unding from</w:t>
      </w:r>
      <w:r w:rsidR="002D666D" w:rsidRPr="003D1ED1">
        <w:t xml:space="preserve"> Horizon 2020</w:t>
      </w:r>
      <w:r w:rsidR="002D666D">
        <w:t xml:space="preserve"> </w:t>
      </w:r>
      <w:r w:rsidR="002D666D" w:rsidRPr="003D1ED1">
        <w:t>under grant agreement No 637268</w:t>
      </w:r>
      <w:r w:rsidR="002D666D">
        <w:t xml:space="preserve">. </w:t>
      </w:r>
      <w:r w:rsidR="002D666D" w:rsidRPr="007D5394">
        <w:t xml:space="preserve">The authors express sincere thanks to </w:t>
      </w:r>
      <w:r w:rsidR="002D666D" w:rsidRPr="00CD1473">
        <w:t xml:space="preserve">Philip X.S. Møller </w:t>
      </w:r>
      <w:r w:rsidR="002D666D">
        <w:t>(</w:t>
      </w:r>
      <w:proofErr w:type="spellStart"/>
      <w:r w:rsidR="00DC41D2">
        <w:t>Introflex-</w:t>
      </w:r>
      <w:r w:rsidR="002D666D">
        <w:t>Remmers</w:t>
      </w:r>
      <w:proofErr w:type="spellEnd"/>
      <w:r w:rsidR="002D666D">
        <w:t xml:space="preserve">) </w:t>
      </w:r>
      <w:r w:rsidR="002D666D" w:rsidRPr="007D5394">
        <w:t xml:space="preserve">and </w:t>
      </w:r>
      <w:r w:rsidR="002D666D">
        <w:t>Hamont</w:t>
      </w:r>
      <w:r w:rsidR="002D666D" w:rsidRPr="00CD1473">
        <w:t xml:space="preserve"> Corne van</w:t>
      </w:r>
      <w:r w:rsidR="002D666D">
        <w:t xml:space="preserve"> (Wacker)</w:t>
      </w:r>
      <w:r w:rsidR="002D666D" w:rsidRPr="007D5394">
        <w:t xml:space="preserve"> for providing the water repellent agents</w:t>
      </w:r>
      <w:r w:rsidR="002D666D">
        <w:t xml:space="preserve"> and to </w:t>
      </w:r>
      <w:r w:rsidR="002D666D" w:rsidRPr="00CD1473">
        <w:t xml:space="preserve">Jimmy Van </w:t>
      </w:r>
      <w:proofErr w:type="spellStart"/>
      <w:r w:rsidR="002D666D" w:rsidRPr="00CD1473">
        <w:t>Criekingen</w:t>
      </w:r>
      <w:proofErr w:type="spellEnd"/>
      <w:r w:rsidR="002D666D">
        <w:t xml:space="preserve"> and </w:t>
      </w:r>
      <w:r w:rsidR="002D666D" w:rsidRPr="00CD1473">
        <w:t>Bernd Salaets</w:t>
      </w:r>
      <w:r w:rsidR="002D666D">
        <w:t xml:space="preserve"> (KU Leuven) for cutting the samples.</w:t>
      </w:r>
    </w:p>
    <w:p w14:paraId="6C17004E" w14:textId="3FE7C446" w:rsidR="00825EF8" w:rsidRPr="002E65B5" w:rsidRDefault="00825EF8" w:rsidP="00825EF8">
      <w:pPr>
        <w:pStyle w:val="Heading1"/>
        <w:rPr>
          <w:lang w:val="en-GB"/>
        </w:rPr>
      </w:pPr>
      <w:r>
        <w:t>Bibliography</w:t>
      </w:r>
    </w:p>
    <w:p w14:paraId="66FA1ABF" w14:textId="77777777" w:rsidR="00F6647D" w:rsidRDefault="00F6647D" w:rsidP="003D1ED1">
      <w:pPr>
        <w:jc w:val="both"/>
      </w:pPr>
    </w:p>
    <w:p w14:paraId="610C5A69" w14:textId="5485560D" w:rsidR="00E50DF6" w:rsidRPr="00E50DF6" w:rsidRDefault="00162BB1" w:rsidP="00E50DF6">
      <w:pPr>
        <w:widowControl w:val="0"/>
        <w:autoSpaceDE w:val="0"/>
        <w:autoSpaceDN w:val="0"/>
        <w:adjustRightInd w:val="0"/>
        <w:spacing w:line="240" w:lineRule="auto"/>
        <w:ind w:left="640" w:hanging="640"/>
        <w:rPr>
          <w:noProof/>
          <w:szCs w:val="24"/>
        </w:rPr>
      </w:pPr>
      <w:r>
        <w:fldChar w:fldCharType="begin" w:fldLock="1"/>
      </w:r>
      <w:r>
        <w:instrText xml:space="preserve">ADDIN Mendeley Bibliography CSL_BIBLIOGRAPHY </w:instrText>
      </w:r>
      <w:r>
        <w:fldChar w:fldCharType="separate"/>
      </w:r>
      <w:r w:rsidR="00E50DF6" w:rsidRPr="00E50DF6">
        <w:rPr>
          <w:noProof/>
          <w:szCs w:val="24"/>
        </w:rPr>
        <w:t>[1]</w:t>
      </w:r>
      <w:r w:rsidR="00E50DF6" w:rsidRPr="00E50DF6">
        <w:rPr>
          <w:noProof/>
          <w:szCs w:val="24"/>
        </w:rPr>
        <w:tab/>
        <w:t>EC Adhoc Industrial Advisory Group, Energy efficient buildings Public-Private Partnership (PPP): Multi annual roadmap and longer term strategy, Brussels, 2010. https://doi.org/doi:10.2777/10074.</w:t>
      </w:r>
    </w:p>
    <w:p w14:paraId="31F55014"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w:t>
      </w:r>
      <w:r w:rsidRPr="00E50DF6">
        <w:rPr>
          <w:noProof/>
          <w:szCs w:val="24"/>
        </w:rPr>
        <w:tab/>
        <w:t>M. Jerman, I. Palomar, V. Kočí, R. Černý, Thermal and hygric properties of biomaterials suitable for interior thermal insulation systems in historical and traditional buildings, Build. Environ. 154 (2019) 81–88. https://doi.org/10.1016/j.buildenv.2019.03.020.</w:t>
      </w:r>
    </w:p>
    <w:p w14:paraId="2B0DD241"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w:t>
      </w:r>
      <w:r w:rsidRPr="00E50DF6">
        <w:rPr>
          <w:noProof/>
          <w:szCs w:val="24"/>
        </w:rPr>
        <w:tab/>
        <w:t>M. Guizzardi, D. Derome, R. Vonbank, J. Carmeliet, Hygrothermal behavior of a massive wall with interior insulation during wetting, Build. Environ. 89 (2015) 59–71. https://doi.org/10.1016/j.buildenv.2015.01.034.</w:t>
      </w:r>
    </w:p>
    <w:p w14:paraId="4C47C9ED"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w:t>
      </w:r>
      <w:r w:rsidRPr="00E50DF6">
        <w:rPr>
          <w:noProof/>
          <w:szCs w:val="24"/>
        </w:rPr>
        <w:tab/>
        <w:t>E. Vereecken, Hygrothermal Analysis of Interior Insulation for Renovation Projects, KU Leuven, 2013. https://doi.org/LIRIAS1729285.</w:t>
      </w:r>
    </w:p>
    <w:p w14:paraId="791A596B"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lastRenderedPageBreak/>
        <w:t>[5]</w:t>
      </w:r>
      <w:r w:rsidRPr="00E50DF6">
        <w:rPr>
          <w:noProof/>
          <w:szCs w:val="24"/>
        </w:rPr>
        <w:tab/>
        <w:t>J. Engel, P. Heinze, R. Plagge, Adapting hydrophobizing impregnation agents to the object, Hydrophobe VII7th Int. Conf. Water Repel. Treat. Prot. Surf. Technol. Build. Mater. 20 (2014) 141–150. https://doi.org/https://doi.org/10.12900/rbm14.20.6-0042.</w:t>
      </w:r>
    </w:p>
    <w:p w14:paraId="02E5534A"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[6]</w:t>
      </w:r>
      <w:r w:rsidRPr="00E50DF6">
        <w:rPr>
          <w:noProof/>
          <w:szCs w:val="24"/>
        </w:rPr>
        <w:tab/>
        <w:t>E. Wendler, E. Von Plehwe-Leisen, Water repellent treatment of porous materials. A new edition of the WTA leaflet, in: Hydrophobe V, Fifth Int. Conf. Water Repel. Treat. Build. Mater., 2008: pp. 155–167. http://www.hydrophobe.org/pdf/bruxelles/V_13.pdf.</w:t>
      </w:r>
    </w:p>
    <w:p w14:paraId="32B8E346"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[7]</w:t>
      </w:r>
      <w:r w:rsidRPr="00E50DF6">
        <w:rPr>
          <w:noProof/>
          <w:szCs w:val="24"/>
        </w:rPr>
        <w:tab/>
        <w:t>T.K. Hansen, S.P. Bjarløv, R.H. Peuhkuri, K.K. Hansen, Performance of hydrophobized historic solid masonry – Experimental approach, Constr. Build. Mater. 188 (2018) 695–708. https://doi.org/10.1016/j.conbuildmat.2018.08.145.</w:t>
      </w:r>
    </w:p>
    <w:p w14:paraId="79F3C068"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[8]</w:t>
      </w:r>
      <w:r w:rsidRPr="00E50DF6">
        <w:rPr>
          <w:noProof/>
          <w:szCs w:val="24"/>
        </w:rPr>
        <w:tab/>
        <w:t>J. Carmeliet, G. Houvenaghel, J. Van Schijndel, S. Roels, Moisture phenomena in hydrophobic porous building material Part 1: Measurements and physical interpretations / Wechselwirkung hydrophobierter poröser Werkstoffe des Bauwesens mit Feuchtigkeit, Teil 1: Messungen und physikalische Interpretationen, Restor. Build. Monum. 8 (2002) 165–183. https://doi.org/https://doi.org/10.1515/rbm-2002-5660.</w:t>
      </w:r>
    </w:p>
    <w:p w14:paraId="17294DAB"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[9]</w:t>
      </w:r>
      <w:r w:rsidRPr="00E50DF6">
        <w:rPr>
          <w:noProof/>
          <w:szCs w:val="24"/>
        </w:rPr>
        <w:tab/>
        <w:t>K. Sandin, Surface treatment with water repellant agents, in: Hydrophobe I, Delft, 1995: pp. 1–9. http://hydrophobe.org/pdf/delft/I_18.pdf.</w:t>
      </w:r>
    </w:p>
    <w:p w14:paraId="26956493"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[10]</w:t>
      </w:r>
      <w:r w:rsidRPr="00E50DF6">
        <w:rPr>
          <w:noProof/>
          <w:szCs w:val="24"/>
        </w:rPr>
        <w:tab/>
        <w:t>H. Kober, Water thinnable silicone impregnating agents for masonry protection, in: Hydrophobe I Delft, 1995: pp. 1–13. http://www.hydrophobe.org/pdf/delft/I_3.pdf.</w:t>
      </w:r>
    </w:p>
    <w:p w14:paraId="4C4031DF"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[11]</w:t>
      </w:r>
      <w:r w:rsidRPr="00E50DF6">
        <w:rPr>
          <w:noProof/>
          <w:szCs w:val="24"/>
        </w:rPr>
        <w:tab/>
        <w:t>J. Zhao, F. Meissener, Experimental investigation of moisture properties of historic building material with hydrophobization treatment, Energy Procedia. 132 (2017) 261–266. https://doi.org/10.1016/j.egypro.2017.09.716.</w:t>
      </w:r>
    </w:p>
    <w:p w14:paraId="55C60304"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[12]</w:t>
      </w:r>
      <w:r w:rsidRPr="00E50DF6">
        <w:rPr>
          <w:noProof/>
          <w:szCs w:val="24"/>
        </w:rPr>
        <w:tab/>
        <w:t>T. Van Besien, S. Roels, J. Carmeliet, A laboratory study of the efficiency of a hydrophobic treatment of cracked porous building materials, in: 2nd Int. Conf. Build. Phys., 2003: pp. 1–7. https://www.irbnet.de/daten/iconda/CIB2372.pdf.</w:t>
      </w:r>
    </w:p>
    <w:p w14:paraId="286E837A"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[13]</w:t>
      </w:r>
      <w:r w:rsidRPr="00E50DF6">
        <w:rPr>
          <w:noProof/>
          <w:szCs w:val="24"/>
        </w:rPr>
        <w:tab/>
        <w:t>K. Fukui, C. Iba, S. Hokoi, Moisture behavior inside building materials treated with silane water repellent, Energy Procedia. 132 (2017) 735–740. https://doi.org/10.1016/j.egypro.2017.10.018.</w:t>
      </w:r>
    </w:p>
    <w:p w14:paraId="32B69CB0"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[14]</w:t>
      </w:r>
      <w:r w:rsidRPr="00E50DF6">
        <w:rPr>
          <w:noProof/>
          <w:szCs w:val="24"/>
        </w:rPr>
        <w:tab/>
        <w:t>H. Janssen, B. Blocken, S. Roels, J. Carmeliet, Wind-driven rain as a boundary condition for HAM simulations: Analysis of simplified modelling approaches, Build. Environ. 42 (2007) 1555–1567. https://doi.org/10.1016/j.buildenv.2006.10.001.</w:t>
      </w:r>
    </w:p>
    <w:p w14:paraId="22A5DCB6"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[15]</w:t>
      </w:r>
      <w:r w:rsidRPr="00E50DF6">
        <w:rPr>
          <w:noProof/>
          <w:szCs w:val="24"/>
        </w:rPr>
        <w:tab/>
        <w:t>A. Erkal, D. D’Ayala, L. Sequeira, Assessment of wind-driven rain impact, related surface erosion and surface strength reduction of historic building materials, Build. Environ. 57 (2012) 336–348. https://doi.org/10.1016/j.buildenv.2012.05.004.</w:t>
      </w:r>
    </w:p>
    <w:p w14:paraId="5011049D"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[16]</w:t>
      </w:r>
      <w:r w:rsidRPr="00E50DF6">
        <w:rPr>
          <w:noProof/>
          <w:szCs w:val="24"/>
        </w:rPr>
        <w:tab/>
        <w:t>J. Šadauskienė, J. Ramanauskas, V. Stankevičius, Effect of Hydrophobic Materials on Water Impermeability and Drying of Finish Brick Masonry, in: Issn Mater. Sci., 2003: pp. 1392–1320. https://www.researchgate.net/profile/Jolanta_Sadauskiene/publication/237779777_Effect_of_Hydrophobic_Materials_on_Water_Impermeability_and_Drying_of_Finish_Brick_Masonry/links/53fb1c580cf27c365cf06ef8.pdf.</w:t>
      </w:r>
    </w:p>
    <w:p w14:paraId="37EAD45A"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[17]</w:t>
      </w:r>
      <w:r w:rsidRPr="00E50DF6">
        <w:rPr>
          <w:noProof/>
          <w:szCs w:val="24"/>
        </w:rPr>
        <w:tab/>
        <w:t>V. Soulios, E.J. de Place Hansen, H. Janssen, Hygric properties of hydrophobized building materials, in: MATEC Web Conf., Prague, 2019: pp. 1–6. https://doi.org/https://doi.org/10.1051/matecconf/201928202048.</w:t>
      </w:r>
    </w:p>
    <w:p w14:paraId="46E147F4"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[18]</w:t>
      </w:r>
      <w:r w:rsidRPr="00E50DF6">
        <w:rPr>
          <w:noProof/>
          <w:szCs w:val="24"/>
        </w:rPr>
        <w:tab/>
        <w:t>T. Kvist Hansen, S.P. Bjarløv, R. Peuhkuri, Moisture transport properties of brick – comparison of exposed, impregnated and rendered brick, in: Proc. Int. RILEM Conf. - Mater. Syst. Struct. Civ. Eng. Segm. Moisture Mater. Struct., 2016: pp. 351–360. http://orbit.dtu.dk/ws/files/128040737/Pages_from_Moisture_conf_proceedings_3.pdf.</w:t>
      </w:r>
    </w:p>
    <w:p w14:paraId="4B922B84"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lastRenderedPageBreak/>
        <w:t>[19]</w:t>
      </w:r>
      <w:r w:rsidRPr="00E50DF6">
        <w:rPr>
          <w:noProof/>
          <w:szCs w:val="24"/>
        </w:rPr>
        <w:tab/>
        <w:t>Momentive AG, Silblock wms Technical data sheet, (2011) 1–4. https://www.momentive.com/docs/default-source/productdocuments/silblock-wms/silblock-wms-mb-indd.pdf?sfvrsn=d50e61c_14.</w:t>
      </w:r>
    </w:p>
    <w:p w14:paraId="419C328E"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[20]</w:t>
      </w:r>
      <w:r w:rsidRPr="00E50DF6">
        <w:rPr>
          <w:noProof/>
          <w:szCs w:val="24"/>
        </w:rPr>
        <w:tab/>
        <w:t>H. De Clercq, E. De Witte, Effectiveness of commercial silicon based water repellents applied under different conditions, Restor. Build. Monum. an Int. J. = Bauinstandsetz. Und Baudenkmalpfl. Eine Int. Zeitschrift. 8 (2002) 149–164. https://doi.org/https://doi.org/10.1515/rbm-2002-5659.</w:t>
      </w:r>
    </w:p>
    <w:p w14:paraId="204C55FE"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[21]</w:t>
      </w:r>
      <w:r w:rsidRPr="00E50DF6">
        <w:rPr>
          <w:noProof/>
          <w:szCs w:val="24"/>
        </w:rPr>
        <w:tab/>
        <w:t>A.E. Charola, Water-Repellent Treatments for Building Stones: A Practical Overview, APT Bull. J. Preserv. Technol. 26 (1995) 10–17. https://doi.org/10.2307/1504480.</w:t>
      </w:r>
    </w:p>
    <w:p w14:paraId="2B8BB409"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[22]</w:t>
      </w:r>
      <w:r w:rsidRPr="00E50DF6">
        <w:rPr>
          <w:noProof/>
          <w:szCs w:val="24"/>
        </w:rPr>
        <w:tab/>
        <w:t>M. Roos, F. König, S. Stadtmüller, B. Weyershausen, Evolution of silicone based water repellents for modern building protection, 5th Int. Conf. Water Repel. Treat. Build. Mater. 16 (2008) 3–16. http://www.hydrophobe.org/pdf/bruxelles/V_01.pdf.</w:t>
      </w:r>
    </w:p>
    <w:p w14:paraId="2986910B"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[23]</w:t>
      </w:r>
      <w:r w:rsidRPr="00E50DF6">
        <w:rPr>
          <w:noProof/>
          <w:szCs w:val="24"/>
        </w:rPr>
        <w:tab/>
        <w:t>E.B. Møller, C. Rode, Hygrothermal Performance and Soiling of Exterior Building Surfaces, Technical University of Denmark, 2004. https://orbit.dtu.dk/files/5285541/byg-r068.pdf.</w:t>
      </w:r>
    </w:p>
    <w:p w14:paraId="2A770952"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[24]</w:t>
      </w:r>
      <w:r w:rsidRPr="00E50DF6">
        <w:rPr>
          <w:noProof/>
          <w:szCs w:val="24"/>
        </w:rPr>
        <w:tab/>
        <w:t>B. Lubelli, R.P.J. van Hees, Evaluation of the effect of nano-coatings with water repellent properties on the absorption and drying behavour of brick, in: Hydrophobe VI  Proc. 6th Int. Conf. Water Repel. Treat. Build. Mater., 2011: pp. 125–135. http://www.hydrophobe.org/pdf/rome/VI_12.pdf.</w:t>
      </w:r>
    </w:p>
    <w:p w14:paraId="33AD5CB7"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[25]</w:t>
      </w:r>
      <w:r w:rsidRPr="00E50DF6">
        <w:rPr>
          <w:noProof/>
          <w:szCs w:val="24"/>
        </w:rPr>
        <w:tab/>
        <w:t>J. MacMullen, Z. Zhang, E. Rirsch, H.N. Dhakal, N. Bennett, Brick and mortar treatment by cream emulsion for improved water repellence and thermal insulation, Energy Build. 43 (2011) 1560–1565. https://doi.org/10.1016/j.enbuild.2011.02.014.</w:t>
      </w:r>
    </w:p>
    <w:p w14:paraId="1CCAAEBA"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[26]</w:t>
      </w:r>
      <w:r w:rsidRPr="00E50DF6">
        <w:rPr>
          <w:noProof/>
          <w:szCs w:val="24"/>
        </w:rPr>
        <w:tab/>
        <w:t>M. Stefanidou, A. Karozou, Testing the effectiveness of protective coatings on traditional bricks, Constr. Build. Mater. 111 (2016) 482–487. https://doi.org/10.1016/j.conbuildmat.2016.02.114.</w:t>
      </w:r>
    </w:p>
    <w:p w14:paraId="269DCBAC"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[27]</w:t>
      </w:r>
      <w:r w:rsidRPr="00E50DF6">
        <w:rPr>
          <w:noProof/>
          <w:szCs w:val="24"/>
        </w:rPr>
        <w:tab/>
        <w:t>K. Ren, D. Kagi, Evaluation of an oil and water repellent on masonry substrates, in: Hydrophobe VIII, Hongkong, 2017: pp. 44–52. http://www.hydrophobe.org/pdf/hongkong/A-1-3.pdf.</w:t>
      </w:r>
    </w:p>
    <w:p w14:paraId="0E9B3E82"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[28]</w:t>
      </w:r>
      <w:r w:rsidRPr="00E50DF6">
        <w:rPr>
          <w:noProof/>
          <w:szCs w:val="24"/>
        </w:rPr>
        <w:tab/>
        <w:t>Wacker Chemie AG, Silres® bs smk 2101, Technical data sheet, (2014) 3–4. https://www.brenntag.com/media/documents/bsi/product_data_sheets/material_science/wacker_silicone_resins/silres_bs_smk_2101_pds.pdf.</w:t>
      </w:r>
    </w:p>
    <w:p w14:paraId="74B9BD77"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[29]</w:t>
      </w:r>
      <w:r w:rsidRPr="00E50DF6">
        <w:rPr>
          <w:noProof/>
          <w:szCs w:val="24"/>
        </w:rPr>
        <w:tab/>
        <w:t>A. Syed, M. Donadio, Silane Sealers / Hydrophobic Impregnation - The European Perspective, (2013) 1–6. https://cdn.ymaws.com/www.icri.org/resource/resmgr/crb/2013septoct/CRBSeptOct13_Syed-Donadio.pdf.</w:t>
      </w:r>
    </w:p>
    <w:p w14:paraId="14A67FEF"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[30]</w:t>
      </w:r>
      <w:r w:rsidRPr="00E50DF6">
        <w:rPr>
          <w:noProof/>
          <w:szCs w:val="24"/>
        </w:rPr>
        <w:tab/>
        <w:t>Sika Services AG, Refurbishment Sika Technology and Concepts for Hydrophobic Impregnations, (2017) 1–20.</w:t>
      </w:r>
    </w:p>
    <w:p w14:paraId="5286B77C"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[31]</w:t>
      </w:r>
      <w:r w:rsidRPr="00E50DF6">
        <w:rPr>
          <w:noProof/>
          <w:szCs w:val="24"/>
        </w:rPr>
        <w:tab/>
        <w:t>H. Mayer, Masonry protection with silanes, siloxanes and silicone resins, Surf. Coatings Int. 81 (1998) 89–93. https://doi.org/10.1007/BF02692337.</w:t>
      </w:r>
    </w:p>
    <w:p w14:paraId="1539EAB7"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[32]</w:t>
      </w:r>
      <w:r w:rsidRPr="00E50DF6">
        <w:rPr>
          <w:noProof/>
          <w:szCs w:val="24"/>
        </w:rPr>
        <w:tab/>
        <w:t>T. Szymura, D. Barnat-hunek, Protection of Stone Building Structures Against Corrosion Caused by Moisture, in: 2013: pp. 65–76. http://br.wszia.edu.pl/zeszyty/pdfs/br32_07szymura.pdf.</w:t>
      </w:r>
    </w:p>
    <w:p w14:paraId="69EE19B6"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[33]</w:t>
      </w:r>
      <w:r w:rsidRPr="00E50DF6">
        <w:rPr>
          <w:noProof/>
          <w:szCs w:val="24"/>
        </w:rPr>
        <w:tab/>
        <w:t>Wacker Chemie AG, Silres® bs 38, Technical data sheet, (2011) 1–2. https://www.brenntag.com/media/documents/bsi/product_data_sheets/material_science/wacker_silicone_resins/silres_bs_38_pds.pdf.</w:t>
      </w:r>
    </w:p>
    <w:p w14:paraId="6E5D53E6"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lastRenderedPageBreak/>
        <w:t>[34]</w:t>
      </w:r>
      <w:r w:rsidRPr="00E50DF6">
        <w:rPr>
          <w:noProof/>
          <w:szCs w:val="24"/>
        </w:rPr>
        <w:tab/>
        <w:t>Technichem S.A., Technisil Hydro Plus, W.T.C.B., (2005) 1–2.</w:t>
      </w:r>
    </w:p>
    <w:p w14:paraId="0D689745"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[35]</w:t>
      </w:r>
      <w:r w:rsidRPr="00E50DF6">
        <w:rPr>
          <w:noProof/>
          <w:szCs w:val="24"/>
        </w:rPr>
        <w:tab/>
        <w:t>Rewah N.V, OLEOFUGE F, Technical data sheet, (2018) 1–3. http://www.rewah.com/images/products/166/technicalsheet.pdf?refresh=1572963183.</w:t>
      </w:r>
    </w:p>
    <w:p w14:paraId="007FD729"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[36]</w:t>
      </w:r>
      <w:r w:rsidRPr="00E50DF6">
        <w:rPr>
          <w:noProof/>
          <w:szCs w:val="24"/>
        </w:rPr>
        <w:tab/>
        <w:t>E. De Witte H. De Clercq R. De Bruyn A. Pien, Systematic Testing of Water Repellent Agents, Restor. Build. Monum. 2 (1996) 133–144. https://doi.org/https://doi.org/10.1515/rbm-1996-5093.</w:t>
      </w:r>
    </w:p>
    <w:p w14:paraId="436DF000"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[37]</w:t>
      </w:r>
      <w:r w:rsidRPr="00E50DF6">
        <w:rPr>
          <w:noProof/>
          <w:szCs w:val="24"/>
        </w:rPr>
        <w:tab/>
        <w:t>A.E. Charola, Water Repellents and Other “ Protective ” Treatments : A Critical Review, in: Hydrophobe III. 3rd Int. Conf. Surf. Technolgy with Water Repel. Agents. Aedif. Publ., 2001: pp. 3–20. http://www.hydrophobe.org/pdf/hannover/III_01.pdf.</w:t>
      </w:r>
    </w:p>
    <w:p w14:paraId="6B9CFB01"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[38]</w:t>
      </w:r>
      <w:r w:rsidRPr="00E50DF6">
        <w:rPr>
          <w:noProof/>
          <w:szCs w:val="24"/>
        </w:rPr>
        <w:tab/>
        <w:t>Rewah N.V, ARTISIL B10, Technical data sheet, (2016) 1–2. http://www.rewah.com/images/products/12/technicalsheet.pdf.</w:t>
      </w:r>
    </w:p>
    <w:p w14:paraId="005633DA"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[39]</w:t>
      </w:r>
      <w:r w:rsidRPr="00E50DF6">
        <w:rPr>
          <w:noProof/>
          <w:szCs w:val="24"/>
        </w:rPr>
        <w:tab/>
        <w:t>D. Corning, Dow Corning® Z-6689 Water Repellent, Safety data sheet, (2017) 1–4. https://www.dow.com/en-us/pdp.dowsil-z-6689-water-repellent.04023290z.html.</w:t>
      </w:r>
    </w:p>
    <w:p w14:paraId="060FE7A0"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[40]</w:t>
      </w:r>
      <w:r w:rsidRPr="00E50DF6">
        <w:rPr>
          <w:noProof/>
          <w:szCs w:val="24"/>
        </w:rPr>
        <w:tab/>
        <w:t>Hilde De Clercq, RC 805 ECO REYNCHEMIE NV, Test report, (2004) 1–10. http://www.reynchemie.com/Content/Bestanden/20123-RC805ECO-KIK-nl.pdf.</w:t>
      </w:r>
    </w:p>
    <w:p w14:paraId="2B3585CC"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[41]</w:t>
      </w:r>
      <w:r w:rsidRPr="00E50DF6">
        <w:rPr>
          <w:noProof/>
          <w:szCs w:val="24"/>
        </w:rPr>
        <w:tab/>
        <w:t>J. Todorović, H. Janssen, The impact of salt pore clogging on the hygric properties of bricks, Constr. Build. Mater. 164 (2018) 850–863. https://doi.org/10.1016/j.conbuildmat.2017.12.210.</w:t>
      </w:r>
    </w:p>
    <w:p w14:paraId="3F5AAC73"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[42]</w:t>
      </w:r>
      <w:r w:rsidRPr="00E50DF6">
        <w:rPr>
          <w:noProof/>
          <w:szCs w:val="24"/>
        </w:rPr>
        <w:tab/>
        <w:t>Ö. Cizer, K. Van Balen, J. Elsen, D. Van Gemert, Real-time investigation of reaction rate and mineral phase modifications of lime carbonation, Constr. Build. Mater. 35 (2012) 741–751. https://doi.org/10.1016/J.CONBUILDMAT.2012.04.036.</w:t>
      </w:r>
    </w:p>
    <w:p w14:paraId="14969A6C"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[43]</w:t>
      </w:r>
      <w:r w:rsidRPr="00E50DF6">
        <w:rPr>
          <w:noProof/>
          <w:szCs w:val="24"/>
        </w:rPr>
        <w:tab/>
        <w:t>Wacker Chemie AG, Silres ® bs smk 1311, Technical data sheet, (2014) 1–3. http://www.vardhmanpolymers.com/wp-content/uploads/2019/01/1311.pdf.</w:t>
      </w:r>
    </w:p>
    <w:p w14:paraId="70AEECE9"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[44]</w:t>
      </w:r>
      <w:r w:rsidRPr="00E50DF6">
        <w:rPr>
          <w:noProof/>
          <w:szCs w:val="24"/>
        </w:rPr>
        <w:tab/>
        <w:t>Wacker Chemie AG, Silres ® bs smk 2100, Technical data sheet, (2014) 1–2.</w:t>
      </w:r>
    </w:p>
    <w:p w14:paraId="01C39205"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[45]</w:t>
      </w:r>
      <w:r w:rsidRPr="00E50DF6">
        <w:rPr>
          <w:noProof/>
          <w:szCs w:val="24"/>
        </w:rPr>
        <w:tab/>
        <w:t>Remmers AG, Funcosil SNL, Technical data sheet, (2016) 1–3. http://www.stonewarestudios.com/PDF/Damp Control/Funcosil SNL.pdf.</w:t>
      </w:r>
    </w:p>
    <w:p w14:paraId="46C58888"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[46]</w:t>
      </w:r>
      <w:r w:rsidRPr="00E50DF6">
        <w:rPr>
          <w:noProof/>
          <w:szCs w:val="24"/>
        </w:rPr>
        <w:tab/>
        <w:t>Remmers AG, Funcosil WS, Technical data sheet, (2016) 1–2. http://www.bg.remmers.com/fileadmin/dam/produkte/tm/TM1_0614_EN.pdf.</w:t>
      </w:r>
    </w:p>
    <w:p w14:paraId="2313A486"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[47]</w:t>
      </w:r>
      <w:r w:rsidRPr="00E50DF6">
        <w:rPr>
          <w:noProof/>
          <w:szCs w:val="24"/>
        </w:rPr>
        <w:tab/>
        <w:t>Remmers AG, Funcosil FC, Technical data sheet, (2016) 1–3. https://www.introflex.dk/images/pdf/DK_0711_-_08_13.pdf.</w:t>
      </w:r>
    </w:p>
    <w:p w14:paraId="439B6E5D"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[48]</w:t>
      </w:r>
      <w:r w:rsidRPr="00E50DF6">
        <w:rPr>
          <w:noProof/>
          <w:szCs w:val="24"/>
        </w:rPr>
        <w:tab/>
        <w:t>Rewah NV, GELIFUGE NEW, Technical data sheet, (2016) 1–3. http://www.rewah.com/images/products/121/technicalsheet.pdf.</w:t>
      </w:r>
    </w:p>
    <w:p w14:paraId="3CE5BCC7"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[49]</w:t>
      </w:r>
      <w:r w:rsidRPr="00E50DF6">
        <w:rPr>
          <w:noProof/>
          <w:szCs w:val="24"/>
        </w:rPr>
        <w:tab/>
        <w:t>ASTM C1699-09, Standard Test Method for Moisture Retention Curves of Porous Building Materials Using Pressure Plates, (2015). https://doi.org/10.1520/C1699-09R15.</w:t>
      </w:r>
    </w:p>
    <w:p w14:paraId="5487F3B6"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[50]</w:t>
      </w:r>
      <w:r w:rsidRPr="00E50DF6">
        <w:rPr>
          <w:noProof/>
          <w:szCs w:val="24"/>
        </w:rPr>
        <w:tab/>
        <w:t>C. Feng, H. Janssen, Y. Feng, Q. Meng, Hygric properties of porous building materials: Analysis of measurement repeatability and reproducibility, Build. Environ. 85 (2015) 160–172. https://doi.org/10.1016/J.BUILDENV.2014.11.036.</w:t>
      </w:r>
    </w:p>
    <w:p w14:paraId="7E9D69A6"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[51]</w:t>
      </w:r>
      <w:r w:rsidRPr="00E50DF6">
        <w:rPr>
          <w:noProof/>
          <w:szCs w:val="24"/>
        </w:rPr>
        <w:tab/>
        <w:t>ASTM D4404-18, Standard Test Method for Determination of Pore Volume and Pore Volume Distribution of Soil and Rock by Mercury Intrusion Porosimetry, (2018). https://doi.org/10.1520/D4404-18.</w:t>
      </w:r>
    </w:p>
    <w:p w14:paraId="77EB1204"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[52]</w:t>
      </w:r>
      <w:r w:rsidRPr="00E50DF6">
        <w:rPr>
          <w:noProof/>
          <w:szCs w:val="24"/>
        </w:rPr>
        <w:tab/>
        <w:t xml:space="preserve">ISO 15148 : 2002, Hygrothermal performance of building materials and products Determination of water absorption coefficient by partial immersion, English version of </w:t>
      </w:r>
      <w:r w:rsidRPr="00E50DF6">
        <w:rPr>
          <w:noProof/>
          <w:szCs w:val="24"/>
        </w:rPr>
        <w:lastRenderedPageBreak/>
        <w:t>DIN EN ISO 15148, (2003) 1–14.</w:t>
      </w:r>
    </w:p>
    <w:p w14:paraId="101F2874"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[53]</w:t>
      </w:r>
      <w:r w:rsidRPr="00E50DF6">
        <w:rPr>
          <w:noProof/>
          <w:szCs w:val="24"/>
        </w:rPr>
        <w:tab/>
        <w:t>C. Feng, H. Janssen, Hygric properties of porous building materials (III): Impact factors and data processing methods of the capillary absorption test, Build. Environ. 134 (2018) 21–34. https://doi.org/10.1016/j.buildenv.2018.02.038.</w:t>
      </w:r>
    </w:p>
    <w:p w14:paraId="165FAD81"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[54]</w:t>
      </w:r>
      <w:r w:rsidRPr="00E50DF6">
        <w:rPr>
          <w:noProof/>
          <w:szCs w:val="24"/>
        </w:rPr>
        <w:tab/>
        <w:t>ISO 12572, Hygrothermal performance of building materials and products -transmission properties -Cup method, (2016) 1–5. https://www.sis.se/api/document/preview/920749/.</w:t>
      </w:r>
    </w:p>
    <w:p w14:paraId="6F8FECA7" w14:textId="77777777" w:rsidR="00E50DF6" w:rsidRPr="00E50DF6" w:rsidRDefault="00E50DF6" w:rsidP="00E50DF6">
      <w:pPr>
        <w:widowControl w:val="0"/>
        <w:autoSpaceDE w:val="0"/>
        <w:autoSpaceDN w:val="0"/>
        <w:adjustRightInd w:val="0"/>
        <w:spacing w:line="240" w:lineRule="auto"/>
        <w:ind w:left="640" w:hanging="640"/>
        <w:rPr>
          <w:noProof/>
          <w:szCs w:val="24"/>
        </w:rPr>
      </w:pPr>
      <w:r w:rsidRPr="00E50DF6">
        <w:rPr>
          <w:noProof/>
          <w:szCs w:val="24"/>
        </w:rPr>
        <w:t>[55]</w:t>
      </w:r>
      <w:r w:rsidRPr="00E50DF6">
        <w:rPr>
          <w:noProof/>
          <w:szCs w:val="24"/>
        </w:rPr>
        <w:tab/>
        <w:t>Wacker Chemie AG, Hydrophobic impregnation with Silres BS, (2017) 1–22.</w:t>
      </w:r>
    </w:p>
    <w:p w14:paraId="7F76A4BF" w14:textId="77777777" w:rsidR="00E50DF6" w:rsidRPr="00E50DF6" w:rsidRDefault="00E50DF6" w:rsidP="00E50DF6">
      <w:pPr>
        <w:widowControl w:val="0"/>
        <w:autoSpaceDE w:val="0"/>
        <w:autoSpaceDN w:val="0"/>
        <w:adjustRightInd w:val="0"/>
        <w:spacing w:line="240" w:lineRule="auto"/>
        <w:ind w:left="640" w:hanging="640"/>
        <w:rPr>
          <w:noProof/>
        </w:rPr>
      </w:pPr>
      <w:r w:rsidRPr="00E50DF6">
        <w:rPr>
          <w:noProof/>
          <w:szCs w:val="24"/>
        </w:rPr>
        <w:t>[56]</w:t>
      </w:r>
      <w:r w:rsidRPr="00E50DF6">
        <w:rPr>
          <w:noProof/>
          <w:szCs w:val="24"/>
        </w:rPr>
        <w:tab/>
        <w:t>Sika Services AG, Sikagard ® -700 S Technical data sheet, (2016) 1–3.</w:t>
      </w:r>
    </w:p>
    <w:p w14:paraId="3C2F2470" w14:textId="35F3C08B" w:rsidR="00CD1473" w:rsidRDefault="00162BB1" w:rsidP="007D5394">
      <w:pPr>
        <w:jc w:val="both"/>
      </w:pPr>
      <w:r>
        <w:fldChar w:fldCharType="end"/>
      </w:r>
    </w:p>
    <w:p w14:paraId="2C62CD12" w14:textId="292A89AF" w:rsidR="007D5394" w:rsidRPr="007D5394" w:rsidRDefault="007D5394" w:rsidP="007D5394">
      <w:pPr>
        <w:jc w:val="both"/>
        <w:sectPr w:rsidR="007D5394" w:rsidRPr="007D5394" w:rsidSect="005216BA">
          <w:pgSz w:w="11906" w:h="16838" w:code="9"/>
          <w:pgMar w:top="1440" w:right="1440" w:bottom="1440" w:left="1440" w:header="720" w:footer="720" w:gutter="0"/>
          <w:cols w:space="720"/>
          <w:docGrid w:linePitch="360"/>
        </w:sectPr>
      </w:pPr>
    </w:p>
    <w:p w14:paraId="160C305F" w14:textId="6A4ABEAA" w:rsidR="00825EF8" w:rsidRDefault="00C65003" w:rsidP="00825EF8">
      <w:pPr>
        <w:pStyle w:val="Heading1"/>
      </w:pPr>
      <w:bookmarkStart w:id="33" w:name="_Toc535540121"/>
      <w:bookmarkStart w:id="34" w:name="_Hlk535534512"/>
      <w:bookmarkEnd w:id="1"/>
      <w:r>
        <w:rPr>
          <w:rFonts w:eastAsia="Times New Roman"/>
        </w:rPr>
        <w:lastRenderedPageBreak/>
        <w:t>Appendi</w:t>
      </w:r>
      <w:r w:rsidR="00D84355">
        <w:rPr>
          <w:rFonts w:eastAsia="Times New Roman"/>
        </w:rPr>
        <w:t>x</w:t>
      </w:r>
      <w:r w:rsidR="00907ABF" w:rsidRPr="00907ABF">
        <w:rPr>
          <w:rFonts w:asciiTheme="minorHAnsi" w:eastAsiaTheme="minorHAnsi" w:hAnsiTheme="minorHAnsi" w:cstheme="minorBidi"/>
          <w:color w:val="auto"/>
          <w:sz w:val="22"/>
          <w:szCs w:val="22"/>
        </w:rPr>
        <w:t xml:space="preserve"> </w:t>
      </w:r>
      <w:proofErr w:type="gramStart"/>
      <w:r w:rsidR="00907ABF" w:rsidRPr="00907ABF">
        <w:rPr>
          <w:rFonts w:eastAsia="Times New Roman"/>
        </w:rPr>
        <w:t>A</w:t>
      </w:r>
      <w:proofErr w:type="gramEnd"/>
      <w:r w:rsidR="00907ABF" w:rsidRPr="00907ABF">
        <w:rPr>
          <w:rFonts w:eastAsia="Times New Roman"/>
        </w:rPr>
        <w:t xml:space="preserve"> Commercially available water repellent agents</w:t>
      </w:r>
      <w:r w:rsidR="00907ABF">
        <w:rPr>
          <w:rFonts w:eastAsia="Times New Roman"/>
        </w:rPr>
        <w:t xml:space="preserve"> </w:t>
      </w:r>
      <w:bookmarkStart w:id="35" w:name="_Ref24058537"/>
    </w:p>
    <w:p w14:paraId="0827FA64" w14:textId="16F6F006" w:rsidR="00A157CD" w:rsidRPr="00D3654B" w:rsidRDefault="00A157CD" w:rsidP="00A157CD">
      <w:pPr>
        <w:pStyle w:val="Caption"/>
        <w:keepNext/>
        <w:rPr>
          <w:color w:val="000000" w:themeColor="text1"/>
        </w:rPr>
      </w:pPr>
      <w:r w:rsidRPr="00D3654B">
        <w:rPr>
          <w:color w:val="000000" w:themeColor="text1"/>
        </w:rPr>
        <w:t xml:space="preserve">Table A </w:t>
      </w:r>
      <w:r w:rsidRPr="00D3654B">
        <w:rPr>
          <w:color w:val="000000" w:themeColor="text1"/>
        </w:rPr>
        <w:fldChar w:fldCharType="begin"/>
      </w:r>
      <w:r w:rsidRPr="00D3654B">
        <w:rPr>
          <w:color w:val="000000" w:themeColor="text1"/>
        </w:rPr>
        <w:instrText xml:space="preserve"> SEQ Table_A \* ARABIC </w:instrText>
      </w:r>
      <w:r w:rsidRPr="00D3654B">
        <w:rPr>
          <w:color w:val="000000" w:themeColor="text1"/>
        </w:rPr>
        <w:fldChar w:fldCharType="separate"/>
      </w:r>
      <w:r w:rsidR="0036723F" w:rsidRPr="00D3654B">
        <w:rPr>
          <w:noProof/>
          <w:color w:val="000000" w:themeColor="text1"/>
        </w:rPr>
        <w:t>1</w:t>
      </w:r>
      <w:r w:rsidRPr="00D3654B">
        <w:rPr>
          <w:color w:val="000000" w:themeColor="text1"/>
        </w:rPr>
        <w:fldChar w:fldCharType="end"/>
      </w:r>
      <w:bookmarkEnd w:id="35"/>
      <w:r w:rsidRPr="00D3654B">
        <w:rPr>
          <w:color w:val="000000" w:themeColor="text1"/>
        </w:rPr>
        <w:t>: Commercially available water repellent agents suitable for mineral substrates identified for this study.</w:t>
      </w:r>
    </w:p>
    <w:tbl>
      <w:tblPr>
        <w:tblW w:w="5000" w:type="pct"/>
        <w:tblCellMar>
          <w:left w:w="70" w:type="dxa"/>
          <w:right w:w="70" w:type="dxa"/>
        </w:tblCellMar>
        <w:tblLook w:val="04A0" w:firstRow="1" w:lastRow="0" w:firstColumn="1" w:lastColumn="0" w:noHBand="0" w:noVBand="1"/>
      </w:tblPr>
      <w:tblGrid>
        <w:gridCol w:w="525"/>
        <w:gridCol w:w="1791"/>
        <w:gridCol w:w="2646"/>
        <w:gridCol w:w="868"/>
        <w:gridCol w:w="1013"/>
        <w:gridCol w:w="881"/>
        <w:gridCol w:w="1302"/>
      </w:tblGrid>
      <w:tr w:rsidR="00C501BD" w:rsidRPr="00C501BD" w14:paraId="597BE7FE" w14:textId="77777777" w:rsidTr="002C5027">
        <w:trPr>
          <w:trHeight w:val="288"/>
        </w:trPr>
        <w:tc>
          <w:tcPr>
            <w:tcW w:w="291" w:type="pct"/>
            <w:tcBorders>
              <w:top w:val="single" w:sz="4" w:space="0" w:color="auto"/>
              <w:left w:val="nil"/>
              <w:bottom w:val="single" w:sz="4" w:space="0" w:color="auto"/>
              <w:right w:val="nil"/>
            </w:tcBorders>
            <w:shd w:val="clear" w:color="auto" w:fill="auto"/>
            <w:noWrap/>
            <w:vAlign w:val="center"/>
            <w:hideMark/>
          </w:tcPr>
          <w:p w14:paraId="1305A8FD" w14:textId="77777777" w:rsidR="00C501BD" w:rsidRPr="00827C33" w:rsidRDefault="00C501BD" w:rsidP="002C5027">
            <w:pPr>
              <w:spacing w:after="0" w:line="240" w:lineRule="auto"/>
              <w:jc w:val="center"/>
              <w:rPr>
                <w:rFonts w:ascii="Times New Roman" w:eastAsia="Times New Roman" w:hAnsi="Times New Roman" w:cs="Times New Roman"/>
                <w:sz w:val="24"/>
                <w:szCs w:val="24"/>
                <w:lang w:eastAsia="da-DK"/>
              </w:rPr>
            </w:pPr>
          </w:p>
        </w:tc>
        <w:tc>
          <w:tcPr>
            <w:tcW w:w="992" w:type="pct"/>
            <w:tcBorders>
              <w:top w:val="single" w:sz="4" w:space="0" w:color="auto"/>
              <w:left w:val="nil"/>
              <w:bottom w:val="single" w:sz="4" w:space="0" w:color="auto"/>
              <w:right w:val="nil"/>
            </w:tcBorders>
            <w:shd w:val="clear" w:color="auto" w:fill="auto"/>
            <w:noWrap/>
            <w:vAlign w:val="center"/>
            <w:hideMark/>
          </w:tcPr>
          <w:p w14:paraId="5B30B93E" w14:textId="77777777" w:rsidR="00C501BD" w:rsidRPr="00C501BD" w:rsidRDefault="00C501BD" w:rsidP="002C5027">
            <w:pPr>
              <w:spacing w:after="0" w:line="240" w:lineRule="auto"/>
              <w:jc w:val="center"/>
              <w:rPr>
                <w:rFonts w:eastAsia="Times New Roman"/>
                <w:b/>
                <w:bCs/>
                <w:color w:val="000000"/>
                <w:sz w:val="16"/>
                <w:szCs w:val="16"/>
                <w:lang w:val="da-DK" w:eastAsia="da-DK"/>
              </w:rPr>
            </w:pPr>
            <w:r w:rsidRPr="00C501BD">
              <w:rPr>
                <w:rFonts w:eastAsia="Times New Roman"/>
                <w:b/>
                <w:bCs/>
                <w:color w:val="000000"/>
                <w:sz w:val="16"/>
                <w:szCs w:val="16"/>
                <w:lang w:val="da-DK" w:eastAsia="da-DK"/>
              </w:rPr>
              <w:t>Company</w:t>
            </w:r>
          </w:p>
        </w:tc>
        <w:tc>
          <w:tcPr>
            <w:tcW w:w="1466" w:type="pct"/>
            <w:tcBorders>
              <w:top w:val="single" w:sz="4" w:space="0" w:color="auto"/>
              <w:left w:val="nil"/>
              <w:bottom w:val="single" w:sz="4" w:space="0" w:color="auto"/>
              <w:right w:val="nil"/>
            </w:tcBorders>
            <w:shd w:val="clear" w:color="auto" w:fill="auto"/>
            <w:noWrap/>
            <w:vAlign w:val="center"/>
            <w:hideMark/>
          </w:tcPr>
          <w:p w14:paraId="773F565D" w14:textId="77777777" w:rsidR="00C501BD" w:rsidRPr="00C501BD" w:rsidRDefault="00C501BD" w:rsidP="002C5027">
            <w:pPr>
              <w:spacing w:after="0" w:line="240" w:lineRule="auto"/>
              <w:jc w:val="center"/>
              <w:rPr>
                <w:rFonts w:eastAsia="Times New Roman"/>
                <w:b/>
                <w:bCs/>
                <w:color w:val="000000"/>
                <w:sz w:val="16"/>
                <w:szCs w:val="16"/>
                <w:lang w:val="da-DK" w:eastAsia="da-DK"/>
              </w:rPr>
            </w:pPr>
            <w:r w:rsidRPr="00C501BD">
              <w:rPr>
                <w:rFonts w:eastAsia="Times New Roman"/>
                <w:b/>
                <w:bCs/>
                <w:color w:val="000000"/>
                <w:sz w:val="16"/>
                <w:szCs w:val="16"/>
                <w:lang w:val="da-DK" w:eastAsia="da-DK"/>
              </w:rPr>
              <w:t>Product</w:t>
            </w:r>
          </w:p>
        </w:tc>
        <w:tc>
          <w:tcPr>
            <w:tcW w:w="481" w:type="pct"/>
            <w:tcBorders>
              <w:top w:val="single" w:sz="4" w:space="0" w:color="auto"/>
              <w:left w:val="nil"/>
              <w:bottom w:val="single" w:sz="4" w:space="0" w:color="auto"/>
              <w:right w:val="nil"/>
            </w:tcBorders>
            <w:shd w:val="clear" w:color="auto" w:fill="auto"/>
            <w:noWrap/>
            <w:vAlign w:val="center"/>
            <w:hideMark/>
          </w:tcPr>
          <w:p w14:paraId="53E11BA1" w14:textId="3C9D884E" w:rsidR="00C501BD" w:rsidRPr="00C501BD" w:rsidRDefault="00C501BD" w:rsidP="002C5027">
            <w:pPr>
              <w:spacing w:after="0" w:line="240" w:lineRule="auto"/>
              <w:jc w:val="center"/>
              <w:rPr>
                <w:rFonts w:eastAsia="Times New Roman"/>
                <w:b/>
                <w:bCs/>
                <w:color w:val="000000"/>
                <w:sz w:val="16"/>
                <w:szCs w:val="16"/>
                <w:lang w:val="da-DK" w:eastAsia="da-DK"/>
              </w:rPr>
            </w:pPr>
            <w:r w:rsidRPr="00C501BD">
              <w:rPr>
                <w:rFonts w:eastAsia="Times New Roman"/>
                <w:b/>
                <w:bCs/>
                <w:color w:val="000000"/>
                <w:sz w:val="16"/>
                <w:szCs w:val="16"/>
                <w:lang w:val="da-DK" w:eastAsia="da-DK"/>
              </w:rPr>
              <w:t>Form</w:t>
            </w:r>
          </w:p>
        </w:tc>
        <w:tc>
          <w:tcPr>
            <w:tcW w:w="561" w:type="pct"/>
            <w:tcBorders>
              <w:top w:val="single" w:sz="4" w:space="0" w:color="auto"/>
              <w:left w:val="nil"/>
              <w:bottom w:val="single" w:sz="4" w:space="0" w:color="auto"/>
              <w:right w:val="nil"/>
            </w:tcBorders>
            <w:shd w:val="clear" w:color="auto" w:fill="auto"/>
            <w:noWrap/>
            <w:vAlign w:val="center"/>
            <w:hideMark/>
          </w:tcPr>
          <w:p w14:paraId="7DEDD46A" w14:textId="0282EB83"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Diluent</w:t>
            </w:r>
            <w:proofErr w:type="spellEnd"/>
          </w:p>
        </w:tc>
        <w:tc>
          <w:tcPr>
            <w:tcW w:w="488" w:type="pct"/>
            <w:tcBorders>
              <w:top w:val="single" w:sz="4" w:space="0" w:color="auto"/>
              <w:left w:val="nil"/>
              <w:bottom w:val="single" w:sz="4" w:space="0" w:color="auto"/>
              <w:right w:val="nil"/>
            </w:tcBorders>
            <w:shd w:val="clear" w:color="auto" w:fill="auto"/>
            <w:noWrap/>
            <w:vAlign w:val="center"/>
            <w:hideMark/>
          </w:tcPr>
          <w:p w14:paraId="27FADA0D" w14:textId="77777777"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Conc</w:t>
            </w:r>
            <w:proofErr w:type="spellEnd"/>
            <w:r w:rsidRPr="00C501BD">
              <w:rPr>
                <w:rFonts w:eastAsia="Times New Roman"/>
                <w:b/>
                <w:bCs/>
                <w:color w:val="000000"/>
                <w:sz w:val="16"/>
                <w:szCs w:val="16"/>
                <w:lang w:val="da-DK" w:eastAsia="da-DK"/>
              </w:rPr>
              <w:t>.</w:t>
            </w:r>
          </w:p>
        </w:tc>
        <w:tc>
          <w:tcPr>
            <w:tcW w:w="721" w:type="pct"/>
            <w:tcBorders>
              <w:top w:val="single" w:sz="4" w:space="0" w:color="auto"/>
              <w:left w:val="nil"/>
              <w:bottom w:val="single" w:sz="4" w:space="0" w:color="auto"/>
              <w:right w:val="nil"/>
            </w:tcBorders>
            <w:shd w:val="clear" w:color="auto" w:fill="auto"/>
            <w:noWrap/>
            <w:vAlign w:val="center"/>
            <w:hideMark/>
          </w:tcPr>
          <w:p w14:paraId="5D8BDBCB" w14:textId="77777777"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Substrate</w:t>
            </w:r>
            <w:proofErr w:type="spellEnd"/>
          </w:p>
        </w:tc>
      </w:tr>
      <w:tr w:rsidR="00C501BD" w:rsidRPr="00C501BD" w14:paraId="6984B70C" w14:textId="77777777" w:rsidTr="002C5027">
        <w:trPr>
          <w:trHeight w:val="288"/>
        </w:trPr>
        <w:tc>
          <w:tcPr>
            <w:tcW w:w="291" w:type="pct"/>
            <w:tcBorders>
              <w:top w:val="single" w:sz="4" w:space="0" w:color="auto"/>
              <w:left w:val="nil"/>
              <w:bottom w:val="single" w:sz="4" w:space="0" w:color="auto"/>
              <w:right w:val="nil"/>
            </w:tcBorders>
            <w:shd w:val="clear" w:color="auto" w:fill="auto"/>
            <w:noWrap/>
            <w:vAlign w:val="center"/>
            <w:hideMark/>
          </w:tcPr>
          <w:p w14:paraId="017FCEAC" w14:textId="77777777" w:rsidR="00C501BD" w:rsidRPr="00C501BD" w:rsidRDefault="00C501BD" w:rsidP="002C5027">
            <w:pPr>
              <w:spacing w:after="0" w:line="240" w:lineRule="auto"/>
              <w:jc w:val="center"/>
              <w:rPr>
                <w:rFonts w:eastAsia="Times New Roman"/>
                <w:b/>
                <w:bCs/>
                <w:color w:val="000000"/>
                <w:sz w:val="16"/>
                <w:szCs w:val="16"/>
                <w:lang w:val="da-DK" w:eastAsia="da-DK"/>
              </w:rPr>
            </w:pPr>
            <w:r w:rsidRPr="00C501BD">
              <w:rPr>
                <w:rFonts w:eastAsia="Times New Roman"/>
                <w:b/>
                <w:bCs/>
                <w:color w:val="000000"/>
                <w:sz w:val="16"/>
                <w:szCs w:val="16"/>
                <w:lang w:val="da-DK" w:eastAsia="da-DK"/>
              </w:rPr>
              <w:t>No</w:t>
            </w:r>
          </w:p>
        </w:tc>
        <w:tc>
          <w:tcPr>
            <w:tcW w:w="4709" w:type="pct"/>
            <w:gridSpan w:val="6"/>
            <w:tcBorders>
              <w:top w:val="single" w:sz="4" w:space="0" w:color="auto"/>
              <w:left w:val="nil"/>
              <w:bottom w:val="single" w:sz="4" w:space="0" w:color="auto"/>
              <w:right w:val="nil"/>
            </w:tcBorders>
            <w:shd w:val="clear" w:color="auto" w:fill="auto"/>
            <w:noWrap/>
            <w:vAlign w:val="center"/>
            <w:hideMark/>
          </w:tcPr>
          <w:p w14:paraId="1F285655" w14:textId="77777777" w:rsidR="00C501BD" w:rsidRPr="00C501BD" w:rsidRDefault="00C501BD" w:rsidP="002C5027">
            <w:pPr>
              <w:spacing w:after="0" w:line="240" w:lineRule="auto"/>
              <w:jc w:val="center"/>
              <w:rPr>
                <w:rFonts w:eastAsia="Times New Roman"/>
                <w:b/>
                <w:bCs/>
                <w:color w:val="000000"/>
                <w:sz w:val="16"/>
                <w:szCs w:val="16"/>
                <w:lang w:val="da-DK" w:eastAsia="da-DK"/>
              </w:rPr>
            </w:pPr>
            <w:r w:rsidRPr="00C501BD">
              <w:rPr>
                <w:rFonts w:eastAsia="Times New Roman"/>
                <w:b/>
                <w:bCs/>
                <w:color w:val="000000"/>
                <w:sz w:val="16"/>
                <w:szCs w:val="16"/>
                <w:lang w:val="da-DK" w:eastAsia="da-DK"/>
              </w:rPr>
              <w:t>Silanes</w:t>
            </w:r>
          </w:p>
        </w:tc>
      </w:tr>
      <w:tr w:rsidR="00C501BD" w:rsidRPr="00C501BD" w14:paraId="7550FB30" w14:textId="77777777" w:rsidTr="002C5027">
        <w:trPr>
          <w:trHeight w:val="227"/>
        </w:trPr>
        <w:tc>
          <w:tcPr>
            <w:tcW w:w="291" w:type="pct"/>
            <w:tcBorders>
              <w:top w:val="single" w:sz="4" w:space="0" w:color="auto"/>
              <w:left w:val="nil"/>
              <w:bottom w:val="nil"/>
              <w:right w:val="nil"/>
            </w:tcBorders>
            <w:shd w:val="clear" w:color="auto" w:fill="auto"/>
            <w:noWrap/>
            <w:vAlign w:val="center"/>
            <w:hideMark/>
          </w:tcPr>
          <w:p w14:paraId="236F273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w:t>
            </w:r>
          </w:p>
        </w:tc>
        <w:tc>
          <w:tcPr>
            <w:tcW w:w="992" w:type="pct"/>
            <w:tcBorders>
              <w:top w:val="single" w:sz="4" w:space="0" w:color="auto"/>
              <w:left w:val="nil"/>
              <w:bottom w:val="nil"/>
              <w:right w:val="nil"/>
            </w:tcBorders>
            <w:shd w:val="clear" w:color="auto" w:fill="auto"/>
            <w:noWrap/>
            <w:vAlign w:val="center"/>
            <w:hideMark/>
          </w:tcPr>
          <w:p w14:paraId="7A40D8BF" w14:textId="4541D633"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single" w:sz="4" w:space="0" w:color="auto"/>
              <w:left w:val="nil"/>
              <w:bottom w:val="nil"/>
              <w:right w:val="nil"/>
            </w:tcBorders>
            <w:shd w:val="clear" w:color="auto" w:fill="auto"/>
            <w:noWrap/>
            <w:vAlign w:val="center"/>
            <w:hideMark/>
          </w:tcPr>
          <w:p w14:paraId="24C8212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CREME C</w:t>
            </w:r>
          </w:p>
        </w:tc>
        <w:tc>
          <w:tcPr>
            <w:tcW w:w="481" w:type="pct"/>
            <w:tcBorders>
              <w:top w:val="single" w:sz="4" w:space="0" w:color="auto"/>
              <w:left w:val="nil"/>
              <w:bottom w:val="nil"/>
              <w:right w:val="nil"/>
            </w:tcBorders>
            <w:shd w:val="clear" w:color="auto" w:fill="auto"/>
            <w:noWrap/>
            <w:vAlign w:val="center"/>
            <w:hideMark/>
          </w:tcPr>
          <w:p w14:paraId="2CADBD0D" w14:textId="6C204553"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single" w:sz="4" w:space="0" w:color="auto"/>
              <w:left w:val="nil"/>
              <w:bottom w:val="nil"/>
              <w:right w:val="nil"/>
            </w:tcBorders>
            <w:shd w:val="clear" w:color="auto" w:fill="auto"/>
            <w:noWrap/>
            <w:vAlign w:val="center"/>
            <w:hideMark/>
          </w:tcPr>
          <w:p w14:paraId="203A5F4F"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single" w:sz="4" w:space="0" w:color="auto"/>
              <w:left w:val="nil"/>
              <w:bottom w:val="nil"/>
              <w:right w:val="nil"/>
            </w:tcBorders>
            <w:shd w:val="clear" w:color="auto" w:fill="auto"/>
            <w:noWrap/>
            <w:vAlign w:val="center"/>
            <w:hideMark/>
          </w:tcPr>
          <w:p w14:paraId="7A672D6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80%</w:t>
            </w:r>
          </w:p>
        </w:tc>
        <w:tc>
          <w:tcPr>
            <w:tcW w:w="721" w:type="pct"/>
            <w:tcBorders>
              <w:top w:val="single" w:sz="4" w:space="0" w:color="auto"/>
              <w:left w:val="nil"/>
              <w:bottom w:val="nil"/>
              <w:right w:val="nil"/>
            </w:tcBorders>
            <w:shd w:val="clear" w:color="auto" w:fill="auto"/>
            <w:noWrap/>
            <w:vAlign w:val="center"/>
            <w:hideMark/>
          </w:tcPr>
          <w:p w14:paraId="63455168"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2E8A6A3F" w14:textId="77777777" w:rsidTr="002C5027">
        <w:trPr>
          <w:trHeight w:val="227"/>
        </w:trPr>
        <w:tc>
          <w:tcPr>
            <w:tcW w:w="291" w:type="pct"/>
            <w:tcBorders>
              <w:top w:val="nil"/>
              <w:left w:val="nil"/>
              <w:bottom w:val="nil"/>
              <w:right w:val="nil"/>
            </w:tcBorders>
            <w:shd w:val="clear" w:color="auto" w:fill="auto"/>
            <w:noWrap/>
            <w:vAlign w:val="center"/>
            <w:hideMark/>
          </w:tcPr>
          <w:p w14:paraId="3EC15CA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w:t>
            </w:r>
          </w:p>
        </w:tc>
        <w:tc>
          <w:tcPr>
            <w:tcW w:w="992" w:type="pct"/>
            <w:tcBorders>
              <w:top w:val="nil"/>
              <w:left w:val="nil"/>
              <w:bottom w:val="nil"/>
              <w:right w:val="nil"/>
            </w:tcBorders>
            <w:shd w:val="clear" w:color="auto" w:fill="auto"/>
            <w:noWrap/>
            <w:vAlign w:val="center"/>
            <w:hideMark/>
          </w:tcPr>
          <w:p w14:paraId="1B0CEC42" w14:textId="09C32F08"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59D0552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1701</w:t>
            </w:r>
          </w:p>
        </w:tc>
        <w:tc>
          <w:tcPr>
            <w:tcW w:w="481" w:type="pct"/>
            <w:tcBorders>
              <w:top w:val="nil"/>
              <w:left w:val="nil"/>
              <w:bottom w:val="nil"/>
              <w:right w:val="nil"/>
            </w:tcBorders>
            <w:shd w:val="clear" w:color="auto" w:fill="auto"/>
            <w:noWrap/>
            <w:vAlign w:val="center"/>
            <w:hideMark/>
          </w:tcPr>
          <w:p w14:paraId="286077D7" w14:textId="14714012"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17E23A71" w14:textId="0A7A71FA"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und</w:t>
            </w:r>
            <w:r w:rsidR="006D1226">
              <w:rPr>
                <w:rFonts w:eastAsia="Times New Roman"/>
                <w:color w:val="000000"/>
                <w:sz w:val="16"/>
                <w:szCs w:val="16"/>
                <w:lang w:val="da-DK" w:eastAsia="da-DK"/>
              </w:rPr>
              <w:t>iluted</w:t>
            </w:r>
            <w:proofErr w:type="spellEnd"/>
          </w:p>
        </w:tc>
        <w:tc>
          <w:tcPr>
            <w:tcW w:w="488" w:type="pct"/>
            <w:tcBorders>
              <w:top w:val="nil"/>
              <w:left w:val="nil"/>
              <w:bottom w:val="nil"/>
              <w:right w:val="nil"/>
            </w:tcBorders>
            <w:shd w:val="clear" w:color="auto" w:fill="auto"/>
            <w:noWrap/>
            <w:vAlign w:val="center"/>
            <w:hideMark/>
          </w:tcPr>
          <w:p w14:paraId="5CE8B18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99%</w:t>
            </w:r>
          </w:p>
        </w:tc>
        <w:tc>
          <w:tcPr>
            <w:tcW w:w="721" w:type="pct"/>
            <w:tcBorders>
              <w:top w:val="nil"/>
              <w:left w:val="nil"/>
              <w:bottom w:val="nil"/>
              <w:right w:val="nil"/>
            </w:tcBorders>
            <w:shd w:val="clear" w:color="auto" w:fill="auto"/>
            <w:noWrap/>
            <w:vAlign w:val="center"/>
            <w:hideMark/>
          </w:tcPr>
          <w:p w14:paraId="65EF75E3"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5E292CED" w14:textId="77777777" w:rsidTr="002C5027">
        <w:trPr>
          <w:trHeight w:val="227"/>
        </w:trPr>
        <w:tc>
          <w:tcPr>
            <w:tcW w:w="291" w:type="pct"/>
            <w:tcBorders>
              <w:top w:val="nil"/>
              <w:left w:val="nil"/>
              <w:bottom w:val="nil"/>
              <w:right w:val="nil"/>
            </w:tcBorders>
            <w:shd w:val="clear" w:color="auto" w:fill="auto"/>
            <w:noWrap/>
            <w:vAlign w:val="center"/>
            <w:hideMark/>
          </w:tcPr>
          <w:p w14:paraId="0F1AB22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w:t>
            </w:r>
          </w:p>
        </w:tc>
        <w:tc>
          <w:tcPr>
            <w:tcW w:w="992" w:type="pct"/>
            <w:tcBorders>
              <w:top w:val="nil"/>
              <w:left w:val="nil"/>
              <w:bottom w:val="nil"/>
              <w:right w:val="nil"/>
            </w:tcBorders>
            <w:shd w:val="clear" w:color="auto" w:fill="auto"/>
            <w:noWrap/>
            <w:vAlign w:val="center"/>
            <w:hideMark/>
          </w:tcPr>
          <w:p w14:paraId="0E305B28" w14:textId="1FF00AD8"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7025C5B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17040</w:t>
            </w:r>
          </w:p>
        </w:tc>
        <w:tc>
          <w:tcPr>
            <w:tcW w:w="481" w:type="pct"/>
            <w:tcBorders>
              <w:top w:val="nil"/>
              <w:left w:val="nil"/>
              <w:bottom w:val="nil"/>
              <w:right w:val="nil"/>
            </w:tcBorders>
            <w:shd w:val="clear" w:color="auto" w:fill="auto"/>
            <w:noWrap/>
            <w:vAlign w:val="center"/>
            <w:hideMark/>
          </w:tcPr>
          <w:p w14:paraId="741F533F" w14:textId="75390820"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70C9A0A1"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02242D5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40ECF96A"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055091A1" w14:textId="77777777" w:rsidTr="002C5027">
        <w:trPr>
          <w:trHeight w:val="227"/>
        </w:trPr>
        <w:tc>
          <w:tcPr>
            <w:tcW w:w="291" w:type="pct"/>
            <w:tcBorders>
              <w:top w:val="nil"/>
              <w:left w:val="nil"/>
              <w:bottom w:val="nil"/>
              <w:right w:val="nil"/>
            </w:tcBorders>
            <w:shd w:val="clear" w:color="auto" w:fill="auto"/>
            <w:noWrap/>
            <w:vAlign w:val="center"/>
            <w:hideMark/>
          </w:tcPr>
          <w:p w14:paraId="6CAD73A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w:t>
            </w:r>
          </w:p>
        </w:tc>
        <w:tc>
          <w:tcPr>
            <w:tcW w:w="992" w:type="pct"/>
            <w:tcBorders>
              <w:top w:val="nil"/>
              <w:left w:val="nil"/>
              <w:bottom w:val="nil"/>
              <w:right w:val="nil"/>
            </w:tcBorders>
            <w:shd w:val="clear" w:color="auto" w:fill="auto"/>
            <w:noWrap/>
            <w:vAlign w:val="center"/>
            <w:hideMark/>
          </w:tcPr>
          <w:p w14:paraId="553A1180" w14:textId="56DCB824"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2FBE3AE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16040</w:t>
            </w:r>
          </w:p>
        </w:tc>
        <w:tc>
          <w:tcPr>
            <w:tcW w:w="481" w:type="pct"/>
            <w:tcBorders>
              <w:top w:val="nil"/>
              <w:left w:val="nil"/>
              <w:bottom w:val="nil"/>
              <w:right w:val="nil"/>
            </w:tcBorders>
            <w:shd w:val="clear" w:color="auto" w:fill="auto"/>
            <w:noWrap/>
            <w:vAlign w:val="center"/>
            <w:hideMark/>
          </w:tcPr>
          <w:p w14:paraId="2FE5D2B5" w14:textId="6EC215A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1ED14518"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5D546D4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0AF21D0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3796AA5F" w14:textId="77777777" w:rsidTr="002C5027">
        <w:trPr>
          <w:trHeight w:val="227"/>
        </w:trPr>
        <w:tc>
          <w:tcPr>
            <w:tcW w:w="291" w:type="pct"/>
            <w:tcBorders>
              <w:top w:val="nil"/>
              <w:left w:val="nil"/>
              <w:bottom w:val="nil"/>
              <w:right w:val="nil"/>
            </w:tcBorders>
            <w:shd w:val="clear" w:color="auto" w:fill="auto"/>
            <w:noWrap/>
            <w:vAlign w:val="center"/>
            <w:hideMark/>
          </w:tcPr>
          <w:p w14:paraId="7EEF792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w:t>
            </w:r>
          </w:p>
        </w:tc>
        <w:tc>
          <w:tcPr>
            <w:tcW w:w="992" w:type="pct"/>
            <w:tcBorders>
              <w:top w:val="nil"/>
              <w:left w:val="nil"/>
              <w:bottom w:val="nil"/>
              <w:right w:val="nil"/>
            </w:tcBorders>
            <w:shd w:val="clear" w:color="auto" w:fill="auto"/>
            <w:noWrap/>
            <w:vAlign w:val="center"/>
            <w:hideMark/>
          </w:tcPr>
          <w:p w14:paraId="440862D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SIKA</w:t>
            </w:r>
          </w:p>
        </w:tc>
        <w:tc>
          <w:tcPr>
            <w:tcW w:w="1466" w:type="pct"/>
            <w:tcBorders>
              <w:top w:val="nil"/>
              <w:left w:val="nil"/>
              <w:bottom w:val="nil"/>
              <w:right w:val="nil"/>
            </w:tcBorders>
            <w:shd w:val="clear" w:color="auto" w:fill="auto"/>
            <w:noWrap/>
            <w:vAlign w:val="center"/>
            <w:hideMark/>
          </w:tcPr>
          <w:p w14:paraId="10C5255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 xml:space="preserve">706 </w:t>
            </w:r>
            <w:proofErr w:type="spellStart"/>
            <w:r w:rsidRPr="00C501BD">
              <w:rPr>
                <w:rFonts w:eastAsia="Times New Roman"/>
                <w:color w:val="000000"/>
                <w:sz w:val="16"/>
                <w:szCs w:val="16"/>
                <w:lang w:val="da-DK" w:eastAsia="da-DK"/>
              </w:rPr>
              <w:t>Thixo</w:t>
            </w:r>
            <w:proofErr w:type="spellEnd"/>
          </w:p>
        </w:tc>
        <w:tc>
          <w:tcPr>
            <w:tcW w:w="481" w:type="pct"/>
            <w:tcBorders>
              <w:top w:val="nil"/>
              <w:left w:val="nil"/>
              <w:bottom w:val="nil"/>
              <w:right w:val="nil"/>
            </w:tcBorders>
            <w:shd w:val="clear" w:color="auto" w:fill="auto"/>
            <w:noWrap/>
            <w:vAlign w:val="center"/>
            <w:hideMark/>
          </w:tcPr>
          <w:p w14:paraId="7635E313" w14:textId="46A503BB"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nil"/>
              <w:left w:val="nil"/>
              <w:bottom w:val="nil"/>
              <w:right w:val="nil"/>
            </w:tcBorders>
            <w:shd w:val="clear" w:color="auto" w:fill="auto"/>
            <w:noWrap/>
            <w:vAlign w:val="center"/>
            <w:hideMark/>
          </w:tcPr>
          <w:p w14:paraId="0C554EC2"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3FBB2FE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80%</w:t>
            </w:r>
          </w:p>
        </w:tc>
        <w:tc>
          <w:tcPr>
            <w:tcW w:w="721" w:type="pct"/>
            <w:tcBorders>
              <w:top w:val="nil"/>
              <w:left w:val="nil"/>
              <w:bottom w:val="nil"/>
              <w:right w:val="nil"/>
            </w:tcBorders>
            <w:shd w:val="clear" w:color="auto" w:fill="auto"/>
            <w:noWrap/>
            <w:vAlign w:val="center"/>
            <w:hideMark/>
          </w:tcPr>
          <w:p w14:paraId="0B28CEEA"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5F7129D3" w14:textId="77777777" w:rsidTr="002C5027">
        <w:trPr>
          <w:trHeight w:val="227"/>
        </w:trPr>
        <w:tc>
          <w:tcPr>
            <w:tcW w:w="291" w:type="pct"/>
            <w:tcBorders>
              <w:top w:val="nil"/>
              <w:left w:val="nil"/>
              <w:bottom w:val="nil"/>
              <w:right w:val="nil"/>
            </w:tcBorders>
            <w:shd w:val="clear" w:color="auto" w:fill="auto"/>
            <w:noWrap/>
            <w:vAlign w:val="center"/>
            <w:hideMark/>
          </w:tcPr>
          <w:p w14:paraId="2A12BD4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w:t>
            </w:r>
          </w:p>
        </w:tc>
        <w:tc>
          <w:tcPr>
            <w:tcW w:w="992" w:type="pct"/>
            <w:tcBorders>
              <w:top w:val="nil"/>
              <w:left w:val="nil"/>
              <w:bottom w:val="nil"/>
              <w:right w:val="nil"/>
            </w:tcBorders>
            <w:shd w:val="clear" w:color="auto" w:fill="auto"/>
            <w:noWrap/>
            <w:vAlign w:val="center"/>
            <w:hideMark/>
          </w:tcPr>
          <w:p w14:paraId="2BF5150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SIKA</w:t>
            </w:r>
          </w:p>
        </w:tc>
        <w:tc>
          <w:tcPr>
            <w:tcW w:w="1466" w:type="pct"/>
            <w:tcBorders>
              <w:top w:val="nil"/>
              <w:left w:val="nil"/>
              <w:bottom w:val="nil"/>
              <w:right w:val="nil"/>
            </w:tcBorders>
            <w:shd w:val="clear" w:color="auto" w:fill="auto"/>
            <w:noWrap/>
            <w:vAlign w:val="center"/>
            <w:hideMark/>
          </w:tcPr>
          <w:p w14:paraId="74358B0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705 L</w:t>
            </w:r>
          </w:p>
        </w:tc>
        <w:tc>
          <w:tcPr>
            <w:tcW w:w="481" w:type="pct"/>
            <w:tcBorders>
              <w:top w:val="nil"/>
              <w:left w:val="nil"/>
              <w:bottom w:val="nil"/>
              <w:right w:val="nil"/>
            </w:tcBorders>
            <w:shd w:val="clear" w:color="auto" w:fill="auto"/>
            <w:noWrap/>
            <w:vAlign w:val="center"/>
            <w:hideMark/>
          </w:tcPr>
          <w:p w14:paraId="4522AC29" w14:textId="793277AF"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E33720A" w14:textId="6B42E109" w:rsidR="00C501BD" w:rsidRPr="00C501BD" w:rsidRDefault="006D1226"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und</w:t>
            </w:r>
            <w:r>
              <w:rPr>
                <w:rFonts w:eastAsia="Times New Roman"/>
                <w:color w:val="000000"/>
                <w:sz w:val="16"/>
                <w:szCs w:val="16"/>
                <w:lang w:val="da-DK" w:eastAsia="da-DK"/>
              </w:rPr>
              <w:t>iluted</w:t>
            </w:r>
            <w:proofErr w:type="spellEnd"/>
          </w:p>
        </w:tc>
        <w:tc>
          <w:tcPr>
            <w:tcW w:w="488" w:type="pct"/>
            <w:tcBorders>
              <w:top w:val="nil"/>
              <w:left w:val="nil"/>
              <w:bottom w:val="nil"/>
              <w:right w:val="nil"/>
            </w:tcBorders>
            <w:shd w:val="clear" w:color="auto" w:fill="auto"/>
            <w:noWrap/>
            <w:vAlign w:val="center"/>
            <w:hideMark/>
          </w:tcPr>
          <w:p w14:paraId="76AADEF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99%</w:t>
            </w:r>
          </w:p>
        </w:tc>
        <w:tc>
          <w:tcPr>
            <w:tcW w:w="721" w:type="pct"/>
            <w:tcBorders>
              <w:top w:val="nil"/>
              <w:left w:val="nil"/>
              <w:bottom w:val="nil"/>
              <w:right w:val="nil"/>
            </w:tcBorders>
            <w:shd w:val="clear" w:color="auto" w:fill="auto"/>
            <w:noWrap/>
            <w:vAlign w:val="center"/>
            <w:hideMark/>
          </w:tcPr>
          <w:p w14:paraId="1438BB2B"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7A0AD184" w14:textId="77777777" w:rsidTr="002C5027">
        <w:trPr>
          <w:trHeight w:val="227"/>
        </w:trPr>
        <w:tc>
          <w:tcPr>
            <w:tcW w:w="291" w:type="pct"/>
            <w:tcBorders>
              <w:top w:val="nil"/>
              <w:left w:val="nil"/>
              <w:bottom w:val="nil"/>
              <w:right w:val="nil"/>
            </w:tcBorders>
            <w:shd w:val="clear" w:color="auto" w:fill="auto"/>
            <w:noWrap/>
            <w:vAlign w:val="center"/>
            <w:hideMark/>
          </w:tcPr>
          <w:p w14:paraId="135E6F4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w:t>
            </w:r>
          </w:p>
        </w:tc>
        <w:tc>
          <w:tcPr>
            <w:tcW w:w="992" w:type="pct"/>
            <w:tcBorders>
              <w:top w:val="nil"/>
              <w:left w:val="nil"/>
              <w:bottom w:val="nil"/>
              <w:right w:val="nil"/>
            </w:tcBorders>
            <w:shd w:val="clear" w:color="auto" w:fill="auto"/>
            <w:noWrap/>
            <w:vAlign w:val="center"/>
            <w:hideMark/>
          </w:tcPr>
          <w:p w14:paraId="28DEBDC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SIKA</w:t>
            </w:r>
          </w:p>
        </w:tc>
        <w:tc>
          <w:tcPr>
            <w:tcW w:w="1466" w:type="pct"/>
            <w:tcBorders>
              <w:top w:val="nil"/>
              <w:left w:val="nil"/>
              <w:bottom w:val="nil"/>
              <w:right w:val="nil"/>
            </w:tcBorders>
            <w:shd w:val="clear" w:color="auto" w:fill="auto"/>
            <w:noWrap/>
            <w:vAlign w:val="center"/>
            <w:hideMark/>
          </w:tcPr>
          <w:p w14:paraId="042402E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2C5027">
              <w:rPr>
                <w:rFonts w:eastAsia="Times New Roman"/>
                <w:color w:val="000000" w:themeColor="text1"/>
                <w:sz w:val="16"/>
                <w:szCs w:val="16"/>
                <w:lang w:val="da-DK" w:eastAsia="da-DK"/>
              </w:rPr>
              <w:t>740 W</w:t>
            </w:r>
          </w:p>
        </w:tc>
        <w:tc>
          <w:tcPr>
            <w:tcW w:w="481" w:type="pct"/>
            <w:tcBorders>
              <w:top w:val="nil"/>
              <w:left w:val="nil"/>
              <w:bottom w:val="nil"/>
              <w:right w:val="nil"/>
            </w:tcBorders>
            <w:shd w:val="clear" w:color="auto" w:fill="auto"/>
            <w:noWrap/>
            <w:vAlign w:val="center"/>
            <w:hideMark/>
          </w:tcPr>
          <w:p w14:paraId="748FBF1D" w14:textId="765B2F5C"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49A3B704"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28B0FB7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28AC6E2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0C3B69D5" w14:textId="77777777" w:rsidTr="002C5027">
        <w:trPr>
          <w:trHeight w:val="227"/>
        </w:trPr>
        <w:tc>
          <w:tcPr>
            <w:tcW w:w="291" w:type="pct"/>
            <w:tcBorders>
              <w:top w:val="nil"/>
              <w:left w:val="nil"/>
              <w:bottom w:val="nil"/>
              <w:right w:val="nil"/>
            </w:tcBorders>
            <w:shd w:val="clear" w:color="auto" w:fill="auto"/>
            <w:noWrap/>
            <w:vAlign w:val="center"/>
            <w:hideMark/>
          </w:tcPr>
          <w:p w14:paraId="0C149EC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8</w:t>
            </w:r>
          </w:p>
        </w:tc>
        <w:tc>
          <w:tcPr>
            <w:tcW w:w="992" w:type="pct"/>
            <w:tcBorders>
              <w:top w:val="nil"/>
              <w:left w:val="nil"/>
              <w:bottom w:val="nil"/>
              <w:right w:val="nil"/>
            </w:tcBorders>
            <w:shd w:val="clear" w:color="auto" w:fill="auto"/>
            <w:noWrap/>
            <w:vAlign w:val="center"/>
            <w:hideMark/>
          </w:tcPr>
          <w:p w14:paraId="0E1B17E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REMMERS</w:t>
            </w:r>
          </w:p>
        </w:tc>
        <w:tc>
          <w:tcPr>
            <w:tcW w:w="1466" w:type="pct"/>
            <w:tcBorders>
              <w:top w:val="nil"/>
              <w:left w:val="nil"/>
              <w:bottom w:val="nil"/>
              <w:right w:val="nil"/>
            </w:tcBorders>
            <w:shd w:val="clear" w:color="auto" w:fill="auto"/>
            <w:noWrap/>
            <w:vAlign w:val="center"/>
            <w:hideMark/>
          </w:tcPr>
          <w:p w14:paraId="406FA3F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Funcosil</w:t>
            </w:r>
            <w:proofErr w:type="spellEnd"/>
            <w:r w:rsidRPr="00C501BD">
              <w:rPr>
                <w:rFonts w:eastAsia="Times New Roman"/>
                <w:color w:val="000000"/>
                <w:sz w:val="16"/>
                <w:szCs w:val="16"/>
                <w:lang w:val="da-DK" w:eastAsia="da-DK"/>
              </w:rPr>
              <w:t xml:space="preserve"> IC</w:t>
            </w:r>
          </w:p>
        </w:tc>
        <w:tc>
          <w:tcPr>
            <w:tcW w:w="481" w:type="pct"/>
            <w:tcBorders>
              <w:top w:val="nil"/>
              <w:left w:val="nil"/>
              <w:bottom w:val="nil"/>
              <w:right w:val="nil"/>
            </w:tcBorders>
            <w:shd w:val="clear" w:color="auto" w:fill="auto"/>
            <w:noWrap/>
            <w:vAlign w:val="center"/>
            <w:hideMark/>
          </w:tcPr>
          <w:p w14:paraId="15F258C2" w14:textId="19ECBBA7"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nil"/>
              <w:left w:val="nil"/>
              <w:bottom w:val="nil"/>
              <w:right w:val="nil"/>
            </w:tcBorders>
            <w:shd w:val="clear" w:color="auto" w:fill="auto"/>
            <w:noWrap/>
            <w:vAlign w:val="center"/>
            <w:hideMark/>
          </w:tcPr>
          <w:p w14:paraId="0D43C107"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7B50E60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80%</w:t>
            </w:r>
          </w:p>
        </w:tc>
        <w:tc>
          <w:tcPr>
            <w:tcW w:w="721" w:type="pct"/>
            <w:tcBorders>
              <w:top w:val="nil"/>
              <w:left w:val="nil"/>
              <w:bottom w:val="nil"/>
              <w:right w:val="nil"/>
            </w:tcBorders>
            <w:shd w:val="clear" w:color="auto" w:fill="auto"/>
            <w:noWrap/>
            <w:vAlign w:val="center"/>
            <w:hideMark/>
          </w:tcPr>
          <w:p w14:paraId="6994CAF8"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6DECE8DF" w14:textId="77777777" w:rsidTr="002C5027">
        <w:trPr>
          <w:trHeight w:val="227"/>
        </w:trPr>
        <w:tc>
          <w:tcPr>
            <w:tcW w:w="291" w:type="pct"/>
            <w:tcBorders>
              <w:top w:val="nil"/>
              <w:left w:val="nil"/>
              <w:bottom w:val="nil"/>
              <w:right w:val="nil"/>
            </w:tcBorders>
            <w:shd w:val="clear" w:color="auto" w:fill="auto"/>
            <w:noWrap/>
            <w:vAlign w:val="center"/>
            <w:hideMark/>
          </w:tcPr>
          <w:p w14:paraId="5E57CCC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9</w:t>
            </w:r>
          </w:p>
        </w:tc>
        <w:tc>
          <w:tcPr>
            <w:tcW w:w="992" w:type="pct"/>
            <w:tcBorders>
              <w:top w:val="nil"/>
              <w:left w:val="nil"/>
              <w:bottom w:val="nil"/>
              <w:right w:val="nil"/>
            </w:tcBorders>
            <w:shd w:val="clear" w:color="auto" w:fill="auto"/>
            <w:noWrap/>
            <w:vAlign w:val="center"/>
            <w:hideMark/>
          </w:tcPr>
          <w:p w14:paraId="69578AD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REMMERS</w:t>
            </w:r>
          </w:p>
        </w:tc>
        <w:tc>
          <w:tcPr>
            <w:tcW w:w="1466" w:type="pct"/>
            <w:tcBorders>
              <w:top w:val="nil"/>
              <w:left w:val="nil"/>
              <w:bottom w:val="nil"/>
              <w:right w:val="nil"/>
            </w:tcBorders>
            <w:shd w:val="clear" w:color="auto" w:fill="auto"/>
            <w:noWrap/>
            <w:vAlign w:val="center"/>
            <w:hideMark/>
          </w:tcPr>
          <w:p w14:paraId="5E763BCF"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Funcosil</w:t>
            </w:r>
            <w:proofErr w:type="spellEnd"/>
            <w:r w:rsidRPr="00C501BD">
              <w:rPr>
                <w:rFonts w:eastAsia="Times New Roman"/>
                <w:color w:val="000000"/>
                <w:sz w:val="16"/>
                <w:szCs w:val="16"/>
                <w:lang w:val="da-DK" w:eastAsia="da-DK"/>
              </w:rPr>
              <w:t xml:space="preserve"> FC</w:t>
            </w:r>
          </w:p>
        </w:tc>
        <w:tc>
          <w:tcPr>
            <w:tcW w:w="481" w:type="pct"/>
            <w:tcBorders>
              <w:top w:val="nil"/>
              <w:left w:val="nil"/>
              <w:bottom w:val="nil"/>
              <w:right w:val="nil"/>
            </w:tcBorders>
            <w:shd w:val="clear" w:color="auto" w:fill="auto"/>
            <w:noWrap/>
            <w:vAlign w:val="center"/>
            <w:hideMark/>
          </w:tcPr>
          <w:p w14:paraId="78E16F01" w14:textId="7974660B"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nil"/>
              <w:left w:val="nil"/>
              <w:bottom w:val="nil"/>
              <w:right w:val="nil"/>
            </w:tcBorders>
            <w:shd w:val="clear" w:color="auto" w:fill="auto"/>
            <w:noWrap/>
            <w:vAlign w:val="center"/>
            <w:hideMark/>
          </w:tcPr>
          <w:p w14:paraId="7B6C6E66"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09D434C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2CF92AD5"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25559676" w14:textId="77777777" w:rsidTr="002C5027">
        <w:trPr>
          <w:trHeight w:val="227"/>
        </w:trPr>
        <w:tc>
          <w:tcPr>
            <w:tcW w:w="291" w:type="pct"/>
            <w:tcBorders>
              <w:top w:val="nil"/>
              <w:left w:val="nil"/>
              <w:bottom w:val="nil"/>
              <w:right w:val="nil"/>
            </w:tcBorders>
            <w:shd w:val="clear" w:color="auto" w:fill="auto"/>
            <w:noWrap/>
            <w:vAlign w:val="center"/>
            <w:hideMark/>
          </w:tcPr>
          <w:p w14:paraId="34AE956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992" w:type="pct"/>
            <w:tcBorders>
              <w:top w:val="nil"/>
              <w:left w:val="nil"/>
              <w:bottom w:val="nil"/>
              <w:right w:val="nil"/>
            </w:tcBorders>
            <w:shd w:val="clear" w:color="auto" w:fill="auto"/>
            <w:noWrap/>
            <w:vAlign w:val="center"/>
            <w:hideMark/>
          </w:tcPr>
          <w:p w14:paraId="28A60A3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DOW</w:t>
            </w:r>
          </w:p>
        </w:tc>
        <w:tc>
          <w:tcPr>
            <w:tcW w:w="1466" w:type="pct"/>
            <w:tcBorders>
              <w:top w:val="nil"/>
              <w:left w:val="nil"/>
              <w:bottom w:val="nil"/>
              <w:right w:val="nil"/>
            </w:tcBorders>
            <w:shd w:val="clear" w:color="auto" w:fill="auto"/>
            <w:noWrap/>
            <w:vAlign w:val="center"/>
            <w:hideMark/>
          </w:tcPr>
          <w:p w14:paraId="04E21D7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OFS-2306</w:t>
            </w:r>
          </w:p>
        </w:tc>
        <w:tc>
          <w:tcPr>
            <w:tcW w:w="481" w:type="pct"/>
            <w:tcBorders>
              <w:top w:val="nil"/>
              <w:left w:val="nil"/>
              <w:bottom w:val="nil"/>
              <w:right w:val="nil"/>
            </w:tcBorders>
            <w:shd w:val="clear" w:color="auto" w:fill="auto"/>
            <w:noWrap/>
            <w:vAlign w:val="center"/>
            <w:hideMark/>
          </w:tcPr>
          <w:p w14:paraId="71906CDC" w14:textId="1E4A2A6D"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4CAD3AF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2CBB15A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96%</w:t>
            </w:r>
          </w:p>
        </w:tc>
        <w:tc>
          <w:tcPr>
            <w:tcW w:w="721" w:type="pct"/>
            <w:tcBorders>
              <w:top w:val="nil"/>
              <w:left w:val="nil"/>
              <w:bottom w:val="nil"/>
              <w:right w:val="nil"/>
            </w:tcBorders>
            <w:shd w:val="clear" w:color="auto" w:fill="auto"/>
            <w:noWrap/>
            <w:vAlign w:val="center"/>
            <w:hideMark/>
          </w:tcPr>
          <w:p w14:paraId="203B7DCB" w14:textId="5068602C" w:rsidR="00C501BD" w:rsidRPr="00C501BD" w:rsidRDefault="00C501BD" w:rsidP="002C5027">
            <w:pPr>
              <w:spacing w:after="0" w:line="240" w:lineRule="auto"/>
              <w:jc w:val="center"/>
              <w:rPr>
                <w:rFonts w:eastAsia="Times New Roman"/>
                <w:color w:val="000000" w:themeColor="text1"/>
                <w:sz w:val="16"/>
                <w:szCs w:val="16"/>
                <w:lang w:val="da-DK" w:eastAsia="da-DK"/>
              </w:rPr>
            </w:pPr>
            <w:r>
              <w:rPr>
                <w:rFonts w:eastAsia="Times New Roman"/>
                <w:color w:val="000000" w:themeColor="text1"/>
                <w:sz w:val="16"/>
                <w:szCs w:val="16"/>
                <w:lang w:val="da-DK" w:eastAsia="da-DK"/>
              </w:rPr>
              <w:t>mineral</w:t>
            </w:r>
          </w:p>
        </w:tc>
      </w:tr>
      <w:tr w:rsidR="00C501BD" w:rsidRPr="00C501BD" w14:paraId="6B8915DB" w14:textId="77777777" w:rsidTr="002C5027">
        <w:trPr>
          <w:trHeight w:val="227"/>
        </w:trPr>
        <w:tc>
          <w:tcPr>
            <w:tcW w:w="291" w:type="pct"/>
            <w:tcBorders>
              <w:top w:val="nil"/>
              <w:left w:val="nil"/>
              <w:bottom w:val="nil"/>
              <w:right w:val="nil"/>
            </w:tcBorders>
            <w:shd w:val="clear" w:color="auto" w:fill="auto"/>
            <w:noWrap/>
            <w:vAlign w:val="center"/>
            <w:hideMark/>
          </w:tcPr>
          <w:p w14:paraId="5F79EBC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11</w:t>
            </w:r>
          </w:p>
        </w:tc>
        <w:tc>
          <w:tcPr>
            <w:tcW w:w="992" w:type="pct"/>
            <w:tcBorders>
              <w:top w:val="nil"/>
              <w:left w:val="nil"/>
              <w:bottom w:val="nil"/>
              <w:right w:val="nil"/>
            </w:tcBorders>
            <w:shd w:val="clear" w:color="auto" w:fill="auto"/>
            <w:noWrap/>
            <w:vAlign w:val="center"/>
            <w:hideMark/>
          </w:tcPr>
          <w:p w14:paraId="63582DD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DOW</w:t>
            </w:r>
          </w:p>
        </w:tc>
        <w:tc>
          <w:tcPr>
            <w:tcW w:w="1466" w:type="pct"/>
            <w:tcBorders>
              <w:top w:val="nil"/>
              <w:left w:val="nil"/>
              <w:bottom w:val="nil"/>
              <w:right w:val="nil"/>
            </w:tcBorders>
            <w:shd w:val="clear" w:color="auto" w:fill="auto"/>
            <w:noWrap/>
            <w:vAlign w:val="center"/>
            <w:hideMark/>
          </w:tcPr>
          <w:p w14:paraId="48E3F33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IE 6682</w:t>
            </w:r>
          </w:p>
        </w:tc>
        <w:tc>
          <w:tcPr>
            <w:tcW w:w="481" w:type="pct"/>
            <w:tcBorders>
              <w:top w:val="nil"/>
              <w:left w:val="nil"/>
              <w:bottom w:val="nil"/>
              <w:right w:val="nil"/>
            </w:tcBorders>
            <w:shd w:val="clear" w:color="auto" w:fill="auto"/>
            <w:noWrap/>
            <w:vAlign w:val="center"/>
            <w:hideMark/>
          </w:tcPr>
          <w:p w14:paraId="6BF74C57" w14:textId="689E18D8"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09389600"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5ADF432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52,5%</w:t>
            </w:r>
          </w:p>
        </w:tc>
        <w:tc>
          <w:tcPr>
            <w:tcW w:w="721" w:type="pct"/>
            <w:tcBorders>
              <w:top w:val="nil"/>
              <w:left w:val="nil"/>
              <w:bottom w:val="nil"/>
              <w:right w:val="nil"/>
            </w:tcBorders>
            <w:shd w:val="clear" w:color="auto" w:fill="auto"/>
            <w:noWrap/>
            <w:vAlign w:val="center"/>
            <w:hideMark/>
          </w:tcPr>
          <w:p w14:paraId="42204879" w14:textId="7AA973FD"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37EB7153" w14:textId="77777777" w:rsidTr="002C5027">
        <w:trPr>
          <w:trHeight w:val="227"/>
        </w:trPr>
        <w:tc>
          <w:tcPr>
            <w:tcW w:w="291" w:type="pct"/>
            <w:tcBorders>
              <w:top w:val="nil"/>
              <w:left w:val="nil"/>
              <w:bottom w:val="nil"/>
              <w:right w:val="nil"/>
            </w:tcBorders>
            <w:shd w:val="clear" w:color="auto" w:fill="auto"/>
            <w:noWrap/>
            <w:vAlign w:val="center"/>
            <w:hideMark/>
          </w:tcPr>
          <w:p w14:paraId="051872D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12</w:t>
            </w:r>
          </w:p>
        </w:tc>
        <w:tc>
          <w:tcPr>
            <w:tcW w:w="992" w:type="pct"/>
            <w:tcBorders>
              <w:top w:val="nil"/>
              <w:left w:val="nil"/>
              <w:bottom w:val="nil"/>
              <w:right w:val="nil"/>
            </w:tcBorders>
            <w:shd w:val="clear" w:color="auto" w:fill="auto"/>
            <w:noWrap/>
            <w:vAlign w:val="center"/>
            <w:hideMark/>
          </w:tcPr>
          <w:p w14:paraId="15FA546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MOMENTIVE</w:t>
            </w:r>
          </w:p>
        </w:tc>
        <w:tc>
          <w:tcPr>
            <w:tcW w:w="1466" w:type="pct"/>
            <w:tcBorders>
              <w:top w:val="nil"/>
              <w:left w:val="nil"/>
              <w:bottom w:val="nil"/>
              <w:right w:val="nil"/>
            </w:tcBorders>
            <w:shd w:val="clear" w:color="auto" w:fill="auto"/>
            <w:noWrap/>
            <w:vAlign w:val="center"/>
            <w:hideMark/>
          </w:tcPr>
          <w:p w14:paraId="3F8408DF"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Silblock</w:t>
            </w:r>
            <w:proofErr w:type="spellEnd"/>
            <w:r w:rsidRPr="00C501BD">
              <w:rPr>
                <w:rFonts w:eastAsia="Times New Roman"/>
                <w:color w:val="000000"/>
                <w:sz w:val="16"/>
                <w:szCs w:val="16"/>
                <w:lang w:val="da-DK" w:eastAsia="da-DK"/>
              </w:rPr>
              <w:t xml:space="preserve"> </w:t>
            </w:r>
            <w:proofErr w:type="spellStart"/>
            <w:r w:rsidRPr="00C501BD">
              <w:rPr>
                <w:rFonts w:eastAsia="Times New Roman"/>
                <w:color w:val="000000"/>
                <w:sz w:val="16"/>
                <w:szCs w:val="16"/>
                <w:lang w:val="da-DK" w:eastAsia="da-DK"/>
              </w:rPr>
              <w:t>wms</w:t>
            </w:r>
            <w:proofErr w:type="spellEnd"/>
          </w:p>
        </w:tc>
        <w:tc>
          <w:tcPr>
            <w:tcW w:w="481" w:type="pct"/>
            <w:tcBorders>
              <w:top w:val="nil"/>
              <w:left w:val="nil"/>
              <w:bottom w:val="nil"/>
              <w:right w:val="nil"/>
            </w:tcBorders>
            <w:shd w:val="clear" w:color="auto" w:fill="auto"/>
            <w:noWrap/>
            <w:vAlign w:val="center"/>
            <w:hideMark/>
          </w:tcPr>
          <w:p w14:paraId="4755219D" w14:textId="49073983"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27F74C45"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5535AA7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06D86D72" w14:textId="449FB096"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2B09F51" w14:textId="77777777" w:rsidTr="002C5027">
        <w:trPr>
          <w:trHeight w:val="227"/>
        </w:trPr>
        <w:tc>
          <w:tcPr>
            <w:tcW w:w="291" w:type="pct"/>
            <w:tcBorders>
              <w:top w:val="nil"/>
              <w:left w:val="nil"/>
              <w:bottom w:val="nil"/>
              <w:right w:val="nil"/>
            </w:tcBorders>
            <w:shd w:val="clear" w:color="auto" w:fill="auto"/>
            <w:noWrap/>
            <w:vAlign w:val="center"/>
            <w:hideMark/>
          </w:tcPr>
          <w:p w14:paraId="5E675ED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13</w:t>
            </w:r>
          </w:p>
        </w:tc>
        <w:tc>
          <w:tcPr>
            <w:tcW w:w="992" w:type="pct"/>
            <w:tcBorders>
              <w:top w:val="nil"/>
              <w:left w:val="nil"/>
              <w:bottom w:val="nil"/>
              <w:right w:val="nil"/>
            </w:tcBorders>
            <w:shd w:val="clear" w:color="auto" w:fill="auto"/>
            <w:noWrap/>
            <w:vAlign w:val="center"/>
            <w:hideMark/>
          </w:tcPr>
          <w:p w14:paraId="3EAEF25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nil"/>
              <w:right w:val="nil"/>
            </w:tcBorders>
            <w:shd w:val="clear" w:color="auto" w:fill="auto"/>
            <w:noWrap/>
            <w:vAlign w:val="center"/>
            <w:hideMark/>
          </w:tcPr>
          <w:p w14:paraId="5894CED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SILAN</w:t>
            </w:r>
          </w:p>
        </w:tc>
        <w:tc>
          <w:tcPr>
            <w:tcW w:w="481" w:type="pct"/>
            <w:tcBorders>
              <w:top w:val="nil"/>
              <w:left w:val="nil"/>
              <w:bottom w:val="nil"/>
              <w:right w:val="nil"/>
            </w:tcBorders>
            <w:shd w:val="clear" w:color="auto" w:fill="auto"/>
            <w:noWrap/>
            <w:vAlign w:val="center"/>
            <w:hideMark/>
          </w:tcPr>
          <w:p w14:paraId="5FCF43DA" w14:textId="2595705A"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2D6ADBD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777F775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98%</w:t>
            </w:r>
          </w:p>
        </w:tc>
        <w:tc>
          <w:tcPr>
            <w:tcW w:w="721" w:type="pct"/>
            <w:tcBorders>
              <w:top w:val="nil"/>
              <w:left w:val="nil"/>
              <w:bottom w:val="nil"/>
              <w:right w:val="nil"/>
            </w:tcBorders>
            <w:shd w:val="clear" w:color="auto" w:fill="auto"/>
            <w:noWrap/>
            <w:vAlign w:val="center"/>
            <w:hideMark/>
          </w:tcPr>
          <w:p w14:paraId="7011B744"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140CE36E" w14:textId="77777777" w:rsidTr="002C5027">
        <w:trPr>
          <w:trHeight w:val="227"/>
        </w:trPr>
        <w:tc>
          <w:tcPr>
            <w:tcW w:w="291" w:type="pct"/>
            <w:tcBorders>
              <w:top w:val="nil"/>
              <w:left w:val="nil"/>
              <w:bottom w:val="nil"/>
              <w:right w:val="nil"/>
            </w:tcBorders>
            <w:shd w:val="clear" w:color="auto" w:fill="auto"/>
            <w:noWrap/>
            <w:vAlign w:val="center"/>
            <w:hideMark/>
          </w:tcPr>
          <w:p w14:paraId="7CDCCAC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14</w:t>
            </w:r>
          </w:p>
        </w:tc>
        <w:tc>
          <w:tcPr>
            <w:tcW w:w="992" w:type="pct"/>
            <w:tcBorders>
              <w:top w:val="nil"/>
              <w:left w:val="nil"/>
              <w:bottom w:val="nil"/>
              <w:right w:val="nil"/>
            </w:tcBorders>
            <w:shd w:val="clear" w:color="auto" w:fill="auto"/>
            <w:noWrap/>
            <w:vAlign w:val="center"/>
            <w:hideMark/>
          </w:tcPr>
          <w:p w14:paraId="3D5B3058" w14:textId="6C91155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PEC</w:t>
            </w:r>
          </w:p>
        </w:tc>
        <w:tc>
          <w:tcPr>
            <w:tcW w:w="1466" w:type="pct"/>
            <w:tcBorders>
              <w:top w:val="nil"/>
              <w:left w:val="nil"/>
              <w:bottom w:val="nil"/>
              <w:right w:val="nil"/>
            </w:tcBorders>
            <w:shd w:val="clear" w:color="auto" w:fill="auto"/>
            <w:noWrap/>
            <w:vAlign w:val="center"/>
            <w:hideMark/>
          </w:tcPr>
          <w:p w14:paraId="6E5A7EE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ENVIROSEAL 20</w:t>
            </w:r>
          </w:p>
        </w:tc>
        <w:tc>
          <w:tcPr>
            <w:tcW w:w="481" w:type="pct"/>
            <w:tcBorders>
              <w:top w:val="nil"/>
              <w:left w:val="nil"/>
              <w:bottom w:val="nil"/>
              <w:right w:val="nil"/>
            </w:tcBorders>
            <w:shd w:val="clear" w:color="auto" w:fill="auto"/>
            <w:noWrap/>
            <w:vAlign w:val="center"/>
            <w:hideMark/>
          </w:tcPr>
          <w:p w14:paraId="20C34314" w14:textId="65F2F186"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7DF1241D"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2703622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20%</w:t>
            </w:r>
          </w:p>
        </w:tc>
        <w:tc>
          <w:tcPr>
            <w:tcW w:w="721" w:type="pct"/>
            <w:tcBorders>
              <w:top w:val="nil"/>
              <w:left w:val="nil"/>
              <w:bottom w:val="nil"/>
              <w:right w:val="nil"/>
            </w:tcBorders>
            <w:shd w:val="clear" w:color="auto" w:fill="auto"/>
            <w:noWrap/>
            <w:vAlign w:val="center"/>
            <w:hideMark/>
          </w:tcPr>
          <w:p w14:paraId="47DA12B7"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78E9DE70" w14:textId="77777777" w:rsidTr="002C5027">
        <w:trPr>
          <w:trHeight w:val="227"/>
        </w:trPr>
        <w:tc>
          <w:tcPr>
            <w:tcW w:w="291" w:type="pct"/>
            <w:tcBorders>
              <w:top w:val="nil"/>
              <w:left w:val="nil"/>
              <w:bottom w:val="nil"/>
              <w:right w:val="nil"/>
            </w:tcBorders>
            <w:shd w:val="clear" w:color="auto" w:fill="auto"/>
            <w:noWrap/>
            <w:vAlign w:val="center"/>
            <w:hideMark/>
          </w:tcPr>
          <w:p w14:paraId="4D7DAA7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15</w:t>
            </w:r>
          </w:p>
        </w:tc>
        <w:tc>
          <w:tcPr>
            <w:tcW w:w="992" w:type="pct"/>
            <w:tcBorders>
              <w:top w:val="nil"/>
              <w:left w:val="nil"/>
              <w:bottom w:val="nil"/>
              <w:right w:val="nil"/>
            </w:tcBorders>
            <w:shd w:val="clear" w:color="auto" w:fill="auto"/>
            <w:noWrap/>
            <w:vAlign w:val="center"/>
            <w:hideMark/>
          </w:tcPr>
          <w:p w14:paraId="6902216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REWAH</w:t>
            </w:r>
          </w:p>
        </w:tc>
        <w:tc>
          <w:tcPr>
            <w:tcW w:w="1466" w:type="pct"/>
            <w:tcBorders>
              <w:top w:val="nil"/>
              <w:left w:val="nil"/>
              <w:bottom w:val="nil"/>
              <w:right w:val="nil"/>
            </w:tcBorders>
            <w:shd w:val="clear" w:color="auto" w:fill="auto"/>
            <w:noWrap/>
            <w:vAlign w:val="center"/>
            <w:hideMark/>
          </w:tcPr>
          <w:p w14:paraId="11C740E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ARTISIL B10</w:t>
            </w:r>
          </w:p>
        </w:tc>
        <w:tc>
          <w:tcPr>
            <w:tcW w:w="481" w:type="pct"/>
            <w:tcBorders>
              <w:top w:val="nil"/>
              <w:left w:val="nil"/>
              <w:bottom w:val="nil"/>
              <w:right w:val="nil"/>
            </w:tcBorders>
            <w:shd w:val="clear" w:color="auto" w:fill="auto"/>
            <w:noWrap/>
            <w:vAlign w:val="center"/>
            <w:hideMark/>
          </w:tcPr>
          <w:p w14:paraId="2411E6BD" w14:textId="3B04759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DCDAE0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369B67A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02E3D187"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069C8812" w14:textId="77777777" w:rsidTr="002C5027">
        <w:trPr>
          <w:trHeight w:val="227"/>
        </w:trPr>
        <w:tc>
          <w:tcPr>
            <w:tcW w:w="291" w:type="pct"/>
            <w:tcBorders>
              <w:top w:val="nil"/>
              <w:left w:val="nil"/>
              <w:bottom w:val="single" w:sz="4" w:space="0" w:color="auto"/>
              <w:right w:val="nil"/>
            </w:tcBorders>
            <w:shd w:val="clear" w:color="auto" w:fill="auto"/>
            <w:noWrap/>
            <w:vAlign w:val="center"/>
            <w:hideMark/>
          </w:tcPr>
          <w:p w14:paraId="3F0769F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16</w:t>
            </w:r>
          </w:p>
        </w:tc>
        <w:tc>
          <w:tcPr>
            <w:tcW w:w="992" w:type="pct"/>
            <w:tcBorders>
              <w:top w:val="nil"/>
              <w:left w:val="nil"/>
              <w:bottom w:val="single" w:sz="4" w:space="0" w:color="auto"/>
              <w:right w:val="nil"/>
            </w:tcBorders>
            <w:shd w:val="clear" w:color="auto" w:fill="auto"/>
            <w:noWrap/>
            <w:vAlign w:val="center"/>
            <w:hideMark/>
          </w:tcPr>
          <w:p w14:paraId="1A78520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single" w:sz="4" w:space="0" w:color="auto"/>
              <w:right w:val="nil"/>
            </w:tcBorders>
            <w:shd w:val="clear" w:color="auto" w:fill="auto"/>
            <w:noWrap/>
            <w:vAlign w:val="center"/>
            <w:hideMark/>
          </w:tcPr>
          <w:p w14:paraId="14F01D6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900</w:t>
            </w:r>
          </w:p>
        </w:tc>
        <w:tc>
          <w:tcPr>
            <w:tcW w:w="481" w:type="pct"/>
            <w:tcBorders>
              <w:top w:val="nil"/>
              <w:left w:val="nil"/>
              <w:bottom w:val="single" w:sz="4" w:space="0" w:color="auto"/>
              <w:right w:val="nil"/>
            </w:tcBorders>
            <w:shd w:val="clear" w:color="auto" w:fill="auto"/>
            <w:noWrap/>
            <w:vAlign w:val="center"/>
            <w:hideMark/>
          </w:tcPr>
          <w:p w14:paraId="5AA4D51A" w14:textId="38C78E23"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single" w:sz="4" w:space="0" w:color="auto"/>
              <w:right w:val="nil"/>
            </w:tcBorders>
            <w:shd w:val="clear" w:color="auto" w:fill="auto"/>
            <w:noWrap/>
            <w:vAlign w:val="center"/>
            <w:hideMark/>
          </w:tcPr>
          <w:p w14:paraId="00903AB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single" w:sz="4" w:space="0" w:color="auto"/>
              <w:right w:val="nil"/>
            </w:tcBorders>
            <w:shd w:val="clear" w:color="auto" w:fill="auto"/>
            <w:noWrap/>
            <w:vAlign w:val="center"/>
            <w:hideMark/>
          </w:tcPr>
          <w:p w14:paraId="382A148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single" w:sz="4" w:space="0" w:color="auto"/>
              <w:right w:val="nil"/>
            </w:tcBorders>
            <w:shd w:val="clear" w:color="auto" w:fill="auto"/>
            <w:noWrap/>
            <w:vAlign w:val="center"/>
            <w:hideMark/>
          </w:tcPr>
          <w:p w14:paraId="4162CE99" w14:textId="23B8CDED"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64764EB"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3E1CCEC4"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4709" w:type="pct"/>
            <w:gridSpan w:val="6"/>
            <w:tcBorders>
              <w:top w:val="single" w:sz="4" w:space="0" w:color="auto"/>
              <w:left w:val="nil"/>
              <w:bottom w:val="single" w:sz="4" w:space="0" w:color="auto"/>
              <w:right w:val="nil"/>
            </w:tcBorders>
            <w:shd w:val="clear" w:color="auto" w:fill="auto"/>
            <w:noWrap/>
            <w:vAlign w:val="center"/>
            <w:hideMark/>
          </w:tcPr>
          <w:p w14:paraId="7234FFD4" w14:textId="77777777" w:rsidR="00C501BD" w:rsidRPr="00C501BD" w:rsidRDefault="00C501BD" w:rsidP="002C5027">
            <w:pPr>
              <w:spacing w:after="0" w:line="240" w:lineRule="auto"/>
              <w:jc w:val="center"/>
              <w:rPr>
                <w:rFonts w:eastAsia="Times New Roman"/>
                <w:b/>
                <w:bCs/>
                <w:color w:val="000000"/>
                <w:sz w:val="16"/>
                <w:szCs w:val="16"/>
                <w:lang w:val="da-DK" w:eastAsia="da-DK"/>
              </w:rPr>
            </w:pPr>
            <w:r w:rsidRPr="00C501BD">
              <w:rPr>
                <w:rFonts w:eastAsia="Times New Roman"/>
                <w:b/>
                <w:bCs/>
                <w:color w:val="000000"/>
                <w:sz w:val="16"/>
                <w:szCs w:val="16"/>
                <w:lang w:val="da-DK" w:eastAsia="da-DK"/>
              </w:rPr>
              <w:t>Silane/</w:t>
            </w:r>
            <w:proofErr w:type="spellStart"/>
            <w:r w:rsidRPr="00C501BD">
              <w:rPr>
                <w:rFonts w:eastAsia="Times New Roman"/>
                <w:b/>
                <w:bCs/>
                <w:color w:val="000000"/>
                <w:sz w:val="16"/>
                <w:szCs w:val="16"/>
                <w:lang w:val="da-DK" w:eastAsia="da-DK"/>
              </w:rPr>
              <w:t>Siloxane</w:t>
            </w:r>
            <w:proofErr w:type="spellEnd"/>
            <w:r w:rsidRPr="00C501BD">
              <w:rPr>
                <w:rFonts w:eastAsia="Times New Roman"/>
                <w:b/>
                <w:bCs/>
                <w:color w:val="000000"/>
                <w:sz w:val="16"/>
                <w:szCs w:val="16"/>
                <w:lang w:val="da-DK" w:eastAsia="da-DK"/>
              </w:rPr>
              <w:t xml:space="preserve"> mixture</w:t>
            </w:r>
          </w:p>
        </w:tc>
      </w:tr>
      <w:tr w:rsidR="00C501BD" w:rsidRPr="00C501BD" w14:paraId="2A8A5D7D" w14:textId="77777777" w:rsidTr="002C5027">
        <w:trPr>
          <w:trHeight w:val="227"/>
        </w:trPr>
        <w:tc>
          <w:tcPr>
            <w:tcW w:w="291" w:type="pct"/>
            <w:tcBorders>
              <w:top w:val="single" w:sz="4" w:space="0" w:color="auto"/>
              <w:left w:val="nil"/>
              <w:bottom w:val="nil"/>
              <w:right w:val="nil"/>
            </w:tcBorders>
            <w:shd w:val="clear" w:color="auto" w:fill="auto"/>
            <w:noWrap/>
            <w:vAlign w:val="center"/>
            <w:hideMark/>
          </w:tcPr>
          <w:p w14:paraId="2BF783C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17</w:t>
            </w:r>
          </w:p>
        </w:tc>
        <w:tc>
          <w:tcPr>
            <w:tcW w:w="992" w:type="pct"/>
            <w:tcBorders>
              <w:top w:val="single" w:sz="4" w:space="0" w:color="auto"/>
              <w:left w:val="nil"/>
              <w:bottom w:val="nil"/>
              <w:right w:val="nil"/>
            </w:tcBorders>
            <w:shd w:val="clear" w:color="auto" w:fill="auto"/>
            <w:noWrap/>
            <w:vAlign w:val="center"/>
            <w:hideMark/>
          </w:tcPr>
          <w:p w14:paraId="51876599" w14:textId="7391A58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single" w:sz="4" w:space="0" w:color="auto"/>
              <w:left w:val="nil"/>
              <w:bottom w:val="nil"/>
              <w:right w:val="nil"/>
            </w:tcBorders>
            <w:shd w:val="clear" w:color="auto" w:fill="auto"/>
            <w:noWrap/>
            <w:vAlign w:val="center"/>
            <w:hideMark/>
          </w:tcPr>
          <w:p w14:paraId="5251858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N</w:t>
            </w:r>
          </w:p>
        </w:tc>
        <w:tc>
          <w:tcPr>
            <w:tcW w:w="481" w:type="pct"/>
            <w:tcBorders>
              <w:top w:val="single" w:sz="4" w:space="0" w:color="auto"/>
              <w:left w:val="nil"/>
              <w:bottom w:val="nil"/>
              <w:right w:val="nil"/>
            </w:tcBorders>
            <w:shd w:val="clear" w:color="auto" w:fill="auto"/>
            <w:noWrap/>
            <w:vAlign w:val="center"/>
            <w:hideMark/>
          </w:tcPr>
          <w:p w14:paraId="1C7CA247" w14:textId="37ACD703"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single" w:sz="4" w:space="0" w:color="auto"/>
              <w:left w:val="nil"/>
              <w:bottom w:val="nil"/>
              <w:right w:val="nil"/>
            </w:tcBorders>
            <w:shd w:val="clear" w:color="auto" w:fill="auto"/>
            <w:noWrap/>
            <w:vAlign w:val="center"/>
            <w:hideMark/>
          </w:tcPr>
          <w:p w14:paraId="746A388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single" w:sz="4" w:space="0" w:color="auto"/>
              <w:left w:val="nil"/>
              <w:bottom w:val="nil"/>
              <w:right w:val="nil"/>
            </w:tcBorders>
            <w:shd w:val="clear" w:color="auto" w:fill="auto"/>
            <w:noWrap/>
            <w:vAlign w:val="center"/>
            <w:hideMark/>
          </w:tcPr>
          <w:p w14:paraId="2A07C93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25%</w:t>
            </w:r>
          </w:p>
        </w:tc>
        <w:tc>
          <w:tcPr>
            <w:tcW w:w="721" w:type="pct"/>
            <w:tcBorders>
              <w:top w:val="single" w:sz="4" w:space="0" w:color="auto"/>
              <w:left w:val="nil"/>
              <w:bottom w:val="nil"/>
              <w:right w:val="nil"/>
            </w:tcBorders>
            <w:shd w:val="clear" w:color="auto" w:fill="auto"/>
            <w:noWrap/>
            <w:vAlign w:val="center"/>
            <w:hideMark/>
          </w:tcPr>
          <w:p w14:paraId="07BE4C86" w14:textId="401BD9FB"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25319D93" w14:textId="77777777" w:rsidTr="002C5027">
        <w:trPr>
          <w:trHeight w:val="227"/>
        </w:trPr>
        <w:tc>
          <w:tcPr>
            <w:tcW w:w="291" w:type="pct"/>
            <w:tcBorders>
              <w:top w:val="nil"/>
              <w:left w:val="nil"/>
              <w:bottom w:val="nil"/>
              <w:right w:val="nil"/>
            </w:tcBorders>
            <w:shd w:val="clear" w:color="auto" w:fill="auto"/>
            <w:noWrap/>
            <w:vAlign w:val="center"/>
            <w:hideMark/>
          </w:tcPr>
          <w:p w14:paraId="19314FB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18</w:t>
            </w:r>
          </w:p>
        </w:tc>
        <w:tc>
          <w:tcPr>
            <w:tcW w:w="992" w:type="pct"/>
            <w:tcBorders>
              <w:top w:val="nil"/>
              <w:left w:val="nil"/>
              <w:bottom w:val="nil"/>
              <w:right w:val="nil"/>
            </w:tcBorders>
            <w:shd w:val="clear" w:color="auto" w:fill="auto"/>
            <w:noWrap/>
            <w:vAlign w:val="center"/>
            <w:hideMark/>
          </w:tcPr>
          <w:p w14:paraId="13CBE804" w14:textId="35881AF1"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10908E5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280</w:t>
            </w:r>
          </w:p>
        </w:tc>
        <w:tc>
          <w:tcPr>
            <w:tcW w:w="481" w:type="pct"/>
            <w:tcBorders>
              <w:top w:val="nil"/>
              <w:left w:val="nil"/>
              <w:bottom w:val="nil"/>
              <w:right w:val="nil"/>
            </w:tcBorders>
            <w:shd w:val="clear" w:color="auto" w:fill="auto"/>
            <w:noWrap/>
            <w:vAlign w:val="center"/>
            <w:hideMark/>
          </w:tcPr>
          <w:p w14:paraId="14B14B84" w14:textId="52EC932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70AACB5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6348826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100%</w:t>
            </w:r>
          </w:p>
        </w:tc>
        <w:tc>
          <w:tcPr>
            <w:tcW w:w="721" w:type="pct"/>
            <w:tcBorders>
              <w:top w:val="nil"/>
              <w:left w:val="nil"/>
              <w:bottom w:val="nil"/>
              <w:right w:val="nil"/>
            </w:tcBorders>
            <w:shd w:val="clear" w:color="auto" w:fill="auto"/>
            <w:noWrap/>
            <w:vAlign w:val="center"/>
            <w:hideMark/>
          </w:tcPr>
          <w:p w14:paraId="6FBF9E87" w14:textId="018F8C4D"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65F1D904" w14:textId="77777777" w:rsidTr="002C5027">
        <w:trPr>
          <w:trHeight w:val="227"/>
        </w:trPr>
        <w:tc>
          <w:tcPr>
            <w:tcW w:w="291" w:type="pct"/>
            <w:tcBorders>
              <w:top w:val="nil"/>
              <w:left w:val="nil"/>
              <w:bottom w:val="nil"/>
              <w:right w:val="nil"/>
            </w:tcBorders>
            <w:shd w:val="clear" w:color="auto" w:fill="auto"/>
            <w:noWrap/>
            <w:vAlign w:val="center"/>
            <w:hideMark/>
          </w:tcPr>
          <w:p w14:paraId="7B76E60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19</w:t>
            </w:r>
          </w:p>
        </w:tc>
        <w:tc>
          <w:tcPr>
            <w:tcW w:w="992" w:type="pct"/>
            <w:tcBorders>
              <w:top w:val="nil"/>
              <w:left w:val="nil"/>
              <w:bottom w:val="nil"/>
              <w:right w:val="nil"/>
            </w:tcBorders>
            <w:shd w:val="clear" w:color="auto" w:fill="auto"/>
            <w:noWrap/>
            <w:vAlign w:val="center"/>
            <w:hideMark/>
          </w:tcPr>
          <w:p w14:paraId="1B642571" w14:textId="417E5383"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6BFD13D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290</w:t>
            </w:r>
          </w:p>
        </w:tc>
        <w:tc>
          <w:tcPr>
            <w:tcW w:w="481" w:type="pct"/>
            <w:tcBorders>
              <w:top w:val="nil"/>
              <w:left w:val="nil"/>
              <w:bottom w:val="nil"/>
              <w:right w:val="nil"/>
            </w:tcBorders>
            <w:shd w:val="clear" w:color="auto" w:fill="auto"/>
            <w:noWrap/>
            <w:vAlign w:val="center"/>
            <w:hideMark/>
          </w:tcPr>
          <w:p w14:paraId="66EE7332" w14:textId="765359D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64C6349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22DC15C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100%</w:t>
            </w:r>
          </w:p>
        </w:tc>
        <w:tc>
          <w:tcPr>
            <w:tcW w:w="721" w:type="pct"/>
            <w:tcBorders>
              <w:top w:val="nil"/>
              <w:left w:val="nil"/>
              <w:bottom w:val="nil"/>
              <w:right w:val="nil"/>
            </w:tcBorders>
            <w:shd w:val="clear" w:color="auto" w:fill="auto"/>
            <w:noWrap/>
            <w:vAlign w:val="center"/>
            <w:hideMark/>
          </w:tcPr>
          <w:p w14:paraId="703CC22B" w14:textId="26B8E11C"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5710A43D" w14:textId="77777777" w:rsidTr="002C5027">
        <w:trPr>
          <w:trHeight w:val="227"/>
        </w:trPr>
        <w:tc>
          <w:tcPr>
            <w:tcW w:w="291" w:type="pct"/>
            <w:tcBorders>
              <w:top w:val="nil"/>
              <w:left w:val="nil"/>
              <w:bottom w:val="nil"/>
              <w:right w:val="nil"/>
            </w:tcBorders>
            <w:shd w:val="clear" w:color="auto" w:fill="auto"/>
            <w:noWrap/>
            <w:vAlign w:val="center"/>
            <w:hideMark/>
          </w:tcPr>
          <w:p w14:paraId="0A1F4FC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20</w:t>
            </w:r>
          </w:p>
        </w:tc>
        <w:tc>
          <w:tcPr>
            <w:tcW w:w="992" w:type="pct"/>
            <w:tcBorders>
              <w:top w:val="nil"/>
              <w:left w:val="nil"/>
              <w:bottom w:val="nil"/>
              <w:right w:val="nil"/>
            </w:tcBorders>
            <w:shd w:val="clear" w:color="auto" w:fill="auto"/>
            <w:noWrap/>
            <w:vAlign w:val="center"/>
            <w:hideMark/>
          </w:tcPr>
          <w:p w14:paraId="6E44A9FC" w14:textId="265698C4"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5B3A0BD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39</w:t>
            </w:r>
          </w:p>
        </w:tc>
        <w:tc>
          <w:tcPr>
            <w:tcW w:w="481" w:type="pct"/>
            <w:tcBorders>
              <w:top w:val="nil"/>
              <w:left w:val="nil"/>
              <w:bottom w:val="nil"/>
              <w:right w:val="nil"/>
            </w:tcBorders>
            <w:shd w:val="clear" w:color="auto" w:fill="auto"/>
            <w:noWrap/>
            <w:vAlign w:val="center"/>
            <w:hideMark/>
          </w:tcPr>
          <w:p w14:paraId="5CE4916A" w14:textId="62ADF16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47AB81B3"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199B82F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25%</w:t>
            </w:r>
          </w:p>
        </w:tc>
        <w:tc>
          <w:tcPr>
            <w:tcW w:w="721" w:type="pct"/>
            <w:tcBorders>
              <w:top w:val="nil"/>
              <w:left w:val="nil"/>
              <w:bottom w:val="nil"/>
              <w:right w:val="nil"/>
            </w:tcBorders>
            <w:shd w:val="clear" w:color="auto" w:fill="auto"/>
            <w:noWrap/>
            <w:vAlign w:val="center"/>
            <w:hideMark/>
          </w:tcPr>
          <w:p w14:paraId="7DFC6737" w14:textId="4192FB33"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43B84140" w14:textId="77777777" w:rsidTr="002C5027">
        <w:trPr>
          <w:trHeight w:val="227"/>
        </w:trPr>
        <w:tc>
          <w:tcPr>
            <w:tcW w:w="291" w:type="pct"/>
            <w:tcBorders>
              <w:top w:val="nil"/>
              <w:left w:val="nil"/>
              <w:bottom w:val="nil"/>
              <w:right w:val="nil"/>
            </w:tcBorders>
            <w:shd w:val="clear" w:color="auto" w:fill="auto"/>
            <w:noWrap/>
            <w:vAlign w:val="center"/>
            <w:hideMark/>
          </w:tcPr>
          <w:p w14:paraId="34798A5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21</w:t>
            </w:r>
          </w:p>
        </w:tc>
        <w:tc>
          <w:tcPr>
            <w:tcW w:w="992" w:type="pct"/>
            <w:tcBorders>
              <w:top w:val="nil"/>
              <w:left w:val="nil"/>
              <w:bottom w:val="nil"/>
              <w:right w:val="nil"/>
            </w:tcBorders>
            <w:shd w:val="clear" w:color="auto" w:fill="auto"/>
            <w:noWrap/>
            <w:vAlign w:val="center"/>
            <w:hideMark/>
          </w:tcPr>
          <w:p w14:paraId="35BDA8DD" w14:textId="632F5850"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4803FE0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1001</w:t>
            </w:r>
          </w:p>
        </w:tc>
        <w:tc>
          <w:tcPr>
            <w:tcW w:w="481" w:type="pct"/>
            <w:tcBorders>
              <w:top w:val="nil"/>
              <w:left w:val="nil"/>
              <w:bottom w:val="nil"/>
              <w:right w:val="nil"/>
            </w:tcBorders>
            <w:shd w:val="clear" w:color="auto" w:fill="auto"/>
            <w:noWrap/>
            <w:vAlign w:val="center"/>
            <w:hideMark/>
          </w:tcPr>
          <w:p w14:paraId="5C3520EB" w14:textId="62F3B171"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7D3CB10F"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1C61768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50%</w:t>
            </w:r>
          </w:p>
        </w:tc>
        <w:tc>
          <w:tcPr>
            <w:tcW w:w="721" w:type="pct"/>
            <w:tcBorders>
              <w:top w:val="nil"/>
              <w:left w:val="nil"/>
              <w:bottom w:val="nil"/>
              <w:right w:val="nil"/>
            </w:tcBorders>
            <w:shd w:val="clear" w:color="auto" w:fill="auto"/>
            <w:noWrap/>
            <w:vAlign w:val="center"/>
            <w:hideMark/>
          </w:tcPr>
          <w:p w14:paraId="620DBA7D" w14:textId="61081C2C"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57C5C6E4" w14:textId="77777777" w:rsidTr="002C5027">
        <w:trPr>
          <w:trHeight w:val="227"/>
        </w:trPr>
        <w:tc>
          <w:tcPr>
            <w:tcW w:w="291" w:type="pct"/>
            <w:tcBorders>
              <w:top w:val="nil"/>
              <w:left w:val="nil"/>
              <w:bottom w:val="nil"/>
              <w:right w:val="nil"/>
            </w:tcBorders>
            <w:shd w:val="clear" w:color="auto" w:fill="auto"/>
            <w:noWrap/>
            <w:vAlign w:val="center"/>
            <w:hideMark/>
          </w:tcPr>
          <w:p w14:paraId="0EAC070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22</w:t>
            </w:r>
          </w:p>
        </w:tc>
        <w:tc>
          <w:tcPr>
            <w:tcW w:w="992" w:type="pct"/>
            <w:tcBorders>
              <w:top w:val="nil"/>
              <w:left w:val="nil"/>
              <w:bottom w:val="nil"/>
              <w:right w:val="nil"/>
            </w:tcBorders>
            <w:shd w:val="clear" w:color="auto" w:fill="auto"/>
            <w:noWrap/>
            <w:vAlign w:val="center"/>
            <w:hideMark/>
          </w:tcPr>
          <w:p w14:paraId="7897262E" w14:textId="2A5BEF59"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59A0B63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3003</w:t>
            </w:r>
          </w:p>
        </w:tc>
        <w:tc>
          <w:tcPr>
            <w:tcW w:w="481" w:type="pct"/>
            <w:tcBorders>
              <w:top w:val="nil"/>
              <w:left w:val="nil"/>
              <w:bottom w:val="nil"/>
              <w:right w:val="nil"/>
            </w:tcBorders>
            <w:shd w:val="clear" w:color="auto" w:fill="auto"/>
            <w:noWrap/>
            <w:vAlign w:val="center"/>
            <w:hideMark/>
          </w:tcPr>
          <w:p w14:paraId="057B0711" w14:textId="346642D5"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BCADBA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1059BCF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60%</w:t>
            </w:r>
          </w:p>
        </w:tc>
        <w:tc>
          <w:tcPr>
            <w:tcW w:w="721" w:type="pct"/>
            <w:tcBorders>
              <w:top w:val="nil"/>
              <w:left w:val="nil"/>
              <w:bottom w:val="nil"/>
              <w:right w:val="nil"/>
            </w:tcBorders>
            <w:shd w:val="clear" w:color="auto" w:fill="auto"/>
            <w:noWrap/>
            <w:vAlign w:val="center"/>
            <w:hideMark/>
          </w:tcPr>
          <w:p w14:paraId="5DB3DA2D" w14:textId="7CE1C822"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6EBFED81" w14:textId="77777777" w:rsidTr="002C5027">
        <w:trPr>
          <w:trHeight w:val="227"/>
        </w:trPr>
        <w:tc>
          <w:tcPr>
            <w:tcW w:w="291" w:type="pct"/>
            <w:tcBorders>
              <w:top w:val="nil"/>
              <w:left w:val="nil"/>
              <w:bottom w:val="nil"/>
              <w:right w:val="nil"/>
            </w:tcBorders>
            <w:shd w:val="clear" w:color="auto" w:fill="auto"/>
            <w:noWrap/>
            <w:vAlign w:val="center"/>
            <w:hideMark/>
          </w:tcPr>
          <w:p w14:paraId="596BEAC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23</w:t>
            </w:r>
          </w:p>
        </w:tc>
        <w:tc>
          <w:tcPr>
            <w:tcW w:w="992" w:type="pct"/>
            <w:tcBorders>
              <w:top w:val="nil"/>
              <w:left w:val="nil"/>
              <w:bottom w:val="nil"/>
              <w:right w:val="nil"/>
            </w:tcBorders>
            <w:shd w:val="clear" w:color="auto" w:fill="auto"/>
            <w:noWrap/>
            <w:vAlign w:val="center"/>
            <w:hideMark/>
          </w:tcPr>
          <w:p w14:paraId="1C1B8960" w14:textId="23F9ED98"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6771E59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4004</w:t>
            </w:r>
          </w:p>
        </w:tc>
        <w:tc>
          <w:tcPr>
            <w:tcW w:w="481" w:type="pct"/>
            <w:tcBorders>
              <w:top w:val="nil"/>
              <w:left w:val="nil"/>
              <w:bottom w:val="nil"/>
              <w:right w:val="nil"/>
            </w:tcBorders>
            <w:shd w:val="clear" w:color="auto" w:fill="auto"/>
            <w:noWrap/>
            <w:vAlign w:val="center"/>
            <w:hideMark/>
          </w:tcPr>
          <w:p w14:paraId="1782ABA7" w14:textId="34290150"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0AFFE390"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15C9C02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50%</w:t>
            </w:r>
          </w:p>
        </w:tc>
        <w:tc>
          <w:tcPr>
            <w:tcW w:w="721" w:type="pct"/>
            <w:tcBorders>
              <w:top w:val="nil"/>
              <w:left w:val="nil"/>
              <w:bottom w:val="nil"/>
              <w:right w:val="nil"/>
            </w:tcBorders>
            <w:shd w:val="clear" w:color="auto" w:fill="auto"/>
            <w:noWrap/>
            <w:vAlign w:val="center"/>
            <w:hideMark/>
          </w:tcPr>
          <w:p w14:paraId="77DCDAB9" w14:textId="2DE8119A"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022FD8C0" w14:textId="77777777" w:rsidTr="002C5027">
        <w:trPr>
          <w:trHeight w:val="227"/>
        </w:trPr>
        <w:tc>
          <w:tcPr>
            <w:tcW w:w="291" w:type="pct"/>
            <w:tcBorders>
              <w:top w:val="nil"/>
              <w:left w:val="nil"/>
              <w:bottom w:val="nil"/>
              <w:right w:val="nil"/>
            </w:tcBorders>
            <w:shd w:val="clear" w:color="auto" w:fill="auto"/>
            <w:noWrap/>
            <w:vAlign w:val="center"/>
            <w:hideMark/>
          </w:tcPr>
          <w:p w14:paraId="5407694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24</w:t>
            </w:r>
          </w:p>
        </w:tc>
        <w:tc>
          <w:tcPr>
            <w:tcW w:w="992" w:type="pct"/>
            <w:tcBorders>
              <w:top w:val="nil"/>
              <w:left w:val="nil"/>
              <w:bottom w:val="nil"/>
              <w:right w:val="nil"/>
            </w:tcBorders>
            <w:shd w:val="clear" w:color="auto" w:fill="auto"/>
            <w:noWrap/>
            <w:vAlign w:val="center"/>
            <w:hideMark/>
          </w:tcPr>
          <w:p w14:paraId="3B5E5C33" w14:textId="461CA5E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2E03EC1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SMK 1311</w:t>
            </w:r>
          </w:p>
        </w:tc>
        <w:tc>
          <w:tcPr>
            <w:tcW w:w="481" w:type="pct"/>
            <w:tcBorders>
              <w:top w:val="nil"/>
              <w:left w:val="nil"/>
              <w:bottom w:val="nil"/>
              <w:right w:val="nil"/>
            </w:tcBorders>
            <w:shd w:val="clear" w:color="auto" w:fill="auto"/>
            <w:noWrap/>
            <w:vAlign w:val="center"/>
            <w:hideMark/>
          </w:tcPr>
          <w:p w14:paraId="678506D8" w14:textId="1C3B562D"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75647A2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2AAF741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100%</w:t>
            </w:r>
          </w:p>
        </w:tc>
        <w:tc>
          <w:tcPr>
            <w:tcW w:w="721" w:type="pct"/>
            <w:tcBorders>
              <w:top w:val="nil"/>
              <w:left w:val="nil"/>
              <w:bottom w:val="nil"/>
              <w:right w:val="nil"/>
            </w:tcBorders>
            <w:shd w:val="clear" w:color="auto" w:fill="auto"/>
            <w:noWrap/>
            <w:vAlign w:val="center"/>
            <w:hideMark/>
          </w:tcPr>
          <w:p w14:paraId="2805D101" w14:textId="7FE71718"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D12BB93" w14:textId="77777777" w:rsidTr="002C5027">
        <w:trPr>
          <w:trHeight w:val="227"/>
        </w:trPr>
        <w:tc>
          <w:tcPr>
            <w:tcW w:w="291" w:type="pct"/>
            <w:tcBorders>
              <w:top w:val="nil"/>
              <w:left w:val="nil"/>
              <w:bottom w:val="nil"/>
              <w:right w:val="nil"/>
            </w:tcBorders>
            <w:shd w:val="clear" w:color="auto" w:fill="auto"/>
            <w:noWrap/>
            <w:vAlign w:val="center"/>
            <w:hideMark/>
          </w:tcPr>
          <w:p w14:paraId="009AF8D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25</w:t>
            </w:r>
          </w:p>
        </w:tc>
        <w:tc>
          <w:tcPr>
            <w:tcW w:w="992" w:type="pct"/>
            <w:tcBorders>
              <w:top w:val="nil"/>
              <w:left w:val="nil"/>
              <w:bottom w:val="nil"/>
              <w:right w:val="nil"/>
            </w:tcBorders>
            <w:shd w:val="clear" w:color="auto" w:fill="auto"/>
            <w:noWrap/>
            <w:vAlign w:val="center"/>
            <w:hideMark/>
          </w:tcPr>
          <w:p w14:paraId="544A428D" w14:textId="541565E9"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3FE80D4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SMK 2100</w:t>
            </w:r>
          </w:p>
        </w:tc>
        <w:tc>
          <w:tcPr>
            <w:tcW w:w="481" w:type="pct"/>
            <w:tcBorders>
              <w:top w:val="nil"/>
              <w:left w:val="nil"/>
              <w:bottom w:val="nil"/>
              <w:right w:val="nil"/>
            </w:tcBorders>
            <w:shd w:val="clear" w:color="auto" w:fill="auto"/>
            <w:noWrap/>
            <w:vAlign w:val="center"/>
            <w:hideMark/>
          </w:tcPr>
          <w:p w14:paraId="4451753E" w14:textId="49D82A7D"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040BA451"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4DAB744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100%</w:t>
            </w:r>
          </w:p>
        </w:tc>
        <w:tc>
          <w:tcPr>
            <w:tcW w:w="721" w:type="pct"/>
            <w:tcBorders>
              <w:top w:val="nil"/>
              <w:left w:val="nil"/>
              <w:bottom w:val="nil"/>
              <w:right w:val="nil"/>
            </w:tcBorders>
            <w:shd w:val="clear" w:color="auto" w:fill="auto"/>
            <w:noWrap/>
            <w:vAlign w:val="center"/>
            <w:hideMark/>
          </w:tcPr>
          <w:p w14:paraId="4598416D" w14:textId="616E3913"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27BA9E82" w14:textId="77777777" w:rsidTr="002C5027">
        <w:trPr>
          <w:trHeight w:val="227"/>
        </w:trPr>
        <w:tc>
          <w:tcPr>
            <w:tcW w:w="291" w:type="pct"/>
            <w:tcBorders>
              <w:top w:val="nil"/>
              <w:left w:val="nil"/>
              <w:bottom w:val="nil"/>
              <w:right w:val="nil"/>
            </w:tcBorders>
            <w:shd w:val="clear" w:color="auto" w:fill="auto"/>
            <w:noWrap/>
            <w:vAlign w:val="center"/>
            <w:hideMark/>
          </w:tcPr>
          <w:p w14:paraId="52B2F37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26</w:t>
            </w:r>
          </w:p>
        </w:tc>
        <w:tc>
          <w:tcPr>
            <w:tcW w:w="992" w:type="pct"/>
            <w:tcBorders>
              <w:top w:val="nil"/>
              <w:left w:val="nil"/>
              <w:bottom w:val="nil"/>
              <w:right w:val="nil"/>
            </w:tcBorders>
            <w:shd w:val="clear" w:color="auto" w:fill="auto"/>
            <w:noWrap/>
            <w:vAlign w:val="center"/>
            <w:hideMark/>
          </w:tcPr>
          <w:p w14:paraId="3632AF7D" w14:textId="53F37110"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51831C0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SMK 2101</w:t>
            </w:r>
          </w:p>
        </w:tc>
        <w:tc>
          <w:tcPr>
            <w:tcW w:w="481" w:type="pct"/>
            <w:tcBorders>
              <w:top w:val="nil"/>
              <w:left w:val="nil"/>
              <w:bottom w:val="nil"/>
              <w:right w:val="nil"/>
            </w:tcBorders>
            <w:shd w:val="clear" w:color="auto" w:fill="auto"/>
            <w:noWrap/>
            <w:vAlign w:val="center"/>
            <w:hideMark/>
          </w:tcPr>
          <w:p w14:paraId="2DD76601" w14:textId="54FBDC1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3B70FAF2"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7857F3C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100%</w:t>
            </w:r>
          </w:p>
        </w:tc>
        <w:tc>
          <w:tcPr>
            <w:tcW w:w="721" w:type="pct"/>
            <w:tcBorders>
              <w:top w:val="nil"/>
              <w:left w:val="nil"/>
              <w:bottom w:val="nil"/>
              <w:right w:val="nil"/>
            </w:tcBorders>
            <w:shd w:val="clear" w:color="auto" w:fill="auto"/>
            <w:noWrap/>
            <w:vAlign w:val="center"/>
            <w:hideMark/>
          </w:tcPr>
          <w:p w14:paraId="6130C9CD"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47B87A33" w14:textId="77777777" w:rsidTr="002C5027">
        <w:trPr>
          <w:trHeight w:val="227"/>
        </w:trPr>
        <w:tc>
          <w:tcPr>
            <w:tcW w:w="291" w:type="pct"/>
            <w:tcBorders>
              <w:top w:val="nil"/>
              <w:left w:val="nil"/>
              <w:bottom w:val="nil"/>
              <w:right w:val="nil"/>
            </w:tcBorders>
            <w:shd w:val="clear" w:color="auto" w:fill="auto"/>
            <w:noWrap/>
            <w:vAlign w:val="center"/>
            <w:hideMark/>
          </w:tcPr>
          <w:p w14:paraId="3D5F9D5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27</w:t>
            </w:r>
          </w:p>
        </w:tc>
        <w:tc>
          <w:tcPr>
            <w:tcW w:w="992" w:type="pct"/>
            <w:tcBorders>
              <w:top w:val="nil"/>
              <w:left w:val="nil"/>
              <w:bottom w:val="nil"/>
              <w:right w:val="nil"/>
            </w:tcBorders>
            <w:shd w:val="clear" w:color="auto" w:fill="auto"/>
            <w:noWrap/>
            <w:vAlign w:val="center"/>
            <w:hideMark/>
          </w:tcPr>
          <w:p w14:paraId="1823203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DOW</w:t>
            </w:r>
          </w:p>
        </w:tc>
        <w:tc>
          <w:tcPr>
            <w:tcW w:w="1466" w:type="pct"/>
            <w:tcBorders>
              <w:top w:val="nil"/>
              <w:left w:val="nil"/>
              <w:bottom w:val="nil"/>
              <w:right w:val="nil"/>
            </w:tcBorders>
            <w:shd w:val="clear" w:color="auto" w:fill="auto"/>
            <w:noWrap/>
            <w:vAlign w:val="center"/>
            <w:hideMark/>
          </w:tcPr>
          <w:p w14:paraId="1696C3A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Z-6689</w:t>
            </w:r>
          </w:p>
        </w:tc>
        <w:tc>
          <w:tcPr>
            <w:tcW w:w="481" w:type="pct"/>
            <w:tcBorders>
              <w:top w:val="nil"/>
              <w:left w:val="nil"/>
              <w:bottom w:val="nil"/>
              <w:right w:val="nil"/>
            </w:tcBorders>
            <w:shd w:val="clear" w:color="auto" w:fill="auto"/>
            <w:noWrap/>
            <w:vAlign w:val="center"/>
            <w:hideMark/>
          </w:tcPr>
          <w:p w14:paraId="30DBCA6F" w14:textId="0517278F"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7AF1E11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2C54DDE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98%</w:t>
            </w:r>
          </w:p>
        </w:tc>
        <w:tc>
          <w:tcPr>
            <w:tcW w:w="721" w:type="pct"/>
            <w:tcBorders>
              <w:top w:val="nil"/>
              <w:left w:val="nil"/>
              <w:bottom w:val="nil"/>
              <w:right w:val="nil"/>
            </w:tcBorders>
            <w:shd w:val="clear" w:color="auto" w:fill="auto"/>
            <w:noWrap/>
            <w:vAlign w:val="center"/>
            <w:hideMark/>
          </w:tcPr>
          <w:p w14:paraId="4ED11FA9" w14:textId="76AC247F"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18DB5D46" w14:textId="77777777" w:rsidTr="002C5027">
        <w:trPr>
          <w:trHeight w:val="227"/>
        </w:trPr>
        <w:tc>
          <w:tcPr>
            <w:tcW w:w="291" w:type="pct"/>
            <w:tcBorders>
              <w:top w:val="nil"/>
              <w:left w:val="nil"/>
              <w:bottom w:val="nil"/>
              <w:right w:val="nil"/>
            </w:tcBorders>
            <w:shd w:val="clear" w:color="auto" w:fill="auto"/>
            <w:noWrap/>
            <w:vAlign w:val="center"/>
            <w:hideMark/>
          </w:tcPr>
          <w:p w14:paraId="0B34CE4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28</w:t>
            </w:r>
          </w:p>
        </w:tc>
        <w:tc>
          <w:tcPr>
            <w:tcW w:w="992" w:type="pct"/>
            <w:tcBorders>
              <w:top w:val="nil"/>
              <w:left w:val="nil"/>
              <w:bottom w:val="nil"/>
              <w:right w:val="nil"/>
            </w:tcBorders>
            <w:shd w:val="clear" w:color="auto" w:fill="auto"/>
            <w:noWrap/>
            <w:vAlign w:val="center"/>
            <w:hideMark/>
          </w:tcPr>
          <w:p w14:paraId="03D9FB7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DOW</w:t>
            </w:r>
          </w:p>
        </w:tc>
        <w:tc>
          <w:tcPr>
            <w:tcW w:w="1466" w:type="pct"/>
            <w:tcBorders>
              <w:top w:val="nil"/>
              <w:left w:val="nil"/>
              <w:bottom w:val="nil"/>
              <w:right w:val="nil"/>
            </w:tcBorders>
            <w:shd w:val="clear" w:color="auto" w:fill="auto"/>
            <w:noWrap/>
            <w:vAlign w:val="center"/>
            <w:hideMark/>
          </w:tcPr>
          <w:p w14:paraId="5C8FF7B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IE 6683</w:t>
            </w:r>
          </w:p>
        </w:tc>
        <w:tc>
          <w:tcPr>
            <w:tcW w:w="481" w:type="pct"/>
            <w:tcBorders>
              <w:top w:val="nil"/>
              <w:left w:val="nil"/>
              <w:bottom w:val="nil"/>
              <w:right w:val="nil"/>
            </w:tcBorders>
            <w:shd w:val="clear" w:color="auto" w:fill="auto"/>
            <w:noWrap/>
            <w:vAlign w:val="center"/>
            <w:hideMark/>
          </w:tcPr>
          <w:p w14:paraId="1A1FF7C3" w14:textId="19EB5F8B"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770AF1B"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18FA92A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5FD8BD19" w14:textId="3C183847"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4B0DFE0E" w14:textId="77777777" w:rsidTr="002C5027">
        <w:trPr>
          <w:trHeight w:val="227"/>
        </w:trPr>
        <w:tc>
          <w:tcPr>
            <w:tcW w:w="291" w:type="pct"/>
            <w:tcBorders>
              <w:top w:val="nil"/>
              <w:left w:val="nil"/>
              <w:bottom w:val="nil"/>
              <w:right w:val="nil"/>
            </w:tcBorders>
            <w:shd w:val="clear" w:color="auto" w:fill="auto"/>
            <w:noWrap/>
            <w:vAlign w:val="center"/>
            <w:hideMark/>
          </w:tcPr>
          <w:p w14:paraId="3295FD3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29</w:t>
            </w:r>
          </w:p>
        </w:tc>
        <w:tc>
          <w:tcPr>
            <w:tcW w:w="992" w:type="pct"/>
            <w:tcBorders>
              <w:top w:val="nil"/>
              <w:left w:val="nil"/>
              <w:bottom w:val="nil"/>
              <w:right w:val="nil"/>
            </w:tcBorders>
            <w:shd w:val="clear" w:color="auto" w:fill="auto"/>
            <w:noWrap/>
            <w:vAlign w:val="center"/>
            <w:hideMark/>
          </w:tcPr>
          <w:p w14:paraId="3F1F854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DOW</w:t>
            </w:r>
          </w:p>
        </w:tc>
        <w:tc>
          <w:tcPr>
            <w:tcW w:w="1466" w:type="pct"/>
            <w:tcBorders>
              <w:top w:val="nil"/>
              <w:left w:val="nil"/>
              <w:bottom w:val="nil"/>
              <w:right w:val="nil"/>
            </w:tcBorders>
            <w:shd w:val="clear" w:color="auto" w:fill="auto"/>
            <w:noWrap/>
            <w:vAlign w:val="center"/>
            <w:hideMark/>
          </w:tcPr>
          <w:p w14:paraId="37483F3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520</w:t>
            </w:r>
          </w:p>
        </w:tc>
        <w:tc>
          <w:tcPr>
            <w:tcW w:w="481" w:type="pct"/>
            <w:tcBorders>
              <w:top w:val="nil"/>
              <w:left w:val="nil"/>
              <w:bottom w:val="nil"/>
              <w:right w:val="nil"/>
            </w:tcBorders>
            <w:shd w:val="clear" w:color="auto" w:fill="auto"/>
            <w:noWrap/>
            <w:vAlign w:val="center"/>
            <w:hideMark/>
          </w:tcPr>
          <w:p w14:paraId="69AE260D" w14:textId="2847E65C"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8F6B157"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0AFE30A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549DF6B2" w14:textId="1D3891DF"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59090D4" w14:textId="77777777" w:rsidTr="002C5027">
        <w:trPr>
          <w:trHeight w:val="227"/>
        </w:trPr>
        <w:tc>
          <w:tcPr>
            <w:tcW w:w="291" w:type="pct"/>
            <w:tcBorders>
              <w:top w:val="nil"/>
              <w:left w:val="nil"/>
              <w:bottom w:val="nil"/>
              <w:right w:val="nil"/>
            </w:tcBorders>
            <w:shd w:val="clear" w:color="auto" w:fill="auto"/>
            <w:noWrap/>
            <w:vAlign w:val="center"/>
            <w:hideMark/>
          </w:tcPr>
          <w:p w14:paraId="72D82E6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30</w:t>
            </w:r>
          </w:p>
        </w:tc>
        <w:tc>
          <w:tcPr>
            <w:tcW w:w="992" w:type="pct"/>
            <w:tcBorders>
              <w:top w:val="nil"/>
              <w:left w:val="nil"/>
              <w:bottom w:val="nil"/>
              <w:right w:val="nil"/>
            </w:tcBorders>
            <w:shd w:val="clear" w:color="auto" w:fill="auto"/>
            <w:noWrap/>
            <w:vAlign w:val="center"/>
            <w:hideMark/>
          </w:tcPr>
          <w:p w14:paraId="6A7A3FD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DOW</w:t>
            </w:r>
          </w:p>
        </w:tc>
        <w:tc>
          <w:tcPr>
            <w:tcW w:w="1466" w:type="pct"/>
            <w:tcBorders>
              <w:top w:val="nil"/>
              <w:left w:val="nil"/>
              <w:bottom w:val="nil"/>
              <w:right w:val="nil"/>
            </w:tcBorders>
            <w:shd w:val="clear" w:color="auto" w:fill="auto"/>
            <w:noWrap/>
            <w:vAlign w:val="center"/>
            <w:hideMark/>
          </w:tcPr>
          <w:p w14:paraId="6EF14F6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IE 6694</w:t>
            </w:r>
          </w:p>
        </w:tc>
        <w:tc>
          <w:tcPr>
            <w:tcW w:w="481" w:type="pct"/>
            <w:tcBorders>
              <w:top w:val="nil"/>
              <w:left w:val="nil"/>
              <w:bottom w:val="nil"/>
              <w:right w:val="nil"/>
            </w:tcBorders>
            <w:shd w:val="clear" w:color="auto" w:fill="auto"/>
            <w:noWrap/>
            <w:vAlign w:val="center"/>
            <w:hideMark/>
          </w:tcPr>
          <w:p w14:paraId="3A806395" w14:textId="089FAA5C"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6A792F75"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461E7DA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60%</w:t>
            </w:r>
          </w:p>
        </w:tc>
        <w:tc>
          <w:tcPr>
            <w:tcW w:w="721" w:type="pct"/>
            <w:tcBorders>
              <w:top w:val="nil"/>
              <w:left w:val="nil"/>
              <w:bottom w:val="nil"/>
              <w:right w:val="nil"/>
            </w:tcBorders>
            <w:shd w:val="clear" w:color="auto" w:fill="auto"/>
            <w:noWrap/>
            <w:vAlign w:val="center"/>
            <w:hideMark/>
          </w:tcPr>
          <w:p w14:paraId="1AC7944A" w14:textId="1E932EB6"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171C4BC5" w14:textId="77777777" w:rsidTr="002C5027">
        <w:trPr>
          <w:trHeight w:val="227"/>
        </w:trPr>
        <w:tc>
          <w:tcPr>
            <w:tcW w:w="291" w:type="pct"/>
            <w:tcBorders>
              <w:top w:val="nil"/>
              <w:left w:val="nil"/>
              <w:bottom w:val="nil"/>
              <w:right w:val="nil"/>
            </w:tcBorders>
            <w:shd w:val="clear" w:color="auto" w:fill="auto"/>
            <w:noWrap/>
            <w:vAlign w:val="center"/>
            <w:hideMark/>
          </w:tcPr>
          <w:p w14:paraId="46110CD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31</w:t>
            </w:r>
          </w:p>
        </w:tc>
        <w:tc>
          <w:tcPr>
            <w:tcW w:w="992" w:type="pct"/>
            <w:tcBorders>
              <w:top w:val="nil"/>
              <w:left w:val="nil"/>
              <w:bottom w:val="nil"/>
              <w:right w:val="nil"/>
            </w:tcBorders>
            <w:shd w:val="clear" w:color="auto" w:fill="auto"/>
            <w:noWrap/>
            <w:vAlign w:val="center"/>
            <w:hideMark/>
          </w:tcPr>
          <w:p w14:paraId="1725E594"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Facabelle</w:t>
            </w:r>
            <w:proofErr w:type="spellEnd"/>
          </w:p>
        </w:tc>
        <w:tc>
          <w:tcPr>
            <w:tcW w:w="1466" w:type="pct"/>
            <w:tcBorders>
              <w:top w:val="nil"/>
              <w:left w:val="nil"/>
              <w:bottom w:val="nil"/>
              <w:right w:val="nil"/>
            </w:tcBorders>
            <w:shd w:val="clear" w:color="auto" w:fill="auto"/>
            <w:noWrap/>
            <w:vAlign w:val="center"/>
            <w:hideMark/>
          </w:tcPr>
          <w:p w14:paraId="23E519F6"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Fassapearl</w:t>
            </w:r>
            <w:proofErr w:type="spellEnd"/>
            <w:r w:rsidRPr="00C501BD">
              <w:rPr>
                <w:rFonts w:eastAsia="Times New Roman"/>
                <w:color w:val="000000"/>
                <w:sz w:val="16"/>
                <w:szCs w:val="16"/>
                <w:lang w:val="da-DK" w:eastAsia="da-DK"/>
              </w:rPr>
              <w:t xml:space="preserve"> S</w:t>
            </w:r>
          </w:p>
        </w:tc>
        <w:tc>
          <w:tcPr>
            <w:tcW w:w="481" w:type="pct"/>
            <w:tcBorders>
              <w:top w:val="nil"/>
              <w:left w:val="nil"/>
              <w:bottom w:val="nil"/>
              <w:right w:val="nil"/>
            </w:tcBorders>
            <w:shd w:val="clear" w:color="auto" w:fill="auto"/>
            <w:noWrap/>
            <w:vAlign w:val="center"/>
            <w:hideMark/>
          </w:tcPr>
          <w:p w14:paraId="2721B8E0" w14:textId="483BA1F8"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3BE404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44B54BB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7A25CC51" w14:textId="18EDEA2E"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0E9A029D" w14:textId="77777777" w:rsidTr="002C5027">
        <w:trPr>
          <w:trHeight w:val="227"/>
        </w:trPr>
        <w:tc>
          <w:tcPr>
            <w:tcW w:w="291" w:type="pct"/>
            <w:tcBorders>
              <w:top w:val="nil"/>
              <w:left w:val="nil"/>
              <w:bottom w:val="nil"/>
              <w:right w:val="nil"/>
            </w:tcBorders>
            <w:shd w:val="clear" w:color="auto" w:fill="auto"/>
            <w:noWrap/>
            <w:vAlign w:val="center"/>
            <w:hideMark/>
          </w:tcPr>
          <w:p w14:paraId="3393804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32</w:t>
            </w:r>
          </w:p>
        </w:tc>
        <w:tc>
          <w:tcPr>
            <w:tcW w:w="992" w:type="pct"/>
            <w:tcBorders>
              <w:top w:val="nil"/>
              <w:left w:val="nil"/>
              <w:bottom w:val="nil"/>
              <w:right w:val="nil"/>
            </w:tcBorders>
            <w:shd w:val="clear" w:color="auto" w:fill="auto"/>
            <w:noWrap/>
            <w:vAlign w:val="center"/>
            <w:hideMark/>
          </w:tcPr>
          <w:p w14:paraId="3CAD4171"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Facabelle</w:t>
            </w:r>
            <w:proofErr w:type="spellEnd"/>
          </w:p>
        </w:tc>
        <w:tc>
          <w:tcPr>
            <w:tcW w:w="1466" w:type="pct"/>
            <w:tcBorders>
              <w:top w:val="nil"/>
              <w:left w:val="nil"/>
              <w:bottom w:val="nil"/>
              <w:right w:val="nil"/>
            </w:tcBorders>
            <w:shd w:val="clear" w:color="auto" w:fill="auto"/>
            <w:noWrap/>
            <w:vAlign w:val="center"/>
            <w:hideMark/>
          </w:tcPr>
          <w:p w14:paraId="5DB46C7B" w14:textId="3D454F59"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Technifuge</w:t>
            </w:r>
            <w:proofErr w:type="spellEnd"/>
            <w:r w:rsidRPr="00C501BD">
              <w:rPr>
                <w:rFonts w:eastAsia="Times New Roman"/>
                <w:color w:val="000000"/>
                <w:sz w:val="16"/>
                <w:szCs w:val="16"/>
                <w:lang w:val="da-DK" w:eastAsia="da-DK"/>
              </w:rPr>
              <w:t xml:space="preserve"> A104</w:t>
            </w:r>
          </w:p>
        </w:tc>
        <w:tc>
          <w:tcPr>
            <w:tcW w:w="481" w:type="pct"/>
            <w:tcBorders>
              <w:top w:val="nil"/>
              <w:left w:val="nil"/>
              <w:bottom w:val="nil"/>
              <w:right w:val="nil"/>
            </w:tcBorders>
            <w:shd w:val="clear" w:color="auto" w:fill="auto"/>
            <w:noWrap/>
            <w:vAlign w:val="center"/>
            <w:hideMark/>
          </w:tcPr>
          <w:p w14:paraId="6DB2A21E" w14:textId="77699F87"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7902474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6774EAF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0B672242" w14:textId="3FC66BCA"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3D873C54" w14:textId="77777777" w:rsidTr="002C5027">
        <w:trPr>
          <w:trHeight w:val="227"/>
        </w:trPr>
        <w:tc>
          <w:tcPr>
            <w:tcW w:w="291" w:type="pct"/>
            <w:tcBorders>
              <w:top w:val="nil"/>
              <w:left w:val="nil"/>
              <w:bottom w:val="nil"/>
              <w:right w:val="nil"/>
            </w:tcBorders>
            <w:shd w:val="clear" w:color="auto" w:fill="auto"/>
            <w:noWrap/>
            <w:vAlign w:val="center"/>
            <w:hideMark/>
          </w:tcPr>
          <w:p w14:paraId="4563033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33</w:t>
            </w:r>
          </w:p>
        </w:tc>
        <w:tc>
          <w:tcPr>
            <w:tcW w:w="992" w:type="pct"/>
            <w:tcBorders>
              <w:top w:val="nil"/>
              <w:left w:val="nil"/>
              <w:bottom w:val="nil"/>
              <w:right w:val="nil"/>
            </w:tcBorders>
            <w:shd w:val="clear" w:color="auto" w:fill="auto"/>
            <w:noWrap/>
            <w:vAlign w:val="center"/>
            <w:hideMark/>
          </w:tcPr>
          <w:p w14:paraId="027E7DEB"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Facabelle</w:t>
            </w:r>
            <w:proofErr w:type="spellEnd"/>
          </w:p>
        </w:tc>
        <w:tc>
          <w:tcPr>
            <w:tcW w:w="1466" w:type="pct"/>
            <w:tcBorders>
              <w:top w:val="nil"/>
              <w:left w:val="nil"/>
              <w:bottom w:val="nil"/>
              <w:right w:val="nil"/>
            </w:tcBorders>
            <w:shd w:val="clear" w:color="auto" w:fill="auto"/>
            <w:noWrap/>
            <w:vAlign w:val="center"/>
            <w:hideMark/>
          </w:tcPr>
          <w:p w14:paraId="49B1514D"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Fassapearl</w:t>
            </w:r>
            <w:proofErr w:type="spellEnd"/>
            <w:r w:rsidRPr="00C501BD">
              <w:rPr>
                <w:rFonts w:eastAsia="Times New Roman"/>
                <w:color w:val="000000"/>
                <w:sz w:val="16"/>
                <w:szCs w:val="16"/>
                <w:lang w:val="da-DK" w:eastAsia="da-DK"/>
              </w:rPr>
              <w:t xml:space="preserve"> H</w:t>
            </w:r>
          </w:p>
        </w:tc>
        <w:tc>
          <w:tcPr>
            <w:tcW w:w="481" w:type="pct"/>
            <w:tcBorders>
              <w:top w:val="nil"/>
              <w:left w:val="nil"/>
              <w:bottom w:val="nil"/>
              <w:right w:val="nil"/>
            </w:tcBorders>
            <w:shd w:val="clear" w:color="auto" w:fill="auto"/>
            <w:noWrap/>
            <w:vAlign w:val="center"/>
            <w:hideMark/>
          </w:tcPr>
          <w:p w14:paraId="3288C1E8" w14:textId="17568ED0"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43839DF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2B50383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3F8A73BF" w14:textId="78C04B6E"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2908E3B6" w14:textId="77777777" w:rsidTr="002C5027">
        <w:trPr>
          <w:trHeight w:val="227"/>
        </w:trPr>
        <w:tc>
          <w:tcPr>
            <w:tcW w:w="291" w:type="pct"/>
            <w:tcBorders>
              <w:top w:val="nil"/>
              <w:left w:val="nil"/>
              <w:bottom w:val="nil"/>
              <w:right w:val="nil"/>
            </w:tcBorders>
            <w:shd w:val="clear" w:color="auto" w:fill="auto"/>
            <w:noWrap/>
            <w:vAlign w:val="center"/>
            <w:hideMark/>
          </w:tcPr>
          <w:p w14:paraId="0822497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34</w:t>
            </w:r>
          </w:p>
        </w:tc>
        <w:tc>
          <w:tcPr>
            <w:tcW w:w="992" w:type="pct"/>
            <w:tcBorders>
              <w:top w:val="nil"/>
              <w:left w:val="nil"/>
              <w:bottom w:val="nil"/>
              <w:right w:val="nil"/>
            </w:tcBorders>
            <w:shd w:val="clear" w:color="auto" w:fill="auto"/>
            <w:noWrap/>
            <w:vAlign w:val="center"/>
            <w:hideMark/>
          </w:tcPr>
          <w:p w14:paraId="26694A1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nil"/>
              <w:right w:val="nil"/>
            </w:tcBorders>
            <w:shd w:val="clear" w:color="auto" w:fill="auto"/>
            <w:noWrap/>
            <w:vAlign w:val="center"/>
            <w:hideMark/>
          </w:tcPr>
          <w:p w14:paraId="304C823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III</w:t>
            </w:r>
          </w:p>
        </w:tc>
        <w:tc>
          <w:tcPr>
            <w:tcW w:w="481" w:type="pct"/>
            <w:tcBorders>
              <w:top w:val="nil"/>
              <w:left w:val="nil"/>
              <w:bottom w:val="nil"/>
              <w:right w:val="nil"/>
            </w:tcBorders>
            <w:shd w:val="clear" w:color="auto" w:fill="auto"/>
            <w:noWrap/>
            <w:vAlign w:val="center"/>
            <w:hideMark/>
          </w:tcPr>
          <w:p w14:paraId="022B54DE" w14:textId="0C4872C6"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nil"/>
              <w:left w:val="nil"/>
              <w:bottom w:val="nil"/>
              <w:right w:val="nil"/>
            </w:tcBorders>
            <w:shd w:val="clear" w:color="auto" w:fill="auto"/>
            <w:noWrap/>
            <w:vAlign w:val="center"/>
            <w:hideMark/>
          </w:tcPr>
          <w:p w14:paraId="53636B90"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282265E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4AAB4F2A" w14:textId="1269F26C"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1ADFE6D0" w14:textId="77777777" w:rsidTr="002C5027">
        <w:trPr>
          <w:trHeight w:val="227"/>
        </w:trPr>
        <w:tc>
          <w:tcPr>
            <w:tcW w:w="291" w:type="pct"/>
            <w:tcBorders>
              <w:top w:val="nil"/>
              <w:left w:val="nil"/>
              <w:bottom w:val="nil"/>
              <w:right w:val="nil"/>
            </w:tcBorders>
            <w:shd w:val="clear" w:color="auto" w:fill="auto"/>
            <w:noWrap/>
            <w:vAlign w:val="center"/>
            <w:hideMark/>
          </w:tcPr>
          <w:p w14:paraId="551494B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35</w:t>
            </w:r>
          </w:p>
        </w:tc>
        <w:tc>
          <w:tcPr>
            <w:tcW w:w="992" w:type="pct"/>
            <w:tcBorders>
              <w:top w:val="nil"/>
              <w:left w:val="nil"/>
              <w:bottom w:val="nil"/>
              <w:right w:val="nil"/>
            </w:tcBorders>
            <w:shd w:val="clear" w:color="auto" w:fill="auto"/>
            <w:noWrap/>
            <w:vAlign w:val="center"/>
            <w:hideMark/>
          </w:tcPr>
          <w:p w14:paraId="1199CA8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nil"/>
              <w:right w:val="nil"/>
            </w:tcBorders>
            <w:shd w:val="clear" w:color="auto" w:fill="auto"/>
            <w:noWrap/>
            <w:vAlign w:val="center"/>
            <w:hideMark/>
          </w:tcPr>
          <w:p w14:paraId="53FC8B8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IV</w:t>
            </w:r>
          </w:p>
        </w:tc>
        <w:tc>
          <w:tcPr>
            <w:tcW w:w="481" w:type="pct"/>
            <w:tcBorders>
              <w:top w:val="nil"/>
              <w:left w:val="nil"/>
              <w:bottom w:val="nil"/>
              <w:right w:val="nil"/>
            </w:tcBorders>
            <w:shd w:val="clear" w:color="auto" w:fill="auto"/>
            <w:noWrap/>
            <w:vAlign w:val="center"/>
            <w:hideMark/>
          </w:tcPr>
          <w:p w14:paraId="1A81304E" w14:textId="087A9CEA"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nil"/>
              <w:left w:val="nil"/>
              <w:bottom w:val="nil"/>
              <w:right w:val="nil"/>
            </w:tcBorders>
            <w:shd w:val="clear" w:color="auto" w:fill="auto"/>
            <w:noWrap/>
            <w:vAlign w:val="center"/>
            <w:hideMark/>
          </w:tcPr>
          <w:p w14:paraId="6926E2A5"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13D1CAA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72575189" w14:textId="14E2656F"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2FECC603" w14:textId="77777777" w:rsidTr="002C5027">
        <w:trPr>
          <w:trHeight w:val="227"/>
        </w:trPr>
        <w:tc>
          <w:tcPr>
            <w:tcW w:w="291" w:type="pct"/>
            <w:tcBorders>
              <w:top w:val="nil"/>
              <w:left w:val="nil"/>
              <w:bottom w:val="nil"/>
              <w:right w:val="nil"/>
            </w:tcBorders>
            <w:shd w:val="clear" w:color="auto" w:fill="auto"/>
            <w:noWrap/>
            <w:vAlign w:val="center"/>
            <w:hideMark/>
          </w:tcPr>
          <w:p w14:paraId="1AA67EB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36</w:t>
            </w:r>
          </w:p>
        </w:tc>
        <w:tc>
          <w:tcPr>
            <w:tcW w:w="992" w:type="pct"/>
            <w:tcBorders>
              <w:top w:val="nil"/>
              <w:left w:val="nil"/>
              <w:bottom w:val="nil"/>
              <w:right w:val="nil"/>
            </w:tcBorders>
            <w:shd w:val="clear" w:color="auto" w:fill="auto"/>
            <w:noWrap/>
            <w:vAlign w:val="center"/>
            <w:hideMark/>
          </w:tcPr>
          <w:p w14:paraId="00584BC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nil"/>
              <w:right w:val="nil"/>
            </w:tcBorders>
            <w:shd w:val="clear" w:color="auto" w:fill="auto"/>
            <w:noWrap/>
            <w:vAlign w:val="center"/>
            <w:hideMark/>
          </w:tcPr>
          <w:p w14:paraId="566029EC" w14:textId="2701EFB0"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805</w:t>
            </w:r>
          </w:p>
        </w:tc>
        <w:tc>
          <w:tcPr>
            <w:tcW w:w="481" w:type="pct"/>
            <w:tcBorders>
              <w:top w:val="nil"/>
              <w:left w:val="nil"/>
              <w:bottom w:val="nil"/>
              <w:right w:val="nil"/>
            </w:tcBorders>
            <w:shd w:val="clear" w:color="auto" w:fill="auto"/>
            <w:noWrap/>
            <w:vAlign w:val="center"/>
            <w:hideMark/>
          </w:tcPr>
          <w:p w14:paraId="42351CA6" w14:textId="690565A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0A98F356"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28BBD45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7,5%</w:t>
            </w:r>
          </w:p>
        </w:tc>
        <w:tc>
          <w:tcPr>
            <w:tcW w:w="721" w:type="pct"/>
            <w:tcBorders>
              <w:top w:val="nil"/>
              <w:left w:val="nil"/>
              <w:bottom w:val="nil"/>
              <w:right w:val="nil"/>
            </w:tcBorders>
            <w:shd w:val="clear" w:color="auto" w:fill="auto"/>
            <w:noWrap/>
            <w:vAlign w:val="center"/>
            <w:hideMark/>
          </w:tcPr>
          <w:p w14:paraId="48CE5DAE" w14:textId="6C48556D"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1C6E5D5" w14:textId="77777777" w:rsidTr="002C5027">
        <w:trPr>
          <w:trHeight w:val="227"/>
        </w:trPr>
        <w:tc>
          <w:tcPr>
            <w:tcW w:w="291" w:type="pct"/>
            <w:tcBorders>
              <w:top w:val="nil"/>
              <w:left w:val="nil"/>
              <w:bottom w:val="nil"/>
              <w:right w:val="nil"/>
            </w:tcBorders>
            <w:shd w:val="clear" w:color="auto" w:fill="auto"/>
            <w:noWrap/>
            <w:vAlign w:val="center"/>
            <w:hideMark/>
          </w:tcPr>
          <w:p w14:paraId="297526D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37</w:t>
            </w:r>
          </w:p>
        </w:tc>
        <w:tc>
          <w:tcPr>
            <w:tcW w:w="992" w:type="pct"/>
            <w:tcBorders>
              <w:top w:val="nil"/>
              <w:left w:val="nil"/>
              <w:bottom w:val="nil"/>
              <w:right w:val="nil"/>
            </w:tcBorders>
            <w:shd w:val="clear" w:color="auto" w:fill="auto"/>
            <w:noWrap/>
            <w:vAlign w:val="center"/>
            <w:hideMark/>
          </w:tcPr>
          <w:p w14:paraId="0E6030C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SIKA</w:t>
            </w:r>
          </w:p>
        </w:tc>
        <w:tc>
          <w:tcPr>
            <w:tcW w:w="1466" w:type="pct"/>
            <w:tcBorders>
              <w:top w:val="nil"/>
              <w:left w:val="nil"/>
              <w:bottom w:val="nil"/>
              <w:right w:val="nil"/>
            </w:tcBorders>
            <w:shd w:val="clear" w:color="auto" w:fill="auto"/>
            <w:noWrap/>
            <w:vAlign w:val="center"/>
            <w:hideMark/>
          </w:tcPr>
          <w:p w14:paraId="1B3CAD0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700 S</w:t>
            </w:r>
          </w:p>
        </w:tc>
        <w:tc>
          <w:tcPr>
            <w:tcW w:w="481" w:type="pct"/>
            <w:tcBorders>
              <w:top w:val="nil"/>
              <w:left w:val="nil"/>
              <w:bottom w:val="nil"/>
              <w:right w:val="nil"/>
            </w:tcBorders>
            <w:shd w:val="clear" w:color="auto" w:fill="auto"/>
            <w:noWrap/>
            <w:vAlign w:val="center"/>
            <w:hideMark/>
          </w:tcPr>
          <w:p w14:paraId="01C75BE9" w14:textId="1BF4749F"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81DB61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06E0406C"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721" w:type="pct"/>
            <w:tcBorders>
              <w:top w:val="nil"/>
              <w:left w:val="nil"/>
              <w:bottom w:val="nil"/>
              <w:right w:val="nil"/>
            </w:tcBorders>
            <w:shd w:val="clear" w:color="auto" w:fill="auto"/>
            <w:noWrap/>
            <w:vAlign w:val="center"/>
            <w:hideMark/>
          </w:tcPr>
          <w:p w14:paraId="64141718" w14:textId="39C9AED4"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155C4D13" w14:textId="77777777" w:rsidTr="002C5027">
        <w:trPr>
          <w:trHeight w:val="227"/>
        </w:trPr>
        <w:tc>
          <w:tcPr>
            <w:tcW w:w="291" w:type="pct"/>
            <w:tcBorders>
              <w:top w:val="nil"/>
              <w:left w:val="nil"/>
              <w:bottom w:val="nil"/>
              <w:right w:val="nil"/>
            </w:tcBorders>
            <w:shd w:val="clear" w:color="auto" w:fill="auto"/>
            <w:noWrap/>
            <w:vAlign w:val="center"/>
            <w:hideMark/>
          </w:tcPr>
          <w:p w14:paraId="766C0EB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38</w:t>
            </w:r>
          </w:p>
        </w:tc>
        <w:tc>
          <w:tcPr>
            <w:tcW w:w="992" w:type="pct"/>
            <w:tcBorders>
              <w:top w:val="nil"/>
              <w:left w:val="nil"/>
              <w:bottom w:val="nil"/>
              <w:right w:val="nil"/>
            </w:tcBorders>
            <w:shd w:val="clear" w:color="auto" w:fill="auto"/>
            <w:noWrap/>
            <w:vAlign w:val="center"/>
            <w:hideMark/>
          </w:tcPr>
          <w:p w14:paraId="2A7D89E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SIKA</w:t>
            </w:r>
          </w:p>
        </w:tc>
        <w:tc>
          <w:tcPr>
            <w:tcW w:w="1466" w:type="pct"/>
            <w:tcBorders>
              <w:top w:val="nil"/>
              <w:left w:val="nil"/>
              <w:bottom w:val="nil"/>
              <w:right w:val="nil"/>
            </w:tcBorders>
            <w:shd w:val="clear" w:color="auto" w:fill="auto"/>
            <w:noWrap/>
            <w:vAlign w:val="center"/>
            <w:hideMark/>
          </w:tcPr>
          <w:p w14:paraId="2D1F38E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704 S</w:t>
            </w:r>
          </w:p>
        </w:tc>
        <w:tc>
          <w:tcPr>
            <w:tcW w:w="481" w:type="pct"/>
            <w:tcBorders>
              <w:top w:val="nil"/>
              <w:left w:val="nil"/>
              <w:bottom w:val="nil"/>
              <w:right w:val="nil"/>
            </w:tcBorders>
            <w:shd w:val="clear" w:color="auto" w:fill="auto"/>
            <w:noWrap/>
            <w:vAlign w:val="center"/>
            <w:hideMark/>
          </w:tcPr>
          <w:p w14:paraId="21D6F0A7" w14:textId="037666D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4DDAFE6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655D7C31"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721" w:type="pct"/>
            <w:tcBorders>
              <w:top w:val="nil"/>
              <w:left w:val="nil"/>
              <w:bottom w:val="nil"/>
              <w:right w:val="nil"/>
            </w:tcBorders>
            <w:shd w:val="clear" w:color="auto" w:fill="auto"/>
            <w:noWrap/>
            <w:vAlign w:val="center"/>
            <w:hideMark/>
          </w:tcPr>
          <w:p w14:paraId="4E726367"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3C8CC741" w14:textId="77777777" w:rsidTr="002C5027">
        <w:trPr>
          <w:trHeight w:val="227"/>
        </w:trPr>
        <w:tc>
          <w:tcPr>
            <w:tcW w:w="291" w:type="pct"/>
            <w:tcBorders>
              <w:top w:val="nil"/>
              <w:left w:val="nil"/>
              <w:bottom w:val="nil"/>
              <w:right w:val="nil"/>
            </w:tcBorders>
            <w:shd w:val="clear" w:color="auto" w:fill="auto"/>
            <w:noWrap/>
            <w:vAlign w:val="center"/>
            <w:hideMark/>
          </w:tcPr>
          <w:p w14:paraId="11057F8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39</w:t>
            </w:r>
          </w:p>
        </w:tc>
        <w:tc>
          <w:tcPr>
            <w:tcW w:w="992" w:type="pct"/>
            <w:tcBorders>
              <w:top w:val="nil"/>
              <w:left w:val="nil"/>
              <w:bottom w:val="nil"/>
              <w:right w:val="nil"/>
            </w:tcBorders>
            <w:shd w:val="clear" w:color="auto" w:fill="auto"/>
            <w:noWrap/>
            <w:vAlign w:val="center"/>
            <w:hideMark/>
          </w:tcPr>
          <w:p w14:paraId="1AFA760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SIKA</w:t>
            </w:r>
          </w:p>
        </w:tc>
        <w:tc>
          <w:tcPr>
            <w:tcW w:w="1466" w:type="pct"/>
            <w:tcBorders>
              <w:top w:val="nil"/>
              <w:left w:val="nil"/>
              <w:bottom w:val="nil"/>
              <w:right w:val="nil"/>
            </w:tcBorders>
            <w:shd w:val="clear" w:color="auto" w:fill="auto"/>
            <w:noWrap/>
            <w:vAlign w:val="center"/>
            <w:hideMark/>
          </w:tcPr>
          <w:p w14:paraId="158D9F9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703 W</w:t>
            </w:r>
          </w:p>
        </w:tc>
        <w:tc>
          <w:tcPr>
            <w:tcW w:w="481" w:type="pct"/>
            <w:tcBorders>
              <w:top w:val="nil"/>
              <w:left w:val="nil"/>
              <w:bottom w:val="nil"/>
              <w:right w:val="nil"/>
            </w:tcBorders>
            <w:shd w:val="clear" w:color="auto" w:fill="auto"/>
            <w:noWrap/>
            <w:vAlign w:val="center"/>
            <w:hideMark/>
          </w:tcPr>
          <w:p w14:paraId="752F2EAD" w14:textId="6431A61C"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2E1E9B1C"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6731492D"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721" w:type="pct"/>
            <w:tcBorders>
              <w:top w:val="nil"/>
              <w:left w:val="nil"/>
              <w:bottom w:val="nil"/>
              <w:right w:val="nil"/>
            </w:tcBorders>
            <w:shd w:val="clear" w:color="auto" w:fill="auto"/>
            <w:noWrap/>
            <w:vAlign w:val="center"/>
            <w:hideMark/>
          </w:tcPr>
          <w:p w14:paraId="68D1328A" w14:textId="4264C26F"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0EB6FB84" w14:textId="77777777" w:rsidTr="002C5027">
        <w:trPr>
          <w:trHeight w:val="227"/>
        </w:trPr>
        <w:tc>
          <w:tcPr>
            <w:tcW w:w="291" w:type="pct"/>
            <w:tcBorders>
              <w:top w:val="nil"/>
              <w:left w:val="nil"/>
              <w:bottom w:val="nil"/>
              <w:right w:val="nil"/>
            </w:tcBorders>
            <w:shd w:val="clear" w:color="auto" w:fill="auto"/>
            <w:noWrap/>
            <w:vAlign w:val="center"/>
            <w:hideMark/>
          </w:tcPr>
          <w:p w14:paraId="7FC4CA6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992" w:type="pct"/>
            <w:tcBorders>
              <w:top w:val="nil"/>
              <w:left w:val="nil"/>
              <w:bottom w:val="nil"/>
              <w:right w:val="nil"/>
            </w:tcBorders>
            <w:shd w:val="clear" w:color="auto" w:fill="auto"/>
            <w:noWrap/>
            <w:vAlign w:val="center"/>
            <w:hideMark/>
          </w:tcPr>
          <w:p w14:paraId="3B95975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REMMERS</w:t>
            </w:r>
          </w:p>
        </w:tc>
        <w:tc>
          <w:tcPr>
            <w:tcW w:w="1466" w:type="pct"/>
            <w:tcBorders>
              <w:top w:val="nil"/>
              <w:left w:val="nil"/>
              <w:bottom w:val="nil"/>
              <w:right w:val="nil"/>
            </w:tcBorders>
            <w:shd w:val="clear" w:color="auto" w:fill="auto"/>
            <w:noWrap/>
            <w:vAlign w:val="center"/>
            <w:hideMark/>
          </w:tcPr>
          <w:p w14:paraId="74DB371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C40</w:t>
            </w:r>
          </w:p>
        </w:tc>
        <w:tc>
          <w:tcPr>
            <w:tcW w:w="481" w:type="pct"/>
            <w:tcBorders>
              <w:top w:val="nil"/>
              <w:left w:val="nil"/>
              <w:bottom w:val="nil"/>
              <w:right w:val="nil"/>
            </w:tcBorders>
            <w:shd w:val="clear" w:color="auto" w:fill="auto"/>
            <w:noWrap/>
            <w:vAlign w:val="center"/>
            <w:hideMark/>
          </w:tcPr>
          <w:p w14:paraId="18DE96A7" w14:textId="7B1309B4"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nil"/>
              <w:left w:val="nil"/>
              <w:bottom w:val="nil"/>
              <w:right w:val="nil"/>
            </w:tcBorders>
            <w:shd w:val="clear" w:color="auto" w:fill="auto"/>
            <w:noWrap/>
            <w:vAlign w:val="center"/>
            <w:hideMark/>
          </w:tcPr>
          <w:p w14:paraId="2E4637D8"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56D935A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40%</w:t>
            </w:r>
          </w:p>
        </w:tc>
        <w:tc>
          <w:tcPr>
            <w:tcW w:w="721" w:type="pct"/>
            <w:tcBorders>
              <w:top w:val="nil"/>
              <w:left w:val="nil"/>
              <w:bottom w:val="nil"/>
              <w:right w:val="nil"/>
            </w:tcBorders>
            <w:shd w:val="clear" w:color="auto" w:fill="auto"/>
            <w:noWrap/>
            <w:vAlign w:val="center"/>
            <w:hideMark/>
          </w:tcPr>
          <w:p w14:paraId="65EB4B5C"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568D1A6E" w14:textId="77777777" w:rsidTr="002C5027">
        <w:trPr>
          <w:trHeight w:val="227"/>
        </w:trPr>
        <w:tc>
          <w:tcPr>
            <w:tcW w:w="291" w:type="pct"/>
            <w:tcBorders>
              <w:top w:val="nil"/>
              <w:left w:val="nil"/>
              <w:bottom w:val="nil"/>
              <w:right w:val="nil"/>
            </w:tcBorders>
            <w:shd w:val="clear" w:color="auto" w:fill="auto"/>
            <w:noWrap/>
            <w:vAlign w:val="center"/>
            <w:hideMark/>
          </w:tcPr>
          <w:p w14:paraId="1CDBAA6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41</w:t>
            </w:r>
          </w:p>
        </w:tc>
        <w:tc>
          <w:tcPr>
            <w:tcW w:w="992" w:type="pct"/>
            <w:tcBorders>
              <w:top w:val="nil"/>
              <w:left w:val="nil"/>
              <w:bottom w:val="nil"/>
              <w:right w:val="nil"/>
            </w:tcBorders>
            <w:shd w:val="clear" w:color="auto" w:fill="auto"/>
            <w:noWrap/>
            <w:vAlign w:val="center"/>
            <w:hideMark/>
          </w:tcPr>
          <w:p w14:paraId="32260FA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REMMERS</w:t>
            </w:r>
          </w:p>
        </w:tc>
        <w:tc>
          <w:tcPr>
            <w:tcW w:w="1466" w:type="pct"/>
            <w:tcBorders>
              <w:top w:val="nil"/>
              <w:left w:val="nil"/>
              <w:bottom w:val="nil"/>
              <w:right w:val="nil"/>
            </w:tcBorders>
            <w:shd w:val="clear" w:color="auto" w:fill="auto"/>
            <w:noWrap/>
            <w:vAlign w:val="center"/>
            <w:hideMark/>
          </w:tcPr>
          <w:p w14:paraId="7932933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WS</w:t>
            </w:r>
          </w:p>
        </w:tc>
        <w:tc>
          <w:tcPr>
            <w:tcW w:w="481" w:type="pct"/>
            <w:tcBorders>
              <w:top w:val="nil"/>
              <w:left w:val="nil"/>
              <w:bottom w:val="nil"/>
              <w:right w:val="nil"/>
            </w:tcBorders>
            <w:shd w:val="clear" w:color="auto" w:fill="auto"/>
            <w:noWrap/>
            <w:vAlign w:val="center"/>
            <w:hideMark/>
          </w:tcPr>
          <w:p w14:paraId="24477FC0" w14:textId="45AA0CE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65FCB480"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2AA584D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2AE60CFD" w14:textId="74232A77" w:rsidR="00C501BD" w:rsidRPr="00C501BD" w:rsidRDefault="006D1226"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085E8658" w14:textId="77777777" w:rsidTr="002C5027">
        <w:trPr>
          <w:trHeight w:val="227"/>
        </w:trPr>
        <w:tc>
          <w:tcPr>
            <w:tcW w:w="291" w:type="pct"/>
            <w:tcBorders>
              <w:top w:val="nil"/>
              <w:left w:val="nil"/>
              <w:bottom w:val="nil"/>
              <w:right w:val="nil"/>
            </w:tcBorders>
            <w:shd w:val="clear" w:color="auto" w:fill="auto"/>
            <w:noWrap/>
            <w:vAlign w:val="center"/>
            <w:hideMark/>
          </w:tcPr>
          <w:p w14:paraId="7E3BC39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42</w:t>
            </w:r>
          </w:p>
        </w:tc>
        <w:tc>
          <w:tcPr>
            <w:tcW w:w="992" w:type="pct"/>
            <w:tcBorders>
              <w:top w:val="nil"/>
              <w:left w:val="nil"/>
              <w:bottom w:val="nil"/>
              <w:right w:val="nil"/>
            </w:tcBorders>
            <w:shd w:val="clear" w:color="auto" w:fill="auto"/>
            <w:noWrap/>
            <w:vAlign w:val="center"/>
            <w:hideMark/>
          </w:tcPr>
          <w:p w14:paraId="55CBDC6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REWAH</w:t>
            </w:r>
          </w:p>
        </w:tc>
        <w:tc>
          <w:tcPr>
            <w:tcW w:w="1466" w:type="pct"/>
            <w:tcBorders>
              <w:top w:val="nil"/>
              <w:left w:val="nil"/>
              <w:bottom w:val="nil"/>
              <w:right w:val="nil"/>
            </w:tcBorders>
            <w:shd w:val="clear" w:color="auto" w:fill="auto"/>
            <w:noWrap/>
            <w:vAlign w:val="center"/>
            <w:hideMark/>
          </w:tcPr>
          <w:p w14:paraId="08D29C1B" w14:textId="1054EB10"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GELIFUGE</w:t>
            </w:r>
          </w:p>
        </w:tc>
        <w:tc>
          <w:tcPr>
            <w:tcW w:w="481" w:type="pct"/>
            <w:tcBorders>
              <w:top w:val="nil"/>
              <w:left w:val="nil"/>
              <w:bottom w:val="nil"/>
              <w:right w:val="nil"/>
            </w:tcBorders>
            <w:shd w:val="clear" w:color="auto" w:fill="auto"/>
            <w:noWrap/>
            <w:vAlign w:val="center"/>
            <w:hideMark/>
          </w:tcPr>
          <w:p w14:paraId="12BB7EFE" w14:textId="5172B17A"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G</w:t>
            </w:r>
            <w:r w:rsidR="00C501BD" w:rsidRPr="00C501BD">
              <w:rPr>
                <w:rFonts w:eastAsia="Times New Roman"/>
                <w:color w:val="000000"/>
                <w:sz w:val="16"/>
                <w:szCs w:val="16"/>
                <w:lang w:val="da-DK" w:eastAsia="da-DK"/>
              </w:rPr>
              <w:t>el</w:t>
            </w:r>
          </w:p>
        </w:tc>
        <w:tc>
          <w:tcPr>
            <w:tcW w:w="561" w:type="pct"/>
            <w:tcBorders>
              <w:top w:val="nil"/>
              <w:left w:val="nil"/>
              <w:bottom w:val="nil"/>
              <w:right w:val="nil"/>
            </w:tcBorders>
            <w:shd w:val="clear" w:color="auto" w:fill="auto"/>
            <w:noWrap/>
            <w:vAlign w:val="center"/>
            <w:hideMark/>
          </w:tcPr>
          <w:p w14:paraId="3E039F2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2BFE777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25%</w:t>
            </w:r>
          </w:p>
        </w:tc>
        <w:tc>
          <w:tcPr>
            <w:tcW w:w="721" w:type="pct"/>
            <w:tcBorders>
              <w:top w:val="nil"/>
              <w:left w:val="nil"/>
              <w:bottom w:val="nil"/>
              <w:right w:val="nil"/>
            </w:tcBorders>
            <w:shd w:val="clear" w:color="auto" w:fill="auto"/>
            <w:noWrap/>
            <w:vAlign w:val="center"/>
            <w:hideMark/>
          </w:tcPr>
          <w:p w14:paraId="5C38C15A"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0B15CD24" w14:textId="77777777" w:rsidTr="002C5027">
        <w:trPr>
          <w:trHeight w:val="227"/>
        </w:trPr>
        <w:tc>
          <w:tcPr>
            <w:tcW w:w="291" w:type="pct"/>
            <w:tcBorders>
              <w:top w:val="nil"/>
              <w:left w:val="nil"/>
              <w:bottom w:val="nil"/>
              <w:right w:val="nil"/>
            </w:tcBorders>
            <w:shd w:val="clear" w:color="auto" w:fill="auto"/>
            <w:noWrap/>
            <w:vAlign w:val="center"/>
            <w:hideMark/>
          </w:tcPr>
          <w:p w14:paraId="2D549FF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43</w:t>
            </w:r>
          </w:p>
        </w:tc>
        <w:tc>
          <w:tcPr>
            <w:tcW w:w="992" w:type="pct"/>
            <w:tcBorders>
              <w:top w:val="nil"/>
              <w:left w:val="nil"/>
              <w:bottom w:val="nil"/>
              <w:right w:val="nil"/>
            </w:tcBorders>
            <w:shd w:val="clear" w:color="auto" w:fill="auto"/>
            <w:noWrap/>
            <w:vAlign w:val="center"/>
            <w:hideMark/>
          </w:tcPr>
          <w:p w14:paraId="228A3B0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REWAH</w:t>
            </w:r>
          </w:p>
        </w:tc>
        <w:tc>
          <w:tcPr>
            <w:tcW w:w="1466" w:type="pct"/>
            <w:tcBorders>
              <w:top w:val="nil"/>
              <w:left w:val="nil"/>
              <w:bottom w:val="nil"/>
              <w:right w:val="nil"/>
            </w:tcBorders>
            <w:shd w:val="clear" w:color="auto" w:fill="auto"/>
            <w:noWrap/>
            <w:vAlign w:val="center"/>
            <w:hideMark/>
          </w:tcPr>
          <w:p w14:paraId="2C06282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STONEGEL</w:t>
            </w:r>
          </w:p>
        </w:tc>
        <w:tc>
          <w:tcPr>
            <w:tcW w:w="481" w:type="pct"/>
            <w:tcBorders>
              <w:top w:val="nil"/>
              <w:left w:val="nil"/>
              <w:bottom w:val="nil"/>
              <w:right w:val="nil"/>
            </w:tcBorders>
            <w:shd w:val="clear" w:color="auto" w:fill="auto"/>
            <w:noWrap/>
            <w:vAlign w:val="center"/>
            <w:hideMark/>
          </w:tcPr>
          <w:p w14:paraId="033FEA2B" w14:textId="7826D140"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G</w:t>
            </w:r>
            <w:r w:rsidR="00C501BD" w:rsidRPr="00C501BD">
              <w:rPr>
                <w:rFonts w:eastAsia="Times New Roman"/>
                <w:color w:val="000000"/>
                <w:sz w:val="16"/>
                <w:szCs w:val="16"/>
                <w:lang w:val="da-DK" w:eastAsia="da-DK"/>
              </w:rPr>
              <w:t>el</w:t>
            </w:r>
          </w:p>
        </w:tc>
        <w:tc>
          <w:tcPr>
            <w:tcW w:w="561" w:type="pct"/>
            <w:tcBorders>
              <w:top w:val="nil"/>
              <w:left w:val="nil"/>
              <w:bottom w:val="nil"/>
              <w:right w:val="nil"/>
            </w:tcBorders>
            <w:shd w:val="clear" w:color="auto" w:fill="auto"/>
            <w:noWrap/>
            <w:vAlign w:val="center"/>
            <w:hideMark/>
          </w:tcPr>
          <w:p w14:paraId="4607205A"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1A71076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25%</w:t>
            </w:r>
          </w:p>
        </w:tc>
        <w:tc>
          <w:tcPr>
            <w:tcW w:w="721" w:type="pct"/>
            <w:tcBorders>
              <w:top w:val="nil"/>
              <w:left w:val="nil"/>
              <w:bottom w:val="nil"/>
              <w:right w:val="nil"/>
            </w:tcBorders>
            <w:shd w:val="clear" w:color="auto" w:fill="auto"/>
            <w:noWrap/>
            <w:vAlign w:val="center"/>
            <w:hideMark/>
          </w:tcPr>
          <w:p w14:paraId="7D359158" w14:textId="3370922C"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F1B9148" w14:textId="77777777" w:rsidTr="002C5027">
        <w:trPr>
          <w:trHeight w:val="227"/>
        </w:trPr>
        <w:tc>
          <w:tcPr>
            <w:tcW w:w="291" w:type="pct"/>
            <w:tcBorders>
              <w:top w:val="nil"/>
              <w:left w:val="nil"/>
              <w:bottom w:val="nil"/>
              <w:right w:val="nil"/>
            </w:tcBorders>
            <w:shd w:val="clear" w:color="auto" w:fill="auto"/>
            <w:noWrap/>
            <w:vAlign w:val="center"/>
            <w:hideMark/>
          </w:tcPr>
          <w:p w14:paraId="5E6B8E6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44</w:t>
            </w:r>
          </w:p>
        </w:tc>
        <w:tc>
          <w:tcPr>
            <w:tcW w:w="992" w:type="pct"/>
            <w:tcBorders>
              <w:top w:val="nil"/>
              <w:left w:val="nil"/>
              <w:bottom w:val="nil"/>
              <w:right w:val="nil"/>
            </w:tcBorders>
            <w:shd w:val="clear" w:color="auto" w:fill="auto"/>
            <w:noWrap/>
            <w:vAlign w:val="center"/>
            <w:hideMark/>
          </w:tcPr>
          <w:p w14:paraId="5F430BB0"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Soudal</w:t>
            </w:r>
            <w:proofErr w:type="spellEnd"/>
          </w:p>
        </w:tc>
        <w:tc>
          <w:tcPr>
            <w:tcW w:w="1466" w:type="pct"/>
            <w:tcBorders>
              <w:top w:val="nil"/>
              <w:left w:val="nil"/>
              <w:bottom w:val="nil"/>
              <w:right w:val="nil"/>
            </w:tcBorders>
            <w:shd w:val="clear" w:color="auto" w:fill="auto"/>
            <w:noWrap/>
            <w:vAlign w:val="center"/>
            <w:hideMark/>
          </w:tcPr>
          <w:p w14:paraId="2A244BF6"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Soudaclear</w:t>
            </w:r>
            <w:proofErr w:type="spellEnd"/>
            <w:r w:rsidRPr="00C501BD">
              <w:rPr>
                <w:rFonts w:eastAsia="Times New Roman"/>
                <w:color w:val="000000"/>
                <w:sz w:val="16"/>
                <w:szCs w:val="16"/>
                <w:lang w:val="da-DK" w:eastAsia="da-DK"/>
              </w:rPr>
              <w:t xml:space="preserve"> S</w:t>
            </w:r>
          </w:p>
        </w:tc>
        <w:tc>
          <w:tcPr>
            <w:tcW w:w="481" w:type="pct"/>
            <w:tcBorders>
              <w:top w:val="nil"/>
              <w:left w:val="nil"/>
              <w:bottom w:val="nil"/>
              <w:right w:val="nil"/>
            </w:tcBorders>
            <w:shd w:val="clear" w:color="auto" w:fill="auto"/>
            <w:noWrap/>
            <w:vAlign w:val="center"/>
            <w:hideMark/>
          </w:tcPr>
          <w:p w14:paraId="4D82DADB" w14:textId="21C4507D"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3012F02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6193036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8%</w:t>
            </w:r>
          </w:p>
        </w:tc>
        <w:tc>
          <w:tcPr>
            <w:tcW w:w="721" w:type="pct"/>
            <w:tcBorders>
              <w:top w:val="nil"/>
              <w:left w:val="nil"/>
              <w:bottom w:val="nil"/>
              <w:right w:val="nil"/>
            </w:tcBorders>
            <w:shd w:val="clear" w:color="auto" w:fill="auto"/>
            <w:noWrap/>
            <w:vAlign w:val="center"/>
            <w:hideMark/>
          </w:tcPr>
          <w:p w14:paraId="5FF618A0" w14:textId="1ED69B2B"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6B2DAE90" w14:textId="77777777" w:rsidTr="002C5027">
        <w:trPr>
          <w:trHeight w:val="227"/>
        </w:trPr>
        <w:tc>
          <w:tcPr>
            <w:tcW w:w="291" w:type="pct"/>
            <w:tcBorders>
              <w:top w:val="nil"/>
              <w:left w:val="nil"/>
              <w:bottom w:val="nil"/>
              <w:right w:val="nil"/>
            </w:tcBorders>
            <w:shd w:val="clear" w:color="auto" w:fill="auto"/>
            <w:noWrap/>
            <w:vAlign w:val="center"/>
            <w:hideMark/>
          </w:tcPr>
          <w:p w14:paraId="5FA16B3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45</w:t>
            </w:r>
          </w:p>
        </w:tc>
        <w:tc>
          <w:tcPr>
            <w:tcW w:w="992" w:type="pct"/>
            <w:tcBorders>
              <w:top w:val="nil"/>
              <w:left w:val="nil"/>
              <w:bottom w:val="nil"/>
              <w:right w:val="nil"/>
            </w:tcBorders>
            <w:shd w:val="clear" w:color="auto" w:fill="auto"/>
            <w:noWrap/>
            <w:vAlign w:val="center"/>
            <w:hideMark/>
          </w:tcPr>
          <w:p w14:paraId="4E9B2B1E"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Soudal</w:t>
            </w:r>
            <w:proofErr w:type="spellEnd"/>
          </w:p>
        </w:tc>
        <w:tc>
          <w:tcPr>
            <w:tcW w:w="1466" w:type="pct"/>
            <w:tcBorders>
              <w:top w:val="nil"/>
              <w:left w:val="nil"/>
              <w:bottom w:val="nil"/>
              <w:right w:val="nil"/>
            </w:tcBorders>
            <w:shd w:val="clear" w:color="auto" w:fill="auto"/>
            <w:noWrap/>
            <w:vAlign w:val="center"/>
            <w:hideMark/>
          </w:tcPr>
          <w:p w14:paraId="31D20DB1"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Soudaclear</w:t>
            </w:r>
            <w:proofErr w:type="spellEnd"/>
            <w:r w:rsidRPr="00C501BD">
              <w:rPr>
                <w:rFonts w:eastAsia="Times New Roman"/>
                <w:color w:val="000000"/>
                <w:sz w:val="16"/>
                <w:szCs w:val="16"/>
                <w:lang w:val="da-DK" w:eastAsia="da-DK"/>
              </w:rPr>
              <w:t xml:space="preserve"> W</w:t>
            </w:r>
          </w:p>
        </w:tc>
        <w:tc>
          <w:tcPr>
            <w:tcW w:w="481" w:type="pct"/>
            <w:tcBorders>
              <w:top w:val="nil"/>
              <w:left w:val="nil"/>
              <w:bottom w:val="nil"/>
              <w:right w:val="nil"/>
            </w:tcBorders>
            <w:shd w:val="clear" w:color="auto" w:fill="auto"/>
            <w:noWrap/>
            <w:vAlign w:val="center"/>
            <w:hideMark/>
          </w:tcPr>
          <w:p w14:paraId="62641970" w14:textId="0687E46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3530CB3C"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2BF185B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6,5%</w:t>
            </w:r>
          </w:p>
        </w:tc>
        <w:tc>
          <w:tcPr>
            <w:tcW w:w="721" w:type="pct"/>
            <w:tcBorders>
              <w:top w:val="nil"/>
              <w:left w:val="nil"/>
              <w:bottom w:val="nil"/>
              <w:right w:val="nil"/>
            </w:tcBorders>
            <w:shd w:val="clear" w:color="auto" w:fill="auto"/>
            <w:noWrap/>
            <w:vAlign w:val="center"/>
            <w:hideMark/>
          </w:tcPr>
          <w:p w14:paraId="6BA31A1D" w14:textId="1CF9A1FD"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554EA661" w14:textId="77777777" w:rsidTr="002C5027">
        <w:trPr>
          <w:trHeight w:val="227"/>
        </w:trPr>
        <w:tc>
          <w:tcPr>
            <w:tcW w:w="291" w:type="pct"/>
            <w:tcBorders>
              <w:top w:val="nil"/>
              <w:left w:val="nil"/>
              <w:bottom w:val="nil"/>
              <w:right w:val="nil"/>
            </w:tcBorders>
            <w:shd w:val="clear" w:color="auto" w:fill="auto"/>
            <w:noWrap/>
            <w:vAlign w:val="center"/>
            <w:hideMark/>
          </w:tcPr>
          <w:p w14:paraId="528EB70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46</w:t>
            </w:r>
          </w:p>
        </w:tc>
        <w:tc>
          <w:tcPr>
            <w:tcW w:w="992" w:type="pct"/>
            <w:tcBorders>
              <w:top w:val="nil"/>
              <w:left w:val="nil"/>
              <w:bottom w:val="nil"/>
              <w:right w:val="nil"/>
            </w:tcBorders>
            <w:shd w:val="clear" w:color="auto" w:fill="auto"/>
            <w:noWrap/>
            <w:vAlign w:val="center"/>
            <w:hideMark/>
          </w:tcPr>
          <w:p w14:paraId="48109D53" w14:textId="24CA7A2A"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PEC</w:t>
            </w:r>
          </w:p>
        </w:tc>
        <w:tc>
          <w:tcPr>
            <w:tcW w:w="1466" w:type="pct"/>
            <w:tcBorders>
              <w:top w:val="nil"/>
              <w:left w:val="nil"/>
              <w:bottom w:val="nil"/>
              <w:right w:val="nil"/>
            </w:tcBorders>
            <w:shd w:val="clear" w:color="auto" w:fill="auto"/>
            <w:noWrap/>
            <w:vAlign w:val="center"/>
            <w:hideMark/>
          </w:tcPr>
          <w:p w14:paraId="407056D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ENVIROSEAL B</w:t>
            </w:r>
          </w:p>
        </w:tc>
        <w:tc>
          <w:tcPr>
            <w:tcW w:w="481" w:type="pct"/>
            <w:tcBorders>
              <w:top w:val="nil"/>
              <w:left w:val="nil"/>
              <w:bottom w:val="nil"/>
              <w:right w:val="nil"/>
            </w:tcBorders>
            <w:shd w:val="clear" w:color="auto" w:fill="auto"/>
            <w:noWrap/>
            <w:vAlign w:val="center"/>
            <w:hideMark/>
          </w:tcPr>
          <w:p w14:paraId="30BF455A" w14:textId="26537EC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34D454BA"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50C344E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w:t>
            </w:r>
          </w:p>
        </w:tc>
        <w:tc>
          <w:tcPr>
            <w:tcW w:w="721" w:type="pct"/>
            <w:tcBorders>
              <w:top w:val="nil"/>
              <w:left w:val="nil"/>
              <w:bottom w:val="nil"/>
              <w:right w:val="nil"/>
            </w:tcBorders>
            <w:shd w:val="clear" w:color="auto" w:fill="auto"/>
            <w:noWrap/>
            <w:vAlign w:val="center"/>
            <w:hideMark/>
          </w:tcPr>
          <w:p w14:paraId="6E3729E2"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77196ECE" w14:textId="77777777" w:rsidTr="002C5027">
        <w:trPr>
          <w:trHeight w:val="227"/>
        </w:trPr>
        <w:tc>
          <w:tcPr>
            <w:tcW w:w="291" w:type="pct"/>
            <w:tcBorders>
              <w:top w:val="nil"/>
              <w:left w:val="nil"/>
              <w:bottom w:val="single" w:sz="4" w:space="0" w:color="auto"/>
              <w:right w:val="nil"/>
            </w:tcBorders>
            <w:shd w:val="clear" w:color="auto" w:fill="auto"/>
            <w:noWrap/>
            <w:vAlign w:val="center"/>
            <w:hideMark/>
          </w:tcPr>
          <w:p w14:paraId="4551CB0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47</w:t>
            </w:r>
          </w:p>
        </w:tc>
        <w:tc>
          <w:tcPr>
            <w:tcW w:w="992" w:type="pct"/>
            <w:tcBorders>
              <w:top w:val="nil"/>
              <w:left w:val="nil"/>
              <w:bottom w:val="single" w:sz="4" w:space="0" w:color="auto"/>
              <w:right w:val="nil"/>
            </w:tcBorders>
            <w:shd w:val="clear" w:color="auto" w:fill="auto"/>
            <w:noWrap/>
            <w:vAlign w:val="center"/>
            <w:hideMark/>
          </w:tcPr>
          <w:p w14:paraId="6DE5B13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SCALP</w:t>
            </w:r>
          </w:p>
        </w:tc>
        <w:tc>
          <w:tcPr>
            <w:tcW w:w="1466" w:type="pct"/>
            <w:tcBorders>
              <w:top w:val="nil"/>
              <w:left w:val="nil"/>
              <w:bottom w:val="single" w:sz="4" w:space="0" w:color="auto"/>
              <w:right w:val="nil"/>
            </w:tcBorders>
            <w:shd w:val="clear" w:color="auto" w:fill="auto"/>
            <w:noWrap/>
            <w:vAlign w:val="center"/>
            <w:hideMark/>
          </w:tcPr>
          <w:p w14:paraId="1FCB77C0"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Scalpfuge</w:t>
            </w:r>
            <w:proofErr w:type="spellEnd"/>
            <w:r w:rsidRPr="00C501BD">
              <w:rPr>
                <w:rFonts w:eastAsia="Times New Roman"/>
                <w:color w:val="000000"/>
                <w:sz w:val="16"/>
                <w:szCs w:val="16"/>
                <w:lang w:val="da-DK" w:eastAsia="da-DK"/>
              </w:rPr>
              <w:t xml:space="preserve"> 35</w:t>
            </w:r>
          </w:p>
        </w:tc>
        <w:tc>
          <w:tcPr>
            <w:tcW w:w="481" w:type="pct"/>
            <w:tcBorders>
              <w:top w:val="nil"/>
              <w:left w:val="nil"/>
              <w:bottom w:val="single" w:sz="4" w:space="0" w:color="auto"/>
              <w:right w:val="nil"/>
            </w:tcBorders>
            <w:shd w:val="clear" w:color="auto" w:fill="auto"/>
            <w:noWrap/>
            <w:vAlign w:val="center"/>
            <w:hideMark/>
          </w:tcPr>
          <w:p w14:paraId="5BBDB739" w14:textId="4452B96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single" w:sz="4" w:space="0" w:color="auto"/>
              <w:right w:val="nil"/>
            </w:tcBorders>
            <w:shd w:val="clear" w:color="auto" w:fill="auto"/>
            <w:noWrap/>
            <w:vAlign w:val="center"/>
            <w:hideMark/>
          </w:tcPr>
          <w:p w14:paraId="182AE192"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single" w:sz="4" w:space="0" w:color="auto"/>
              <w:right w:val="nil"/>
            </w:tcBorders>
            <w:shd w:val="clear" w:color="auto" w:fill="auto"/>
            <w:noWrap/>
            <w:vAlign w:val="center"/>
            <w:hideMark/>
          </w:tcPr>
          <w:p w14:paraId="401C6C0A"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721" w:type="pct"/>
            <w:tcBorders>
              <w:top w:val="nil"/>
              <w:left w:val="nil"/>
              <w:bottom w:val="single" w:sz="4" w:space="0" w:color="auto"/>
              <w:right w:val="nil"/>
            </w:tcBorders>
            <w:shd w:val="clear" w:color="auto" w:fill="auto"/>
            <w:noWrap/>
            <w:vAlign w:val="center"/>
            <w:hideMark/>
          </w:tcPr>
          <w:p w14:paraId="1D6998D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0C96A0D5"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25BCDAF6"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4709" w:type="pct"/>
            <w:gridSpan w:val="6"/>
            <w:tcBorders>
              <w:top w:val="single" w:sz="4" w:space="0" w:color="auto"/>
              <w:left w:val="nil"/>
              <w:bottom w:val="single" w:sz="4" w:space="0" w:color="auto"/>
              <w:right w:val="nil"/>
            </w:tcBorders>
            <w:shd w:val="clear" w:color="auto" w:fill="auto"/>
            <w:noWrap/>
            <w:vAlign w:val="center"/>
            <w:hideMark/>
          </w:tcPr>
          <w:p w14:paraId="5928C83D" w14:textId="77777777"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Siloxanes</w:t>
            </w:r>
            <w:proofErr w:type="spellEnd"/>
          </w:p>
        </w:tc>
      </w:tr>
      <w:tr w:rsidR="00C501BD" w:rsidRPr="00C501BD" w14:paraId="08188424" w14:textId="77777777" w:rsidTr="002C5027">
        <w:trPr>
          <w:trHeight w:val="227"/>
        </w:trPr>
        <w:tc>
          <w:tcPr>
            <w:tcW w:w="291" w:type="pct"/>
            <w:tcBorders>
              <w:top w:val="single" w:sz="4" w:space="0" w:color="auto"/>
              <w:left w:val="nil"/>
              <w:bottom w:val="nil"/>
              <w:right w:val="nil"/>
            </w:tcBorders>
            <w:shd w:val="clear" w:color="auto" w:fill="auto"/>
            <w:noWrap/>
            <w:vAlign w:val="center"/>
            <w:hideMark/>
          </w:tcPr>
          <w:p w14:paraId="09A4C89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48</w:t>
            </w:r>
          </w:p>
        </w:tc>
        <w:tc>
          <w:tcPr>
            <w:tcW w:w="992" w:type="pct"/>
            <w:tcBorders>
              <w:top w:val="single" w:sz="4" w:space="0" w:color="auto"/>
              <w:left w:val="nil"/>
              <w:bottom w:val="nil"/>
              <w:right w:val="nil"/>
            </w:tcBorders>
            <w:shd w:val="clear" w:color="auto" w:fill="auto"/>
            <w:noWrap/>
            <w:vAlign w:val="center"/>
            <w:hideMark/>
          </w:tcPr>
          <w:p w14:paraId="11B0586C"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Facabelle</w:t>
            </w:r>
            <w:proofErr w:type="spellEnd"/>
          </w:p>
        </w:tc>
        <w:tc>
          <w:tcPr>
            <w:tcW w:w="1466" w:type="pct"/>
            <w:tcBorders>
              <w:top w:val="single" w:sz="4" w:space="0" w:color="auto"/>
              <w:left w:val="nil"/>
              <w:bottom w:val="nil"/>
              <w:right w:val="nil"/>
            </w:tcBorders>
            <w:shd w:val="clear" w:color="auto" w:fill="auto"/>
            <w:noWrap/>
            <w:vAlign w:val="center"/>
            <w:hideMark/>
          </w:tcPr>
          <w:p w14:paraId="353CDB9C"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Fassapearl</w:t>
            </w:r>
            <w:proofErr w:type="spellEnd"/>
            <w:r w:rsidRPr="00C501BD">
              <w:rPr>
                <w:rFonts w:eastAsia="Times New Roman"/>
                <w:color w:val="000000"/>
                <w:sz w:val="16"/>
                <w:szCs w:val="16"/>
                <w:lang w:val="da-DK" w:eastAsia="da-DK"/>
              </w:rPr>
              <w:t>-Gel</w:t>
            </w:r>
          </w:p>
        </w:tc>
        <w:tc>
          <w:tcPr>
            <w:tcW w:w="481" w:type="pct"/>
            <w:tcBorders>
              <w:top w:val="single" w:sz="4" w:space="0" w:color="auto"/>
              <w:left w:val="nil"/>
              <w:bottom w:val="nil"/>
              <w:right w:val="nil"/>
            </w:tcBorders>
            <w:shd w:val="clear" w:color="auto" w:fill="auto"/>
            <w:noWrap/>
            <w:vAlign w:val="center"/>
            <w:hideMark/>
          </w:tcPr>
          <w:p w14:paraId="7AC1C83C" w14:textId="19BAD6B5" w:rsidR="00C501BD" w:rsidRPr="00C501BD" w:rsidRDefault="00F634B2"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w:t>
            </w:r>
            <w:r w:rsidR="00C501BD" w:rsidRPr="00C501BD">
              <w:rPr>
                <w:rFonts w:eastAsia="Times New Roman"/>
                <w:color w:val="000000"/>
                <w:sz w:val="16"/>
                <w:szCs w:val="16"/>
                <w:lang w:val="da-DK" w:eastAsia="da-DK"/>
              </w:rPr>
              <w:t>ream</w:t>
            </w:r>
            <w:proofErr w:type="spellEnd"/>
          </w:p>
        </w:tc>
        <w:tc>
          <w:tcPr>
            <w:tcW w:w="561" w:type="pct"/>
            <w:tcBorders>
              <w:top w:val="single" w:sz="4" w:space="0" w:color="auto"/>
              <w:left w:val="nil"/>
              <w:bottom w:val="nil"/>
              <w:right w:val="nil"/>
            </w:tcBorders>
            <w:shd w:val="clear" w:color="auto" w:fill="auto"/>
            <w:noWrap/>
            <w:vAlign w:val="center"/>
            <w:hideMark/>
          </w:tcPr>
          <w:p w14:paraId="772B9A75"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single" w:sz="4" w:space="0" w:color="auto"/>
              <w:left w:val="nil"/>
              <w:bottom w:val="nil"/>
              <w:right w:val="nil"/>
            </w:tcBorders>
            <w:shd w:val="clear" w:color="auto" w:fill="auto"/>
            <w:noWrap/>
            <w:vAlign w:val="center"/>
            <w:hideMark/>
          </w:tcPr>
          <w:p w14:paraId="5ED173A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25%</w:t>
            </w:r>
          </w:p>
        </w:tc>
        <w:tc>
          <w:tcPr>
            <w:tcW w:w="721" w:type="pct"/>
            <w:tcBorders>
              <w:top w:val="single" w:sz="4" w:space="0" w:color="auto"/>
              <w:left w:val="nil"/>
              <w:bottom w:val="nil"/>
              <w:right w:val="nil"/>
            </w:tcBorders>
            <w:shd w:val="clear" w:color="auto" w:fill="auto"/>
            <w:noWrap/>
            <w:vAlign w:val="center"/>
            <w:hideMark/>
          </w:tcPr>
          <w:p w14:paraId="244F0FA9" w14:textId="7263F8DA"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15818BFA" w14:textId="77777777" w:rsidTr="002C5027">
        <w:trPr>
          <w:trHeight w:val="227"/>
        </w:trPr>
        <w:tc>
          <w:tcPr>
            <w:tcW w:w="291" w:type="pct"/>
            <w:tcBorders>
              <w:top w:val="nil"/>
              <w:left w:val="nil"/>
              <w:bottom w:val="nil"/>
              <w:right w:val="nil"/>
            </w:tcBorders>
            <w:shd w:val="clear" w:color="auto" w:fill="auto"/>
            <w:noWrap/>
            <w:vAlign w:val="center"/>
            <w:hideMark/>
          </w:tcPr>
          <w:p w14:paraId="2F91FFF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49</w:t>
            </w:r>
          </w:p>
        </w:tc>
        <w:tc>
          <w:tcPr>
            <w:tcW w:w="992" w:type="pct"/>
            <w:tcBorders>
              <w:top w:val="nil"/>
              <w:left w:val="nil"/>
              <w:bottom w:val="nil"/>
              <w:right w:val="nil"/>
            </w:tcBorders>
            <w:shd w:val="clear" w:color="auto" w:fill="auto"/>
            <w:noWrap/>
            <w:vAlign w:val="center"/>
            <w:hideMark/>
          </w:tcPr>
          <w:p w14:paraId="0F158AF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REMMERS</w:t>
            </w:r>
          </w:p>
        </w:tc>
        <w:tc>
          <w:tcPr>
            <w:tcW w:w="1466" w:type="pct"/>
            <w:tcBorders>
              <w:top w:val="nil"/>
              <w:left w:val="nil"/>
              <w:bottom w:val="nil"/>
              <w:right w:val="nil"/>
            </w:tcBorders>
            <w:shd w:val="clear" w:color="auto" w:fill="auto"/>
            <w:noWrap/>
            <w:vAlign w:val="center"/>
            <w:hideMark/>
          </w:tcPr>
          <w:p w14:paraId="4881C0B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SNL</w:t>
            </w:r>
          </w:p>
        </w:tc>
        <w:tc>
          <w:tcPr>
            <w:tcW w:w="481" w:type="pct"/>
            <w:tcBorders>
              <w:top w:val="nil"/>
              <w:left w:val="nil"/>
              <w:bottom w:val="nil"/>
              <w:right w:val="nil"/>
            </w:tcBorders>
            <w:shd w:val="clear" w:color="auto" w:fill="auto"/>
            <w:noWrap/>
            <w:vAlign w:val="center"/>
            <w:hideMark/>
          </w:tcPr>
          <w:p w14:paraId="34CBC84F" w14:textId="14095F23"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08D05AA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3C31F42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w:t>
            </w:r>
          </w:p>
        </w:tc>
        <w:tc>
          <w:tcPr>
            <w:tcW w:w="721" w:type="pct"/>
            <w:tcBorders>
              <w:top w:val="nil"/>
              <w:left w:val="nil"/>
              <w:bottom w:val="nil"/>
              <w:right w:val="nil"/>
            </w:tcBorders>
            <w:shd w:val="clear" w:color="auto" w:fill="auto"/>
            <w:noWrap/>
            <w:vAlign w:val="center"/>
            <w:hideMark/>
          </w:tcPr>
          <w:p w14:paraId="6371882A" w14:textId="3C51C5E3"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591A6BF1" w14:textId="77777777" w:rsidTr="002C5027">
        <w:trPr>
          <w:trHeight w:val="227"/>
        </w:trPr>
        <w:tc>
          <w:tcPr>
            <w:tcW w:w="291" w:type="pct"/>
            <w:tcBorders>
              <w:top w:val="nil"/>
              <w:left w:val="nil"/>
              <w:bottom w:val="nil"/>
              <w:right w:val="nil"/>
            </w:tcBorders>
            <w:shd w:val="clear" w:color="auto" w:fill="auto"/>
            <w:noWrap/>
            <w:vAlign w:val="center"/>
            <w:hideMark/>
          </w:tcPr>
          <w:p w14:paraId="25E3ABB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50</w:t>
            </w:r>
          </w:p>
        </w:tc>
        <w:tc>
          <w:tcPr>
            <w:tcW w:w="992" w:type="pct"/>
            <w:tcBorders>
              <w:top w:val="nil"/>
              <w:left w:val="nil"/>
              <w:bottom w:val="nil"/>
              <w:right w:val="nil"/>
            </w:tcBorders>
            <w:shd w:val="clear" w:color="auto" w:fill="auto"/>
            <w:noWrap/>
            <w:vAlign w:val="center"/>
            <w:hideMark/>
          </w:tcPr>
          <w:p w14:paraId="2A3E962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nil"/>
              <w:right w:val="nil"/>
            </w:tcBorders>
            <w:shd w:val="clear" w:color="auto" w:fill="auto"/>
            <w:noWrap/>
            <w:vAlign w:val="center"/>
            <w:hideMark/>
          </w:tcPr>
          <w:p w14:paraId="3E12D20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IP500</w:t>
            </w:r>
          </w:p>
        </w:tc>
        <w:tc>
          <w:tcPr>
            <w:tcW w:w="481" w:type="pct"/>
            <w:tcBorders>
              <w:top w:val="nil"/>
              <w:left w:val="nil"/>
              <w:bottom w:val="nil"/>
              <w:right w:val="nil"/>
            </w:tcBorders>
            <w:shd w:val="clear" w:color="auto" w:fill="auto"/>
            <w:noWrap/>
            <w:vAlign w:val="center"/>
            <w:hideMark/>
          </w:tcPr>
          <w:p w14:paraId="7310F092" w14:textId="5EEEC109"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6BEA058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0BE3DD7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3FB3358E" w14:textId="3D125B71"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3F1C1B99" w14:textId="77777777" w:rsidTr="002C5027">
        <w:trPr>
          <w:trHeight w:val="227"/>
        </w:trPr>
        <w:tc>
          <w:tcPr>
            <w:tcW w:w="291" w:type="pct"/>
            <w:tcBorders>
              <w:top w:val="nil"/>
              <w:left w:val="nil"/>
              <w:bottom w:val="nil"/>
              <w:right w:val="nil"/>
            </w:tcBorders>
            <w:shd w:val="clear" w:color="auto" w:fill="auto"/>
            <w:noWrap/>
            <w:vAlign w:val="center"/>
            <w:hideMark/>
          </w:tcPr>
          <w:p w14:paraId="65ABD0D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51</w:t>
            </w:r>
          </w:p>
        </w:tc>
        <w:tc>
          <w:tcPr>
            <w:tcW w:w="992" w:type="pct"/>
            <w:tcBorders>
              <w:top w:val="nil"/>
              <w:left w:val="nil"/>
              <w:bottom w:val="nil"/>
              <w:right w:val="nil"/>
            </w:tcBorders>
            <w:shd w:val="clear" w:color="auto" w:fill="auto"/>
            <w:noWrap/>
            <w:vAlign w:val="center"/>
            <w:hideMark/>
          </w:tcPr>
          <w:p w14:paraId="0B77D59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DOW</w:t>
            </w:r>
          </w:p>
        </w:tc>
        <w:tc>
          <w:tcPr>
            <w:tcW w:w="1466" w:type="pct"/>
            <w:tcBorders>
              <w:top w:val="nil"/>
              <w:left w:val="nil"/>
              <w:bottom w:val="nil"/>
              <w:right w:val="nil"/>
            </w:tcBorders>
            <w:shd w:val="clear" w:color="auto" w:fill="auto"/>
            <w:noWrap/>
            <w:vAlign w:val="center"/>
            <w:hideMark/>
          </w:tcPr>
          <w:p w14:paraId="0F49197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 _ 6184</w:t>
            </w:r>
          </w:p>
        </w:tc>
        <w:tc>
          <w:tcPr>
            <w:tcW w:w="481" w:type="pct"/>
            <w:tcBorders>
              <w:top w:val="nil"/>
              <w:left w:val="nil"/>
              <w:bottom w:val="nil"/>
              <w:right w:val="nil"/>
            </w:tcBorders>
            <w:shd w:val="clear" w:color="auto" w:fill="auto"/>
            <w:noWrap/>
            <w:vAlign w:val="center"/>
            <w:hideMark/>
          </w:tcPr>
          <w:p w14:paraId="02635C8D" w14:textId="42CB85A3"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38E2510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5D4B888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98%</w:t>
            </w:r>
          </w:p>
        </w:tc>
        <w:tc>
          <w:tcPr>
            <w:tcW w:w="721" w:type="pct"/>
            <w:tcBorders>
              <w:top w:val="nil"/>
              <w:left w:val="nil"/>
              <w:bottom w:val="nil"/>
              <w:right w:val="nil"/>
            </w:tcBorders>
            <w:shd w:val="clear" w:color="auto" w:fill="auto"/>
            <w:noWrap/>
            <w:vAlign w:val="center"/>
            <w:hideMark/>
          </w:tcPr>
          <w:p w14:paraId="35C0C396"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42AA3B57" w14:textId="77777777" w:rsidTr="002C5027">
        <w:trPr>
          <w:trHeight w:val="227"/>
        </w:trPr>
        <w:tc>
          <w:tcPr>
            <w:tcW w:w="291" w:type="pct"/>
            <w:tcBorders>
              <w:top w:val="nil"/>
              <w:left w:val="nil"/>
              <w:bottom w:val="nil"/>
              <w:right w:val="nil"/>
            </w:tcBorders>
            <w:shd w:val="clear" w:color="auto" w:fill="auto"/>
            <w:noWrap/>
            <w:vAlign w:val="center"/>
            <w:hideMark/>
          </w:tcPr>
          <w:p w14:paraId="345B88B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52</w:t>
            </w:r>
          </w:p>
        </w:tc>
        <w:tc>
          <w:tcPr>
            <w:tcW w:w="992" w:type="pct"/>
            <w:tcBorders>
              <w:top w:val="nil"/>
              <w:left w:val="nil"/>
              <w:bottom w:val="nil"/>
              <w:right w:val="nil"/>
            </w:tcBorders>
            <w:shd w:val="clear" w:color="auto" w:fill="auto"/>
            <w:noWrap/>
            <w:vAlign w:val="center"/>
            <w:hideMark/>
          </w:tcPr>
          <w:p w14:paraId="3698769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REMMERS</w:t>
            </w:r>
          </w:p>
        </w:tc>
        <w:tc>
          <w:tcPr>
            <w:tcW w:w="1466" w:type="pct"/>
            <w:tcBorders>
              <w:top w:val="nil"/>
              <w:left w:val="nil"/>
              <w:bottom w:val="nil"/>
              <w:right w:val="nil"/>
            </w:tcBorders>
            <w:shd w:val="clear" w:color="auto" w:fill="auto"/>
            <w:noWrap/>
            <w:vAlign w:val="center"/>
            <w:hideMark/>
          </w:tcPr>
          <w:p w14:paraId="1209B1A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SL</w:t>
            </w:r>
          </w:p>
        </w:tc>
        <w:tc>
          <w:tcPr>
            <w:tcW w:w="481" w:type="pct"/>
            <w:tcBorders>
              <w:top w:val="nil"/>
              <w:left w:val="nil"/>
              <w:bottom w:val="nil"/>
              <w:right w:val="nil"/>
            </w:tcBorders>
            <w:shd w:val="clear" w:color="auto" w:fill="auto"/>
            <w:noWrap/>
            <w:vAlign w:val="center"/>
            <w:hideMark/>
          </w:tcPr>
          <w:p w14:paraId="18F2369B" w14:textId="62F2E939"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1F259C5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00EBB31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w:t>
            </w:r>
          </w:p>
        </w:tc>
        <w:tc>
          <w:tcPr>
            <w:tcW w:w="721" w:type="pct"/>
            <w:tcBorders>
              <w:top w:val="nil"/>
              <w:left w:val="nil"/>
              <w:bottom w:val="nil"/>
              <w:right w:val="nil"/>
            </w:tcBorders>
            <w:shd w:val="clear" w:color="auto" w:fill="auto"/>
            <w:noWrap/>
            <w:vAlign w:val="center"/>
            <w:hideMark/>
          </w:tcPr>
          <w:p w14:paraId="6D431C86"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56118899" w14:textId="77777777" w:rsidTr="002C5027">
        <w:trPr>
          <w:trHeight w:val="227"/>
        </w:trPr>
        <w:tc>
          <w:tcPr>
            <w:tcW w:w="291" w:type="pct"/>
            <w:tcBorders>
              <w:top w:val="nil"/>
              <w:left w:val="nil"/>
              <w:bottom w:val="nil"/>
              <w:right w:val="nil"/>
            </w:tcBorders>
            <w:shd w:val="clear" w:color="auto" w:fill="auto"/>
            <w:noWrap/>
            <w:vAlign w:val="center"/>
            <w:hideMark/>
          </w:tcPr>
          <w:p w14:paraId="17B344F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lastRenderedPageBreak/>
              <w:t>53</w:t>
            </w:r>
          </w:p>
        </w:tc>
        <w:tc>
          <w:tcPr>
            <w:tcW w:w="992" w:type="pct"/>
            <w:tcBorders>
              <w:top w:val="nil"/>
              <w:left w:val="nil"/>
              <w:bottom w:val="nil"/>
              <w:right w:val="nil"/>
            </w:tcBorders>
            <w:shd w:val="clear" w:color="auto" w:fill="auto"/>
            <w:noWrap/>
            <w:vAlign w:val="center"/>
            <w:hideMark/>
          </w:tcPr>
          <w:p w14:paraId="5369485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BLUESTAR</w:t>
            </w:r>
          </w:p>
        </w:tc>
        <w:tc>
          <w:tcPr>
            <w:tcW w:w="1466" w:type="pct"/>
            <w:tcBorders>
              <w:top w:val="nil"/>
              <w:left w:val="nil"/>
              <w:bottom w:val="nil"/>
              <w:right w:val="nil"/>
            </w:tcBorders>
            <w:shd w:val="clear" w:color="auto" w:fill="auto"/>
            <w:noWrap/>
            <w:vAlign w:val="center"/>
            <w:hideMark/>
          </w:tcPr>
          <w:p w14:paraId="0909FE1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WR 224</w:t>
            </w:r>
          </w:p>
        </w:tc>
        <w:tc>
          <w:tcPr>
            <w:tcW w:w="481" w:type="pct"/>
            <w:tcBorders>
              <w:top w:val="nil"/>
              <w:left w:val="nil"/>
              <w:bottom w:val="nil"/>
              <w:right w:val="nil"/>
            </w:tcBorders>
            <w:shd w:val="clear" w:color="auto" w:fill="auto"/>
            <w:noWrap/>
            <w:vAlign w:val="center"/>
            <w:hideMark/>
          </w:tcPr>
          <w:p w14:paraId="5F648354" w14:textId="7889F06B"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2E0F0D5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127FF56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69%</w:t>
            </w:r>
          </w:p>
        </w:tc>
        <w:tc>
          <w:tcPr>
            <w:tcW w:w="721" w:type="pct"/>
            <w:tcBorders>
              <w:top w:val="nil"/>
              <w:left w:val="nil"/>
              <w:bottom w:val="nil"/>
              <w:right w:val="nil"/>
            </w:tcBorders>
            <w:shd w:val="clear" w:color="auto" w:fill="auto"/>
            <w:noWrap/>
            <w:vAlign w:val="center"/>
            <w:hideMark/>
          </w:tcPr>
          <w:p w14:paraId="51F59993" w14:textId="7FD377BA"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38534D97" w14:textId="77777777" w:rsidTr="002C5027">
        <w:trPr>
          <w:trHeight w:val="227"/>
        </w:trPr>
        <w:tc>
          <w:tcPr>
            <w:tcW w:w="291" w:type="pct"/>
            <w:tcBorders>
              <w:top w:val="nil"/>
              <w:left w:val="nil"/>
              <w:bottom w:val="nil"/>
              <w:right w:val="nil"/>
            </w:tcBorders>
            <w:shd w:val="clear" w:color="auto" w:fill="auto"/>
            <w:noWrap/>
            <w:vAlign w:val="center"/>
            <w:hideMark/>
          </w:tcPr>
          <w:p w14:paraId="79B23A8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54</w:t>
            </w:r>
          </w:p>
        </w:tc>
        <w:tc>
          <w:tcPr>
            <w:tcW w:w="992" w:type="pct"/>
            <w:tcBorders>
              <w:top w:val="nil"/>
              <w:left w:val="nil"/>
              <w:bottom w:val="nil"/>
              <w:right w:val="nil"/>
            </w:tcBorders>
            <w:shd w:val="clear" w:color="auto" w:fill="auto"/>
            <w:noWrap/>
            <w:vAlign w:val="center"/>
            <w:hideMark/>
          </w:tcPr>
          <w:p w14:paraId="457B80C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BLUESTAR</w:t>
            </w:r>
          </w:p>
        </w:tc>
        <w:tc>
          <w:tcPr>
            <w:tcW w:w="1466" w:type="pct"/>
            <w:tcBorders>
              <w:top w:val="nil"/>
              <w:left w:val="nil"/>
              <w:bottom w:val="nil"/>
              <w:right w:val="nil"/>
            </w:tcBorders>
            <w:shd w:val="clear" w:color="auto" w:fill="auto"/>
            <w:noWrap/>
            <w:vAlign w:val="center"/>
            <w:hideMark/>
          </w:tcPr>
          <w:p w14:paraId="2E07BCA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BP-9400</w:t>
            </w:r>
          </w:p>
        </w:tc>
        <w:tc>
          <w:tcPr>
            <w:tcW w:w="481" w:type="pct"/>
            <w:tcBorders>
              <w:top w:val="nil"/>
              <w:left w:val="nil"/>
              <w:bottom w:val="nil"/>
              <w:right w:val="nil"/>
            </w:tcBorders>
            <w:shd w:val="clear" w:color="auto" w:fill="auto"/>
            <w:noWrap/>
            <w:vAlign w:val="center"/>
            <w:hideMark/>
          </w:tcPr>
          <w:p w14:paraId="79DCA675" w14:textId="259EFDF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20EAD04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6B447A9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100%</w:t>
            </w:r>
          </w:p>
        </w:tc>
        <w:tc>
          <w:tcPr>
            <w:tcW w:w="721" w:type="pct"/>
            <w:tcBorders>
              <w:top w:val="nil"/>
              <w:left w:val="nil"/>
              <w:bottom w:val="nil"/>
              <w:right w:val="nil"/>
            </w:tcBorders>
            <w:shd w:val="clear" w:color="auto" w:fill="auto"/>
            <w:noWrap/>
            <w:vAlign w:val="center"/>
            <w:hideMark/>
          </w:tcPr>
          <w:p w14:paraId="3D210F43" w14:textId="6CCBF477"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26F4C524" w14:textId="77777777" w:rsidTr="002C5027">
        <w:trPr>
          <w:trHeight w:val="227"/>
        </w:trPr>
        <w:tc>
          <w:tcPr>
            <w:tcW w:w="291" w:type="pct"/>
            <w:tcBorders>
              <w:top w:val="nil"/>
              <w:left w:val="nil"/>
              <w:bottom w:val="nil"/>
              <w:right w:val="nil"/>
            </w:tcBorders>
            <w:shd w:val="clear" w:color="auto" w:fill="auto"/>
            <w:noWrap/>
            <w:vAlign w:val="center"/>
            <w:hideMark/>
          </w:tcPr>
          <w:p w14:paraId="6ED461E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55</w:t>
            </w:r>
          </w:p>
        </w:tc>
        <w:tc>
          <w:tcPr>
            <w:tcW w:w="992" w:type="pct"/>
            <w:tcBorders>
              <w:top w:val="nil"/>
              <w:left w:val="nil"/>
              <w:bottom w:val="nil"/>
              <w:right w:val="nil"/>
            </w:tcBorders>
            <w:shd w:val="clear" w:color="auto" w:fill="auto"/>
            <w:noWrap/>
            <w:vAlign w:val="center"/>
            <w:hideMark/>
          </w:tcPr>
          <w:p w14:paraId="64BE03FC"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Facabelle</w:t>
            </w:r>
            <w:proofErr w:type="spellEnd"/>
          </w:p>
        </w:tc>
        <w:tc>
          <w:tcPr>
            <w:tcW w:w="1466" w:type="pct"/>
            <w:tcBorders>
              <w:top w:val="nil"/>
              <w:left w:val="nil"/>
              <w:bottom w:val="nil"/>
              <w:right w:val="nil"/>
            </w:tcBorders>
            <w:shd w:val="clear" w:color="auto" w:fill="auto"/>
            <w:noWrap/>
            <w:vAlign w:val="center"/>
            <w:hideMark/>
          </w:tcPr>
          <w:p w14:paraId="68ABC59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 xml:space="preserve">TECHNISIL </w:t>
            </w:r>
            <w:proofErr w:type="spellStart"/>
            <w:r w:rsidRPr="00C501BD">
              <w:rPr>
                <w:rFonts w:eastAsia="Times New Roman"/>
                <w:color w:val="000000"/>
                <w:sz w:val="16"/>
                <w:szCs w:val="16"/>
                <w:lang w:val="da-DK" w:eastAsia="da-DK"/>
              </w:rPr>
              <w:t>hydro</w:t>
            </w:r>
            <w:proofErr w:type="spellEnd"/>
          </w:p>
        </w:tc>
        <w:tc>
          <w:tcPr>
            <w:tcW w:w="481" w:type="pct"/>
            <w:tcBorders>
              <w:top w:val="nil"/>
              <w:left w:val="nil"/>
              <w:bottom w:val="nil"/>
              <w:right w:val="nil"/>
            </w:tcBorders>
            <w:shd w:val="clear" w:color="auto" w:fill="auto"/>
            <w:noWrap/>
            <w:vAlign w:val="center"/>
            <w:hideMark/>
          </w:tcPr>
          <w:p w14:paraId="20C92DE5" w14:textId="5505FE0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60F26875"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4E9E282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2477E765" w14:textId="12CC0BD9"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59231BD3" w14:textId="77777777" w:rsidTr="002C5027">
        <w:trPr>
          <w:trHeight w:val="227"/>
        </w:trPr>
        <w:tc>
          <w:tcPr>
            <w:tcW w:w="291" w:type="pct"/>
            <w:tcBorders>
              <w:top w:val="nil"/>
              <w:left w:val="nil"/>
              <w:bottom w:val="nil"/>
              <w:right w:val="nil"/>
            </w:tcBorders>
            <w:shd w:val="clear" w:color="auto" w:fill="auto"/>
            <w:noWrap/>
            <w:vAlign w:val="center"/>
            <w:hideMark/>
          </w:tcPr>
          <w:p w14:paraId="173BB97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56</w:t>
            </w:r>
          </w:p>
        </w:tc>
        <w:tc>
          <w:tcPr>
            <w:tcW w:w="992" w:type="pct"/>
            <w:tcBorders>
              <w:top w:val="nil"/>
              <w:left w:val="nil"/>
              <w:bottom w:val="nil"/>
              <w:right w:val="nil"/>
            </w:tcBorders>
            <w:shd w:val="clear" w:color="auto" w:fill="auto"/>
            <w:noWrap/>
            <w:vAlign w:val="center"/>
            <w:hideMark/>
          </w:tcPr>
          <w:p w14:paraId="6945E2D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nil"/>
              <w:right w:val="nil"/>
            </w:tcBorders>
            <w:shd w:val="clear" w:color="auto" w:fill="auto"/>
            <w:noWrap/>
            <w:vAlign w:val="center"/>
            <w:hideMark/>
          </w:tcPr>
          <w:p w14:paraId="391C3430" w14:textId="06BD5D53"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SILOX</w:t>
            </w:r>
          </w:p>
        </w:tc>
        <w:tc>
          <w:tcPr>
            <w:tcW w:w="481" w:type="pct"/>
            <w:tcBorders>
              <w:top w:val="nil"/>
              <w:left w:val="nil"/>
              <w:bottom w:val="nil"/>
              <w:right w:val="nil"/>
            </w:tcBorders>
            <w:shd w:val="clear" w:color="auto" w:fill="auto"/>
            <w:noWrap/>
            <w:vAlign w:val="center"/>
            <w:hideMark/>
          </w:tcPr>
          <w:p w14:paraId="0A0AE65D" w14:textId="558F2011"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F3437D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714F9DA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100%</w:t>
            </w:r>
          </w:p>
        </w:tc>
        <w:tc>
          <w:tcPr>
            <w:tcW w:w="721" w:type="pct"/>
            <w:tcBorders>
              <w:top w:val="nil"/>
              <w:left w:val="nil"/>
              <w:bottom w:val="nil"/>
              <w:right w:val="nil"/>
            </w:tcBorders>
            <w:shd w:val="clear" w:color="auto" w:fill="auto"/>
            <w:noWrap/>
            <w:vAlign w:val="center"/>
            <w:hideMark/>
          </w:tcPr>
          <w:p w14:paraId="165F17DC" w14:textId="39B6360C"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55B694E7" w14:textId="77777777" w:rsidTr="002C5027">
        <w:trPr>
          <w:trHeight w:val="227"/>
        </w:trPr>
        <w:tc>
          <w:tcPr>
            <w:tcW w:w="291" w:type="pct"/>
            <w:tcBorders>
              <w:top w:val="nil"/>
              <w:left w:val="nil"/>
              <w:bottom w:val="nil"/>
              <w:right w:val="nil"/>
            </w:tcBorders>
            <w:shd w:val="clear" w:color="auto" w:fill="auto"/>
            <w:noWrap/>
            <w:vAlign w:val="center"/>
            <w:hideMark/>
          </w:tcPr>
          <w:p w14:paraId="32EF63B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57</w:t>
            </w:r>
          </w:p>
        </w:tc>
        <w:tc>
          <w:tcPr>
            <w:tcW w:w="992" w:type="pct"/>
            <w:tcBorders>
              <w:top w:val="nil"/>
              <w:left w:val="nil"/>
              <w:bottom w:val="nil"/>
              <w:right w:val="nil"/>
            </w:tcBorders>
            <w:shd w:val="clear" w:color="auto" w:fill="auto"/>
            <w:noWrap/>
            <w:vAlign w:val="center"/>
            <w:hideMark/>
          </w:tcPr>
          <w:p w14:paraId="24D22DB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nil"/>
              <w:right w:val="nil"/>
            </w:tcBorders>
            <w:shd w:val="clear" w:color="auto" w:fill="auto"/>
            <w:noWrap/>
            <w:vAlign w:val="center"/>
            <w:hideMark/>
          </w:tcPr>
          <w:p w14:paraId="2E2FA59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224</w:t>
            </w:r>
          </w:p>
        </w:tc>
        <w:tc>
          <w:tcPr>
            <w:tcW w:w="481" w:type="pct"/>
            <w:tcBorders>
              <w:top w:val="nil"/>
              <w:left w:val="nil"/>
              <w:bottom w:val="nil"/>
              <w:right w:val="nil"/>
            </w:tcBorders>
            <w:shd w:val="clear" w:color="auto" w:fill="auto"/>
            <w:noWrap/>
            <w:vAlign w:val="center"/>
            <w:hideMark/>
          </w:tcPr>
          <w:p w14:paraId="74F02D80" w14:textId="6A2881F0"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3D0E88A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719E346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5D4C5DC7" w14:textId="41A40F16"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94DB915" w14:textId="77777777" w:rsidTr="002C5027">
        <w:trPr>
          <w:trHeight w:val="227"/>
        </w:trPr>
        <w:tc>
          <w:tcPr>
            <w:tcW w:w="291" w:type="pct"/>
            <w:tcBorders>
              <w:top w:val="nil"/>
              <w:left w:val="nil"/>
              <w:bottom w:val="nil"/>
              <w:right w:val="nil"/>
            </w:tcBorders>
            <w:shd w:val="clear" w:color="auto" w:fill="auto"/>
            <w:noWrap/>
            <w:vAlign w:val="center"/>
            <w:hideMark/>
          </w:tcPr>
          <w:p w14:paraId="587B343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58</w:t>
            </w:r>
          </w:p>
        </w:tc>
        <w:tc>
          <w:tcPr>
            <w:tcW w:w="992" w:type="pct"/>
            <w:tcBorders>
              <w:top w:val="nil"/>
              <w:left w:val="nil"/>
              <w:bottom w:val="nil"/>
              <w:right w:val="nil"/>
            </w:tcBorders>
            <w:shd w:val="clear" w:color="auto" w:fill="auto"/>
            <w:noWrap/>
            <w:vAlign w:val="center"/>
            <w:hideMark/>
          </w:tcPr>
          <w:p w14:paraId="098E0037" w14:textId="29B1F83E"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noWrap/>
            <w:vAlign w:val="center"/>
            <w:hideMark/>
          </w:tcPr>
          <w:p w14:paraId="27AAEB3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66</w:t>
            </w:r>
          </w:p>
        </w:tc>
        <w:tc>
          <w:tcPr>
            <w:tcW w:w="481" w:type="pct"/>
            <w:tcBorders>
              <w:top w:val="nil"/>
              <w:left w:val="nil"/>
              <w:bottom w:val="nil"/>
              <w:right w:val="nil"/>
            </w:tcBorders>
            <w:shd w:val="clear" w:color="auto" w:fill="auto"/>
            <w:noWrap/>
            <w:vAlign w:val="center"/>
            <w:hideMark/>
          </w:tcPr>
          <w:p w14:paraId="630F51E8" w14:textId="131463F3"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5DC62DD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16D85A0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100%</w:t>
            </w:r>
          </w:p>
        </w:tc>
        <w:tc>
          <w:tcPr>
            <w:tcW w:w="721" w:type="pct"/>
            <w:tcBorders>
              <w:top w:val="nil"/>
              <w:left w:val="nil"/>
              <w:bottom w:val="nil"/>
              <w:right w:val="nil"/>
            </w:tcBorders>
            <w:shd w:val="clear" w:color="auto" w:fill="auto"/>
            <w:noWrap/>
            <w:vAlign w:val="center"/>
            <w:hideMark/>
          </w:tcPr>
          <w:p w14:paraId="0503AE98" w14:textId="08D6B521"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6CEECCC5" w14:textId="77777777" w:rsidTr="002C5027">
        <w:trPr>
          <w:trHeight w:val="227"/>
        </w:trPr>
        <w:tc>
          <w:tcPr>
            <w:tcW w:w="291" w:type="pct"/>
            <w:tcBorders>
              <w:top w:val="nil"/>
              <w:left w:val="nil"/>
              <w:bottom w:val="nil"/>
              <w:right w:val="nil"/>
            </w:tcBorders>
            <w:shd w:val="clear" w:color="auto" w:fill="auto"/>
            <w:noWrap/>
            <w:vAlign w:val="center"/>
            <w:hideMark/>
          </w:tcPr>
          <w:p w14:paraId="35C25FD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59</w:t>
            </w:r>
          </w:p>
        </w:tc>
        <w:tc>
          <w:tcPr>
            <w:tcW w:w="992" w:type="pct"/>
            <w:tcBorders>
              <w:top w:val="nil"/>
              <w:left w:val="nil"/>
              <w:bottom w:val="nil"/>
              <w:right w:val="nil"/>
            </w:tcBorders>
            <w:shd w:val="clear" w:color="auto" w:fill="auto"/>
            <w:noWrap/>
            <w:vAlign w:val="center"/>
            <w:hideMark/>
          </w:tcPr>
          <w:p w14:paraId="7CE4068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REWAH</w:t>
            </w:r>
          </w:p>
        </w:tc>
        <w:tc>
          <w:tcPr>
            <w:tcW w:w="1466" w:type="pct"/>
            <w:tcBorders>
              <w:top w:val="nil"/>
              <w:left w:val="nil"/>
              <w:bottom w:val="nil"/>
              <w:right w:val="nil"/>
            </w:tcBorders>
            <w:shd w:val="clear" w:color="auto" w:fill="auto"/>
            <w:noWrap/>
            <w:vAlign w:val="center"/>
            <w:hideMark/>
          </w:tcPr>
          <w:p w14:paraId="52DB958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REDISIL S</w:t>
            </w:r>
          </w:p>
        </w:tc>
        <w:tc>
          <w:tcPr>
            <w:tcW w:w="481" w:type="pct"/>
            <w:tcBorders>
              <w:top w:val="nil"/>
              <w:left w:val="nil"/>
              <w:bottom w:val="nil"/>
              <w:right w:val="nil"/>
            </w:tcBorders>
            <w:shd w:val="clear" w:color="auto" w:fill="auto"/>
            <w:noWrap/>
            <w:vAlign w:val="center"/>
            <w:hideMark/>
          </w:tcPr>
          <w:p w14:paraId="4D043B47" w14:textId="6701E08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3662E77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0B567D7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noWrap/>
            <w:vAlign w:val="center"/>
            <w:hideMark/>
          </w:tcPr>
          <w:p w14:paraId="1017679E"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07A5220E" w14:textId="77777777" w:rsidTr="002C5027">
        <w:trPr>
          <w:trHeight w:val="227"/>
        </w:trPr>
        <w:tc>
          <w:tcPr>
            <w:tcW w:w="291" w:type="pct"/>
            <w:tcBorders>
              <w:top w:val="nil"/>
              <w:left w:val="nil"/>
              <w:bottom w:val="nil"/>
              <w:right w:val="nil"/>
            </w:tcBorders>
            <w:shd w:val="clear" w:color="auto" w:fill="auto"/>
            <w:noWrap/>
            <w:vAlign w:val="center"/>
            <w:hideMark/>
          </w:tcPr>
          <w:p w14:paraId="2032A07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60</w:t>
            </w:r>
          </w:p>
        </w:tc>
        <w:tc>
          <w:tcPr>
            <w:tcW w:w="992" w:type="pct"/>
            <w:tcBorders>
              <w:top w:val="nil"/>
              <w:left w:val="nil"/>
              <w:bottom w:val="nil"/>
              <w:right w:val="nil"/>
            </w:tcBorders>
            <w:shd w:val="clear" w:color="auto" w:fill="auto"/>
            <w:noWrap/>
            <w:vAlign w:val="center"/>
            <w:hideMark/>
          </w:tcPr>
          <w:p w14:paraId="5143F69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REWAH</w:t>
            </w:r>
          </w:p>
        </w:tc>
        <w:tc>
          <w:tcPr>
            <w:tcW w:w="1466" w:type="pct"/>
            <w:tcBorders>
              <w:top w:val="nil"/>
              <w:left w:val="nil"/>
              <w:bottom w:val="nil"/>
              <w:right w:val="nil"/>
            </w:tcBorders>
            <w:shd w:val="clear" w:color="auto" w:fill="auto"/>
            <w:noWrap/>
            <w:vAlign w:val="center"/>
            <w:hideMark/>
          </w:tcPr>
          <w:p w14:paraId="3757B92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RS 8</w:t>
            </w:r>
          </w:p>
        </w:tc>
        <w:tc>
          <w:tcPr>
            <w:tcW w:w="481" w:type="pct"/>
            <w:tcBorders>
              <w:top w:val="nil"/>
              <w:left w:val="nil"/>
              <w:bottom w:val="nil"/>
              <w:right w:val="nil"/>
            </w:tcBorders>
            <w:shd w:val="clear" w:color="auto" w:fill="auto"/>
            <w:noWrap/>
            <w:vAlign w:val="center"/>
            <w:hideMark/>
          </w:tcPr>
          <w:p w14:paraId="3B66CCC8" w14:textId="03784F63"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71CAF6A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noWrap/>
            <w:vAlign w:val="center"/>
            <w:hideMark/>
          </w:tcPr>
          <w:p w14:paraId="1265A1B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8%</w:t>
            </w:r>
          </w:p>
        </w:tc>
        <w:tc>
          <w:tcPr>
            <w:tcW w:w="721" w:type="pct"/>
            <w:tcBorders>
              <w:top w:val="nil"/>
              <w:left w:val="nil"/>
              <w:bottom w:val="nil"/>
              <w:right w:val="nil"/>
            </w:tcBorders>
            <w:shd w:val="clear" w:color="auto" w:fill="auto"/>
            <w:noWrap/>
            <w:vAlign w:val="center"/>
            <w:hideMark/>
          </w:tcPr>
          <w:p w14:paraId="5FF9A7BF"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75BC4C21" w14:textId="77777777" w:rsidTr="002C5027">
        <w:trPr>
          <w:trHeight w:val="227"/>
        </w:trPr>
        <w:tc>
          <w:tcPr>
            <w:tcW w:w="291" w:type="pct"/>
            <w:tcBorders>
              <w:top w:val="nil"/>
              <w:left w:val="nil"/>
              <w:bottom w:val="single" w:sz="4" w:space="0" w:color="auto"/>
              <w:right w:val="nil"/>
            </w:tcBorders>
            <w:shd w:val="clear" w:color="auto" w:fill="auto"/>
            <w:noWrap/>
            <w:vAlign w:val="center"/>
            <w:hideMark/>
          </w:tcPr>
          <w:p w14:paraId="65183A7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61</w:t>
            </w:r>
          </w:p>
        </w:tc>
        <w:tc>
          <w:tcPr>
            <w:tcW w:w="992" w:type="pct"/>
            <w:tcBorders>
              <w:top w:val="nil"/>
              <w:left w:val="nil"/>
              <w:bottom w:val="single" w:sz="4" w:space="0" w:color="auto"/>
              <w:right w:val="nil"/>
            </w:tcBorders>
            <w:shd w:val="clear" w:color="auto" w:fill="auto"/>
            <w:noWrap/>
            <w:vAlign w:val="center"/>
            <w:hideMark/>
          </w:tcPr>
          <w:p w14:paraId="6D88D19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BLUESTAR</w:t>
            </w:r>
          </w:p>
        </w:tc>
        <w:tc>
          <w:tcPr>
            <w:tcW w:w="1466" w:type="pct"/>
            <w:tcBorders>
              <w:top w:val="nil"/>
              <w:left w:val="nil"/>
              <w:bottom w:val="single" w:sz="4" w:space="0" w:color="auto"/>
              <w:right w:val="nil"/>
            </w:tcBorders>
            <w:shd w:val="clear" w:color="auto" w:fill="auto"/>
            <w:noWrap/>
            <w:vAlign w:val="center"/>
            <w:hideMark/>
          </w:tcPr>
          <w:p w14:paraId="34DD2AD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BP 9710</w:t>
            </w:r>
          </w:p>
        </w:tc>
        <w:tc>
          <w:tcPr>
            <w:tcW w:w="481" w:type="pct"/>
            <w:tcBorders>
              <w:top w:val="nil"/>
              <w:left w:val="nil"/>
              <w:bottom w:val="single" w:sz="4" w:space="0" w:color="auto"/>
              <w:right w:val="nil"/>
            </w:tcBorders>
            <w:shd w:val="clear" w:color="auto" w:fill="auto"/>
            <w:noWrap/>
            <w:vAlign w:val="center"/>
            <w:hideMark/>
          </w:tcPr>
          <w:p w14:paraId="23C1D26D" w14:textId="79F8E2CB"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single" w:sz="4" w:space="0" w:color="auto"/>
              <w:right w:val="nil"/>
            </w:tcBorders>
            <w:shd w:val="clear" w:color="auto" w:fill="auto"/>
            <w:noWrap/>
            <w:vAlign w:val="center"/>
            <w:hideMark/>
          </w:tcPr>
          <w:p w14:paraId="5DB26248"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single" w:sz="4" w:space="0" w:color="auto"/>
              <w:right w:val="nil"/>
            </w:tcBorders>
            <w:shd w:val="clear" w:color="auto" w:fill="auto"/>
            <w:noWrap/>
            <w:vAlign w:val="center"/>
            <w:hideMark/>
          </w:tcPr>
          <w:p w14:paraId="1F71575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44%</w:t>
            </w:r>
          </w:p>
        </w:tc>
        <w:tc>
          <w:tcPr>
            <w:tcW w:w="721" w:type="pct"/>
            <w:tcBorders>
              <w:top w:val="nil"/>
              <w:left w:val="nil"/>
              <w:bottom w:val="single" w:sz="4" w:space="0" w:color="auto"/>
              <w:right w:val="nil"/>
            </w:tcBorders>
            <w:shd w:val="clear" w:color="auto" w:fill="auto"/>
            <w:noWrap/>
            <w:vAlign w:val="center"/>
            <w:hideMark/>
          </w:tcPr>
          <w:p w14:paraId="5A2FC598" w14:textId="34F568C0"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1C15B433"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53C18E1D"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4709" w:type="pct"/>
            <w:gridSpan w:val="6"/>
            <w:tcBorders>
              <w:top w:val="single" w:sz="4" w:space="0" w:color="auto"/>
              <w:left w:val="nil"/>
              <w:bottom w:val="single" w:sz="4" w:space="0" w:color="auto"/>
              <w:right w:val="nil"/>
            </w:tcBorders>
            <w:shd w:val="clear" w:color="auto" w:fill="auto"/>
            <w:noWrap/>
            <w:vAlign w:val="center"/>
            <w:hideMark/>
          </w:tcPr>
          <w:p w14:paraId="4375DFC0" w14:textId="77777777"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Silicone</w:t>
            </w:r>
            <w:proofErr w:type="spellEnd"/>
            <w:r w:rsidRPr="00C501BD">
              <w:rPr>
                <w:rFonts w:eastAsia="Times New Roman"/>
                <w:b/>
                <w:bCs/>
                <w:color w:val="000000"/>
                <w:sz w:val="16"/>
                <w:szCs w:val="16"/>
                <w:lang w:val="da-DK" w:eastAsia="da-DK"/>
              </w:rPr>
              <w:t xml:space="preserve"> </w:t>
            </w:r>
            <w:proofErr w:type="spellStart"/>
            <w:r w:rsidRPr="00C501BD">
              <w:rPr>
                <w:rFonts w:eastAsia="Times New Roman"/>
                <w:b/>
                <w:bCs/>
                <w:color w:val="000000"/>
                <w:sz w:val="16"/>
                <w:szCs w:val="16"/>
                <w:lang w:val="da-DK" w:eastAsia="da-DK"/>
              </w:rPr>
              <w:t>resins</w:t>
            </w:r>
            <w:proofErr w:type="spellEnd"/>
          </w:p>
        </w:tc>
      </w:tr>
      <w:tr w:rsidR="00C501BD" w:rsidRPr="00C501BD" w14:paraId="059B5FE2" w14:textId="77777777" w:rsidTr="002C5027">
        <w:trPr>
          <w:trHeight w:val="227"/>
        </w:trPr>
        <w:tc>
          <w:tcPr>
            <w:tcW w:w="291" w:type="pct"/>
            <w:tcBorders>
              <w:top w:val="single" w:sz="4" w:space="0" w:color="auto"/>
              <w:left w:val="nil"/>
              <w:bottom w:val="nil"/>
              <w:right w:val="nil"/>
            </w:tcBorders>
            <w:shd w:val="clear" w:color="auto" w:fill="auto"/>
            <w:noWrap/>
            <w:vAlign w:val="center"/>
            <w:hideMark/>
          </w:tcPr>
          <w:p w14:paraId="07AECE2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62</w:t>
            </w:r>
          </w:p>
        </w:tc>
        <w:tc>
          <w:tcPr>
            <w:tcW w:w="992" w:type="pct"/>
            <w:tcBorders>
              <w:top w:val="single" w:sz="4" w:space="0" w:color="auto"/>
              <w:left w:val="nil"/>
              <w:bottom w:val="nil"/>
              <w:right w:val="nil"/>
            </w:tcBorders>
            <w:shd w:val="clear" w:color="auto" w:fill="auto"/>
            <w:noWrap/>
            <w:vAlign w:val="center"/>
            <w:hideMark/>
          </w:tcPr>
          <w:p w14:paraId="5826E4B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BLUESTAR</w:t>
            </w:r>
          </w:p>
        </w:tc>
        <w:tc>
          <w:tcPr>
            <w:tcW w:w="1466" w:type="pct"/>
            <w:tcBorders>
              <w:top w:val="single" w:sz="4" w:space="0" w:color="auto"/>
              <w:left w:val="nil"/>
              <w:bottom w:val="nil"/>
              <w:right w:val="nil"/>
            </w:tcBorders>
            <w:shd w:val="clear" w:color="auto" w:fill="auto"/>
            <w:noWrap/>
            <w:vAlign w:val="center"/>
            <w:hideMark/>
          </w:tcPr>
          <w:p w14:paraId="67220033" w14:textId="77777777" w:rsidR="00C501BD" w:rsidRPr="00C501BD" w:rsidRDefault="003527ED" w:rsidP="002C5027">
            <w:pPr>
              <w:spacing w:after="0" w:line="240" w:lineRule="auto"/>
              <w:jc w:val="center"/>
              <w:rPr>
                <w:rFonts w:eastAsia="Times New Roman"/>
                <w:color w:val="000000"/>
                <w:sz w:val="16"/>
                <w:szCs w:val="16"/>
                <w:lang w:val="da-DK" w:eastAsia="da-DK"/>
              </w:rPr>
            </w:pPr>
            <w:hyperlink r:id="rId20" w:history="1">
              <w:r w:rsidR="00C501BD" w:rsidRPr="00C501BD">
                <w:rPr>
                  <w:rFonts w:eastAsia="Times New Roman"/>
                  <w:color w:val="000000"/>
                  <w:sz w:val="16"/>
                  <w:szCs w:val="16"/>
                  <w:lang w:val="da-DK" w:eastAsia="da-DK"/>
                </w:rPr>
                <w:t xml:space="preserve">RES 4518 </w:t>
              </w:r>
            </w:hyperlink>
          </w:p>
        </w:tc>
        <w:tc>
          <w:tcPr>
            <w:tcW w:w="481" w:type="pct"/>
            <w:tcBorders>
              <w:top w:val="single" w:sz="4" w:space="0" w:color="auto"/>
              <w:left w:val="nil"/>
              <w:bottom w:val="nil"/>
              <w:right w:val="nil"/>
            </w:tcBorders>
            <w:shd w:val="clear" w:color="auto" w:fill="auto"/>
            <w:noWrap/>
            <w:vAlign w:val="center"/>
            <w:hideMark/>
          </w:tcPr>
          <w:p w14:paraId="1E6E80B1" w14:textId="53B5608C"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single" w:sz="4" w:space="0" w:color="auto"/>
              <w:left w:val="nil"/>
              <w:bottom w:val="nil"/>
              <w:right w:val="nil"/>
            </w:tcBorders>
            <w:shd w:val="clear" w:color="auto" w:fill="auto"/>
            <w:noWrap/>
            <w:vAlign w:val="center"/>
            <w:hideMark/>
          </w:tcPr>
          <w:p w14:paraId="104BC9D0" w14:textId="2B8D3A1E"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single" w:sz="4" w:space="0" w:color="auto"/>
              <w:left w:val="nil"/>
              <w:bottom w:val="nil"/>
              <w:right w:val="nil"/>
            </w:tcBorders>
            <w:shd w:val="clear" w:color="auto" w:fill="auto"/>
            <w:noWrap/>
            <w:vAlign w:val="center"/>
            <w:hideMark/>
          </w:tcPr>
          <w:p w14:paraId="4689FD4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70%</w:t>
            </w:r>
          </w:p>
        </w:tc>
        <w:tc>
          <w:tcPr>
            <w:tcW w:w="721" w:type="pct"/>
            <w:tcBorders>
              <w:top w:val="single" w:sz="4" w:space="0" w:color="auto"/>
              <w:left w:val="nil"/>
              <w:bottom w:val="nil"/>
              <w:right w:val="nil"/>
            </w:tcBorders>
            <w:shd w:val="clear" w:color="auto" w:fill="auto"/>
            <w:noWrap/>
            <w:vAlign w:val="center"/>
            <w:hideMark/>
          </w:tcPr>
          <w:p w14:paraId="36C6D9B9" w14:textId="5EBE66B9"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552F7C02" w14:textId="77777777" w:rsidTr="002C5027">
        <w:trPr>
          <w:trHeight w:val="227"/>
        </w:trPr>
        <w:tc>
          <w:tcPr>
            <w:tcW w:w="291" w:type="pct"/>
            <w:tcBorders>
              <w:top w:val="nil"/>
              <w:left w:val="nil"/>
              <w:bottom w:val="nil"/>
              <w:right w:val="nil"/>
            </w:tcBorders>
            <w:shd w:val="clear" w:color="auto" w:fill="auto"/>
            <w:noWrap/>
            <w:vAlign w:val="center"/>
            <w:hideMark/>
          </w:tcPr>
          <w:p w14:paraId="34BA142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63</w:t>
            </w:r>
          </w:p>
        </w:tc>
        <w:tc>
          <w:tcPr>
            <w:tcW w:w="992" w:type="pct"/>
            <w:tcBorders>
              <w:top w:val="nil"/>
              <w:left w:val="nil"/>
              <w:bottom w:val="nil"/>
              <w:right w:val="nil"/>
            </w:tcBorders>
            <w:shd w:val="clear" w:color="auto" w:fill="auto"/>
            <w:noWrap/>
            <w:vAlign w:val="center"/>
            <w:hideMark/>
          </w:tcPr>
          <w:p w14:paraId="61A3043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DOW</w:t>
            </w:r>
          </w:p>
        </w:tc>
        <w:tc>
          <w:tcPr>
            <w:tcW w:w="1466" w:type="pct"/>
            <w:tcBorders>
              <w:top w:val="nil"/>
              <w:left w:val="nil"/>
              <w:bottom w:val="nil"/>
              <w:right w:val="nil"/>
            </w:tcBorders>
            <w:shd w:val="clear" w:color="auto" w:fill="auto"/>
            <w:noWrap/>
            <w:vAlign w:val="center"/>
            <w:hideMark/>
          </w:tcPr>
          <w:p w14:paraId="45E57DBC" w14:textId="63FB5156"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MR 2404</w:t>
            </w:r>
          </w:p>
        </w:tc>
        <w:tc>
          <w:tcPr>
            <w:tcW w:w="481" w:type="pct"/>
            <w:tcBorders>
              <w:top w:val="nil"/>
              <w:left w:val="nil"/>
              <w:bottom w:val="nil"/>
              <w:right w:val="nil"/>
            </w:tcBorders>
            <w:shd w:val="clear" w:color="auto" w:fill="auto"/>
            <w:noWrap/>
            <w:vAlign w:val="center"/>
            <w:hideMark/>
          </w:tcPr>
          <w:p w14:paraId="10156147" w14:textId="7C3BDB1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noWrap/>
            <w:vAlign w:val="center"/>
            <w:hideMark/>
          </w:tcPr>
          <w:p w14:paraId="1F419B5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noWrap/>
            <w:vAlign w:val="center"/>
            <w:hideMark/>
          </w:tcPr>
          <w:p w14:paraId="32F0209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88,0%</w:t>
            </w:r>
          </w:p>
        </w:tc>
        <w:tc>
          <w:tcPr>
            <w:tcW w:w="721" w:type="pct"/>
            <w:tcBorders>
              <w:top w:val="nil"/>
              <w:left w:val="nil"/>
              <w:bottom w:val="nil"/>
              <w:right w:val="nil"/>
            </w:tcBorders>
            <w:shd w:val="clear" w:color="auto" w:fill="auto"/>
            <w:noWrap/>
            <w:vAlign w:val="center"/>
            <w:hideMark/>
          </w:tcPr>
          <w:p w14:paraId="411EC9C6" w14:textId="1DB28D83"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8076C38" w14:textId="77777777" w:rsidTr="002C5027">
        <w:trPr>
          <w:trHeight w:val="227"/>
        </w:trPr>
        <w:tc>
          <w:tcPr>
            <w:tcW w:w="291" w:type="pct"/>
            <w:tcBorders>
              <w:top w:val="nil"/>
              <w:left w:val="nil"/>
              <w:bottom w:val="single" w:sz="4" w:space="0" w:color="auto"/>
              <w:right w:val="nil"/>
            </w:tcBorders>
            <w:shd w:val="clear" w:color="auto" w:fill="auto"/>
            <w:noWrap/>
            <w:vAlign w:val="center"/>
            <w:hideMark/>
          </w:tcPr>
          <w:p w14:paraId="19B532B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64</w:t>
            </w:r>
          </w:p>
        </w:tc>
        <w:tc>
          <w:tcPr>
            <w:tcW w:w="992" w:type="pct"/>
            <w:tcBorders>
              <w:top w:val="nil"/>
              <w:left w:val="nil"/>
              <w:bottom w:val="single" w:sz="4" w:space="0" w:color="auto"/>
              <w:right w:val="nil"/>
            </w:tcBorders>
            <w:shd w:val="clear" w:color="auto" w:fill="auto"/>
            <w:noWrap/>
            <w:vAlign w:val="center"/>
            <w:hideMark/>
          </w:tcPr>
          <w:p w14:paraId="5767761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SCALP</w:t>
            </w:r>
          </w:p>
        </w:tc>
        <w:tc>
          <w:tcPr>
            <w:tcW w:w="1466" w:type="pct"/>
            <w:tcBorders>
              <w:top w:val="nil"/>
              <w:left w:val="nil"/>
              <w:bottom w:val="single" w:sz="4" w:space="0" w:color="auto"/>
              <w:right w:val="nil"/>
            </w:tcBorders>
            <w:shd w:val="clear" w:color="auto" w:fill="auto"/>
            <w:noWrap/>
            <w:vAlign w:val="center"/>
            <w:hideMark/>
          </w:tcPr>
          <w:p w14:paraId="372A218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AQUAFUGE 18</w:t>
            </w:r>
          </w:p>
        </w:tc>
        <w:tc>
          <w:tcPr>
            <w:tcW w:w="481" w:type="pct"/>
            <w:tcBorders>
              <w:top w:val="nil"/>
              <w:left w:val="nil"/>
              <w:bottom w:val="single" w:sz="4" w:space="0" w:color="auto"/>
              <w:right w:val="nil"/>
            </w:tcBorders>
            <w:shd w:val="clear" w:color="auto" w:fill="auto"/>
            <w:noWrap/>
            <w:vAlign w:val="center"/>
            <w:hideMark/>
          </w:tcPr>
          <w:p w14:paraId="665420D6" w14:textId="6713CE07"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single" w:sz="4" w:space="0" w:color="auto"/>
              <w:right w:val="nil"/>
            </w:tcBorders>
            <w:shd w:val="clear" w:color="auto" w:fill="auto"/>
            <w:noWrap/>
            <w:vAlign w:val="center"/>
            <w:hideMark/>
          </w:tcPr>
          <w:p w14:paraId="447C9CD1"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single" w:sz="4" w:space="0" w:color="auto"/>
              <w:right w:val="nil"/>
            </w:tcBorders>
            <w:shd w:val="clear" w:color="auto" w:fill="auto"/>
            <w:noWrap/>
            <w:vAlign w:val="center"/>
            <w:hideMark/>
          </w:tcPr>
          <w:p w14:paraId="7B98C70D"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721" w:type="pct"/>
            <w:tcBorders>
              <w:top w:val="nil"/>
              <w:left w:val="nil"/>
              <w:bottom w:val="single" w:sz="4" w:space="0" w:color="auto"/>
              <w:right w:val="nil"/>
            </w:tcBorders>
            <w:shd w:val="clear" w:color="auto" w:fill="auto"/>
            <w:noWrap/>
            <w:vAlign w:val="center"/>
            <w:hideMark/>
          </w:tcPr>
          <w:p w14:paraId="2F1948B7" w14:textId="6C740A7E"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65C56D43"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4FCF9515"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4709" w:type="pct"/>
            <w:gridSpan w:val="6"/>
            <w:tcBorders>
              <w:top w:val="single" w:sz="4" w:space="0" w:color="auto"/>
              <w:left w:val="nil"/>
              <w:bottom w:val="single" w:sz="4" w:space="0" w:color="auto"/>
              <w:right w:val="nil"/>
            </w:tcBorders>
            <w:shd w:val="clear" w:color="auto" w:fill="auto"/>
            <w:vAlign w:val="center"/>
            <w:hideMark/>
          </w:tcPr>
          <w:p w14:paraId="69972077" w14:textId="77777777"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Organic</w:t>
            </w:r>
            <w:proofErr w:type="spellEnd"/>
          </w:p>
        </w:tc>
      </w:tr>
      <w:tr w:rsidR="00C501BD" w:rsidRPr="00C501BD" w14:paraId="6F586F44" w14:textId="77777777" w:rsidTr="002C5027">
        <w:trPr>
          <w:trHeight w:val="227"/>
        </w:trPr>
        <w:tc>
          <w:tcPr>
            <w:tcW w:w="291" w:type="pct"/>
            <w:tcBorders>
              <w:top w:val="single" w:sz="4" w:space="0" w:color="auto"/>
              <w:left w:val="nil"/>
              <w:bottom w:val="nil"/>
              <w:right w:val="nil"/>
            </w:tcBorders>
            <w:shd w:val="clear" w:color="auto" w:fill="auto"/>
            <w:noWrap/>
            <w:vAlign w:val="center"/>
            <w:hideMark/>
          </w:tcPr>
          <w:p w14:paraId="61FDA31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65</w:t>
            </w:r>
          </w:p>
        </w:tc>
        <w:tc>
          <w:tcPr>
            <w:tcW w:w="992" w:type="pct"/>
            <w:tcBorders>
              <w:top w:val="single" w:sz="4" w:space="0" w:color="auto"/>
              <w:left w:val="nil"/>
              <w:bottom w:val="nil"/>
              <w:right w:val="nil"/>
            </w:tcBorders>
            <w:shd w:val="clear" w:color="auto" w:fill="auto"/>
            <w:vAlign w:val="center"/>
            <w:hideMark/>
          </w:tcPr>
          <w:p w14:paraId="5A669DF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REMMERS</w:t>
            </w:r>
          </w:p>
        </w:tc>
        <w:tc>
          <w:tcPr>
            <w:tcW w:w="1466" w:type="pct"/>
            <w:tcBorders>
              <w:top w:val="single" w:sz="4" w:space="0" w:color="auto"/>
              <w:left w:val="nil"/>
              <w:bottom w:val="nil"/>
              <w:right w:val="nil"/>
            </w:tcBorders>
            <w:shd w:val="clear" w:color="auto" w:fill="auto"/>
            <w:vAlign w:val="center"/>
            <w:hideMark/>
          </w:tcPr>
          <w:p w14:paraId="2DC618A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OFS</w:t>
            </w:r>
          </w:p>
        </w:tc>
        <w:tc>
          <w:tcPr>
            <w:tcW w:w="481" w:type="pct"/>
            <w:tcBorders>
              <w:top w:val="single" w:sz="4" w:space="0" w:color="auto"/>
              <w:left w:val="nil"/>
              <w:bottom w:val="nil"/>
              <w:right w:val="nil"/>
            </w:tcBorders>
            <w:shd w:val="clear" w:color="auto" w:fill="auto"/>
            <w:vAlign w:val="center"/>
            <w:hideMark/>
          </w:tcPr>
          <w:p w14:paraId="23AD241A" w14:textId="684F67BE"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single" w:sz="4" w:space="0" w:color="auto"/>
              <w:left w:val="nil"/>
              <w:bottom w:val="nil"/>
              <w:right w:val="nil"/>
            </w:tcBorders>
            <w:shd w:val="clear" w:color="auto" w:fill="auto"/>
            <w:vAlign w:val="center"/>
            <w:hideMark/>
          </w:tcPr>
          <w:p w14:paraId="444EB3F7"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single" w:sz="4" w:space="0" w:color="auto"/>
              <w:left w:val="nil"/>
              <w:bottom w:val="nil"/>
              <w:right w:val="nil"/>
            </w:tcBorders>
            <w:shd w:val="clear" w:color="auto" w:fill="auto"/>
            <w:vAlign w:val="center"/>
            <w:hideMark/>
          </w:tcPr>
          <w:p w14:paraId="1A5ADF41"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721" w:type="pct"/>
            <w:tcBorders>
              <w:top w:val="single" w:sz="4" w:space="0" w:color="auto"/>
              <w:left w:val="nil"/>
              <w:bottom w:val="nil"/>
              <w:right w:val="nil"/>
            </w:tcBorders>
            <w:shd w:val="clear" w:color="auto" w:fill="auto"/>
            <w:vAlign w:val="center"/>
            <w:hideMark/>
          </w:tcPr>
          <w:p w14:paraId="2B336FE5" w14:textId="699B6549"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FF86516" w14:textId="77777777" w:rsidTr="002C5027">
        <w:trPr>
          <w:trHeight w:val="227"/>
        </w:trPr>
        <w:tc>
          <w:tcPr>
            <w:tcW w:w="291" w:type="pct"/>
            <w:tcBorders>
              <w:top w:val="nil"/>
              <w:left w:val="nil"/>
              <w:bottom w:val="nil"/>
              <w:right w:val="nil"/>
            </w:tcBorders>
            <w:shd w:val="clear" w:color="auto" w:fill="auto"/>
            <w:noWrap/>
            <w:vAlign w:val="center"/>
            <w:hideMark/>
          </w:tcPr>
          <w:p w14:paraId="2EB1840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66</w:t>
            </w:r>
          </w:p>
        </w:tc>
        <w:tc>
          <w:tcPr>
            <w:tcW w:w="992" w:type="pct"/>
            <w:tcBorders>
              <w:top w:val="nil"/>
              <w:left w:val="nil"/>
              <w:bottom w:val="nil"/>
              <w:right w:val="nil"/>
            </w:tcBorders>
            <w:shd w:val="clear" w:color="auto" w:fill="auto"/>
            <w:vAlign w:val="center"/>
            <w:hideMark/>
          </w:tcPr>
          <w:p w14:paraId="6B23ECC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APP</w:t>
            </w:r>
          </w:p>
        </w:tc>
        <w:tc>
          <w:tcPr>
            <w:tcW w:w="1466" w:type="pct"/>
            <w:tcBorders>
              <w:top w:val="nil"/>
              <w:left w:val="nil"/>
              <w:bottom w:val="nil"/>
              <w:right w:val="nil"/>
            </w:tcBorders>
            <w:shd w:val="clear" w:color="auto" w:fill="auto"/>
            <w:vAlign w:val="center"/>
            <w:hideMark/>
          </w:tcPr>
          <w:p w14:paraId="5C3F19AE"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ThefAPP</w:t>
            </w:r>
            <w:proofErr w:type="spellEnd"/>
          </w:p>
        </w:tc>
        <w:tc>
          <w:tcPr>
            <w:tcW w:w="481" w:type="pct"/>
            <w:tcBorders>
              <w:top w:val="nil"/>
              <w:left w:val="nil"/>
              <w:bottom w:val="nil"/>
              <w:right w:val="nil"/>
            </w:tcBorders>
            <w:shd w:val="clear" w:color="auto" w:fill="auto"/>
            <w:vAlign w:val="center"/>
            <w:hideMark/>
          </w:tcPr>
          <w:p w14:paraId="7BC9196D" w14:textId="29FA56E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vAlign w:val="center"/>
            <w:hideMark/>
          </w:tcPr>
          <w:p w14:paraId="6CE1560B"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vAlign w:val="center"/>
            <w:hideMark/>
          </w:tcPr>
          <w:p w14:paraId="1BAED01F"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3,1%</w:t>
            </w:r>
          </w:p>
        </w:tc>
        <w:tc>
          <w:tcPr>
            <w:tcW w:w="721" w:type="pct"/>
            <w:tcBorders>
              <w:top w:val="nil"/>
              <w:left w:val="nil"/>
              <w:bottom w:val="nil"/>
              <w:right w:val="nil"/>
            </w:tcBorders>
            <w:shd w:val="clear" w:color="auto" w:fill="auto"/>
            <w:vAlign w:val="center"/>
            <w:hideMark/>
          </w:tcPr>
          <w:p w14:paraId="1C72ECF0" w14:textId="15AD0D17"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0AD8EEA6" w14:textId="77777777" w:rsidTr="002C5027">
        <w:trPr>
          <w:trHeight w:val="227"/>
        </w:trPr>
        <w:tc>
          <w:tcPr>
            <w:tcW w:w="291" w:type="pct"/>
            <w:tcBorders>
              <w:top w:val="nil"/>
              <w:left w:val="nil"/>
              <w:bottom w:val="nil"/>
              <w:right w:val="nil"/>
            </w:tcBorders>
            <w:shd w:val="clear" w:color="auto" w:fill="auto"/>
            <w:noWrap/>
            <w:vAlign w:val="center"/>
            <w:hideMark/>
          </w:tcPr>
          <w:p w14:paraId="774AFC2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67</w:t>
            </w:r>
          </w:p>
        </w:tc>
        <w:tc>
          <w:tcPr>
            <w:tcW w:w="992" w:type="pct"/>
            <w:tcBorders>
              <w:top w:val="nil"/>
              <w:left w:val="nil"/>
              <w:bottom w:val="nil"/>
              <w:right w:val="nil"/>
            </w:tcBorders>
            <w:shd w:val="clear" w:color="auto" w:fill="auto"/>
            <w:vAlign w:val="center"/>
            <w:hideMark/>
          </w:tcPr>
          <w:p w14:paraId="12B7FAB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APP</w:t>
            </w:r>
          </w:p>
        </w:tc>
        <w:tc>
          <w:tcPr>
            <w:tcW w:w="1466" w:type="pct"/>
            <w:tcBorders>
              <w:top w:val="nil"/>
              <w:left w:val="nil"/>
              <w:bottom w:val="nil"/>
              <w:right w:val="nil"/>
            </w:tcBorders>
            <w:shd w:val="clear" w:color="auto" w:fill="auto"/>
            <w:vAlign w:val="center"/>
            <w:hideMark/>
          </w:tcPr>
          <w:p w14:paraId="371A589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APPHD</w:t>
            </w:r>
          </w:p>
        </w:tc>
        <w:tc>
          <w:tcPr>
            <w:tcW w:w="481" w:type="pct"/>
            <w:tcBorders>
              <w:top w:val="nil"/>
              <w:left w:val="nil"/>
              <w:bottom w:val="nil"/>
              <w:right w:val="nil"/>
            </w:tcBorders>
            <w:shd w:val="clear" w:color="auto" w:fill="auto"/>
            <w:vAlign w:val="center"/>
            <w:hideMark/>
          </w:tcPr>
          <w:p w14:paraId="08C62481" w14:textId="6DEF2286"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vAlign w:val="center"/>
            <w:hideMark/>
          </w:tcPr>
          <w:p w14:paraId="34731572"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vAlign w:val="center"/>
            <w:hideMark/>
          </w:tcPr>
          <w:p w14:paraId="3E0A932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1,9%</w:t>
            </w:r>
          </w:p>
        </w:tc>
        <w:tc>
          <w:tcPr>
            <w:tcW w:w="721" w:type="pct"/>
            <w:tcBorders>
              <w:top w:val="nil"/>
              <w:left w:val="nil"/>
              <w:bottom w:val="nil"/>
              <w:right w:val="nil"/>
            </w:tcBorders>
            <w:shd w:val="clear" w:color="auto" w:fill="auto"/>
            <w:vAlign w:val="center"/>
            <w:hideMark/>
          </w:tcPr>
          <w:p w14:paraId="36BCFA3E"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concrete</w:t>
            </w:r>
            <w:proofErr w:type="spellEnd"/>
          </w:p>
        </w:tc>
      </w:tr>
      <w:tr w:rsidR="00C501BD" w:rsidRPr="00C501BD" w14:paraId="6C50B7BC" w14:textId="77777777" w:rsidTr="002C5027">
        <w:trPr>
          <w:trHeight w:val="227"/>
        </w:trPr>
        <w:tc>
          <w:tcPr>
            <w:tcW w:w="291" w:type="pct"/>
            <w:tcBorders>
              <w:top w:val="nil"/>
              <w:left w:val="nil"/>
              <w:bottom w:val="single" w:sz="4" w:space="0" w:color="auto"/>
              <w:right w:val="nil"/>
            </w:tcBorders>
            <w:shd w:val="clear" w:color="auto" w:fill="auto"/>
            <w:noWrap/>
            <w:vAlign w:val="center"/>
            <w:hideMark/>
          </w:tcPr>
          <w:p w14:paraId="3F480CC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68</w:t>
            </w:r>
          </w:p>
        </w:tc>
        <w:tc>
          <w:tcPr>
            <w:tcW w:w="992" w:type="pct"/>
            <w:tcBorders>
              <w:top w:val="nil"/>
              <w:left w:val="nil"/>
              <w:bottom w:val="single" w:sz="4" w:space="0" w:color="auto"/>
              <w:right w:val="nil"/>
            </w:tcBorders>
            <w:shd w:val="clear" w:color="auto" w:fill="auto"/>
            <w:vAlign w:val="center"/>
            <w:hideMark/>
          </w:tcPr>
          <w:p w14:paraId="4A1F0A2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single" w:sz="4" w:space="0" w:color="auto"/>
              <w:right w:val="nil"/>
            </w:tcBorders>
            <w:shd w:val="clear" w:color="auto" w:fill="auto"/>
            <w:vAlign w:val="center"/>
            <w:hideMark/>
          </w:tcPr>
          <w:p w14:paraId="23D56E8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808</w:t>
            </w:r>
          </w:p>
        </w:tc>
        <w:tc>
          <w:tcPr>
            <w:tcW w:w="481" w:type="pct"/>
            <w:tcBorders>
              <w:top w:val="nil"/>
              <w:left w:val="nil"/>
              <w:bottom w:val="single" w:sz="4" w:space="0" w:color="auto"/>
              <w:right w:val="nil"/>
            </w:tcBorders>
            <w:shd w:val="clear" w:color="auto" w:fill="auto"/>
            <w:vAlign w:val="center"/>
            <w:hideMark/>
          </w:tcPr>
          <w:p w14:paraId="4DFE349E" w14:textId="0AF649A3"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single" w:sz="4" w:space="0" w:color="auto"/>
              <w:right w:val="nil"/>
            </w:tcBorders>
            <w:shd w:val="clear" w:color="auto" w:fill="auto"/>
            <w:vAlign w:val="center"/>
            <w:hideMark/>
          </w:tcPr>
          <w:p w14:paraId="2C3569BE"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single" w:sz="4" w:space="0" w:color="auto"/>
              <w:right w:val="nil"/>
            </w:tcBorders>
            <w:shd w:val="clear" w:color="auto" w:fill="auto"/>
            <w:vAlign w:val="center"/>
            <w:hideMark/>
          </w:tcPr>
          <w:p w14:paraId="1826576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single" w:sz="4" w:space="0" w:color="auto"/>
              <w:right w:val="nil"/>
            </w:tcBorders>
            <w:shd w:val="clear" w:color="auto" w:fill="auto"/>
            <w:vAlign w:val="center"/>
            <w:hideMark/>
          </w:tcPr>
          <w:p w14:paraId="11F482F5" w14:textId="3DE7B83A"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1940EE10"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6FA5931E"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4709" w:type="pct"/>
            <w:gridSpan w:val="6"/>
            <w:tcBorders>
              <w:top w:val="single" w:sz="4" w:space="0" w:color="auto"/>
              <w:left w:val="nil"/>
              <w:bottom w:val="single" w:sz="4" w:space="0" w:color="auto"/>
              <w:right w:val="nil"/>
            </w:tcBorders>
            <w:shd w:val="clear" w:color="auto" w:fill="auto"/>
            <w:vAlign w:val="center"/>
            <w:hideMark/>
          </w:tcPr>
          <w:p w14:paraId="3E09CE6D" w14:textId="77777777"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Silicon</w:t>
            </w:r>
            <w:proofErr w:type="spellEnd"/>
            <w:r w:rsidRPr="00C501BD">
              <w:rPr>
                <w:rFonts w:eastAsia="Times New Roman"/>
                <w:b/>
                <w:bCs/>
                <w:color w:val="000000"/>
                <w:sz w:val="16"/>
                <w:szCs w:val="16"/>
                <w:lang w:val="da-DK" w:eastAsia="da-DK"/>
              </w:rPr>
              <w:t xml:space="preserve"> &amp; </w:t>
            </w:r>
            <w:proofErr w:type="spellStart"/>
            <w:r w:rsidRPr="00C501BD">
              <w:rPr>
                <w:rFonts w:eastAsia="Times New Roman"/>
                <w:b/>
                <w:bCs/>
                <w:color w:val="000000"/>
                <w:sz w:val="16"/>
                <w:szCs w:val="16"/>
                <w:lang w:val="da-DK" w:eastAsia="da-DK"/>
              </w:rPr>
              <w:t>Organic</w:t>
            </w:r>
            <w:proofErr w:type="spellEnd"/>
          </w:p>
        </w:tc>
      </w:tr>
      <w:tr w:rsidR="00C501BD" w:rsidRPr="00C501BD" w14:paraId="37A3E1D9" w14:textId="77777777" w:rsidTr="002C5027">
        <w:trPr>
          <w:trHeight w:val="227"/>
        </w:trPr>
        <w:tc>
          <w:tcPr>
            <w:tcW w:w="291" w:type="pct"/>
            <w:tcBorders>
              <w:top w:val="single" w:sz="4" w:space="0" w:color="auto"/>
              <w:left w:val="nil"/>
              <w:bottom w:val="nil"/>
              <w:right w:val="nil"/>
            </w:tcBorders>
            <w:shd w:val="clear" w:color="auto" w:fill="auto"/>
            <w:noWrap/>
            <w:vAlign w:val="center"/>
            <w:hideMark/>
          </w:tcPr>
          <w:p w14:paraId="6AF993B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69</w:t>
            </w:r>
          </w:p>
        </w:tc>
        <w:tc>
          <w:tcPr>
            <w:tcW w:w="992" w:type="pct"/>
            <w:tcBorders>
              <w:top w:val="single" w:sz="4" w:space="0" w:color="auto"/>
              <w:left w:val="nil"/>
              <w:bottom w:val="nil"/>
              <w:right w:val="nil"/>
            </w:tcBorders>
            <w:shd w:val="clear" w:color="auto" w:fill="auto"/>
            <w:vAlign w:val="center"/>
            <w:hideMark/>
          </w:tcPr>
          <w:p w14:paraId="03A473EE"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Facabelle</w:t>
            </w:r>
            <w:proofErr w:type="spellEnd"/>
          </w:p>
        </w:tc>
        <w:tc>
          <w:tcPr>
            <w:tcW w:w="1466" w:type="pct"/>
            <w:tcBorders>
              <w:top w:val="single" w:sz="4" w:space="0" w:color="auto"/>
              <w:left w:val="nil"/>
              <w:bottom w:val="nil"/>
              <w:right w:val="nil"/>
            </w:tcBorders>
            <w:shd w:val="clear" w:color="auto" w:fill="auto"/>
            <w:vAlign w:val="center"/>
            <w:hideMark/>
          </w:tcPr>
          <w:p w14:paraId="5700179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TECHNISIL Hydro plus</w:t>
            </w:r>
          </w:p>
        </w:tc>
        <w:tc>
          <w:tcPr>
            <w:tcW w:w="481" w:type="pct"/>
            <w:tcBorders>
              <w:top w:val="single" w:sz="4" w:space="0" w:color="auto"/>
              <w:left w:val="nil"/>
              <w:bottom w:val="nil"/>
              <w:right w:val="nil"/>
            </w:tcBorders>
            <w:shd w:val="clear" w:color="auto" w:fill="auto"/>
            <w:vAlign w:val="center"/>
            <w:hideMark/>
          </w:tcPr>
          <w:p w14:paraId="399633E1" w14:textId="427AD647"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single" w:sz="4" w:space="0" w:color="auto"/>
              <w:left w:val="nil"/>
              <w:bottom w:val="nil"/>
              <w:right w:val="nil"/>
            </w:tcBorders>
            <w:shd w:val="clear" w:color="auto" w:fill="auto"/>
            <w:vAlign w:val="center"/>
            <w:hideMark/>
          </w:tcPr>
          <w:p w14:paraId="52511CC6"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single" w:sz="4" w:space="0" w:color="auto"/>
              <w:left w:val="nil"/>
              <w:bottom w:val="nil"/>
              <w:right w:val="nil"/>
            </w:tcBorders>
            <w:shd w:val="clear" w:color="auto" w:fill="auto"/>
            <w:vAlign w:val="center"/>
            <w:hideMark/>
          </w:tcPr>
          <w:p w14:paraId="0CC9B033"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single" w:sz="4" w:space="0" w:color="auto"/>
              <w:left w:val="nil"/>
              <w:bottom w:val="nil"/>
              <w:right w:val="nil"/>
            </w:tcBorders>
            <w:shd w:val="clear" w:color="auto" w:fill="auto"/>
            <w:vAlign w:val="center"/>
            <w:hideMark/>
          </w:tcPr>
          <w:p w14:paraId="307946F5" w14:textId="3661A9BE"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37E2A640" w14:textId="77777777" w:rsidTr="002C5027">
        <w:trPr>
          <w:trHeight w:val="227"/>
        </w:trPr>
        <w:tc>
          <w:tcPr>
            <w:tcW w:w="291" w:type="pct"/>
            <w:tcBorders>
              <w:top w:val="nil"/>
              <w:left w:val="nil"/>
              <w:bottom w:val="nil"/>
              <w:right w:val="nil"/>
            </w:tcBorders>
            <w:shd w:val="clear" w:color="auto" w:fill="auto"/>
            <w:noWrap/>
            <w:vAlign w:val="center"/>
            <w:hideMark/>
          </w:tcPr>
          <w:p w14:paraId="251C083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70</w:t>
            </w:r>
          </w:p>
        </w:tc>
        <w:tc>
          <w:tcPr>
            <w:tcW w:w="992" w:type="pct"/>
            <w:tcBorders>
              <w:top w:val="nil"/>
              <w:left w:val="nil"/>
              <w:bottom w:val="nil"/>
              <w:right w:val="nil"/>
            </w:tcBorders>
            <w:shd w:val="clear" w:color="auto" w:fill="auto"/>
            <w:vAlign w:val="center"/>
            <w:hideMark/>
          </w:tcPr>
          <w:p w14:paraId="3F7308C8"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REWAH</w:t>
            </w:r>
          </w:p>
        </w:tc>
        <w:tc>
          <w:tcPr>
            <w:tcW w:w="1466" w:type="pct"/>
            <w:tcBorders>
              <w:top w:val="nil"/>
              <w:left w:val="nil"/>
              <w:bottom w:val="nil"/>
              <w:right w:val="nil"/>
            </w:tcBorders>
            <w:shd w:val="clear" w:color="auto" w:fill="auto"/>
            <w:vAlign w:val="center"/>
            <w:hideMark/>
          </w:tcPr>
          <w:p w14:paraId="3B24B75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OLEOFUGE F</w:t>
            </w:r>
          </w:p>
        </w:tc>
        <w:tc>
          <w:tcPr>
            <w:tcW w:w="481" w:type="pct"/>
            <w:tcBorders>
              <w:top w:val="nil"/>
              <w:left w:val="nil"/>
              <w:bottom w:val="nil"/>
              <w:right w:val="nil"/>
            </w:tcBorders>
            <w:shd w:val="clear" w:color="auto" w:fill="auto"/>
            <w:vAlign w:val="center"/>
            <w:hideMark/>
          </w:tcPr>
          <w:p w14:paraId="0A9AB13E" w14:textId="730351B8"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vAlign w:val="center"/>
            <w:hideMark/>
          </w:tcPr>
          <w:p w14:paraId="6B8E5E2E"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nil"/>
              <w:right w:val="nil"/>
            </w:tcBorders>
            <w:shd w:val="clear" w:color="auto" w:fill="auto"/>
            <w:vAlign w:val="center"/>
            <w:hideMark/>
          </w:tcPr>
          <w:p w14:paraId="4FBFEF90"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vAlign w:val="center"/>
            <w:hideMark/>
          </w:tcPr>
          <w:p w14:paraId="11565409" w14:textId="7BE80EED"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01359487" w14:textId="77777777" w:rsidTr="002C5027">
        <w:trPr>
          <w:trHeight w:val="227"/>
        </w:trPr>
        <w:tc>
          <w:tcPr>
            <w:tcW w:w="291" w:type="pct"/>
            <w:tcBorders>
              <w:top w:val="nil"/>
              <w:left w:val="nil"/>
              <w:bottom w:val="nil"/>
              <w:right w:val="nil"/>
            </w:tcBorders>
            <w:shd w:val="clear" w:color="auto" w:fill="auto"/>
            <w:noWrap/>
            <w:vAlign w:val="center"/>
            <w:hideMark/>
          </w:tcPr>
          <w:p w14:paraId="0D10BBF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71</w:t>
            </w:r>
          </w:p>
        </w:tc>
        <w:tc>
          <w:tcPr>
            <w:tcW w:w="992" w:type="pct"/>
            <w:tcBorders>
              <w:top w:val="nil"/>
              <w:left w:val="nil"/>
              <w:bottom w:val="nil"/>
              <w:right w:val="nil"/>
            </w:tcBorders>
            <w:shd w:val="clear" w:color="auto" w:fill="auto"/>
            <w:vAlign w:val="center"/>
            <w:hideMark/>
          </w:tcPr>
          <w:p w14:paraId="5606EC7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Wacker</w:t>
            </w:r>
          </w:p>
        </w:tc>
        <w:tc>
          <w:tcPr>
            <w:tcW w:w="1466" w:type="pct"/>
            <w:tcBorders>
              <w:top w:val="nil"/>
              <w:left w:val="nil"/>
              <w:bottom w:val="nil"/>
              <w:right w:val="nil"/>
            </w:tcBorders>
            <w:shd w:val="clear" w:color="auto" w:fill="auto"/>
            <w:vAlign w:val="center"/>
            <w:hideMark/>
          </w:tcPr>
          <w:p w14:paraId="62AA318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BS 38</w:t>
            </w:r>
          </w:p>
        </w:tc>
        <w:tc>
          <w:tcPr>
            <w:tcW w:w="481" w:type="pct"/>
            <w:tcBorders>
              <w:top w:val="nil"/>
              <w:left w:val="nil"/>
              <w:bottom w:val="nil"/>
              <w:right w:val="nil"/>
            </w:tcBorders>
            <w:shd w:val="clear" w:color="auto" w:fill="auto"/>
            <w:vAlign w:val="center"/>
            <w:hideMark/>
          </w:tcPr>
          <w:p w14:paraId="363AC689" w14:textId="38E6FA1F"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vAlign w:val="center"/>
            <w:hideMark/>
          </w:tcPr>
          <w:p w14:paraId="07DF3BF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vAlign w:val="center"/>
            <w:hideMark/>
          </w:tcPr>
          <w:p w14:paraId="1A0CC73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46%</w:t>
            </w:r>
          </w:p>
        </w:tc>
        <w:tc>
          <w:tcPr>
            <w:tcW w:w="721" w:type="pct"/>
            <w:tcBorders>
              <w:top w:val="nil"/>
              <w:left w:val="nil"/>
              <w:bottom w:val="nil"/>
              <w:right w:val="nil"/>
            </w:tcBorders>
            <w:shd w:val="clear" w:color="auto" w:fill="auto"/>
            <w:vAlign w:val="center"/>
            <w:hideMark/>
          </w:tcPr>
          <w:p w14:paraId="7743DB00" w14:textId="2465F34A"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62A1A99D" w14:textId="77777777" w:rsidTr="002C5027">
        <w:trPr>
          <w:trHeight w:val="227"/>
        </w:trPr>
        <w:tc>
          <w:tcPr>
            <w:tcW w:w="291" w:type="pct"/>
            <w:tcBorders>
              <w:top w:val="nil"/>
              <w:left w:val="nil"/>
              <w:bottom w:val="single" w:sz="4" w:space="0" w:color="auto"/>
              <w:right w:val="nil"/>
            </w:tcBorders>
            <w:shd w:val="clear" w:color="auto" w:fill="auto"/>
            <w:noWrap/>
            <w:vAlign w:val="center"/>
            <w:hideMark/>
          </w:tcPr>
          <w:p w14:paraId="7F8FA68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72</w:t>
            </w:r>
          </w:p>
        </w:tc>
        <w:tc>
          <w:tcPr>
            <w:tcW w:w="992" w:type="pct"/>
            <w:tcBorders>
              <w:top w:val="nil"/>
              <w:left w:val="nil"/>
              <w:bottom w:val="single" w:sz="4" w:space="0" w:color="auto"/>
              <w:right w:val="nil"/>
            </w:tcBorders>
            <w:shd w:val="clear" w:color="auto" w:fill="auto"/>
            <w:vAlign w:val="center"/>
            <w:hideMark/>
          </w:tcPr>
          <w:p w14:paraId="44F47EAE"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REYNCHEMIE</w:t>
            </w:r>
          </w:p>
        </w:tc>
        <w:tc>
          <w:tcPr>
            <w:tcW w:w="1466" w:type="pct"/>
            <w:tcBorders>
              <w:top w:val="nil"/>
              <w:left w:val="nil"/>
              <w:bottom w:val="single" w:sz="4" w:space="0" w:color="auto"/>
              <w:right w:val="nil"/>
            </w:tcBorders>
            <w:shd w:val="clear" w:color="auto" w:fill="auto"/>
            <w:vAlign w:val="center"/>
            <w:hideMark/>
          </w:tcPr>
          <w:p w14:paraId="72ACC554" w14:textId="3B6C322D"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RC 806</w:t>
            </w:r>
          </w:p>
        </w:tc>
        <w:tc>
          <w:tcPr>
            <w:tcW w:w="481" w:type="pct"/>
            <w:tcBorders>
              <w:top w:val="nil"/>
              <w:left w:val="nil"/>
              <w:bottom w:val="single" w:sz="4" w:space="0" w:color="auto"/>
              <w:right w:val="nil"/>
            </w:tcBorders>
            <w:shd w:val="clear" w:color="auto" w:fill="auto"/>
            <w:vAlign w:val="center"/>
            <w:hideMark/>
          </w:tcPr>
          <w:p w14:paraId="691B2BD6" w14:textId="7651340D"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single" w:sz="4" w:space="0" w:color="auto"/>
              <w:right w:val="nil"/>
            </w:tcBorders>
            <w:shd w:val="clear" w:color="auto" w:fill="auto"/>
            <w:vAlign w:val="center"/>
            <w:hideMark/>
          </w:tcPr>
          <w:p w14:paraId="526DA88D"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nil"/>
              <w:left w:val="nil"/>
              <w:bottom w:val="single" w:sz="4" w:space="0" w:color="auto"/>
              <w:right w:val="nil"/>
            </w:tcBorders>
            <w:shd w:val="clear" w:color="auto" w:fill="auto"/>
            <w:vAlign w:val="center"/>
            <w:hideMark/>
          </w:tcPr>
          <w:p w14:paraId="53E8141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single" w:sz="4" w:space="0" w:color="auto"/>
              <w:right w:val="nil"/>
            </w:tcBorders>
            <w:shd w:val="clear" w:color="auto" w:fill="auto"/>
            <w:vAlign w:val="center"/>
            <w:hideMark/>
          </w:tcPr>
          <w:p w14:paraId="0956D122" w14:textId="53620DFA"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44F3DEBB"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6EF4E8F0"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4709" w:type="pct"/>
            <w:gridSpan w:val="6"/>
            <w:tcBorders>
              <w:top w:val="single" w:sz="4" w:space="0" w:color="auto"/>
              <w:left w:val="nil"/>
              <w:bottom w:val="single" w:sz="4" w:space="0" w:color="auto"/>
              <w:right w:val="nil"/>
            </w:tcBorders>
            <w:shd w:val="clear" w:color="auto" w:fill="auto"/>
            <w:vAlign w:val="center"/>
            <w:hideMark/>
          </w:tcPr>
          <w:p w14:paraId="44993786" w14:textId="77777777" w:rsidR="00C501BD" w:rsidRPr="00C501BD" w:rsidRDefault="00C501BD" w:rsidP="002C5027">
            <w:pPr>
              <w:spacing w:after="0" w:line="240" w:lineRule="auto"/>
              <w:jc w:val="center"/>
              <w:rPr>
                <w:rFonts w:eastAsia="Times New Roman"/>
                <w:b/>
                <w:bCs/>
                <w:color w:val="000000"/>
                <w:sz w:val="16"/>
                <w:szCs w:val="16"/>
                <w:lang w:val="da-DK" w:eastAsia="da-DK"/>
              </w:rPr>
            </w:pPr>
            <w:r w:rsidRPr="00C501BD">
              <w:rPr>
                <w:rFonts w:eastAsia="Times New Roman"/>
                <w:b/>
                <w:bCs/>
                <w:color w:val="000000"/>
                <w:sz w:val="16"/>
                <w:szCs w:val="16"/>
                <w:lang w:val="da-DK" w:eastAsia="da-DK"/>
              </w:rPr>
              <w:t xml:space="preserve">Metal </w:t>
            </w:r>
            <w:proofErr w:type="spellStart"/>
            <w:r w:rsidRPr="00C501BD">
              <w:rPr>
                <w:rFonts w:eastAsia="Times New Roman"/>
                <w:b/>
                <w:bCs/>
                <w:color w:val="000000"/>
                <w:sz w:val="16"/>
                <w:szCs w:val="16"/>
                <w:lang w:val="da-DK" w:eastAsia="da-DK"/>
              </w:rPr>
              <w:t>bearing</w:t>
            </w:r>
            <w:proofErr w:type="spellEnd"/>
          </w:p>
        </w:tc>
      </w:tr>
      <w:tr w:rsidR="00C501BD" w:rsidRPr="00C501BD" w14:paraId="2E74962F"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5AB4779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73</w:t>
            </w:r>
          </w:p>
        </w:tc>
        <w:tc>
          <w:tcPr>
            <w:tcW w:w="992" w:type="pct"/>
            <w:tcBorders>
              <w:top w:val="single" w:sz="4" w:space="0" w:color="auto"/>
              <w:left w:val="nil"/>
              <w:bottom w:val="single" w:sz="4" w:space="0" w:color="auto"/>
              <w:right w:val="nil"/>
            </w:tcBorders>
            <w:shd w:val="clear" w:color="auto" w:fill="auto"/>
            <w:vAlign w:val="center"/>
            <w:hideMark/>
          </w:tcPr>
          <w:p w14:paraId="585D870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SCALP</w:t>
            </w:r>
          </w:p>
        </w:tc>
        <w:tc>
          <w:tcPr>
            <w:tcW w:w="1466" w:type="pct"/>
            <w:tcBorders>
              <w:top w:val="single" w:sz="4" w:space="0" w:color="auto"/>
              <w:left w:val="nil"/>
              <w:bottom w:val="single" w:sz="4" w:space="0" w:color="auto"/>
              <w:right w:val="nil"/>
            </w:tcBorders>
            <w:shd w:val="clear" w:color="auto" w:fill="auto"/>
            <w:vAlign w:val="center"/>
            <w:hideMark/>
          </w:tcPr>
          <w:p w14:paraId="17129601"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OM 70</w:t>
            </w:r>
          </w:p>
        </w:tc>
        <w:tc>
          <w:tcPr>
            <w:tcW w:w="481" w:type="pct"/>
            <w:tcBorders>
              <w:top w:val="single" w:sz="4" w:space="0" w:color="auto"/>
              <w:left w:val="nil"/>
              <w:bottom w:val="single" w:sz="4" w:space="0" w:color="auto"/>
              <w:right w:val="nil"/>
            </w:tcBorders>
            <w:shd w:val="clear" w:color="auto" w:fill="auto"/>
            <w:vAlign w:val="center"/>
            <w:hideMark/>
          </w:tcPr>
          <w:p w14:paraId="3F115225" w14:textId="5FA1A5A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single" w:sz="4" w:space="0" w:color="auto"/>
              <w:left w:val="nil"/>
              <w:bottom w:val="single" w:sz="4" w:space="0" w:color="auto"/>
              <w:right w:val="nil"/>
            </w:tcBorders>
            <w:shd w:val="clear" w:color="auto" w:fill="auto"/>
            <w:vAlign w:val="center"/>
            <w:hideMark/>
          </w:tcPr>
          <w:p w14:paraId="16892E9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single" w:sz="4" w:space="0" w:color="auto"/>
              <w:left w:val="nil"/>
              <w:bottom w:val="single" w:sz="4" w:space="0" w:color="auto"/>
              <w:right w:val="nil"/>
            </w:tcBorders>
            <w:shd w:val="clear" w:color="auto" w:fill="auto"/>
            <w:vAlign w:val="center"/>
            <w:hideMark/>
          </w:tcPr>
          <w:p w14:paraId="27CDCFFE"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721" w:type="pct"/>
            <w:tcBorders>
              <w:top w:val="single" w:sz="4" w:space="0" w:color="auto"/>
              <w:left w:val="nil"/>
              <w:bottom w:val="single" w:sz="4" w:space="0" w:color="auto"/>
              <w:right w:val="nil"/>
            </w:tcBorders>
            <w:shd w:val="clear" w:color="auto" w:fill="auto"/>
            <w:vAlign w:val="center"/>
            <w:hideMark/>
          </w:tcPr>
          <w:p w14:paraId="1DB11B64" w14:textId="34A410DA"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725064E2"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49B24E28"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4709" w:type="pct"/>
            <w:gridSpan w:val="6"/>
            <w:tcBorders>
              <w:top w:val="single" w:sz="4" w:space="0" w:color="auto"/>
              <w:left w:val="nil"/>
              <w:bottom w:val="single" w:sz="4" w:space="0" w:color="auto"/>
              <w:right w:val="nil"/>
            </w:tcBorders>
            <w:shd w:val="clear" w:color="auto" w:fill="auto"/>
            <w:vAlign w:val="center"/>
            <w:hideMark/>
          </w:tcPr>
          <w:p w14:paraId="586D4080" w14:textId="77777777"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Silicon</w:t>
            </w:r>
            <w:proofErr w:type="spellEnd"/>
            <w:r w:rsidRPr="00C501BD">
              <w:rPr>
                <w:rFonts w:eastAsia="Times New Roman"/>
                <w:b/>
                <w:bCs/>
                <w:color w:val="000000"/>
                <w:sz w:val="16"/>
                <w:szCs w:val="16"/>
                <w:lang w:val="da-DK" w:eastAsia="da-DK"/>
              </w:rPr>
              <w:t xml:space="preserve"> &amp; Metal </w:t>
            </w:r>
            <w:proofErr w:type="spellStart"/>
            <w:r w:rsidRPr="00C501BD">
              <w:rPr>
                <w:rFonts w:eastAsia="Times New Roman"/>
                <w:b/>
                <w:bCs/>
                <w:color w:val="000000"/>
                <w:sz w:val="16"/>
                <w:szCs w:val="16"/>
                <w:lang w:val="da-DK" w:eastAsia="da-DK"/>
              </w:rPr>
              <w:t>bearing</w:t>
            </w:r>
            <w:proofErr w:type="spellEnd"/>
          </w:p>
        </w:tc>
      </w:tr>
      <w:tr w:rsidR="00C501BD" w:rsidRPr="00C501BD" w14:paraId="7C276C43" w14:textId="77777777" w:rsidTr="002C5027">
        <w:trPr>
          <w:trHeight w:val="227"/>
        </w:trPr>
        <w:tc>
          <w:tcPr>
            <w:tcW w:w="291" w:type="pct"/>
            <w:tcBorders>
              <w:top w:val="single" w:sz="4" w:space="0" w:color="auto"/>
              <w:left w:val="nil"/>
              <w:bottom w:val="nil"/>
              <w:right w:val="nil"/>
            </w:tcBorders>
            <w:shd w:val="clear" w:color="auto" w:fill="auto"/>
            <w:noWrap/>
            <w:vAlign w:val="center"/>
            <w:hideMark/>
          </w:tcPr>
          <w:p w14:paraId="113B3202"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74</w:t>
            </w:r>
          </w:p>
        </w:tc>
        <w:tc>
          <w:tcPr>
            <w:tcW w:w="992" w:type="pct"/>
            <w:tcBorders>
              <w:top w:val="single" w:sz="4" w:space="0" w:color="auto"/>
              <w:left w:val="nil"/>
              <w:bottom w:val="nil"/>
              <w:right w:val="nil"/>
            </w:tcBorders>
            <w:shd w:val="clear" w:color="auto" w:fill="auto"/>
            <w:vAlign w:val="center"/>
            <w:hideMark/>
          </w:tcPr>
          <w:p w14:paraId="26FA2C9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REWAH</w:t>
            </w:r>
          </w:p>
        </w:tc>
        <w:tc>
          <w:tcPr>
            <w:tcW w:w="1466" w:type="pct"/>
            <w:tcBorders>
              <w:top w:val="single" w:sz="4" w:space="0" w:color="auto"/>
              <w:left w:val="nil"/>
              <w:bottom w:val="nil"/>
              <w:right w:val="nil"/>
            </w:tcBorders>
            <w:shd w:val="clear" w:color="auto" w:fill="auto"/>
            <w:vAlign w:val="center"/>
            <w:hideMark/>
          </w:tcPr>
          <w:p w14:paraId="668DDA6C"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ECONOSIL</w:t>
            </w:r>
          </w:p>
        </w:tc>
        <w:tc>
          <w:tcPr>
            <w:tcW w:w="481" w:type="pct"/>
            <w:tcBorders>
              <w:top w:val="single" w:sz="4" w:space="0" w:color="auto"/>
              <w:left w:val="nil"/>
              <w:bottom w:val="nil"/>
              <w:right w:val="nil"/>
            </w:tcBorders>
            <w:shd w:val="clear" w:color="auto" w:fill="auto"/>
            <w:vAlign w:val="center"/>
            <w:hideMark/>
          </w:tcPr>
          <w:p w14:paraId="6B015033" w14:textId="14702EE2"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single" w:sz="4" w:space="0" w:color="auto"/>
              <w:left w:val="nil"/>
              <w:bottom w:val="nil"/>
              <w:right w:val="nil"/>
            </w:tcBorders>
            <w:shd w:val="clear" w:color="auto" w:fill="auto"/>
            <w:vAlign w:val="center"/>
            <w:hideMark/>
          </w:tcPr>
          <w:p w14:paraId="2C6EB51B"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single" w:sz="4" w:space="0" w:color="auto"/>
              <w:left w:val="nil"/>
              <w:bottom w:val="nil"/>
              <w:right w:val="nil"/>
            </w:tcBorders>
            <w:shd w:val="clear" w:color="auto" w:fill="auto"/>
            <w:vAlign w:val="center"/>
            <w:hideMark/>
          </w:tcPr>
          <w:p w14:paraId="2E269AF6"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single" w:sz="4" w:space="0" w:color="auto"/>
              <w:left w:val="nil"/>
              <w:bottom w:val="nil"/>
              <w:right w:val="nil"/>
            </w:tcBorders>
            <w:shd w:val="clear" w:color="auto" w:fill="auto"/>
            <w:vAlign w:val="center"/>
            <w:hideMark/>
          </w:tcPr>
          <w:p w14:paraId="1A139427"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33F2F9F7" w14:textId="77777777" w:rsidTr="002C5027">
        <w:trPr>
          <w:trHeight w:val="227"/>
        </w:trPr>
        <w:tc>
          <w:tcPr>
            <w:tcW w:w="291" w:type="pct"/>
            <w:tcBorders>
              <w:top w:val="nil"/>
              <w:left w:val="nil"/>
              <w:bottom w:val="nil"/>
              <w:right w:val="nil"/>
            </w:tcBorders>
            <w:shd w:val="clear" w:color="auto" w:fill="auto"/>
            <w:noWrap/>
            <w:vAlign w:val="center"/>
            <w:hideMark/>
          </w:tcPr>
          <w:p w14:paraId="0F714D37"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75</w:t>
            </w:r>
          </w:p>
        </w:tc>
        <w:tc>
          <w:tcPr>
            <w:tcW w:w="992" w:type="pct"/>
            <w:tcBorders>
              <w:top w:val="nil"/>
              <w:left w:val="nil"/>
              <w:bottom w:val="nil"/>
              <w:right w:val="nil"/>
            </w:tcBorders>
            <w:shd w:val="clear" w:color="auto" w:fill="auto"/>
            <w:vAlign w:val="center"/>
            <w:hideMark/>
          </w:tcPr>
          <w:p w14:paraId="08ABE8A9"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Facabelle</w:t>
            </w:r>
            <w:proofErr w:type="spellEnd"/>
          </w:p>
        </w:tc>
        <w:tc>
          <w:tcPr>
            <w:tcW w:w="1466" w:type="pct"/>
            <w:tcBorders>
              <w:top w:val="nil"/>
              <w:left w:val="nil"/>
              <w:bottom w:val="nil"/>
              <w:right w:val="nil"/>
            </w:tcBorders>
            <w:shd w:val="clear" w:color="auto" w:fill="auto"/>
            <w:vAlign w:val="center"/>
            <w:hideMark/>
          </w:tcPr>
          <w:p w14:paraId="46095F48" w14:textId="40CDAB55"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A101</w:t>
            </w:r>
          </w:p>
        </w:tc>
        <w:tc>
          <w:tcPr>
            <w:tcW w:w="481" w:type="pct"/>
            <w:tcBorders>
              <w:top w:val="nil"/>
              <w:left w:val="nil"/>
              <w:bottom w:val="nil"/>
              <w:right w:val="nil"/>
            </w:tcBorders>
            <w:shd w:val="clear" w:color="auto" w:fill="auto"/>
            <w:vAlign w:val="center"/>
            <w:hideMark/>
          </w:tcPr>
          <w:p w14:paraId="7099165C" w14:textId="67499AE4"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nil"/>
              <w:right w:val="nil"/>
            </w:tcBorders>
            <w:shd w:val="clear" w:color="auto" w:fill="auto"/>
            <w:vAlign w:val="center"/>
            <w:hideMark/>
          </w:tcPr>
          <w:p w14:paraId="3BFBB305"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nil"/>
              <w:right w:val="nil"/>
            </w:tcBorders>
            <w:shd w:val="clear" w:color="auto" w:fill="auto"/>
            <w:vAlign w:val="center"/>
            <w:hideMark/>
          </w:tcPr>
          <w:p w14:paraId="420F9A5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10%</w:t>
            </w:r>
          </w:p>
        </w:tc>
        <w:tc>
          <w:tcPr>
            <w:tcW w:w="721" w:type="pct"/>
            <w:tcBorders>
              <w:top w:val="nil"/>
              <w:left w:val="nil"/>
              <w:bottom w:val="nil"/>
              <w:right w:val="nil"/>
            </w:tcBorders>
            <w:shd w:val="clear" w:color="auto" w:fill="auto"/>
            <w:vAlign w:val="center"/>
            <w:hideMark/>
          </w:tcPr>
          <w:p w14:paraId="6BA1A990" w14:textId="77AE2EA9" w:rsidR="00C501BD" w:rsidRPr="00C501BD" w:rsidRDefault="00CA6702" w:rsidP="002C5027">
            <w:pPr>
              <w:spacing w:after="0" w:line="240" w:lineRule="auto"/>
              <w:jc w:val="center"/>
              <w:rPr>
                <w:rFonts w:eastAsia="Times New Roman"/>
                <w:color w:val="000000"/>
                <w:sz w:val="16"/>
                <w:szCs w:val="16"/>
                <w:lang w:val="da-DK" w:eastAsia="da-DK"/>
              </w:rPr>
            </w:pPr>
            <w:r>
              <w:rPr>
                <w:rFonts w:eastAsia="Times New Roman"/>
                <w:color w:val="000000"/>
                <w:sz w:val="16"/>
                <w:szCs w:val="16"/>
                <w:lang w:val="da-DK" w:eastAsia="da-DK"/>
              </w:rPr>
              <w:t>mineral</w:t>
            </w:r>
          </w:p>
        </w:tc>
      </w:tr>
      <w:tr w:rsidR="00C501BD" w:rsidRPr="00C501BD" w14:paraId="34822027" w14:textId="77777777" w:rsidTr="002C5027">
        <w:trPr>
          <w:trHeight w:val="227"/>
        </w:trPr>
        <w:tc>
          <w:tcPr>
            <w:tcW w:w="291" w:type="pct"/>
            <w:tcBorders>
              <w:top w:val="nil"/>
              <w:left w:val="nil"/>
              <w:bottom w:val="single" w:sz="4" w:space="0" w:color="auto"/>
              <w:right w:val="nil"/>
            </w:tcBorders>
            <w:shd w:val="clear" w:color="auto" w:fill="auto"/>
            <w:noWrap/>
            <w:vAlign w:val="center"/>
            <w:hideMark/>
          </w:tcPr>
          <w:p w14:paraId="0B6C4DED"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76</w:t>
            </w:r>
          </w:p>
        </w:tc>
        <w:tc>
          <w:tcPr>
            <w:tcW w:w="992" w:type="pct"/>
            <w:tcBorders>
              <w:top w:val="nil"/>
              <w:left w:val="nil"/>
              <w:bottom w:val="single" w:sz="4" w:space="0" w:color="auto"/>
              <w:right w:val="nil"/>
            </w:tcBorders>
            <w:shd w:val="clear" w:color="auto" w:fill="auto"/>
            <w:vAlign w:val="center"/>
            <w:hideMark/>
          </w:tcPr>
          <w:p w14:paraId="54F644B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REWAH</w:t>
            </w:r>
          </w:p>
        </w:tc>
        <w:tc>
          <w:tcPr>
            <w:tcW w:w="1466" w:type="pct"/>
            <w:tcBorders>
              <w:top w:val="nil"/>
              <w:left w:val="nil"/>
              <w:bottom w:val="single" w:sz="4" w:space="0" w:color="auto"/>
              <w:right w:val="nil"/>
            </w:tcBorders>
            <w:shd w:val="clear" w:color="auto" w:fill="auto"/>
            <w:vAlign w:val="center"/>
            <w:hideMark/>
          </w:tcPr>
          <w:p w14:paraId="06B7864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AVT</w:t>
            </w:r>
          </w:p>
        </w:tc>
        <w:tc>
          <w:tcPr>
            <w:tcW w:w="481" w:type="pct"/>
            <w:tcBorders>
              <w:top w:val="nil"/>
              <w:left w:val="nil"/>
              <w:bottom w:val="single" w:sz="4" w:space="0" w:color="auto"/>
              <w:right w:val="nil"/>
            </w:tcBorders>
            <w:shd w:val="clear" w:color="auto" w:fill="auto"/>
            <w:vAlign w:val="center"/>
            <w:hideMark/>
          </w:tcPr>
          <w:p w14:paraId="49A77BE1" w14:textId="7E94C60A"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nil"/>
              <w:left w:val="nil"/>
              <w:bottom w:val="single" w:sz="4" w:space="0" w:color="auto"/>
              <w:right w:val="nil"/>
            </w:tcBorders>
            <w:shd w:val="clear" w:color="auto" w:fill="auto"/>
            <w:vAlign w:val="center"/>
            <w:hideMark/>
          </w:tcPr>
          <w:p w14:paraId="39484D04"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solvent</w:t>
            </w:r>
          </w:p>
        </w:tc>
        <w:tc>
          <w:tcPr>
            <w:tcW w:w="488" w:type="pct"/>
            <w:tcBorders>
              <w:top w:val="nil"/>
              <w:left w:val="nil"/>
              <w:bottom w:val="single" w:sz="4" w:space="0" w:color="auto"/>
              <w:right w:val="nil"/>
            </w:tcBorders>
            <w:shd w:val="clear" w:color="auto" w:fill="auto"/>
            <w:vAlign w:val="center"/>
            <w:hideMark/>
          </w:tcPr>
          <w:p w14:paraId="25BF69F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8%</w:t>
            </w:r>
          </w:p>
        </w:tc>
        <w:tc>
          <w:tcPr>
            <w:tcW w:w="721" w:type="pct"/>
            <w:tcBorders>
              <w:top w:val="nil"/>
              <w:left w:val="nil"/>
              <w:bottom w:val="single" w:sz="4" w:space="0" w:color="auto"/>
              <w:right w:val="nil"/>
            </w:tcBorders>
            <w:shd w:val="clear" w:color="auto" w:fill="auto"/>
            <w:vAlign w:val="center"/>
            <w:hideMark/>
          </w:tcPr>
          <w:p w14:paraId="3B512EED"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masonry</w:t>
            </w:r>
            <w:proofErr w:type="spellEnd"/>
          </w:p>
        </w:tc>
      </w:tr>
      <w:tr w:rsidR="00C501BD" w:rsidRPr="00C501BD" w14:paraId="44B23057" w14:textId="77777777" w:rsidTr="002C5027">
        <w:trPr>
          <w:trHeight w:val="227"/>
        </w:trPr>
        <w:tc>
          <w:tcPr>
            <w:tcW w:w="291" w:type="pct"/>
            <w:tcBorders>
              <w:top w:val="single" w:sz="4" w:space="0" w:color="auto"/>
              <w:left w:val="nil"/>
              <w:bottom w:val="single" w:sz="4" w:space="0" w:color="auto"/>
              <w:right w:val="nil"/>
            </w:tcBorders>
            <w:shd w:val="clear" w:color="auto" w:fill="auto"/>
            <w:noWrap/>
            <w:vAlign w:val="center"/>
            <w:hideMark/>
          </w:tcPr>
          <w:p w14:paraId="7F183AC7" w14:textId="77777777" w:rsidR="00C501BD" w:rsidRPr="00C501BD" w:rsidRDefault="00C501BD" w:rsidP="002C5027">
            <w:pPr>
              <w:spacing w:after="0" w:line="240" w:lineRule="auto"/>
              <w:jc w:val="center"/>
              <w:rPr>
                <w:rFonts w:eastAsia="Times New Roman"/>
                <w:color w:val="000000"/>
                <w:sz w:val="16"/>
                <w:szCs w:val="16"/>
                <w:lang w:val="da-DK" w:eastAsia="da-DK"/>
              </w:rPr>
            </w:pPr>
          </w:p>
        </w:tc>
        <w:tc>
          <w:tcPr>
            <w:tcW w:w="4709" w:type="pct"/>
            <w:gridSpan w:val="6"/>
            <w:tcBorders>
              <w:top w:val="single" w:sz="4" w:space="0" w:color="auto"/>
              <w:left w:val="nil"/>
              <w:bottom w:val="single" w:sz="4" w:space="0" w:color="auto"/>
              <w:right w:val="nil"/>
            </w:tcBorders>
            <w:shd w:val="clear" w:color="auto" w:fill="auto"/>
            <w:vAlign w:val="center"/>
            <w:hideMark/>
          </w:tcPr>
          <w:p w14:paraId="5F93D07D" w14:textId="77777777" w:rsidR="00C501BD" w:rsidRPr="00C501BD" w:rsidRDefault="00C501BD" w:rsidP="002C5027">
            <w:pPr>
              <w:spacing w:after="0" w:line="240" w:lineRule="auto"/>
              <w:jc w:val="center"/>
              <w:rPr>
                <w:rFonts w:eastAsia="Times New Roman"/>
                <w:b/>
                <w:bCs/>
                <w:color w:val="000000"/>
                <w:sz w:val="16"/>
                <w:szCs w:val="16"/>
                <w:lang w:val="da-DK" w:eastAsia="da-DK"/>
              </w:rPr>
            </w:pPr>
            <w:proofErr w:type="spellStart"/>
            <w:r w:rsidRPr="00C501BD">
              <w:rPr>
                <w:rFonts w:eastAsia="Times New Roman"/>
                <w:b/>
                <w:bCs/>
                <w:color w:val="000000"/>
                <w:sz w:val="16"/>
                <w:szCs w:val="16"/>
                <w:lang w:val="da-DK" w:eastAsia="da-DK"/>
              </w:rPr>
              <w:t>Siliconates</w:t>
            </w:r>
            <w:proofErr w:type="spellEnd"/>
          </w:p>
        </w:tc>
      </w:tr>
      <w:tr w:rsidR="00C501BD" w:rsidRPr="00C501BD" w14:paraId="22385C55" w14:textId="77777777" w:rsidTr="002C5027">
        <w:trPr>
          <w:trHeight w:val="227"/>
        </w:trPr>
        <w:tc>
          <w:tcPr>
            <w:tcW w:w="291" w:type="pct"/>
            <w:tcBorders>
              <w:top w:val="single" w:sz="4" w:space="0" w:color="auto"/>
              <w:left w:val="nil"/>
              <w:bottom w:val="nil"/>
              <w:right w:val="nil"/>
            </w:tcBorders>
            <w:shd w:val="clear" w:color="auto" w:fill="auto"/>
            <w:noWrap/>
            <w:vAlign w:val="center"/>
            <w:hideMark/>
          </w:tcPr>
          <w:p w14:paraId="02F546C9"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77</w:t>
            </w:r>
          </w:p>
        </w:tc>
        <w:tc>
          <w:tcPr>
            <w:tcW w:w="992" w:type="pct"/>
            <w:tcBorders>
              <w:top w:val="single" w:sz="4" w:space="0" w:color="auto"/>
              <w:left w:val="nil"/>
              <w:bottom w:val="nil"/>
              <w:right w:val="nil"/>
            </w:tcBorders>
            <w:shd w:val="clear" w:color="auto" w:fill="auto"/>
            <w:vAlign w:val="center"/>
            <w:hideMark/>
          </w:tcPr>
          <w:p w14:paraId="16A943F2" w14:textId="2D32C48E"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PEC</w:t>
            </w:r>
          </w:p>
        </w:tc>
        <w:tc>
          <w:tcPr>
            <w:tcW w:w="1466" w:type="pct"/>
            <w:tcBorders>
              <w:top w:val="single" w:sz="4" w:space="0" w:color="auto"/>
              <w:left w:val="nil"/>
              <w:bottom w:val="nil"/>
              <w:right w:val="nil"/>
            </w:tcBorders>
            <w:shd w:val="clear" w:color="auto" w:fill="auto"/>
            <w:noWrap/>
            <w:vAlign w:val="center"/>
            <w:hideMark/>
          </w:tcPr>
          <w:p w14:paraId="76A053DC"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Thoro</w:t>
            </w:r>
            <w:proofErr w:type="spellEnd"/>
            <w:r w:rsidRPr="00C501BD">
              <w:rPr>
                <w:rFonts w:eastAsia="Times New Roman"/>
                <w:color w:val="000000"/>
                <w:sz w:val="16"/>
                <w:szCs w:val="16"/>
                <w:lang w:val="da-DK" w:eastAsia="da-DK"/>
              </w:rPr>
              <w:t xml:space="preserve"> clear </w:t>
            </w:r>
            <w:proofErr w:type="spellStart"/>
            <w:r w:rsidRPr="00C501BD">
              <w:rPr>
                <w:rFonts w:eastAsia="Times New Roman"/>
                <w:color w:val="000000"/>
                <w:sz w:val="16"/>
                <w:szCs w:val="16"/>
                <w:lang w:val="da-DK" w:eastAsia="da-DK"/>
              </w:rPr>
              <w:t>special</w:t>
            </w:r>
            <w:proofErr w:type="spellEnd"/>
          </w:p>
        </w:tc>
        <w:tc>
          <w:tcPr>
            <w:tcW w:w="481" w:type="pct"/>
            <w:tcBorders>
              <w:top w:val="single" w:sz="4" w:space="0" w:color="auto"/>
              <w:left w:val="nil"/>
              <w:bottom w:val="nil"/>
              <w:right w:val="nil"/>
            </w:tcBorders>
            <w:shd w:val="clear" w:color="auto" w:fill="auto"/>
            <w:vAlign w:val="center"/>
            <w:hideMark/>
          </w:tcPr>
          <w:p w14:paraId="7FBE118F" w14:textId="411E15F2" w:rsidR="00C501BD" w:rsidRPr="00C501BD" w:rsidRDefault="00F634B2"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L</w:t>
            </w:r>
            <w:r w:rsidR="00C501BD" w:rsidRPr="00C501BD">
              <w:rPr>
                <w:rFonts w:eastAsia="Times New Roman"/>
                <w:color w:val="000000"/>
                <w:sz w:val="16"/>
                <w:szCs w:val="16"/>
                <w:lang w:val="da-DK" w:eastAsia="da-DK"/>
              </w:rPr>
              <w:t>iquid</w:t>
            </w:r>
          </w:p>
        </w:tc>
        <w:tc>
          <w:tcPr>
            <w:tcW w:w="561" w:type="pct"/>
            <w:tcBorders>
              <w:top w:val="single" w:sz="4" w:space="0" w:color="auto"/>
              <w:left w:val="nil"/>
              <w:bottom w:val="nil"/>
              <w:right w:val="nil"/>
            </w:tcBorders>
            <w:shd w:val="clear" w:color="auto" w:fill="auto"/>
            <w:vAlign w:val="center"/>
            <w:hideMark/>
          </w:tcPr>
          <w:p w14:paraId="39B497DB" w14:textId="77777777"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water</w:t>
            </w:r>
            <w:proofErr w:type="spellEnd"/>
          </w:p>
        </w:tc>
        <w:tc>
          <w:tcPr>
            <w:tcW w:w="488" w:type="pct"/>
            <w:tcBorders>
              <w:top w:val="single" w:sz="4" w:space="0" w:color="auto"/>
              <w:left w:val="nil"/>
              <w:bottom w:val="nil"/>
              <w:right w:val="nil"/>
            </w:tcBorders>
            <w:shd w:val="clear" w:color="auto" w:fill="auto"/>
            <w:vAlign w:val="center"/>
            <w:hideMark/>
          </w:tcPr>
          <w:p w14:paraId="60327E9A" w14:textId="77777777" w:rsidR="00C501BD" w:rsidRPr="00C501BD" w:rsidRDefault="00C501BD" w:rsidP="002C5027">
            <w:pPr>
              <w:spacing w:after="0" w:line="240" w:lineRule="auto"/>
              <w:jc w:val="center"/>
              <w:rPr>
                <w:rFonts w:eastAsia="Times New Roman"/>
                <w:color w:val="000000"/>
                <w:sz w:val="16"/>
                <w:szCs w:val="16"/>
                <w:lang w:val="da-DK" w:eastAsia="da-DK"/>
              </w:rPr>
            </w:pPr>
            <w:r w:rsidRPr="00C501BD">
              <w:rPr>
                <w:rFonts w:eastAsia="Times New Roman"/>
                <w:color w:val="000000"/>
                <w:sz w:val="16"/>
                <w:szCs w:val="16"/>
                <w:lang w:val="da-DK" w:eastAsia="da-DK"/>
              </w:rPr>
              <w:t>5,5%</w:t>
            </w:r>
          </w:p>
        </w:tc>
        <w:tc>
          <w:tcPr>
            <w:tcW w:w="721" w:type="pct"/>
            <w:tcBorders>
              <w:top w:val="single" w:sz="4" w:space="0" w:color="auto"/>
              <w:left w:val="nil"/>
              <w:bottom w:val="nil"/>
              <w:right w:val="nil"/>
            </w:tcBorders>
            <w:shd w:val="clear" w:color="auto" w:fill="auto"/>
            <w:vAlign w:val="center"/>
            <w:hideMark/>
          </w:tcPr>
          <w:p w14:paraId="0C2FD62E" w14:textId="0FAB4BEA" w:rsidR="00C501BD" w:rsidRPr="00C501BD" w:rsidRDefault="00C501BD" w:rsidP="002C5027">
            <w:pPr>
              <w:spacing w:after="0" w:line="240" w:lineRule="auto"/>
              <w:jc w:val="center"/>
              <w:rPr>
                <w:rFonts w:eastAsia="Times New Roman"/>
                <w:color w:val="000000"/>
                <w:sz w:val="16"/>
                <w:szCs w:val="16"/>
                <w:lang w:val="da-DK" w:eastAsia="da-DK"/>
              </w:rPr>
            </w:pPr>
            <w:proofErr w:type="spellStart"/>
            <w:r w:rsidRPr="00C501BD">
              <w:rPr>
                <w:rFonts w:eastAsia="Times New Roman"/>
                <w:color w:val="000000"/>
                <w:sz w:val="16"/>
                <w:szCs w:val="16"/>
                <w:lang w:val="da-DK" w:eastAsia="da-DK"/>
              </w:rPr>
              <w:t>limestone</w:t>
            </w:r>
            <w:proofErr w:type="spellEnd"/>
          </w:p>
        </w:tc>
      </w:tr>
    </w:tbl>
    <w:p w14:paraId="6F5AD97B" w14:textId="6E252AF6" w:rsidR="00646D55" w:rsidRDefault="00F634B2" w:rsidP="002F1747">
      <w:pPr>
        <w:pStyle w:val="Heading1"/>
        <w:rPr>
          <w:rFonts w:eastAsia="Times New Roman"/>
        </w:rPr>
      </w:pPr>
      <w:r>
        <w:rPr>
          <w:rFonts w:eastAsia="Times New Roman"/>
        </w:rPr>
        <w:t>Appendix</w:t>
      </w:r>
      <w:r w:rsidRPr="00907ABF">
        <w:rPr>
          <w:rFonts w:asciiTheme="minorHAnsi" w:eastAsiaTheme="minorHAnsi" w:hAnsiTheme="minorHAnsi" w:cstheme="minorBidi"/>
          <w:color w:val="auto"/>
          <w:sz w:val="22"/>
          <w:szCs w:val="22"/>
        </w:rPr>
        <w:t xml:space="preserve"> </w:t>
      </w:r>
      <w:r>
        <w:rPr>
          <w:rFonts w:eastAsia="Times New Roman"/>
        </w:rPr>
        <w:t xml:space="preserve">B </w:t>
      </w:r>
      <w:proofErr w:type="spellStart"/>
      <w:r>
        <w:rPr>
          <w:rFonts w:eastAsia="Times New Roman"/>
        </w:rPr>
        <w:t>Hygric</w:t>
      </w:r>
      <w:proofErr w:type="spellEnd"/>
      <w:r>
        <w:rPr>
          <w:rFonts w:eastAsia="Times New Roman"/>
        </w:rPr>
        <w:t xml:space="preserve"> properties</w:t>
      </w:r>
    </w:p>
    <w:p w14:paraId="53DA960D" w14:textId="77777777" w:rsidR="002F1747" w:rsidRPr="00D3654B" w:rsidRDefault="002F1747" w:rsidP="002F1747">
      <w:pPr>
        <w:rPr>
          <w:color w:val="000000" w:themeColor="text1"/>
        </w:rPr>
      </w:pPr>
    </w:p>
    <w:p w14:paraId="24EA6CF8" w14:textId="2CBAA413" w:rsidR="00B830F1" w:rsidRPr="00D3654B" w:rsidRDefault="00B830F1" w:rsidP="00B830F1">
      <w:pPr>
        <w:pStyle w:val="Caption"/>
        <w:keepNext/>
        <w:divId w:val="1721904297"/>
        <w:rPr>
          <w:color w:val="000000" w:themeColor="text1"/>
        </w:rPr>
      </w:pPr>
      <w:bookmarkStart w:id="36" w:name="_Ref24061331"/>
      <w:r w:rsidRPr="00D3654B">
        <w:rPr>
          <w:color w:val="000000" w:themeColor="text1"/>
        </w:rPr>
        <w:t xml:space="preserve">Table B </w:t>
      </w:r>
      <w:r w:rsidRPr="00D3654B">
        <w:rPr>
          <w:color w:val="000000" w:themeColor="text1"/>
        </w:rPr>
        <w:fldChar w:fldCharType="begin"/>
      </w:r>
      <w:r w:rsidRPr="00D3654B">
        <w:rPr>
          <w:color w:val="000000" w:themeColor="text1"/>
        </w:rPr>
        <w:instrText xml:space="preserve"> SEQ Table_B \* ARABIC </w:instrText>
      </w:r>
      <w:r w:rsidRPr="00D3654B">
        <w:rPr>
          <w:color w:val="000000" w:themeColor="text1"/>
        </w:rPr>
        <w:fldChar w:fldCharType="separate"/>
      </w:r>
      <w:r w:rsidR="0036723F" w:rsidRPr="00D3654B">
        <w:rPr>
          <w:noProof/>
          <w:color w:val="000000" w:themeColor="text1"/>
        </w:rPr>
        <w:t>1</w:t>
      </w:r>
      <w:r w:rsidRPr="00D3654B">
        <w:rPr>
          <w:color w:val="000000" w:themeColor="text1"/>
        </w:rPr>
        <w:fldChar w:fldCharType="end"/>
      </w:r>
      <w:bookmarkEnd w:id="36"/>
      <w:r w:rsidRPr="00D3654B">
        <w:rPr>
          <w:color w:val="000000" w:themeColor="text1"/>
        </w:rPr>
        <w:t xml:space="preserve">: Vacuum </w:t>
      </w:r>
      <w:proofErr w:type="spellStart"/>
      <w:r w:rsidRPr="00D3654B">
        <w:rPr>
          <w:color w:val="000000" w:themeColor="text1"/>
        </w:rPr>
        <w:t>satruration</w:t>
      </w:r>
      <w:proofErr w:type="spellEnd"/>
      <w:r w:rsidRPr="00D3654B">
        <w:rPr>
          <w:color w:val="000000" w:themeColor="text1"/>
        </w:rPr>
        <w:t xml:space="preserve"> test results. Comparison between untreated and impregnated with SMK 2100 10 % R brick and L mortar.</w:t>
      </w:r>
    </w:p>
    <w:tbl>
      <w:tblPr>
        <w:tblW w:w="5000" w:type="pct"/>
        <w:tblBorders>
          <w:top w:val="single" w:sz="4" w:space="0" w:color="auto"/>
          <w:left w:val="dotted" w:sz="4" w:space="0" w:color="auto"/>
          <w:bottom w:val="single"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604"/>
        <w:gridCol w:w="1192"/>
        <w:gridCol w:w="1515"/>
        <w:gridCol w:w="1192"/>
        <w:gridCol w:w="1513"/>
      </w:tblGrid>
      <w:tr w:rsidR="00BA7235" w:rsidRPr="00030C36" w14:paraId="5FDA8E0A" w14:textId="77777777" w:rsidTr="00D77848">
        <w:trPr>
          <w:divId w:val="1721904297"/>
          <w:trHeight w:val="227"/>
        </w:trPr>
        <w:tc>
          <w:tcPr>
            <w:tcW w:w="1999" w:type="pct"/>
            <w:tcBorders>
              <w:top w:val="single" w:sz="4" w:space="0" w:color="auto"/>
              <w:bottom w:val="dotted" w:sz="4" w:space="0" w:color="auto"/>
            </w:tcBorders>
            <w:shd w:val="clear" w:color="auto" w:fill="auto"/>
            <w:noWrap/>
            <w:tcMar>
              <w:top w:w="15" w:type="dxa"/>
              <w:left w:w="15" w:type="dxa"/>
              <w:bottom w:w="0" w:type="dxa"/>
              <w:right w:w="15" w:type="dxa"/>
            </w:tcMar>
            <w:vAlign w:val="center"/>
            <w:hideMark/>
          </w:tcPr>
          <w:p w14:paraId="5277443A" w14:textId="77777777" w:rsidR="00BA7235" w:rsidRPr="00030C36" w:rsidRDefault="00BA7235" w:rsidP="00646D55">
            <w:pPr>
              <w:spacing w:after="0"/>
              <w:jc w:val="center"/>
              <w:rPr>
                <w:sz w:val="16"/>
                <w:szCs w:val="16"/>
                <w:lang w:val="en-GB"/>
              </w:rPr>
            </w:pPr>
          </w:p>
        </w:tc>
        <w:tc>
          <w:tcPr>
            <w:tcW w:w="1501" w:type="pct"/>
            <w:gridSpan w:val="2"/>
            <w:tcBorders>
              <w:top w:val="single" w:sz="4" w:space="0" w:color="auto"/>
              <w:bottom w:val="dotted" w:sz="4" w:space="0" w:color="auto"/>
            </w:tcBorders>
            <w:shd w:val="clear" w:color="auto" w:fill="auto"/>
            <w:noWrap/>
            <w:tcMar>
              <w:top w:w="15" w:type="dxa"/>
              <w:left w:w="15" w:type="dxa"/>
              <w:bottom w:w="0" w:type="dxa"/>
              <w:right w:w="15" w:type="dxa"/>
            </w:tcMar>
            <w:vAlign w:val="center"/>
            <w:hideMark/>
          </w:tcPr>
          <w:p w14:paraId="44814D25" w14:textId="77777777" w:rsidR="00BA7235" w:rsidRPr="00646D55" w:rsidRDefault="00BA7235" w:rsidP="00646D55">
            <w:pPr>
              <w:spacing w:after="0"/>
              <w:jc w:val="center"/>
              <w:rPr>
                <w:b/>
                <w:sz w:val="16"/>
                <w:szCs w:val="16"/>
              </w:rPr>
            </w:pPr>
            <w:r w:rsidRPr="00646D55">
              <w:rPr>
                <w:b/>
                <w:sz w:val="16"/>
                <w:szCs w:val="16"/>
              </w:rPr>
              <w:t>R brick</w:t>
            </w:r>
          </w:p>
        </w:tc>
        <w:tc>
          <w:tcPr>
            <w:tcW w:w="1500" w:type="pct"/>
            <w:gridSpan w:val="2"/>
            <w:tcBorders>
              <w:top w:val="single" w:sz="4" w:space="0" w:color="auto"/>
              <w:bottom w:val="dotted" w:sz="4" w:space="0" w:color="auto"/>
            </w:tcBorders>
            <w:shd w:val="clear" w:color="auto" w:fill="auto"/>
            <w:noWrap/>
            <w:tcMar>
              <w:top w:w="15" w:type="dxa"/>
              <w:left w:w="15" w:type="dxa"/>
              <w:bottom w:w="0" w:type="dxa"/>
              <w:right w:w="15" w:type="dxa"/>
            </w:tcMar>
            <w:vAlign w:val="center"/>
            <w:hideMark/>
          </w:tcPr>
          <w:p w14:paraId="2F7969BF" w14:textId="77777777" w:rsidR="00BA7235" w:rsidRPr="00646D55" w:rsidRDefault="00BA7235" w:rsidP="00646D55">
            <w:pPr>
              <w:spacing w:after="0"/>
              <w:jc w:val="center"/>
              <w:rPr>
                <w:b/>
                <w:sz w:val="16"/>
                <w:szCs w:val="16"/>
              </w:rPr>
            </w:pPr>
            <w:r w:rsidRPr="00646D55">
              <w:rPr>
                <w:b/>
                <w:sz w:val="16"/>
                <w:szCs w:val="16"/>
              </w:rPr>
              <w:t>L mortar</w:t>
            </w:r>
          </w:p>
        </w:tc>
      </w:tr>
      <w:tr w:rsidR="00BA7235" w:rsidRPr="00030C36" w14:paraId="3B5B7A8C" w14:textId="77777777" w:rsidTr="00D77848">
        <w:trPr>
          <w:divId w:val="1721904297"/>
          <w:trHeight w:val="227"/>
        </w:trPr>
        <w:tc>
          <w:tcPr>
            <w:tcW w:w="1999" w:type="pct"/>
            <w:tcBorders>
              <w:top w:val="dotted" w:sz="4" w:space="0" w:color="auto"/>
              <w:bottom w:val="single" w:sz="4" w:space="0" w:color="auto"/>
            </w:tcBorders>
            <w:shd w:val="clear" w:color="auto" w:fill="auto"/>
            <w:noWrap/>
            <w:tcMar>
              <w:top w:w="15" w:type="dxa"/>
              <w:left w:w="15" w:type="dxa"/>
              <w:bottom w:w="0" w:type="dxa"/>
              <w:right w:w="15" w:type="dxa"/>
            </w:tcMar>
            <w:vAlign w:val="center"/>
            <w:hideMark/>
          </w:tcPr>
          <w:p w14:paraId="5E8804AD" w14:textId="77777777" w:rsidR="00BA7235" w:rsidRPr="00030C36" w:rsidRDefault="00BA7235" w:rsidP="00646D55">
            <w:pPr>
              <w:spacing w:after="0"/>
              <w:jc w:val="center"/>
              <w:rPr>
                <w:sz w:val="16"/>
                <w:szCs w:val="16"/>
              </w:rPr>
            </w:pPr>
          </w:p>
        </w:tc>
        <w:tc>
          <w:tcPr>
            <w:tcW w:w="661" w:type="pct"/>
            <w:tcBorders>
              <w:top w:val="dotted" w:sz="4" w:space="0" w:color="auto"/>
              <w:bottom w:val="single" w:sz="4" w:space="0" w:color="auto"/>
            </w:tcBorders>
            <w:shd w:val="clear" w:color="auto" w:fill="auto"/>
            <w:noWrap/>
            <w:tcMar>
              <w:top w:w="15" w:type="dxa"/>
              <w:left w:w="15" w:type="dxa"/>
              <w:bottom w:w="0" w:type="dxa"/>
              <w:right w:w="15" w:type="dxa"/>
            </w:tcMar>
            <w:vAlign w:val="center"/>
            <w:hideMark/>
          </w:tcPr>
          <w:p w14:paraId="23284208" w14:textId="77777777" w:rsidR="00BA7235" w:rsidRPr="00646D55" w:rsidRDefault="00BA7235" w:rsidP="00646D55">
            <w:pPr>
              <w:spacing w:after="0"/>
              <w:jc w:val="center"/>
              <w:rPr>
                <w:b/>
                <w:sz w:val="16"/>
                <w:szCs w:val="16"/>
              </w:rPr>
            </w:pPr>
            <w:r w:rsidRPr="00646D55">
              <w:rPr>
                <w:b/>
                <w:sz w:val="16"/>
                <w:szCs w:val="16"/>
              </w:rPr>
              <w:t>Untreated</w:t>
            </w:r>
          </w:p>
        </w:tc>
        <w:tc>
          <w:tcPr>
            <w:tcW w:w="840" w:type="pct"/>
            <w:tcBorders>
              <w:top w:val="dotted" w:sz="4" w:space="0" w:color="auto"/>
              <w:bottom w:val="single" w:sz="4" w:space="0" w:color="auto"/>
            </w:tcBorders>
            <w:shd w:val="clear" w:color="auto" w:fill="auto"/>
            <w:noWrap/>
            <w:tcMar>
              <w:top w:w="15" w:type="dxa"/>
              <w:left w:w="15" w:type="dxa"/>
              <w:bottom w:w="0" w:type="dxa"/>
              <w:right w:w="15" w:type="dxa"/>
            </w:tcMar>
            <w:vAlign w:val="center"/>
            <w:hideMark/>
          </w:tcPr>
          <w:p w14:paraId="5A79F6EF" w14:textId="77777777" w:rsidR="00BA7235" w:rsidRPr="00646D55" w:rsidRDefault="00BA7235" w:rsidP="00646D55">
            <w:pPr>
              <w:spacing w:after="0"/>
              <w:jc w:val="center"/>
              <w:rPr>
                <w:b/>
                <w:sz w:val="16"/>
                <w:szCs w:val="16"/>
              </w:rPr>
            </w:pPr>
            <w:r w:rsidRPr="00646D55">
              <w:rPr>
                <w:b/>
                <w:sz w:val="16"/>
                <w:szCs w:val="16"/>
              </w:rPr>
              <w:t>Impregnated</w:t>
            </w:r>
          </w:p>
        </w:tc>
        <w:tc>
          <w:tcPr>
            <w:tcW w:w="661" w:type="pct"/>
            <w:tcBorders>
              <w:top w:val="dotted" w:sz="4" w:space="0" w:color="auto"/>
              <w:bottom w:val="single" w:sz="4" w:space="0" w:color="auto"/>
            </w:tcBorders>
            <w:shd w:val="clear" w:color="auto" w:fill="auto"/>
            <w:noWrap/>
            <w:tcMar>
              <w:top w:w="15" w:type="dxa"/>
              <w:left w:w="15" w:type="dxa"/>
              <w:bottom w:w="0" w:type="dxa"/>
              <w:right w:w="15" w:type="dxa"/>
            </w:tcMar>
            <w:vAlign w:val="center"/>
            <w:hideMark/>
          </w:tcPr>
          <w:p w14:paraId="14031A59" w14:textId="77777777" w:rsidR="00BA7235" w:rsidRPr="00646D55" w:rsidRDefault="00BA7235" w:rsidP="00646D55">
            <w:pPr>
              <w:spacing w:after="0"/>
              <w:jc w:val="center"/>
              <w:rPr>
                <w:b/>
                <w:sz w:val="16"/>
                <w:szCs w:val="16"/>
              </w:rPr>
            </w:pPr>
            <w:r w:rsidRPr="00646D55">
              <w:rPr>
                <w:b/>
                <w:sz w:val="16"/>
                <w:szCs w:val="16"/>
              </w:rPr>
              <w:t>Untreated</w:t>
            </w:r>
          </w:p>
        </w:tc>
        <w:tc>
          <w:tcPr>
            <w:tcW w:w="839" w:type="pct"/>
            <w:tcBorders>
              <w:top w:val="dotted" w:sz="4" w:space="0" w:color="auto"/>
              <w:bottom w:val="single" w:sz="4" w:space="0" w:color="auto"/>
            </w:tcBorders>
            <w:shd w:val="clear" w:color="auto" w:fill="auto"/>
            <w:noWrap/>
            <w:tcMar>
              <w:top w:w="15" w:type="dxa"/>
              <w:left w:w="15" w:type="dxa"/>
              <w:bottom w:w="0" w:type="dxa"/>
              <w:right w:w="15" w:type="dxa"/>
            </w:tcMar>
            <w:vAlign w:val="center"/>
            <w:hideMark/>
          </w:tcPr>
          <w:p w14:paraId="561694E8" w14:textId="77777777" w:rsidR="00BA7235" w:rsidRPr="00646D55" w:rsidRDefault="00BA7235" w:rsidP="00646D55">
            <w:pPr>
              <w:spacing w:after="0"/>
              <w:jc w:val="center"/>
              <w:rPr>
                <w:b/>
                <w:sz w:val="16"/>
                <w:szCs w:val="16"/>
              </w:rPr>
            </w:pPr>
            <w:r w:rsidRPr="00646D55">
              <w:rPr>
                <w:b/>
                <w:sz w:val="16"/>
                <w:szCs w:val="16"/>
              </w:rPr>
              <w:t>Impregnated</w:t>
            </w:r>
          </w:p>
        </w:tc>
      </w:tr>
      <w:tr w:rsidR="00030C36" w:rsidRPr="00030C36" w14:paraId="22007FA1" w14:textId="77777777" w:rsidTr="00D77848">
        <w:trPr>
          <w:divId w:val="1721904297"/>
          <w:trHeight w:val="227"/>
        </w:trPr>
        <w:tc>
          <w:tcPr>
            <w:tcW w:w="1999" w:type="pct"/>
            <w:tcBorders>
              <w:top w:val="single" w:sz="4" w:space="0" w:color="auto"/>
            </w:tcBorders>
            <w:shd w:val="clear" w:color="auto" w:fill="auto"/>
            <w:noWrap/>
            <w:tcMar>
              <w:top w:w="15" w:type="dxa"/>
              <w:left w:w="15" w:type="dxa"/>
              <w:bottom w:w="0" w:type="dxa"/>
              <w:right w:w="15" w:type="dxa"/>
            </w:tcMar>
            <w:vAlign w:val="center"/>
            <w:hideMark/>
          </w:tcPr>
          <w:p w14:paraId="3F7926C6" w14:textId="77777777" w:rsidR="00030C36" w:rsidRPr="00646D55" w:rsidRDefault="00030C36" w:rsidP="00646D55">
            <w:pPr>
              <w:spacing w:after="0"/>
              <w:jc w:val="center"/>
              <w:rPr>
                <w:b/>
                <w:sz w:val="16"/>
                <w:szCs w:val="16"/>
              </w:rPr>
            </w:pPr>
            <w:r w:rsidRPr="00646D55">
              <w:rPr>
                <w:b/>
                <w:sz w:val="16"/>
                <w:szCs w:val="16"/>
              </w:rPr>
              <w:t>Bulk density [kg/m</w:t>
            </w:r>
            <w:r w:rsidRPr="00646D55">
              <w:rPr>
                <w:b/>
                <w:sz w:val="16"/>
                <w:szCs w:val="16"/>
                <w:vertAlign w:val="superscript"/>
              </w:rPr>
              <w:t>3</w:t>
            </w:r>
            <w:r w:rsidRPr="00646D55">
              <w:rPr>
                <w:b/>
                <w:sz w:val="16"/>
                <w:szCs w:val="16"/>
              </w:rPr>
              <w:t>]</w:t>
            </w:r>
          </w:p>
        </w:tc>
        <w:tc>
          <w:tcPr>
            <w:tcW w:w="661" w:type="pct"/>
            <w:tcBorders>
              <w:top w:val="single" w:sz="4" w:space="0" w:color="auto"/>
            </w:tcBorders>
            <w:shd w:val="clear" w:color="auto" w:fill="auto"/>
            <w:noWrap/>
            <w:tcMar>
              <w:top w:w="15" w:type="dxa"/>
              <w:left w:w="15" w:type="dxa"/>
              <w:bottom w:w="0" w:type="dxa"/>
              <w:right w:w="15" w:type="dxa"/>
            </w:tcMar>
            <w:vAlign w:val="center"/>
            <w:hideMark/>
          </w:tcPr>
          <w:p w14:paraId="25D15292" w14:textId="3C86F613" w:rsidR="00030C36" w:rsidRPr="00030C36" w:rsidRDefault="00030C36" w:rsidP="00646D55">
            <w:pPr>
              <w:spacing w:after="0"/>
              <w:jc w:val="center"/>
              <w:rPr>
                <w:sz w:val="16"/>
                <w:szCs w:val="16"/>
              </w:rPr>
            </w:pPr>
            <w:r w:rsidRPr="00030C36">
              <w:rPr>
                <w:sz w:val="16"/>
                <w:szCs w:val="16"/>
              </w:rPr>
              <w:t>1886.1</w:t>
            </w:r>
            <w:r w:rsidR="00586894">
              <w:rPr>
                <w:sz w:val="16"/>
                <w:szCs w:val="16"/>
              </w:rPr>
              <w:t xml:space="preserve"> </w:t>
            </w:r>
            <w:r>
              <w:rPr>
                <w:sz w:val="16"/>
                <w:szCs w:val="16"/>
              </w:rPr>
              <w:t>(</w:t>
            </w:r>
            <w:r w:rsidRPr="00030C36">
              <w:rPr>
                <w:sz w:val="16"/>
                <w:szCs w:val="16"/>
              </w:rPr>
              <w:t>35.8</w:t>
            </w:r>
            <w:r>
              <w:rPr>
                <w:sz w:val="16"/>
                <w:szCs w:val="16"/>
              </w:rPr>
              <w:t>)</w:t>
            </w:r>
          </w:p>
        </w:tc>
        <w:tc>
          <w:tcPr>
            <w:tcW w:w="840" w:type="pct"/>
            <w:tcBorders>
              <w:top w:val="single" w:sz="4" w:space="0" w:color="auto"/>
            </w:tcBorders>
            <w:shd w:val="clear" w:color="auto" w:fill="auto"/>
            <w:noWrap/>
            <w:tcMar>
              <w:top w:w="15" w:type="dxa"/>
              <w:left w:w="15" w:type="dxa"/>
              <w:bottom w:w="0" w:type="dxa"/>
              <w:right w:w="15" w:type="dxa"/>
            </w:tcMar>
            <w:vAlign w:val="center"/>
            <w:hideMark/>
          </w:tcPr>
          <w:p w14:paraId="6A59804E" w14:textId="1B94C700" w:rsidR="00030C36" w:rsidRPr="00030C36" w:rsidRDefault="00030C36" w:rsidP="00646D55">
            <w:pPr>
              <w:spacing w:after="0"/>
              <w:jc w:val="center"/>
              <w:rPr>
                <w:sz w:val="16"/>
                <w:szCs w:val="16"/>
              </w:rPr>
            </w:pPr>
            <w:r w:rsidRPr="00030C36">
              <w:rPr>
                <w:sz w:val="16"/>
                <w:szCs w:val="16"/>
              </w:rPr>
              <w:t>1900.7</w:t>
            </w:r>
            <w:r w:rsidR="00586894">
              <w:rPr>
                <w:sz w:val="16"/>
                <w:szCs w:val="16"/>
              </w:rPr>
              <w:t xml:space="preserve"> </w:t>
            </w:r>
            <w:r>
              <w:rPr>
                <w:sz w:val="16"/>
                <w:szCs w:val="16"/>
              </w:rPr>
              <w:t>(</w:t>
            </w:r>
            <w:r w:rsidRPr="00030C36">
              <w:rPr>
                <w:sz w:val="16"/>
                <w:szCs w:val="16"/>
              </w:rPr>
              <w:t>33.2</w:t>
            </w:r>
            <w:r>
              <w:rPr>
                <w:sz w:val="16"/>
                <w:szCs w:val="16"/>
              </w:rPr>
              <w:t>)</w:t>
            </w:r>
          </w:p>
        </w:tc>
        <w:tc>
          <w:tcPr>
            <w:tcW w:w="661" w:type="pct"/>
            <w:tcBorders>
              <w:top w:val="single" w:sz="4" w:space="0" w:color="auto"/>
            </w:tcBorders>
            <w:shd w:val="clear" w:color="auto" w:fill="auto"/>
            <w:noWrap/>
            <w:tcMar>
              <w:top w:w="15" w:type="dxa"/>
              <w:left w:w="15" w:type="dxa"/>
              <w:bottom w:w="0" w:type="dxa"/>
              <w:right w:w="15" w:type="dxa"/>
            </w:tcMar>
            <w:vAlign w:val="center"/>
            <w:hideMark/>
          </w:tcPr>
          <w:p w14:paraId="069C254E" w14:textId="3EF6A52E" w:rsidR="00030C36" w:rsidRPr="00030C36" w:rsidRDefault="00030C36" w:rsidP="00646D55">
            <w:pPr>
              <w:spacing w:after="0"/>
              <w:jc w:val="center"/>
              <w:rPr>
                <w:sz w:val="16"/>
                <w:szCs w:val="16"/>
              </w:rPr>
            </w:pPr>
            <w:r w:rsidRPr="00030C36">
              <w:rPr>
                <w:sz w:val="16"/>
                <w:szCs w:val="16"/>
              </w:rPr>
              <w:t>1804.3</w:t>
            </w:r>
            <w:r w:rsidR="00586894">
              <w:rPr>
                <w:sz w:val="16"/>
                <w:szCs w:val="16"/>
              </w:rPr>
              <w:t xml:space="preserve"> </w:t>
            </w:r>
            <w:r>
              <w:rPr>
                <w:sz w:val="16"/>
                <w:szCs w:val="16"/>
              </w:rPr>
              <w:t>(</w:t>
            </w:r>
            <w:r w:rsidRPr="00030C36">
              <w:rPr>
                <w:sz w:val="16"/>
                <w:szCs w:val="16"/>
              </w:rPr>
              <w:t>5.7</w:t>
            </w:r>
            <w:r>
              <w:rPr>
                <w:sz w:val="16"/>
                <w:szCs w:val="16"/>
              </w:rPr>
              <w:t>)</w:t>
            </w:r>
          </w:p>
        </w:tc>
        <w:tc>
          <w:tcPr>
            <w:tcW w:w="839" w:type="pct"/>
            <w:tcBorders>
              <w:top w:val="single" w:sz="4" w:space="0" w:color="auto"/>
            </w:tcBorders>
            <w:shd w:val="clear" w:color="auto" w:fill="auto"/>
            <w:noWrap/>
            <w:tcMar>
              <w:top w:w="15" w:type="dxa"/>
              <w:left w:w="15" w:type="dxa"/>
              <w:bottom w:w="0" w:type="dxa"/>
              <w:right w:w="15" w:type="dxa"/>
            </w:tcMar>
            <w:vAlign w:val="center"/>
            <w:hideMark/>
          </w:tcPr>
          <w:p w14:paraId="2F4FC334" w14:textId="03E60FC9" w:rsidR="00030C36" w:rsidRPr="00030C36" w:rsidRDefault="00030C36" w:rsidP="00646D55">
            <w:pPr>
              <w:spacing w:after="0"/>
              <w:jc w:val="center"/>
              <w:rPr>
                <w:sz w:val="16"/>
                <w:szCs w:val="16"/>
              </w:rPr>
            </w:pPr>
            <w:r w:rsidRPr="00030C36">
              <w:rPr>
                <w:sz w:val="16"/>
                <w:szCs w:val="16"/>
              </w:rPr>
              <w:t>1830.2</w:t>
            </w:r>
            <w:r w:rsidR="00586894">
              <w:rPr>
                <w:sz w:val="16"/>
                <w:szCs w:val="16"/>
              </w:rPr>
              <w:t xml:space="preserve"> </w:t>
            </w:r>
            <w:r>
              <w:rPr>
                <w:sz w:val="16"/>
                <w:szCs w:val="16"/>
              </w:rPr>
              <w:t>(</w:t>
            </w:r>
            <w:r w:rsidRPr="00030C36">
              <w:rPr>
                <w:sz w:val="16"/>
                <w:szCs w:val="16"/>
              </w:rPr>
              <w:t>11.3</w:t>
            </w:r>
            <w:r>
              <w:rPr>
                <w:sz w:val="16"/>
                <w:szCs w:val="16"/>
              </w:rPr>
              <w:t>)</w:t>
            </w:r>
          </w:p>
        </w:tc>
      </w:tr>
      <w:tr w:rsidR="00030C36" w:rsidRPr="00030C36" w14:paraId="4A0239B6" w14:textId="77777777" w:rsidTr="00D77848">
        <w:trPr>
          <w:divId w:val="1721904297"/>
          <w:trHeight w:val="227"/>
        </w:trPr>
        <w:tc>
          <w:tcPr>
            <w:tcW w:w="1999" w:type="pct"/>
            <w:shd w:val="clear" w:color="auto" w:fill="auto"/>
            <w:noWrap/>
            <w:tcMar>
              <w:top w:w="15" w:type="dxa"/>
              <w:left w:w="15" w:type="dxa"/>
              <w:bottom w:w="0" w:type="dxa"/>
              <w:right w:w="15" w:type="dxa"/>
            </w:tcMar>
            <w:vAlign w:val="center"/>
            <w:hideMark/>
          </w:tcPr>
          <w:p w14:paraId="59D828D2" w14:textId="3BD05B61" w:rsidR="00030C36" w:rsidRPr="00646D55" w:rsidRDefault="00030C36" w:rsidP="00646D55">
            <w:pPr>
              <w:spacing w:after="0"/>
              <w:jc w:val="center"/>
              <w:rPr>
                <w:b/>
                <w:sz w:val="16"/>
                <w:szCs w:val="16"/>
              </w:rPr>
            </w:pPr>
            <w:r w:rsidRPr="00646D55">
              <w:rPr>
                <w:b/>
                <w:sz w:val="16"/>
                <w:szCs w:val="16"/>
              </w:rPr>
              <w:t xml:space="preserve">Moisture content </w:t>
            </w:r>
            <w:proofErr w:type="spellStart"/>
            <w:r w:rsidRPr="00646D55">
              <w:rPr>
                <w:b/>
                <w:sz w:val="16"/>
                <w:szCs w:val="16"/>
              </w:rPr>
              <w:t>w</w:t>
            </w:r>
            <w:r w:rsidRPr="00646D55">
              <w:rPr>
                <w:b/>
                <w:sz w:val="16"/>
                <w:szCs w:val="16"/>
                <w:vertAlign w:val="subscript"/>
              </w:rPr>
              <w:t>sat</w:t>
            </w:r>
            <w:proofErr w:type="spellEnd"/>
            <w:r w:rsidRPr="00646D55">
              <w:rPr>
                <w:b/>
                <w:sz w:val="16"/>
                <w:szCs w:val="16"/>
              </w:rPr>
              <w:t xml:space="preserve"> [kg/m3]</w:t>
            </w:r>
          </w:p>
        </w:tc>
        <w:tc>
          <w:tcPr>
            <w:tcW w:w="661" w:type="pct"/>
            <w:shd w:val="clear" w:color="auto" w:fill="auto"/>
            <w:noWrap/>
            <w:tcMar>
              <w:top w:w="15" w:type="dxa"/>
              <w:left w:w="15" w:type="dxa"/>
              <w:bottom w:w="0" w:type="dxa"/>
              <w:right w:w="15" w:type="dxa"/>
            </w:tcMar>
            <w:vAlign w:val="center"/>
            <w:hideMark/>
          </w:tcPr>
          <w:p w14:paraId="54A2EA63" w14:textId="79792833" w:rsidR="00030C36" w:rsidRPr="00030C36" w:rsidRDefault="00030C36" w:rsidP="00646D55">
            <w:pPr>
              <w:spacing w:after="0"/>
              <w:jc w:val="center"/>
              <w:rPr>
                <w:sz w:val="16"/>
                <w:szCs w:val="16"/>
              </w:rPr>
            </w:pPr>
            <w:r w:rsidRPr="00030C36">
              <w:rPr>
                <w:sz w:val="16"/>
                <w:szCs w:val="16"/>
              </w:rPr>
              <w:t>312.4</w:t>
            </w:r>
            <w:r w:rsidR="00586894">
              <w:rPr>
                <w:sz w:val="16"/>
                <w:szCs w:val="16"/>
              </w:rPr>
              <w:t xml:space="preserve"> </w:t>
            </w:r>
            <w:r>
              <w:rPr>
                <w:sz w:val="16"/>
                <w:szCs w:val="16"/>
              </w:rPr>
              <w:t>(</w:t>
            </w:r>
            <w:r w:rsidRPr="00030C36">
              <w:rPr>
                <w:sz w:val="16"/>
                <w:szCs w:val="16"/>
              </w:rPr>
              <w:t>14.8</w:t>
            </w:r>
            <w:r>
              <w:rPr>
                <w:sz w:val="16"/>
                <w:szCs w:val="16"/>
              </w:rPr>
              <w:t>)</w:t>
            </w:r>
          </w:p>
        </w:tc>
        <w:tc>
          <w:tcPr>
            <w:tcW w:w="840" w:type="pct"/>
            <w:shd w:val="clear" w:color="auto" w:fill="auto"/>
            <w:noWrap/>
            <w:tcMar>
              <w:top w:w="15" w:type="dxa"/>
              <w:left w:w="15" w:type="dxa"/>
              <w:bottom w:w="0" w:type="dxa"/>
              <w:right w:w="15" w:type="dxa"/>
            </w:tcMar>
            <w:vAlign w:val="center"/>
            <w:hideMark/>
          </w:tcPr>
          <w:p w14:paraId="0906B99A" w14:textId="4837896F" w:rsidR="00030C36" w:rsidRPr="00030C36" w:rsidRDefault="00030C36" w:rsidP="00646D55">
            <w:pPr>
              <w:spacing w:after="0"/>
              <w:jc w:val="center"/>
              <w:rPr>
                <w:sz w:val="16"/>
                <w:szCs w:val="16"/>
              </w:rPr>
            </w:pPr>
            <w:r w:rsidRPr="00030C36">
              <w:rPr>
                <w:sz w:val="16"/>
                <w:szCs w:val="16"/>
              </w:rPr>
              <w:t>296.8</w:t>
            </w:r>
            <w:r w:rsidR="00586894">
              <w:rPr>
                <w:sz w:val="16"/>
                <w:szCs w:val="16"/>
              </w:rPr>
              <w:t xml:space="preserve"> </w:t>
            </w:r>
            <w:r>
              <w:rPr>
                <w:sz w:val="16"/>
                <w:szCs w:val="16"/>
              </w:rPr>
              <w:t>(</w:t>
            </w:r>
            <w:r w:rsidRPr="00030C36">
              <w:rPr>
                <w:sz w:val="16"/>
                <w:szCs w:val="16"/>
              </w:rPr>
              <w:t>12.9</w:t>
            </w:r>
            <w:r>
              <w:rPr>
                <w:sz w:val="16"/>
                <w:szCs w:val="16"/>
              </w:rPr>
              <w:t>)</w:t>
            </w:r>
          </w:p>
        </w:tc>
        <w:tc>
          <w:tcPr>
            <w:tcW w:w="661" w:type="pct"/>
            <w:shd w:val="clear" w:color="auto" w:fill="auto"/>
            <w:noWrap/>
            <w:tcMar>
              <w:top w:w="15" w:type="dxa"/>
              <w:left w:w="15" w:type="dxa"/>
              <w:bottom w:w="0" w:type="dxa"/>
              <w:right w:w="15" w:type="dxa"/>
            </w:tcMar>
            <w:vAlign w:val="center"/>
            <w:hideMark/>
          </w:tcPr>
          <w:p w14:paraId="620AF00E" w14:textId="6C5E6406" w:rsidR="00030C36" w:rsidRPr="00030C36" w:rsidRDefault="00030C36" w:rsidP="00646D55">
            <w:pPr>
              <w:spacing w:after="0"/>
              <w:jc w:val="center"/>
              <w:rPr>
                <w:sz w:val="16"/>
                <w:szCs w:val="16"/>
              </w:rPr>
            </w:pPr>
            <w:r w:rsidRPr="00030C36">
              <w:rPr>
                <w:sz w:val="16"/>
                <w:szCs w:val="16"/>
              </w:rPr>
              <w:t>312.5</w:t>
            </w:r>
            <w:r w:rsidR="00586894">
              <w:rPr>
                <w:sz w:val="16"/>
                <w:szCs w:val="16"/>
              </w:rPr>
              <w:t xml:space="preserve"> </w:t>
            </w:r>
            <w:r>
              <w:rPr>
                <w:sz w:val="16"/>
                <w:szCs w:val="16"/>
              </w:rPr>
              <w:t>(</w:t>
            </w:r>
            <w:r w:rsidRPr="00030C36">
              <w:rPr>
                <w:sz w:val="16"/>
                <w:szCs w:val="16"/>
              </w:rPr>
              <w:t>2.1</w:t>
            </w:r>
            <w:r>
              <w:rPr>
                <w:sz w:val="16"/>
                <w:szCs w:val="16"/>
              </w:rPr>
              <w:t>)</w:t>
            </w:r>
          </w:p>
        </w:tc>
        <w:tc>
          <w:tcPr>
            <w:tcW w:w="839" w:type="pct"/>
            <w:shd w:val="clear" w:color="auto" w:fill="auto"/>
            <w:noWrap/>
            <w:tcMar>
              <w:top w:w="15" w:type="dxa"/>
              <w:left w:w="15" w:type="dxa"/>
              <w:bottom w:w="0" w:type="dxa"/>
              <w:right w:w="15" w:type="dxa"/>
            </w:tcMar>
            <w:vAlign w:val="center"/>
            <w:hideMark/>
          </w:tcPr>
          <w:p w14:paraId="58A8423E" w14:textId="60DDB7B0" w:rsidR="00030C36" w:rsidRPr="00030C36" w:rsidRDefault="00030C36" w:rsidP="00646D55">
            <w:pPr>
              <w:spacing w:after="0"/>
              <w:jc w:val="center"/>
              <w:rPr>
                <w:sz w:val="16"/>
                <w:szCs w:val="16"/>
              </w:rPr>
            </w:pPr>
            <w:r w:rsidRPr="00030C36">
              <w:rPr>
                <w:sz w:val="16"/>
                <w:szCs w:val="16"/>
              </w:rPr>
              <w:t>248.2</w:t>
            </w:r>
            <w:r w:rsidR="00586894">
              <w:rPr>
                <w:sz w:val="16"/>
                <w:szCs w:val="16"/>
              </w:rPr>
              <w:t xml:space="preserve"> </w:t>
            </w:r>
            <w:r>
              <w:rPr>
                <w:sz w:val="16"/>
                <w:szCs w:val="16"/>
              </w:rPr>
              <w:t>(</w:t>
            </w:r>
            <w:r w:rsidRPr="00030C36">
              <w:rPr>
                <w:sz w:val="16"/>
                <w:szCs w:val="16"/>
              </w:rPr>
              <w:t>21.4</w:t>
            </w:r>
            <w:r>
              <w:rPr>
                <w:sz w:val="16"/>
                <w:szCs w:val="16"/>
              </w:rPr>
              <w:t>)</w:t>
            </w:r>
          </w:p>
        </w:tc>
      </w:tr>
      <w:tr w:rsidR="00030C36" w:rsidRPr="00030C36" w14:paraId="5CC72AF5" w14:textId="77777777" w:rsidTr="00D77848">
        <w:trPr>
          <w:divId w:val="1721904297"/>
          <w:trHeight w:val="227"/>
        </w:trPr>
        <w:tc>
          <w:tcPr>
            <w:tcW w:w="1999" w:type="pct"/>
            <w:shd w:val="clear" w:color="auto" w:fill="auto"/>
            <w:noWrap/>
            <w:tcMar>
              <w:top w:w="15" w:type="dxa"/>
              <w:left w:w="15" w:type="dxa"/>
              <w:bottom w:w="0" w:type="dxa"/>
              <w:right w:w="15" w:type="dxa"/>
            </w:tcMar>
            <w:vAlign w:val="center"/>
            <w:hideMark/>
          </w:tcPr>
          <w:p w14:paraId="2C54EAF8" w14:textId="77777777" w:rsidR="00030C36" w:rsidRPr="00646D55" w:rsidRDefault="00030C36" w:rsidP="00646D55">
            <w:pPr>
              <w:spacing w:after="0"/>
              <w:jc w:val="center"/>
              <w:rPr>
                <w:b/>
                <w:sz w:val="16"/>
                <w:szCs w:val="16"/>
              </w:rPr>
            </w:pPr>
            <w:r w:rsidRPr="00646D55">
              <w:rPr>
                <w:b/>
                <w:sz w:val="16"/>
                <w:szCs w:val="16"/>
              </w:rPr>
              <w:t>Open porosity Φ [%]</w:t>
            </w:r>
          </w:p>
        </w:tc>
        <w:tc>
          <w:tcPr>
            <w:tcW w:w="661" w:type="pct"/>
            <w:shd w:val="clear" w:color="auto" w:fill="auto"/>
            <w:noWrap/>
            <w:tcMar>
              <w:top w:w="15" w:type="dxa"/>
              <w:left w:w="15" w:type="dxa"/>
              <w:bottom w:w="0" w:type="dxa"/>
              <w:right w:w="15" w:type="dxa"/>
            </w:tcMar>
            <w:vAlign w:val="center"/>
            <w:hideMark/>
          </w:tcPr>
          <w:p w14:paraId="50C6F932" w14:textId="2A83CC4F" w:rsidR="00030C36" w:rsidRPr="00030C36" w:rsidRDefault="00030C36" w:rsidP="00646D55">
            <w:pPr>
              <w:spacing w:after="0"/>
              <w:jc w:val="center"/>
              <w:rPr>
                <w:sz w:val="16"/>
                <w:szCs w:val="16"/>
              </w:rPr>
            </w:pPr>
            <w:r w:rsidRPr="00030C36">
              <w:rPr>
                <w:sz w:val="16"/>
                <w:szCs w:val="16"/>
              </w:rPr>
              <w:t>31.3</w:t>
            </w:r>
            <w:r w:rsidR="00586894">
              <w:rPr>
                <w:sz w:val="16"/>
                <w:szCs w:val="16"/>
              </w:rPr>
              <w:t xml:space="preserve"> </w:t>
            </w:r>
            <w:r>
              <w:rPr>
                <w:sz w:val="16"/>
                <w:szCs w:val="16"/>
              </w:rPr>
              <w:t>(</w:t>
            </w:r>
            <w:r w:rsidRPr="00030C36">
              <w:rPr>
                <w:sz w:val="16"/>
                <w:szCs w:val="16"/>
              </w:rPr>
              <w:t>1.5</w:t>
            </w:r>
            <w:r>
              <w:rPr>
                <w:sz w:val="16"/>
                <w:szCs w:val="16"/>
              </w:rPr>
              <w:t>)</w:t>
            </w:r>
          </w:p>
        </w:tc>
        <w:tc>
          <w:tcPr>
            <w:tcW w:w="840" w:type="pct"/>
            <w:shd w:val="clear" w:color="auto" w:fill="auto"/>
            <w:noWrap/>
            <w:tcMar>
              <w:top w:w="15" w:type="dxa"/>
              <w:left w:w="15" w:type="dxa"/>
              <w:bottom w:w="0" w:type="dxa"/>
              <w:right w:w="15" w:type="dxa"/>
            </w:tcMar>
            <w:vAlign w:val="center"/>
            <w:hideMark/>
          </w:tcPr>
          <w:p w14:paraId="7C52C97A" w14:textId="173A4C7A" w:rsidR="00030C36" w:rsidRPr="00030C36" w:rsidRDefault="00030C36" w:rsidP="00646D55">
            <w:pPr>
              <w:spacing w:after="0"/>
              <w:jc w:val="center"/>
              <w:rPr>
                <w:sz w:val="16"/>
                <w:szCs w:val="16"/>
              </w:rPr>
            </w:pPr>
            <w:r w:rsidRPr="00030C36">
              <w:rPr>
                <w:sz w:val="16"/>
                <w:szCs w:val="16"/>
              </w:rPr>
              <w:t>29.7</w:t>
            </w:r>
            <w:r w:rsidR="00586894">
              <w:rPr>
                <w:sz w:val="16"/>
                <w:szCs w:val="16"/>
              </w:rPr>
              <w:t xml:space="preserve"> </w:t>
            </w:r>
            <w:r>
              <w:rPr>
                <w:sz w:val="16"/>
                <w:szCs w:val="16"/>
              </w:rPr>
              <w:t>(</w:t>
            </w:r>
            <w:r w:rsidRPr="00030C36">
              <w:rPr>
                <w:sz w:val="16"/>
                <w:szCs w:val="16"/>
              </w:rPr>
              <w:t>1.3</w:t>
            </w:r>
            <w:r>
              <w:rPr>
                <w:sz w:val="16"/>
                <w:szCs w:val="16"/>
              </w:rPr>
              <w:t>)</w:t>
            </w:r>
          </w:p>
        </w:tc>
        <w:tc>
          <w:tcPr>
            <w:tcW w:w="661" w:type="pct"/>
            <w:shd w:val="clear" w:color="auto" w:fill="auto"/>
            <w:noWrap/>
            <w:tcMar>
              <w:top w:w="15" w:type="dxa"/>
              <w:left w:w="15" w:type="dxa"/>
              <w:bottom w:w="0" w:type="dxa"/>
              <w:right w:w="15" w:type="dxa"/>
            </w:tcMar>
            <w:vAlign w:val="center"/>
            <w:hideMark/>
          </w:tcPr>
          <w:p w14:paraId="0F08571E" w14:textId="0CDD58C3" w:rsidR="00030C36" w:rsidRPr="00030C36" w:rsidRDefault="00030C36" w:rsidP="00646D55">
            <w:pPr>
              <w:spacing w:after="0"/>
              <w:jc w:val="center"/>
              <w:rPr>
                <w:sz w:val="16"/>
                <w:szCs w:val="16"/>
              </w:rPr>
            </w:pPr>
            <w:r w:rsidRPr="00030C36">
              <w:rPr>
                <w:sz w:val="16"/>
                <w:szCs w:val="16"/>
              </w:rPr>
              <w:t>31.3</w:t>
            </w:r>
            <w:r w:rsidR="00586894">
              <w:rPr>
                <w:sz w:val="16"/>
                <w:szCs w:val="16"/>
              </w:rPr>
              <w:t xml:space="preserve"> </w:t>
            </w:r>
            <w:r w:rsidR="00646D55">
              <w:rPr>
                <w:sz w:val="16"/>
                <w:szCs w:val="16"/>
              </w:rPr>
              <w:t>(</w:t>
            </w:r>
            <w:r w:rsidRPr="00030C36">
              <w:rPr>
                <w:sz w:val="16"/>
                <w:szCs w:val="16"/>
              </w:rPr>
              <w:t>0.2</w:t>
            </w:r>
            <w:r w:rsidR="00646D55">
              <w:rPr>
                <w:sz w:val="16"/>
                <w:szCs w:val="16"/>
              </w:rPr>
              <w:t>)</w:t>
            </w:r>
          </w:p>
        </w:tc>
        <w:tc>
          <w:tcPr>
            <w:tcW w:w="839" w:type="pct"/>
            <w:shd w:val="clear" w:color="auto" w:fill="auto"/>
            <w:noWrap/>
            <w:tcMar>
              <w:top w:w="15" w:type="dxa"/>
              <w:left w:w="15" w:type="dxa"/>
              <w:bottom w:w="0" w:type="dxa"/>
              <w:right w:w="15" w:type="dxa"/>
            </w:tcMar>
            <w:vAlign w:val="center"/>
            <w:hideMark/>
          </w:tcPr>
          <w:p w14:paraId="4E02CEDF" w14:textId="6073AE32" w:rsidR="00030C36" w:rsidRPr="00030C36" w:rsidRDefault="00030C36" w:rsidP="00646D55">
            <w:pPr>
              <w:spacing w:after="0"/>
              <w:jc w:val="center"/>
              <w:rPr>
                <w:sz w:val="16"/>
                <w:szCs w:val="16"/>
              </w:rPr>
            </w:pPr>
            <w:r w:rsidRPr="00030C36">
              <w:rPr>
                <w:sz w:val="16"/>
                <w:szCs w:val="16"/>
              </w:rPr>
              <w:t>24.9</w:t>
            </w:r>
            <w:r w:rsidR="00586894">
              <w:rPr>
                <w:sz w:val="16"/>
                <w:szCs w:val="16"/>
              </w:rPr>
              <w:t xml:space="preserve"> </w:t>
            </w:r>
            <w:r w:rsidR="00646D55">
              <w:rPr>
                <w:sz w:val="16"/>
                <w:szCs w:val="16"/>
              </w:rPr>
              <w:t>(</w:t>
            </w:r>
            <w:r w:rsidRPr="00030C36">
              <w:rPr>
                <w:sz w:val="16"/>
                <w:szCs w:val="16"/>
              </w:rPr>
              <w:t>2.1</w:t>
            </w:r>
            <w:r w:rsidR="00646D55">
              <w:rPr>
                <w:sz w:val="16"/>
                <w:szCs w:val="16"/>
              </w:rPr>
              <w:t>)</w:t>
            </w:r>
          </w:p>
        </w:tc>
      </w:tr>
      <w:tr w:rsidR="00030C36" w:rsidRPr="00030C36" w14:paraId="437554E3" w14:textId="77777777" w:rsidTr="00D77848">
        <w:trPr>
          <w:divId w:val="1721904297"/>
          <w:trHeight w:val="227"/>
        </w:trPr>
        <w:tc>
          <w:tcPr>
            <w:tcW w:w="1999" w:type="pct"/>
            <w:shd w:val="clear" w:color="auto" w:fill="auto"/>
            <w:noWrap/>
            <w:tcMar>
              <w:top w:w="15" w:type="dxa"/>
              <w:left w:w="15" w:type="dxa"/>
              <w:bottom w:w="0" w:type="dxa"/>
              <w:right w:w="15" w:type="dxa"/>
            </w:tcMar>
            <w:vAlign w:val="center"/>
            <w:hideMark/>
          </w:tcPr>
          <w:p w14:paraId="48B8E1C1" w14:textId="77777777" w:rsidR="00030C36" w:rsidRPr="00646D55" w:rsidRDefault="00030C36" w:rsidP="00646D55">
            <w:pPr>
              <w:spacing w:after="0"/>
              <w:jc w:val="center"/>
              <w:rPr>
                <w:b/>
                <w:sz w:val="16"/>
                <w:szCs w:val="16"/>
              </w:rPr>
            </w:pPr>
            <w:r w:rsidRPr="00646D55">
              <w:rPr>
                <w:b/>
                <w:sz w:val="16"/>
                <w:szCs w:val="16"/>
              </w:rPr>
              <w:t>Matrix density [kg/m</w:t>
            </w:r>
            <w:r w:rsidRPr="00646D55">
              <w:rPr>
                <w:b/>
                <w:sz w:val="16"/>
                <w:szCs w:val="16"/>
                <w:vertAlign w:val="superscript"/>
              </w:rPr>
              <w:t>3</w:t>
            </w:r>
            <w:r w:rsidRPr="00646D55">
              <w:rPr>
                <w:b/>
                <w:sz w:val="16"/>
                <w:szCs w:val="16"/>
              </w:rPr>
              <w:t>]</w:t>
            </w:r>
          </w:p>
        </w:tc>
        <w:tc>
          <w:tcPr>
            <w:tcW w:w="661" w:type="pct"/>
            <w:shd w:val="clear" w:color="auto" w:fill="auto"/>
            <w:noWrap/>
            <w:tcMar>
              <w:top w:w="15" w:type="dxa"/>
              <w:left w:w="15" w:type="dxa"/>
              <w:bottom w:w="0" w:type="dxa"/>
              <w:right w:w="15" w:type="dxa"/>
            </w:tcMar>
            <w:vAlign w:val="center"/>
            <w:hideMark/>
          </w:tcPr>
          <w:p w14:paraId="77B9960E" w14:textId="7D795C85" w:rsidR="00030C36" w:rsidRPr="00030C36" w:rsidRDefault="00030C36" w:rsidP="00646D55">
            <w:pPr>
              <w:spacing w:after="0"/>
              <w:jc w:val="center"/>
              <w:rPr>
                <w:sz w:val="16"/>
                <w:szCs w:val="16"/>
              </w:rPr>
            </w:pPr>
            <w:r w:rsidRPr="00030C36">
              <w:rPr>
                <w:sz w:val="16"/>
                <w:szCs w:val="16"/>
              </w:rPr>
              <w:t>2745.6</w:t>
            </w:r>
            <w:r w:rsidR="00586894">
              <w:rPr>
                <w:sz w:val="16"/>
                <w:szCs w:val="16"/>
              </w:rPr>
              <w:t xml:space="preserve"> </w:t>
            </w:r>
            <w:r w:rsidR="00646D55">
              <w:rPr>
                <w:color w:val="000000"/>
                <w:sz w:val="16"/>
                <w:szCs w:val="16"/>
              </w:rPr>
              <w:t>(</w:t>
            </w:r>
            <w:r w:rsidRPr="00030C36">
              <w:rPr>
                <w:color w:val="000000"/>
                <w:sz w:val="16"/>
                <w:szCs w:val="16"/>
              </w:rPr>
              <w:t>9.8</w:t>
            </w:r>
            <w:r w:rsidR="00646D55">
              <w:rPr>
                <w:color w:val="000000"/>
                <w:sz w:val="16"/>
                <w:szCs w:val="16"/>
              </w:rPr>
              <w:t>)</w:t>
            </w:r>
          </w:p>
        </w:tc>
        <w:tc>
          <w:tcPr>
            <w:tcW w:w="840" w:type="pct"/>
            <w:shd w:val="clear" w:color="auto" w:fill="auto"/>
            <w:noWrap/>
            <w:tcMar>
              <w:top w:w="15" w:type="dxa"/>
              <w:left w:w="15" w:type="dxa"/>
              <w:bottom w:w="0" w:type="dxa"/>
              <w:right w:w="15" w:type="dxa"/>
            </w:tcMar>
            <w:vAlign w:val="center"/>
            <w:hideMark/>
          </w:tcPr>
          <w:p w14:paraId="25BE9B56" w14:textId="6E7F235B" w:rsidR="00030C36" w:rsidRPr="00030C36" w:rsidRDefault="00030C36" w:rsidP="00646D55">
            <w:pPr>
              <w:spacing w:after="0"/>
              <w:jc w:val="center"/>
              <w:rPr>
                <w:sz w:val="16"/>
                <w:szCs w:val="16"/>
              </w:rPr>
            </w:pPr>
            <w:r w:rsidRPr="00030C36">
              <w:rPr>
                <w:sz w:val="16"/>
                <w:szCs w:val="16"/>
              </w:rPr>
              <w:t>2705.4</w:t>
            </w:r>
            <w:r w:rsidR="00586894">
              <w:rPr>
                <w:sz w:val="16"/>
                <w:szCs w:val="16"/>
              </w:rPr>
              <w:t xml:space="preserve"> </w:t>
            </w:r>
            <w:r w:rsidR="00646D55">
              <w:rPr>
                <w:color w:val="000000"/>
                <w:sz w:val="16"/>
                <w:szCs w:val="16"/>
              </w:rPr>
              <w:t>(</w:t>
            </w:r>
            <w:r w:rsidRPr="00030C36">
              <w:rPr>
                <w:color w:val="000000"/>
                <w:sz w:val="16"/>
                <w:szCs w:val="16"/>
              </w:rPr>
              <w:t>5.8</w:t>
            </w:r>
            <w:r w:rsidR="00646D55">
              <w:rPr>
                <w:color w:val="000000"/>
                <w:sz w:val="16"/>
                <w:szCs w:val="16"/>
              </w:rPr>
              <w:t>)</w:t>
            </w:r>
          </w:p>
        </w:tc>
        <w:tc>
          <w:tcPr>
            <w:tcW w:w="661" w:type="pct"/>
            <w:shd w:val="clear" w:color="auto" w:fill="auto"/>
            <w:noWrap/>
            <w:tcMar>
              <w:top w:w="15" w:type="dxa"/>
              <w:left w:w="15" w:type="dxa"/>
              <w:bottom w:w="0" w:type="dxa"/>
              <w:right w:w="15" w:type="dxa"/>
            </w:tcMar>
            <w:vAlign w:val="center"/>
            <w:hideMark/>
          </w:tcPr>
          <w:p w14:paraId="1C59FCA6" w14:textId="20F92C9C" w:rsidR="00030C36" w:rsidRPr="00030C36" w:rsidRDefault="00030C36" w:rsidP="00646D55">
            <w:pPr>
              <w:spacing w:after="0"/>
              <w:jc w:val="center"/>
              <w:rPr>
                <w:color w:val="000000"/>
                <w:sz w:val="16"/>
                <w:szCs w:val="16"/>
              </w:rPr>
            </w:pPr>
            <w:r w:rsidRPr="00030C36">
              <w:rPr>
                <w:sz w:val="16"/>
                <w:szCs w:val="16"/>
              </w:rPr>
              <w:t>26</w:t>
            </w:r>
            <w:r w:rsidRPr="00030C36">
              <w:rPr>
                <w:color w:val="000000"/>
                <w:sz w:val="16"/>
                <w:szCs w:val="16"/>
              </w:rPr>
              <w:t>26.2</w:t>
            </w:r>
            <w:r w:rsidR="00586894">
              <w:rPr>
                <w:color w:val="000000"/>
                <w:sz w:val="16"/>
                <w:szCs w:val="16"/>
              </w:rPr>
              <w:t xml:space="preserve"> </w:t>
            </w:r>
            <w:r w:rsidR="00646D55">
              <w:rPr>
                <w:color w:val="000000"/>
                <w:sz w:val="16"/>
                <w:szCs w:val="16"/>
              </w:rPr>
              <w:t>(</w:t>
            </w:r>
            <w:r w:rsidRPr="00030C36">
              <w:rPr>
                <w:color w:val="000000"/>
                <w:sz w:val="16"/>
                <w:szCs w:val="16"/>
              </w:rPr>
              <w:t>2.2</w:t>
            </w:r>
            <w:r w:rsidR="00646D55">
              <w:rPr>
                <w:color w:val="000000"/>
                <w:sz w:val="16"/>
                <w:szCs w:val="16"/>
              </w:rPr>
              <w:t>)</w:t>
            </w:r>
          </w:p>
        </w:tc>
        <w:tc>
          <w:tcPr>
            <w:tcW w:w="839" w:type="pct"/>
            <w:shd w:val="clear" w:color="auto" w:fill="auto"/>
            <w:noWrap/>
            <w:tcMar>
              <w:top w:w="15" w:type="dxa"/>
              <w:left w:w="15" w:type="dxa"/>
              <w:bottom w:w="0" w:type="dxa"/>
              <w:right w:w="15" w:type="dxa"/>
            </w:tcMar>
            <w:vAlign w:val="center"/>
            <w:hideMark/>
          </w:tcPr>
          <w:p w14:paraId="433E2DF1" w14:textId="0244D0F3" w:rsidR="00030C36" w:rsidRPr="00030C36" w:rsidRDefault="00030C36" w:rsidP="00646D55">
            <w:pPr>
              <w:spacing w:after="0"/>
              <w:jc w:val="center"/>
              <w:rPr>
                <w:color w:val="000000"/>
                <w:sz w:val="16"/>
                <w:szCs w:val="16"/>
              </w:rPr>
            </w:pPr>
            <w:r w:rsidRPr="00030C36">
              <w:rPr>
                <w:color w:val="000000"/>
                <w:sz w:val="16"/>
                <w:szCs w:val="16"/>
              </w:rPr>
              <w:t>2437.6</w:t>
            </w:r>
            <w:r w:rsidR="00586894">
              <w:rPr>
                <w:color w:val="000000"/>
                <w:sz w:val="16"/>
                <w:szCs w:val="16"/>
              </w:rPr>
              <w:t xml:space="preserve"> </w:t>
            </w:r>
            <w:r w:rsidR="00646D55">
              <w:rPr>
                <w:color w:val="000000"/>
                <w:sz w:val="16"/>
                <w:szCs w:val="16"/>
              </w:rPr>
              <w:t>(</w:t>
            </w:r>
            <w:r w:rsidRPr="00030C36">
              <w:rPr>
                <w:color w:val="000000"/>
                <w:sz w:val="16"/>
                <w:szCs w:val="16"/>
              </w:rPr>
              <w:t>73.6</w:t>
            </w:r>
            <w:r w:rsidR="00646D55">
              <w:rPr>
                <w:color w:val="000000"/>
                <w:sz w:val="16"/>
                <w:szCs w:val="16"/>
              </w:rPr>
              <w:t>)</w:t>
            </w:r>
          </w:p>
        </w:tc>
      </w:tr>
    </w:tbl>
    <w:p w14:paraId="67E8AA36" w14:textId="206C8ADC" w:rsidR="00CC1341" w:rsidRDefault="002F1747" w:rsidP="002F1747">
      <w:pPr>
        <w:spacing w:after="0"/>
        <w:jc w:val="both"/>
        <w:rPr>
          <w:sz w:val="16"/>
          <w:szCs w:val="16"/>
          <w:lang w:val="en-GB"/>
        </w:rPr>
      </w:pPr>
      <w:r w:rsidRPr="00813E14">
        <w:rPr>
          <w:sz w:val="16"/>
          <w:szCs w:val="16"/>
          <w:lang w:val="en-GB"/>
        </w:rPr>
        <w:t>The values in brackets corresponds to the standard deviation of t</w:t>
      </w:r>
      <w:r>
        <w:rPr>
          <w:sz w:val="16"/>
          <w:szCs w:val="16"/>
          <w:lang w:val="en-GB"/>
        </w:rPr>
        <w:t>he measurements.</w:t>
      </w:r>
    </w:p>
    <w:p w14:paraId="7F17DB68" w14:textId="77777777" w:rsidR="002F1747" w:rsidRPr="002F1747" w:rsidRDefault="002F1747" w:rsidP="002F1747">
      <w:pPr>
        <w:spacing w:after="0"/>
        <w:jc w:val="both"/>
        <w:rPr>
          <w:sz w:val="16"/>
          <w:szCs w:val="16"/>
          <w:lang w:val="en-GB"/>
        </w:rPr>
      </w:pPr>
    </w:p>
    <w:p w14:paraId="302620E9" w14:textId="7B06D405" w:rsidR="00B830F1" w:rsidRPr="00D3654B" w:rsidRDefault="00B830F1" w:rsidP="00B830F1">
      <w:pPr>
        <w:pStyle w:val="Caption"/>
        <w:keepNext/>
        <w:rPr>
          <w:color w:val="000000" w:themeColor="text1"/>
        </w:rPr>
      </w:pPr>
      <w:bookmarkStart w:id="37" w:name="_Ref24062269"/>
      <w:r w:rsidRPr="00D3654B">
        <w:rPr>
          <w:color w:val="000000" w:themeColor="text1"/>
        </w:rPr>
        <w:t xml:space="preserve">Table B </w:t>
      </w:r>
      <w:r w:rsidRPr="00D3654B">
        <w:rPr>
          <w:color w:val="000000" w:themeColor="text1"/>
        </w:rPr>
        <w:fldChar w:fldCharType="begin"/>
      </w:r>
      <w:r w:rsidRPr="00D3654B">
        <w:rPr>
          <w:color w:val="000000" w:themeColor="text1"/>
        </w:rPr>
        <w:instrText xml:space="preserve"> SEQ Table_B \* ARABIC </w:instrText>
      </w:r>
      <w:r w:rsidRPr="00D3654B">
        <w:rPr>
          <w:color w:val="000000" w:themeColor="text1"/>
        </w:rPr>
        <w:fldChar w:fldCharType="separate"/>
      </w:r>
      <w:r w:rsidR="0036723F" w:rsidRPr="00D3654B">
        <w:rPr>
          <w:noProof/>
          <w:color w:val="000000" w:themeColor="text1"/>
        </w:rPr>
        <w:t>2</w:t>
      </w:r>
      <w:r w:rsidRPr="00D3654B">
        <w:rPr>
          <w:color w:val="000000" w:themeColor="text1"/>
        </w:rPr>
        <w:fldChar w:fldCharType="end"/>
      </w:r>
      <w:bookmarkEnd w:id="37"/>
      <w:r w:rsidRPr="00D3654B">
        <w:rPr>
          <w:color w:val="000000" w:themeColor="text1"/>
        </w:rPr>
        <w:t>: Cup tests, comparison between untreated and impregnated with SMK 2100 10 %, R brick and L mortar.</w:t>
      </w:r>
    </w:p>
    <w:tbl>
      <w:tblPr>
        <w:tblW w:w="5000" w:type="pct"/>
        <w:tblBorders>
          <w:top w:val="single" w:sz="4" w:space="0" w:color="auto"/>
          <w:left w:val="dotted" w:sz="4" w:space="0" w:color="auto"/>
          <w:bottom w:val="single"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123"/>
        <w:gridCol w:w="3439"/>
        <w:gridCol w:w="1727"/>
        <w:gridCol w:w="1727"/>
      </w:tblGrid>
      <w:tr w:rsidR="00CC1341" w:rsidRPr="00586894" w14:paraId="66C4EC2E" w14:textId="77777777" w:rsidTr="00D77848">
        <w:trPr>
          <w:trHeight w:val="20"/>
        </w:trPr>
        <w:tc>
          <w:tcPr>
            <w:tcW w:w="1177"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46E67230" w14:textId="77777777" w:rsidR="00CC1341" w:rsidRPr="00586894" w:rsidRDefault="00CC1341" w:rsidP="00CC1341">
            <w:pPr>
              <w:spacing w:after="0"/>
              <w:jc w:val="center"/>
              <w:rPr>
                <w:rFonts w:eastAsia="Times New Roman"/>
                <w:color w:val="000000" w:themeColor="text1"/>
                <w:sz w:val="16"/>
                <w:szCs w:val="16"/>
                <w:lang w:val="en-GB"/>
              </w:rPr>
            </w:pPr>
          </w:p>
        </w:tc>
        <w:tc>
          <w:tcPr>
            <w:tcW w:w="1907"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11B77A86" w14:textId="77777777" w:rsidR="00CC1341" w:rsidRPr="00586894" w:rsidRDefault="00CC1341" w:rsidP="00CC1341">
            <w:pPr>
              <w:spacing w:after="0"/>
              <w:jc w:val="center"/>
              <w:rPr>
                <w:rFonts w:eastAsia="Times New Roman"/>
                <w:color w:val="000000" w:themeColor="text1"/>
                <w:sz w:val="16"/>
                <w:szCs w:val="16"/>
              </w:rPr>
            </w:pPr>
          </w:p>
        </w:tc>
        <w:tc>
          <w:tcPr>
            <w:tcW w:w="958"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46E42D69" w14:textId="77777777" w:rsidR="00CC1341" w:rsidRPr="00586894" w:rsidRDefault="00CC1341" w:rsidP="00CC1341">
            <w:pPr>
              <w:spacing w:after="0"/>
              <w:jc w:val="center"/>
              <w:rPr>
                <w:rFonts w:eastAsia="Times New Roman"/>
                <w:b/>
                <w:bCs/>
                <w:color w:val="000000" w:themeColor="text1"/>
                <w:sz w:val="16"/>
                <w:szCs w:val="16"/>
              </w:rPr>
            </w:pPr>
            <w:r w:rsidRPr="00586894">
              <w:rPr>
                <w:rFonts w:eastAsia="Times New Roman"/>
                <w:b/>
                <w:bCs/>
                <w:color w:val="000000" w:themeColor="text1"/>
                <w:sz w:val="16"/>
                <w:szCs w:val="16"/>
              </w:rPr>
              <w:t>R brick</w:t>
            </w:r>
          </w:p>
        </w:tc>
        <w:tc>
          <w:tcPr>
            <w:tcW w:w="958"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3AAF00F8" w14:textId="77777777" w:rsidR="00CC1341" w:rsidRPr="00586894" w:rsidRDefault="00CC1341" w:rsidP="00CC1341">
            <w:pPr>
              <w:spacing w:after="0"/>
              <w:jc w:val="center"/>
              <w:rPr>
                <w:rFonts w:eastAsia="Times New Roman"/>
                <w:b/>
                <w:bCs/>
                <w:color w:val="000000" w:themeColor="text1"/>
                <w:sz w:val="16"/>
                <w:szCs w:val="16"/>
              </w:rPr>
            </w:pPr>
            <w:r w:rsidRPr="00586894">
              <w:rPr>
                <w:rFonts w:eastAsia="Times New Roman"/>
                <w:b/>
                <w:bCs/>
                <w:color w:val="000000" w:themeColor="text1"/>
                <w:sz w:val="16"/>
                <w:szCs w:val="16"/>
              </w:rPr>
              <w:t>L mortar</w:t>
            </w:r>
          </w:p>
        </w:tc>
      </w:tr>
      <w:tr w:rsidR="00CC1341" w:rsidRPr="00586894" w14:paraId="657543EC" w14:textId="77777777" w:rsidTr="00D77848">
        <w:trPr>
          <w:trHeight w:val="20"/>
        </w:trPr>
        <w:tc>
          <w:tcPr>
            <w:tcW w:w="1177" w:type="pct"/>
            <w:vMerge w:val="restart"/>
            <w:tcBorders>
              <w:top w:val="single" w:sz="4" w:space="0" w:color="auto"/>
            </w:tcBorders>
            <w:shd w:val="clear" w:color="auto" w:fill="auto"/>
            <w:tcMar>
              <w:top w:w="15" w:type="dxa"/>
              <w:left w:w="15" w:type="dxa"/>
              <w:bottom w:w="0" w:type="dxa"/>
              <w:right w:w="15" w:type="dxa"/>
            </w:tcMar>
            <w:vAlign w:val="center"/>
            <w:hideMark/>
          </w:tcPr>
          <w:p w14:paraId="2BA5827E" w14:textId="77777777" w:rsidR="00CC1341" w:rsidRPr="00CC1341" w:rsidRDefault="00CC1341" w:rsidP="00CC1341">
            <w:pPr>
              <w:spacing w:after="0"/>
              <w:jc w:val="center"/>
              <w:rPr>
                <w:rFonts w:eastAsia="Times New Roman"/>
                <w:b/>
                <w:color w:val="000000" w:themeColor="text1"/>
                <w:sz w:val="16"/>
                <w:szCs w:val="16"/>
              </w:rPr>
            </w:pPr>
            <w:r w:rsidRPr="00CC1341">
              <w:rPr>
                <w:rFonts w:eastAsia="Times New Roman"/>
                <w:b/>
                <w:color w:val="000000" w:themeColor="text1"/>
                <w:sz w:val="16"/>
                <w:szCs w:val="16"/>
              </w:rPr>
              <w:t>Untreated, dry (11.3-53.5%)</w:t>
            </w:r>
          </w:p>
        </w:tc>
        <w:tc>
          <w:tcPr>
            <w:tcW w:w="1907" w:type="pct"/>
            <w:tcBorders>
              <w:top w:val="single" w:sz="4" w:space="0" w:color="auto"/>
            </w:tcBorders>
            <w:shd w:val="clear" w:color="auto" w:fill="auto"/>
            <w:noWrap/>
            <w:tcMar>
              <w:top w:w="15" w:type="dxa"/>
              <w:left w:w="15" w:type="dxa"/>
              <w:bottom w:w="0" w:type="dxa"/>
              <w:right w:w="15" w:type="dxa"/>
            </w:tcMar>
            <w:vAlign w:val="center"/>
            <w:hideMark/>
          </w:tcPr>
          <w:p w14:paraId="078BF731" w14:textId="77777777" w:rsidR="00CC1341" w:rsidRPr="00CC1341" w:rsidRDefault="00CC1341" w:rsidP="00CC1341">
            <w:pPr>
              <w:spacing w:after="0"/>
              <w:jc w:val="center"/>
              <w:rPr>
                <w:rFonts w:eastAsia="Times New Roman"/>
                <w:b/>
                <w:color w:val="000000" w:themeColor="text1"/>
                <w:sz w:val="16"/>
                <w:szCs w:val="16"/>
              </w:rPr>
            </w:pPr>
            <w:proofErr w:type="spellStart"/>
            <w:r w:rsidRPr="00CC1341">
              <w:rPr>
                <w:rFonts w:eastAsia="Times New Roman"/>
                <w:b/>
                <w:color w:val="000000" w:themeColor="text1"/>
                <w:sz w:val="16"/>
                <w:szCs w:val="16"/>
              </w:rPr>
              <w:t>δ</w:t>
            </w:r>
            <w:r w:rsidRPr="00CC1341">
              <w:rPr>
                <w:rFonts w:eastAsia="Times New Roman"/>
                <w:b/>
                <w:color w:val="000000" w:themeColor="text1"/>
                <w:sz w:val="16"/>
                <w:szCs w:val="16"/>
                <w:vertAlign w:val="subscript"/>
              </w:rPr>
              <w:t>v</w:t>
            </w:r>
            <w:proofErr w:type="spellEnd"/>
            <w:r w:rsidRPr="00CC1341">
              <w:rPr>
                <w:rFonts w:eastAsia="Times New Roman"/>
                <w:b/>
                <w:color w:val="000000" w:themeColor="text1"/>
                <w:sz w:val="16"/>
                <w:szCs w:val="16"/>
              </w:rPr>
              <w:t xml:space="preserve"> [10</w:t>
            </w:r>
            <w:r w:rsidRPr="00CC1341">
              <w:rPr>
                <w:rFonts w:eastAsia="Times New Roman"/>
                <w:b/>
                <w:color w:val="000000" w:themeColor="text1"/>
                <w:sz w:val="16"/>
                <w:szCs w:val="16"/>
                <w:vertAlign w:val="superscript"/>
              </w:rPr>
              <w:t>-11</w:t>
            </w:r>
            <w:r w:rsidRPr="00CC1341">
              <w:rPr>
                <w:rFonts w:eastAsia="Times New Roman"/>
                <w:b/>
                <w:color w:val="000000" w:themeColor="text1"/>
                <w:sz w:val="16"/>
                <w:szCs w:val="16"/>
              </w:rPr>
              <w:t xml:space="preserve"> kg/(</w:t>
            </w:r>
            <w:proofErr w:type="spellStart"/>
            <w:r w:rsidRPr="00CC1341">
              <w:rPr>
                <w:rFonts w:eastAsia="Times New Roman"/>
                <w:b/>
                <w:color w:val="000000" w:themeColor="text1"/>
                <w:sz w:val="16"/>
                <w:szCs w:val="16"/>
              </w:rPr>
              <w:t>msPa</w:t>
            </w:r>
            <w:proofErr w:type="spellEnd"/>
            <w:r w:rsidRPr="00CC1341">
              <w:rPr>
                <w:rFonts w:eastAsia="Times New Roman"/>
                <w:b/>
                <w:color w:val="000000" w:themeColor="text1"/>
                <w:sz w:val="16"/>
                <w:szCs w:val="16"/>
              </w:rPr>
              <w:t>)]</w:t>
            </w:r>
          </w:p>
        </w:tc>
        <w:tc>
          <w:tcPr>
            <w:tcW w:w="958" w:type="pct"/>
            <w:tcBorders>
              <w:top w:val="single" w:sz="4" w:space="0" w:color="auto"/>
            </w:tcBorders>
            <w:shd w:val="clear" w:color="auto" w:fill="auto"/>
            <w:noWrap/>
            <w:tcMar>
              <w:top w:w="15" w:type="dxa"/>
              <w:left w:w="15" w:type="dxa"/>
              <w:bottom w:w="0" w:type="dxa"/>
              <w:right w:w="15" w:type="dxa"/>
            </w:tcMar>
            <w:vAlign w:val="center"/>
            <w:hideMark/>
          </w:tcPr>
          <w:p w14:paraId="1F96B6FE"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1.7 (0.1)</w:t>
            </w:r>
          </w:p>
        </w:tc>
        <w:tc>
          <w:tcPr>
            <w:tcW w:w="958" w:type="pct"/>
            <w:tcBorders>
              <w:top w:val="single" w:sz="4" w:space="0" w:color="auto"/>
            </w:tcBorders>
            <w:shd w:val="clear" w:color="auto" w:fill="auto"/>
            <w:noWrap/>
            <w:tcMar>
              <w:top w:w="15" w:type="dxa"/>
              <w:left w:w="15" w:type="dxa"/>
              <w:bottom w:w="0" w:type="dxa"/>
              <w:right w:w="15" w:type="dxa"/>
            </w:tcMar>
            <w:vAlign w:val="center"/>
            <w:hideMark/>
          </w:tcPr>
          <w:p w14:paraId="73F6FDD8"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1.7 (0.04)</w:t>
            </w:r>
          </w:p>
        </w:tc>
      </w:tr>
      <w:tr w:rsidR="00CC1341" w:rsidRPr="00586894" w14:paraId="3121654A" w14:textId="77777777" w:rsidTr="00D77848">
        <w:trPr>
          <w:trHeight w:val="20"/>
        </w:trPr>
        <w:tc>
          <w:tcPr>
            <w:tcW w:w="1177" w:type="pct"/>
            <w:vMerge/>
            <w:vAlign w:val="center"/>
            <w:hideMark/>
          </w:tcPr>
          <w:p w14:paraId="5EBBA9B2" w14:textId="77777777" w:rsidR="00CC1341" w:rsidRPr="00CC1341" w:rsidRDefault="00CC1341" w:rsidP="00CC1341">
            <w:pPr>
              <w:spacing w:after="0"/>
              <w:jc w:val="center"/>
              <w:rPr>
                <w:rFonts w:eastAsia="Times New Roman"/>
                <w:b/>
                <w:color w:val="000000" w:themeColor="text1"/>
                <w:sz w:val="16"/>
                <w:szCs w:val="16"/>
              </w:rPr>
            </w:pPr>
          </w:p>
        </w:tc>
        <w:tc>
          <w:tcPr>
            <w:tcW w:w="1907" w:type="pct"/>
            <w:shd w:val="clear" w:color="auto" w:fill="auto"/>
            <w:noWrap/>
            <w:tcMar>
              <w:top w:w="15" w:type="dxa"/>
              <w:left w:w="15" w:type="dxa"/>
              <w:bottom w:w="0" w:type="dxa"/>
              <w:right w:w="15" w:type="dxa"/>
            </w:tcMar>
            <w:vAlign w:val="center"/>
            <w:hideMark/>
          </w:tcPr>
          <w:p w14:paraId="606A0042" w14:textId="33B60E68" w:rsidR="00CC1341" w:rsidRPr="00FE7DEB" w:rsidRDefault="00FE7DEB" w:rsidP="00CC1341">
            <w:pPr>
              <w:spacing w:after="0"/>
              <w:jc w:val="center"/>
              <w:rPr>
                <w:rFonts w:eastAsia="Times New Roman"/>
                <w:b/>
                <w:color w:val="000000" w:themeColor="text1"/>
                <w:sz w:val="16"/>
                <w:szCs w:val="16"/>
              </w:rPr>
            </w:pPr>
            <w:r w:rsidRPr="00CC1341">
              <w:rPr>
                <w:rFonts w:eastAsia="Times New Roman"/>
                <w:b/>
                <w:color w:val="000000" w:themeColor="text1"/>
                <w:sz w:val="16"/>
                <w:szCs w:val="16"/>
              </w:rPr>
              <w:t>μ</w:t>
            </w:r>
          </w:p>
        </w:tc>
        <w:tc>
          <w:tcPr>
            <w:tcW w:w="958" w:type="pct"/>
            <w:shd w:val="clear" w:color="auto" w:fill="auto"/>
            <w:noWrap/>
            <w:tcMar>
              <w:top w:w="15" w:type="dxa"/>
              <w:left w:w="15" w:type="dxa"/>
              <w:bottom w:w="0" w:type="dxa"/>
              <w:right w:w="15" w:type="dxa"/>
            </w:tcMar>
            <w:vAlign w:val="center"/>
            <w:hideMark/>
          </w:tcPr>
          <w:p w14:paraId="5D98C1B6"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11.6 (0.5)</w:t>
            </w:r>
          </w:p>
        </w:tc>
        <w:tc>
          <w:tcPr>
            <w:tcW w:w="958" w:type="pct"/>
            <w:shd w:val="clear" w:color="auto" w:fill="auto"/>
            <w:noWrap/>
            <w:tcMar>
              <w:top w:w="15" w:type="dxa"/>
              <w:left w:w="15" w:type="dxa"/>
              <w:bottom w:w="0" w:type="dxa"/>
              <w:right w:w="15" w:type="dxa"/>
            </w:tcMar>
            <w:vAlign w:val="center"/>
            <w:hideMark/>
          </w:tcPr>
          <w:p w14:paraId="484C45DF"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11.7 (0.3)</w:t>
            </w:r>
          </w:p>
        </w:tc>
      </w:tr>
      <w:tr w:rsidR="00CC1341" w:rsidRPr="00586894" w14:paraId="4ABA5EA0" w14:textId="77777777" w:rsidTr="00D77848">
        <w:trPr>
          <w:trHeight w:val="20"/>
        </w:trPr>
        <w:tc>
          <w:tcPr>
            <w:tcW w:w="1177" w:type="pct"/>
            <w:vMerge w:val="restart"/>
            <w:shd w:val="clear" w:color="auto" w:fill="auto"/>
            <w:tcMar>
              <w:top w:w="15" w:type="dxa"/>
              <w:left w:w="15" w:type="dxa"/>
              <w:bottom w:w="0" w:type="dxa"/>
              <w:right w:w="15" w:type="dxa"/>
            </w:tcMar>
            <w:vAlign w:val="center"/>
            <w:hideMark/>
          </w:tcPr>
          <w:p w14:paraId="69378339" w14:textId="77777777" w:rsidR="00CC1341" w:rsidRPr="00CC1341" w:rsidRDefault="00CC1341" w:rsidP="00CC1341">
            <w:pPr>
              <w:spacing w:after="0"/>
              <w:jc w:val="center"/>
              <w:rPr>
                <w:rFonts w:eastAsia="Times New Roman"/>
                <w:b/>
                <w:color w:val="000000" w:themeColor="text1"/>
                <w:sz w:val="16"/>
                <w:szCs w:val="16"/>
              </w:rPr>
            </w:pPr>
            <w:r w:rsidRPr="00CC1341">
              <w:rPr>
                <w:rFonts w:eastAsia="Times New Roman"/>
                <w:b/>
                <w:color w:val="000000" w:themeColor="text1"/>
                <w:sz w:val="16"/>
                <w:szCs w:val="16"/>
              </w:rPr>
              <w:t>Untreated, wet (84.7-97.4%)</w:t>
            </w:r>
          </w:p>
        </w:tc>
        <w:tc>
          <w:tcPr>
            <w:tcW w:w="1907" w:type="pct"/>
            <w:shd w:val="clear" w:color="auto" w:fill="auto"/>
            <w:noWrap/>
            <w:tcMar>
              <w:top w:w="15" w:type="dxa"/>
              <w:left w:w="15" w:type="dxa"/>
              <w:bottom w:w="0" w:type="dxa"/>
              <w:right w:w="15" w:type="dxa"/>
            </w:tcMar>
            <w:vAlign w:val="center"/>
            <w:hideMark/>
          </w:tcPr>
          <w:p w14:paraId="11B21C85" w14:textId="77777777" w:rsidR="00CC1341" w:rsidRPr="00CC1341" w:rsidRDefault="00CC1341" w:rsidP="00CC1341">
            <w:pPr>
              <w:spacing w:after="0"/>
              <w:jc w:val="center"/>
              <w:rPr>
                <w:rFonts w:eastAsia="Times New Roman"/>
                <w:b/>
                <w:color w:val="000000" w:themeColor="text1"/>
                <w:sz w:val="16"/>
                <w:szCs w:val="16"/>
              </w:rPr>
            </w:pPr>
            <w:proofErr w:type="spellStart"/>
            <w:r w:rsidRPr="00CC1341">
              <w:rPr>
                <w:rFonts w:eastAsia="Times New Roman"/>
                <w:b/>
                <w:color w:val="000000" w:themeColor="text1"/>
                <w:sz w:val="16"/>
                <w:szCs w:val="16"/>
              </w:rPr>
              <w:t>δ</w:t>
            </w:r>
            <w:r w:rsidRPr="00CC1341">
              <w:rPr>
                <w:rFonts w:eastAsia="Times New Roman"/>
                <w:b/>
                <w:color w:val="000000" w:themeColor="text1"/>
                <w:sz w:val="16"/>
                <w:szCs w:val="16"/>
                <w:vertAlign w:val="subscript"/>
              </w:rPr>
              <w:t>v</w:t>
            </w:r>
            <w:proofErr w:type="spellEnd"/>
            <w:r w:rsidRPr="00CC1341">
              <w:rPr>
                <w:rFonts w:eastAsia="Times New Roman"/>
                <w:b/>
                <w:color w:val="000000" w:themeColor="text1"/>
                <w:sz w:val="16"/>
                <w:szCs w:val="16"/>
              </w:rPr>
              <w:t xml:space="preserve"> [10</w:t>
            </w:r>
            <w:r w:rsidRPr="00CC1341">
              <w:rPr>
                <w:rFonts w:eastAsia="Times New Roman"/>
                <w:b/>
                <w:color w:val="000000" w:themeColor="text1"/>
                <w:sz w:val="16"/>
                <w:szCs w:val="16"/>
                <w:vertAlign w:val="superscript"/>
              </w:rPr>
              <w:t>-11</w:t>
            </w:r>
            <w:r w:rsidRPr="00CC1341">
              <w:rPr>
                <w:rFonts w:eastAsia="Times New Roman"/>
                <w:b/>
                <w:color w:val="000000" w:themeColor="text1"/>
                <w:sz w:val="16"/>
                <w:szCs w:val="16"/>
              </w:rPr>
              <w:t xml:space="preserve"> kg/(</w:t>
            </w:r>
            <w:proofErr w:type="spellStart"/>
            <w:r w:rsidRPr="00CC1341">
              <w:rPr>
                <w:rFonts w:eastAsia="Times New Roman"/>
                <w:b/>
                <w:color w:val="000000" w:themeColor="text1"/>
                <w:sz w:val="16"/>
                <w:szCs w:val="16"/>
              </w:rPr>
              <w:t>msPa</w:t>
            </w:r>
            <w:proofErr w:type="spellEnd"/>
            <w:r w:rsidRPr="00CC1341">
              <w:rPr>
                <w:rFonts w:eastAsia="Times New Roman"/>
                <w:b/>
                <w:color w:val="000000" w:themeColor="text1"/>
                <w:sz w:val="16"/>
                <w:szCs w:val="16"/>
              </w:rPr>
              <w:t>)]</w:t>
            </w:r>
          </w:p>
        </w:tc>
        <w:tc>
          <w:tcPr>
            <w:tcW w:w="958" w:type="pct"/>
            <w:shd w:val="clear" w:color="auto" w:fill="auto"/>
            <w:noWrap/>
            <w:tcMar>
              <w:top w:w="15" w:type="dxa"/>
              <w:left w:w="15" w:type="dxa"/>
              <w:bottom w:w="0" w:type="dxa"/>
              <w:right w:w="15" w:type="dxa"/>
            </w:tcMar>
            <w:vAlign w:val="center"/>
            <w:hideMark/>
          </w:tcPr>
          <w:p w14:paraId="78FCC2A0"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1.9 (0.1)</w:t>
            </w:r>
          </w:p>
        </w:tc>
        <w:tc>
          <w:tcPr>
            <w:tcW w:w="958" w:type="pct"/>
            <w:shd w:val="clear" w:color="auto" w:fill="auto"/>
            <w:noWrap/>
            <w:tcMar>
              <w:top w:w="15" w:type="dxa"/>
              <w:left w:w="15" w:type="dxa"/>
              <w:bottom w:w="0" w:type="dxa"/>
              <w:right w:w="15" w:type="dxa"/>
            </w:tcMar>
            <w:vAlign w:val="center"/>
            <w:hideMark/>
          </w:tcPr>
          <w:p w14:paraId="13C369B1" w14:textId="028D996E" w:rsidR="00CC1341" w:rsidRPr="00586894" w:rsidRDefault="00BE584E" w:rsidP="00CC1341">
            <w:pPr>
              <w:spacing w:after="0"/>
              <w:jc w:val="center"/>
              <w:rPr>
                <w:rFonts w:eastAsia="Times New Roman"/>
                <w:color w:val="000000" w:themeColor="text1"/>
                <w:sz w:val="16"/>
                <w:szCs w:val="16"/>
              </w:rPr>
            </w:pPr>
            <w:r>
              <w:rPr>
                <w:rFonts w:eastAsia="Times New Roman"/>
                <w:color w:val="000000" w:themeColor="text1"/>
                <w:sz w:val="16"/>
                <w:szCs w:val="16"/>
              </w:rPr>
              <w:t>3.9 (0.2)</w:t>
            </w:r>
          </w:p>
        </w:tc>
      </w:tr>
      <w:tr w:rsidR="00CC1341" w:rsidRPr="00586894" w14:paraId="393BBB50" w14:textId="77777777" w:rsidTr="00D77848">
        <w:trPr>
          <w:trHeight w:val="20"/>
        </w:trPr>
        <w:tc>
          <w:tcPr>
            <w:tcW w:w="1177" w:type="pct"/>
            <w:vMerge/>
            <w:vAlign w:val="center"/>
            <w:hideMark/>
          </w:tcPr>
          <w:p w14:paraId="6ACD0A39" w14:textId="77777777" w:rsidR="00CC1341" w:rsidRPr="00CC1341" w:rsidRDefault="00CC1341" w:rsidP="00CC1341">
            <w:pPr>
              <w:spacing w:after="0"/>
              <w:jc w:val="center"/>
              <w:rPr>
                <w:rFonts w:eastAsia="Times New Roman"/>
                <w:b/>
                <w:color w:val="000000" w:themeColor="text1"/>
                <w:sz w:val="16"/>
                <w:szCs w:val="16"/>
              </w:rPr>
            </w:pPr>
          </w:p>
        </w:tc>
        <w:tc>
          <w:tcPr>
            <w:tcW w:w="1907" w:type="pct"/>
            <w:shd w:val="clear" w:color="auto" w:fill="auto"/>
            <w:noWrap/>
            <w:tcMar>
              <w:top w:w="15" w:type="dxa"/>
              <w:left w:w="15" w:type="dxa"/>
              <w:bottom w:w="0" w:type="dxa"/>
              <w:right w:w="15" w:type="dxa"/>
            </w:tcMar>
            <w:vAlign w:val="center"/>
            <w:hideMark/>
          </w:tcPr>
          <w:p w14:paraId="570E0E56" w14:textId="77777777" w:rsidR="00CC1341" w:rsidRPr="00CC1341" w:rsidRDefault="00CC1341" w:rsidP="00CC1341">
            <w:pPr>
              <w:spacing w:after="0"/>
              <w:jc w:val="center"/>
              <w:rPr>
                <w:rFonts w:eastAsia="Times New Roman"/>
                <w:b/>
                <w:color w:val="000000" w:themeColor="text1"/>
                <w:sz w:val="16"/>
                <w:szCs w:val="16"/>
              </w:rPr>
            </w:pPr>
            <w:r w:rsidRPr="00CC1341">
              <w:rPr>
                <w:rFonts w:eastAsia="Times New Roman"/>
                <w:b/>
                <w:color w:val="000000" w:themeColor="text1"/>
                <w:sz w:val="16"/>
                <w:szCs w:val="16"/>
              </w:rPr>
              <w:t>μ</w:t>
            </w:r>
          </w:p>
        </w:tc>
        <w:tc>
          <w:tcPr>
            <w:tcW w:w="958" w:type="pct"/>
            <w:shd w:val="clear" w:color="auto" w:fill="auto"/>
            <w:noWrap/>
            <w:tcMar>
              <w:top w:w="15" w:type="dxa"/>
              <w:left w:w="15" w:type="dxa"/>
              <w:bottom w:w="0" w:type="dxa"/>
              <w:right w:w="15" w:type="dxa"/>
            </w:tcMar>
            <w:vAlign w:val="center"/>
            <w:hideMark/>
          </w:tcPr>
          <w:p w14:paraId="5148ED28"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10.2 (0.5)</w:t>
            </w:r>
          </w:p>
        </w:tc>
        <w:tc>
          <w:tcPr>
            <w:tcW w:w="958" w:type="pct"/>
            <w:shd w:val="clear" w:color="auto" w:fill="auto"/>
            <w:noWrap/>
            <w:tcMar>
              <w:top w:w="15" w:type="dxa"/>
              <w:left w:w="15" w:type="dxa"/>
              <w:bottom w:w="0" w:type="dxa"/>
              <w:right w:w="15" w:type="dxa"/>
            </w:tcMar>
            <w:vAlign w:val="center"/>
            <w:hideMark/>
          </w:tcPr>
          <w:p w14:paraId="75BEF14B" w14:textId="67FDD1D5" w:rsidR="00CC1341" w:rsidRPr="00586894" w:rsidRDefault="00BE584E" w:rsidP="00CC1341">
            <w:pPr>
              <w:spacing w:after="0"/>
              <w:jc w:val="center"/>
              <w:rPr>
                <w:rFonts w:eastAsia="Times New Roman"/>
                <w:color w:val="000000" w:themeColor="text1"/>
                <w:sz w:val="16"/>
                <w:szCs w:val="16"/>
              </w:rPr>
            </w:pPr>
            <w:r>
              <w:rPr>
                <w:rFonts w:eastAsia="Times New Roman"/>
                <w:color w:val="000000" w:themeColor="text1"/>
                <w:sz w:val="16"/>
                <w:szCs w:val="16"/>
              </w:rPr>
              <w:t>5.1 (0.3)</w:t>
            </w:r>
          </w:p>
        </w:tc>
      </w:tr>
      <w:tr w:rsidR="00CC1341" w:rsidRPr="00586894" w14:paraId="757CE1BC" w14:textId="77777777" w:rsidTr="00D77848">
        <w:trPr>
          <w:trHeight w:val="20"/>
        </w:trPr>
        <w:tc>
          <w:tcPr>
            <w:tcW w:w="1177" w:type="pct"/>
            <w:vMerge w:val="restart"/>
            <w:shd w:val="clear" w:color="auto" w:fill="auto"/>
            <w:tcMar>
              <w:top w:w="15" w:type="dxa"/>
              <w:left w:w="15" w:type="dxa"/>
              <w:bottom w:w="0" w:type="dxa"/>
              <w:right w:w="15" w:type="dxa"/>
            </w:tcMar>
            <w:vAlign w:val="center"/>
            <w:hideMark/>
          </w:tcPr>
          <w:p w14:paraId="438DC9A6" w14:textId="77777777" w:rsidR="00CC1341" w:rsidRPr="00CC1341" w:rsidRDefault="00CC1341" w:rsidP="00CC1341">
            <w:pPr>
              <w:spacing w:after="0"/>
              <w:jc w:val="center"/>
              <w:rPr>
                <w:rFonts w:eastAsia="Times New Roman"/>
                <w:b/>
                <w:color w:val="000000" w:themeColor="text1"/>
                <w:sz w:val="16"/>
                <w:szCs w:val="16"/>
              </w:rPr>
            </w:pPr>
            <w:r w:rsidRPr="00CC1341">
              <w:rPr>
                <w:rFonts w:eastAsia="Times New Roman"/>
                <w:b/>
                <w:color w:val="000000" w:themeColor="text1"/>
                <w:sz w:val="16"/>
                <w:szCs w:val="16"/>
              </w:rPr>
              <w:t>SMK 2100 10%, dry (11.3-53.5%)</w:t>
            </w:r>
          </w:p>
        </w:tc>
        <w:tc>
          <w:tcPr>
            <w:tcW w:w="1907" w:type="pct"/>
            <w:shd w:val="clear" w:color="auto" w:fill="auto"/>
            <w:noWrap/>
            <w:tcMar>
              <w:top w:w="15" w:type="dxa"/>
              <w:left w:w="15" w:type="dxa"/>
              <w:bottom w:w="0" w:type="dxa"/>
              <w:right w:w="15" w:type="dxa"/>
            </w:tcMar>
            <w:vAlign w:val="center"/>
            <w:hideMark/>
          </w:tcPr>
          <w:p w14:paraId="317DBA20" w14:textId="77777777" w:rsidR="00CC1341" w:rsidRPr="00CC1341" w:rsidRDefault="00CC1341" w:rsidP="00CC1341">
            <w:pPr>
              <w:spacing w:after="0"/>
              <w:jc w:val="center"/>
              <w:rPr>
                <w:rFonts w:eastAsia="Times New Roman"/>
                <w:b/>
                <w:color w:val="000000" w:themeColor="text1"/>
                <w:sz w:val="16"/>
                <w:szCs w:val="16"/>
              </w:rPr>
            </w:pPr>
            <w:proofErr w:type="spellStart"/>
            <w:r w:rsidRPr="00CC1341">
              <w:rPr>
                <w:rFonts w:eastAsia="Times New Roman"/>
                <w:b/>
                <w:color w:val="000000" w:themeColor="text1"/>
                <w:sz w:val="16"/>
                <w:szCs w:val="16"/>
              </w:rPr>
              <w:t>δ</w:t>
            </w:r>
            <w:r w:rsidRPr="00CC1341">
              <w:rPr>
                <w:rFonts w:eastAsia="Times New Roman"/>
                <w:b/>
                <w:color w:val="000000" w:themeColor="text1"/>
                <w:sz w:val="16"/>
                <w:szCs w:val="16"/>
                <w:vertAlign w:val="subscript"/>
              </w:rPr>
              <w:t>v</w:t>
            </w:r>
            <w:proofErr w:type="spellEnd"/>
            <w:r w:rsidRPr="00CC1341">
              <w:rPr>
                <w:rFonts w:eastAsia="Times New Roman"/>
                <w:b/>
                <w:color w:val="000000" w:themeColor="text1"/>
                <w:sz w:val="16"/>
                <w:szCs w:val="16"/>
              </w:rPr>
              <w:t xml:space="preserve"> [10</w:t>
            </w:r>
            <w:r w:rsidRPr="00CC1341">
              <w:rPr>
                <w:rFonts w:eastAsia="Times New Roman"/>
                <w:b/>
                <w:color w:val="000000" w:themeColor="text1"/>
                <w:sz w:val="16"/>
                <w:szCs w:val="16"/>
                <w:vertAlign w:val="superscript"/>
              </w:rPr>
              <w:t>-11</w:t>
            </w:r>
            <w:r w:rsidRPr="00CC1341">
              <w:rPr>
                <w:rFonts w:eastAsia="Times New Roman"/>
                <w:b/>
                <w:color w:val="000000" w:themeColor="text1"/>
                <w:sz w:val="16"/>
                <w:szCs w:val="16"/>
              </w:rPr>
              <w:t xml:space="preserve"> kg/(</w:t>
            </w:r>
            <w:proofErr w:type="spellStart"/>
            <w:r w:rsidRPr="00CC1341">
              <w:rPr>
                <w:rFonts w:eastAsia="Times New Roman"/>
                <w:b/>
                <w:color w:val="000000" w:themeColor="text1"/>
                <w:sz w:val="16"/>
                <w:szCs w:val="16"/>
              </w:rPr>
              <w:t>msPa</w:t>
            </w:r>
            <w:proofErr w:type="spellEnd"/>
            <w:r w:rsidRPr="00CC1341">
              <w:rPr>
                <w:rFonts w:eastAsia="Times New Roman"/>
                <w:b/>
                <w:color w:val="000000" w:themeColor="text1"/>
                <w:sz w:val="16"/>
                <w:szCs w:val="16"/>
              </w:rPr>
              <w:t>)]</w:t>
            </w:r>
          </w:p>
        </w:tc>
        <w:tc>
          <w:tcPr>
            <w:tcW w:w="958" w:type="pct"/>
            <w:shd w:val="clear" w:color="auto" w:fill="auto"/>
            <w:noWrap/>
            <w:tcMar>
              <w:top w:w="15" w:type="dxa"/>
              <w:left w:w="15" w:type="dxa"/>
              <w:bottom w:w="0" w:type="dxa"/>
              <w:right w:w="15" w:type="dxa"/>
            </w:tcMar>
            <w:vAlign w:val="center"/>
            <w:hideMark/>
          </w:tcPr>
          <w:p w14:paraId="3F5A28C7"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1.3 (0.05)</w:t>
            </w:r>
          </w:p>
        </w:tc>
        <w:tc>
          <w:tcPr>
            <w:tcW w:w="958" w:type="pct"/>
            <w:shd w:val="clear" w:color="auto" w:fill="auto"/>
            <w:noWrap/>
            <w:tcMar>
              <w:top w:w="15" w:type="dxa"/>
              <w:left w:w="15" w:type="dxa"/>
              <w:bottom w:w="0" w:type="dxa"/>
              <w:right w:w="15" w:type="dxa"/>
            </w:tcMar>
            <w:vAlign w:val="center"/>
            <w:hideMark/>
          </w:tcPr>
          <w:p w14:paraId="00DB3B41"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1.3 (0.1)</w:t>
            </w:r>
          </w:p>
        </w:tc>
      </w:tr>
      <w:tr w:rsidR="00CC1341" w:rsidRPr="00586894" w14:paraId="31DC4D77" w14:textId="77777777" w:rsidTr="00D77848">
        <w:trPr>
          <w:trHeight w:val="20"/>
        </w:trPr>
        <w:tc>
          <w:tcPr>
            <w:tcW w:w="1177" w:type="pct"/>
            <w:vMerge/>
            <w:vAlign w:val="center"/>
            <w:hideMark/>
          </w:tcPr>
          <w:p w14:paraId="52ECE12F" w14:textId="77777777" w:rsidR="00CC1341" w:rsidRPr="00CC1341" w:rsidRDefault="00CC1341" w:rsidP="00CC1341">
            <w:pPr>
              <w:spacing w:after="0"/>
              <w:jc w:val="center"/>
              <w:rPr>
                <w:rFonts w:eastAsia="Times New Roman"/>
                <w:b/>
                <w:color w:val="000000" w:themeColor="text1"/>
                <w:sz w:val="16"/>
                <w:szCs w:val="16"/>
              </w:rPr>
            </w:pPr>
          </w:p>
        </w:tc>
        <w:tc>
          <w:tcPr>
            <w:tcW w:w="1907" w:type="pct"/>
            <w:shd w:val="clear" w:color="auto" w:fill="auto"/>
            <w:noWrap/>
            <w:tcMar>
              <w:top w:w="15" w:type="dxa"/>
              <w:left w:w="15" w:type="dxa"/>
              <w:bottom w:w="0" w:type="dxa"/>
              <w:right w:w="15" w:type="dxa"/>
            </w:tcMar>
            <w:vAlign w:val="center"/>
            <w:hideMark/>
          </w:tcPr>
          <w:p w14:paraId="64879F10" w14:textId="77777777" w:rsidR="00CC1341" w:rsidRPr="00CC1341" w:rsidRDefault="00CC1341" w:rsidP="00CC1341">
            <w:pPr>
              <w:spacing w:after="0"/>
              <w:jc w:val="center"/>
              <w:rPr>
                <w:rFonts w:eastAsia="Times New Roman"/>
                <w:b/>
                <w:color w:val="000000" w:themeColor="text1"/>
                <w:sz w:val="16"/>
                <w:szCs w:val="16"/>
              </w:rPr>
            </w:pPr>
            <w:r w:rsidRPr="00CC1341">
              <w:rPr>
                <w:rFonts w:eastAsia="Times New Roman"/>
                <w:b/>
                <w:color w:val="000000" w:themeColor="text1"/>
                <w:sz w:val="16"/>
                <w:szCs w:val="16"/>
              </w:rPr>
              <w:t>μ</w:t>
            </w:r>
          </w:p>
        </w:tc>
        <w:tc>
          <w:tcPr>
            <w:tcW w:w="958" w:type="pct"/>
            <w:shd w:val="clear" w:color="auto" w:fill="auto"/>
            <w:noWrap/>
            <w:tcMar>
              <w:top w:w="15" w:type="dxa"/>
              <w:left w:w="15" w:type="dxa"/>
              <w:bottom w:w="0" w:type="dxa"/>
              <w:right w:w="15" w:type="dxa"/>
            </w:tcMar>
            <w:vAlign w:val="center"/>
            <w:hideMark/>
          </w:tcPr>
          <w:p w14:paraId="41EE2498"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15.3 (0.6)</w:t>
            </w:r>
          </w:p>
        </w:tc>
        <w:tc>
          <w:tcPr>
            <w:tcW w:w="958" w:type="pct"/>
            <w:shd w:val="clear" w:color="auto" w:fill="auto"/>
            <w:noWrap/>
            <w:tcMar>
              <w:top w:w="15" w:type="dxa"/>
              <w:left w:w="15" w:type="dxa"/>
              <w:bottom w:w="0" w:type="dxa"/>
              <w:right w:w="15" w:type="dxa"/>
            </w:tcMar>
            <w:vAlign w:val="center"/>
            <w:hideMark/>
          </w:tcPr>
          <w:p w14:paraId="67FEB7C1" w14:textId="77777777" w:rsidR="00CC1341" w:rsidRPr="00586894" w:rsidRDefault="00CC1341" w:rsidP="00CC1341">
            <w:pPr>
              <w:spacing w:after="0"/>
              <w:jc w:val="center"/>
              <w:rPr>
                <w:rFonts w:eastAsia="Times New Roman"/>
                <w:color w:val="000000" w:themeColor="text1"/>
                <w:sz w:val="16"/>
                <w:szCs w:val="16"/>
              </w:rPr>
            </w:pPr>
            <w:r w:rsidRPr="00586894">
              <w:rPr>
                <w:rFonts w:eastAsia="Times New Roman"/>
                <w:color w:val="000000" w:themeColor="text1"/>
                <w:sz w:val="16"/>
                <w:szCs w:val="16"/>
              </w:rPr>
              <w:t>15.6 (1)</w:t>
            </w:r>
          </w:p>
        </w:tc>
      </w:tr>
      <w:tr w:rsidR="00CC1341" w:rsidRPr="00586894" w14:paraId="1A84EC47" w14:textId="77777777" w:rsidTr="00D77848">
        <w:trPr>
          <w:trHeight w:val="20"/>
        </w:trPr>
        <w:tc>
          <w:tcPr>
            <w:tcW w:w="1177" w:type="pct"/>
            <w:vMerge w:val="restart"/>
            <w:shd w:val="clear" w:color="auto" w:fill="auto"/>
            <w:tcMar>
              <w:top w:w="15" w:type="dxa"/>
              <w:left w:w="15" w:type="dxa"/>
              <w:bottom w:w="0" w:type="dxa"/>
              <w:right w:w="15" w:type="dxa"/>
            </w:tcMar>
            <w:vAlign w:val="center"/>
            <w:hideMark/>
          </w:tcPr>
          <w:p w14:paraId="6B94ACB6" w14:textId="77777777" w:rsidR="00CC1341" w:rsidRPr="00CC1341" w:rsidRDefault="00CC1341" w:rsidP="00CC1341">
            <w:pPr>
              <w:spacing w:after="0"/>
              <w:jc w:val="center"/>
              <w:rPr>
                <w:rFonts w:eastAsia="Times New Roman"/>
                <w:b/>
                <w:color w:val="000000" w:themeColor="text1"/>
                <w:sz w:val="16"/>
                <w:szCs w:val="16"/>
              </w:rPr>
            </w:pPr>
            <w:r w:rsidRPr="00CC1341">
              <w:rPr>
                <w:rFonts w:eastAsia="Times New Roman"/>
                <w:b/>
                <w:color w:val="000000" w:themeColor="text1"/>
                <w:sz w:val="16"/>
                <w:szCs w:val="16"/>
              </w:rPr>
              <w:t>SMK 2100 10%, wet (84.7-97.4%)</w:t>
            </w:r>
          </w:p>
        </w:tc>
        <w:tc>
          <w:tcPr>
            <w:tcW w:w="1907" w:type="pct"/>
            <w:shd w:val="clear" w:color="auto" w:fill="auto"/>
            <w:noWrap/>
            <w:tcMar>
              <w:top w:w="15" w:type="dxa"/>
              <w:left w:w="15" w:type="dxa"/>
              <w:bottom w:w="0" w:type="dxa"/>
              <w:right w:w="15" w:type="dxa"/>
            </w:tcMar>
            <w:vAlign w:val="center"/>
            <w:hideMark/>
          </w:tcPr>
          <w:p w14:paraId="41B2C431" w14:textId="77777777" w:rsidR="00CC1341" w:rsidRPr="00CC1341" w:rsidRDefault="00CC1341" w:rsidP="00CC1341">
            <w:pPr>
              <w:spacing w:after="0"/>
              <w:jc w:val="center"/>
              <w:rPr>
                <w:b/>
                <w:color w:val="000000" w:themeColor="text1"/>
                <w:sz w:val="16"/>
                <w:szCs w:val="16"/>
              </w:rPr>
            </w:pPr>
            <w:proofErr w:type="spellStart"/>
            <w:r w:rsidRPr="00CC1341">
              <w:rPr>
                <w:rFonts w:eastAsia="Times New Roman"/>
                <w:b/>
                <w:color w:val="000000" w:themeColor="text1"/>
                <w:sz w:val="16"/>
                <w:szCs w:val="16"/>
              </w:rPr>
              <w:t>δ</w:t>
            </w:r>
            <w:r w:rsidRPr="00CC1341">
              <w:rPr>
                <w:rFonts w:eastAsia="Times New Roman"/>
                <w:b/>
                <w:color w:val="000000" w:themeColor="text1"/>
                <w:sz w:val="16"/>
                <w:szCs w:val="16"/>
                <w:vertAlign w:val="subscript"/>
              </w:rPr>
              <w:t>v</w:t>
            </w:r>
            <w:proofErr w:type="spellEnd"/>
            <w:r w:rsidRPr="00CC1341">
              <w:rPr>
                <w:rFonts w:eastAsia="Times New Roman"/>
                <w:b/>
                <w:color w:val="000000" w:themeColor="text1"/>
                <w:sz w:val="16"/>
                <w:szCs w:val="16"/>
              </w:rPr>
              <w:t xml:space="preserve"> [10</w:t>
            </w:r>
            <w:r w:rsidRPr="00CC1341">
              <w:rPr>
                <w:rFonts w:eastAsia="Times New Roman"/>
                <w:b/>
                <w:color w:val="000000" w:themeColor="text1"/>
                <w:sz w:val="16"/>
                <w:szCs w:val="16"/>
                <w:vertAlign w:val="superscript"/>
              </w:rPr>
              <w:t>-11</w:t>
            </w:r>
            <w:r w:rsidRPr="00CC1341">
              <w:rPr>
                <w:rFonts w:eastAsia="Times New Roman"/>
                <w:b/>
                <w:color w:val="000000" w:themeColor="text1"/>
                <w:sz w:val="16"/>
                <w:szCs w:val="16"/>
              </w:rPr>
              <w:t xml:space="preserve"> kg/(</w:t>
            </w:r>
            <w:proofErr w:type="spellStart"/>
            <w:r w:rsidRPr="00CC1341">
              <w:rPr>
                <w:rFonts w:eastAsia="Times New Roman"/>
                <w:b/>
                <w:color w:val="000000" w:themeColor="text1"/>
                <w:sz w:val="16"/>
                <w:szCs w:val="16"/>
              </w:rPr>
              <w:t>ms</w:t>
            </w:r>
            <w:r w:rsidRPr="00CC1341">
              <w:rPr>
                <w:b/>
                <w:color w:val="000000" w:themeColor="text1"/>
                <w:sz w:val="16"/>
                <w:szCs w:val="16"/>
              </w:rPr>
              <w:t>Pa</w:t>
            </w:r>
            <w:proofErr w:type="spellEnd"/>
            <w:r w:rsidRPr="00CC1341">
              <w:rPr>
                <w:b/>
                <w:color w:val="000000" w:themeColor="text1"/>
                <w:sz w:val="16"/>
                <w:szCs w:val="16"/>
              </w:rPr>
              <w:t>)]</w:t>
            </w:r>
          </w:p>
        </w:tc>
        <w:tc>
          <w:tcPr>
            <w:tcW w:w="958" w:type="pct"/>
            <w:shd w:val="clear" w:color="auto" w:fill="auto"/>
            <w:noWrap/>
            <w:tcMar>
              <w:top w:w="15" w:type="dxa"/>
              <w:left w:w="15" w:type="dxa"/>
              <w:bottom w:w="0" w:type="dxa"/>
              <w:right w:w="15" w:type="dxa"/>
            </w:tcMar>
            <w:vAlign w:val="center"/>
            <w:hideMark/>
          </w:tcPr>
          <w:p w14:paraId="021D723B" w14:textId="77777777" w:rsidR="00CC1341" w:rsidRPr="00586894" w:rsidRDefault="00CC1341" w:rsidP="00461257">
            <w:pPr>
              <w:spacing w:after="0"/>
              <w:jc w:val="center"/>
              <w:rPr>
                <w:color w:val="000000" w:themeColor="text1"/>
                <w:sz w:val="16"/>
                <w:szCs w:val="16"/>
              </w:rPr>
            </w:pPr>
            <w:r w:rsidRPr="00586894">
              <w:rPr>
                <w:color w:val="000000" w:themeColor="text1"/>
                <w:sz w:val="16"/>
                <w:szCs w:val="16"/>
              </w:rPr>
              <w:t>1.5 (0.1)</w:t>
            </w:r>
          </w:p>
        </w:tc>
        <w:tc>
          <w:tcPr>
            <w:tcW w:w="958" w:type="pct"/>
            <w:shd w:val="clear" w:color="auto" w:fill="auto"/>
            <w:noWrap/>
            <w:tcMar>
              <w:top w:w="15" w:type="dxa"/>
              <w:left w:w="15" w:type="dxa"/>
              <w:bottom w:w="0" w:type="dxa"/>
              <w:right w:w="15" w:type="dxa"/>
            </w:tcMar>
            <w:vAlign w:val="center"/>
            <w:hideMark/>
          </w:tcPr>
          <w:p w14:paraId="3EB40086" w14:textId="1CDB8A17" w:rsidR="00CC1341" w:rsidRPr="00586894" w:rsidRDefault="00BE584E" w:rsidP="00461257">
            <w:pPr>
              <w:spacing w:after="0"/>
              <w:jc w:val="center"/>
              <w:rPr>
                <w:color w:val="000000" w:themeColor="text1"/>
                <w:sz w:val="16"/>
                <w:szCs w:val="16"/>
              </w:rPr>
            </w:pPr>
            <w:r>
              <w:rPr>
                <w:color w:val="000000" w:themeColor="text1"/>
                <w:sz w:val="16"/>
                <w:szCs w:val="16"/>
              </w:rPr>
              <w:t>1.7 (0.01)</w:t>
            </w:r>
          </w:p>
        </w:tc>
      </w:tr>
      <w:tr w:rsidR="00CC1341" w:rsidRPr="00586894" w14:paraId="407294E0" w14:textId="77777777" w:rsidTr="00D77848">
        <w:trPr>
          <w:trHeight w:val="20"/>
        </w:trPr>
        <w:tc>
          <w:tcPr>
            <w:tcW w:w="1177" w:type="pct"/>
            <w:vMerge/>
            <w:vAlign w:val="center"/>
            <w:hideMark/>
          </w:tcPr>
          <w:p w14:paraId="786910DE" w14:textId="77777777" w:rsidR="00CC1341" w:rsidRPr="00586894" w:rsidRDefault="00CC1341" w:rsidP="00461257">
            <w:pPr>
              <w:spacing w:after="0"/>
              <w:jc w:val="center"/>
              <w:rPr>
                <w:color w:val="000000" w:themeColor="text1"/>
                <w:sz w:val="16"/>
                <w:szCs w:val="16"/>
              </w:rPr>
            </w:pPr>
          </w:p>
        </w:tc>
        <w:tc>
          <w:tcPr>
            <w:tcW w:w="1907" w:type="pct"/>
            <w:shd w:val="clear" w:color="auto" w:fill="auto"/>
            <w:noWrap/>
            <w:tcMar>
              <w:top w:w="15" w:type="dxa"/>
              <w:left w:w="15" w:type="dxa"/>
              <w:bottom w:w="0" w:type="dxa"/>
              <w:right w:w="15" w:type="dxa"/>
            </w:tcMar>
            <w:vAlign w:val="center"/>
            <w:hideMark/>
          </w:tcPr>
          <w:p w14:paraId="71B913E0" w14:textId="77777777" w:rsidR="00CC1341" w:rsidRPr="00CC1341" w:rsidRDefault="00CC1341" w:rsidP="00461257">
            <w:pPr>
              <w:spacing w:after="0"/>
              <w:jc w:val="center"/>
              <w:rPr>
                <w:b/>
                <w:color w:val="000000" w:themeColor="text1"/>
                <w:sz w:val="16"/>
                <w:szCs w:val="16"/>
              </w:rPr>
            </w:pPr>
            <w:r w:rsidRPr="00CC1341">
              <w:rPr>
                <w:b/>
                <w:color w:val="000000" w:themeColor="text1"/>
                <w:sz w:val="16"/>
                <w:szCs w:val="16"/>
              </w:rPr>
              <w:t>μ</w:t>
            </w:r>
          </w:p>
        </w:tc>
        <w:tc>
          <w:tcPr>
            <w:tcW w:w="958" w:type="pct"/>
            <w:shd w:val="clear" w:color="auto" w:fill="auto"/>
            <w:noWrap/>
            <w:tcMar>
              <w:top w:w="15" w:type="dxa"/>
              <w:left w:w="15" w:type="dxa"/>
              <w:bottom w:w="0" w:type="dxa"/>
              <w:right w:w="15" w:type="dxa"/>
            </w:tcMar>
            <w:vAlign w:val="center"/>
            <w:hideMark/>
          </w:tcPr>
          <w:p w14:paraId="643C62B2" w14:textId="77777777" w:rsidR="00CC1341" w:rsidRPr="00586894" w:rsidRDefault="00CC1341" w:rsidP="00461257">
            <w:pPr>
              <w:spacing w:after="0"/>
              <w:jc w:val="center"/>
              <w:rPr>
                <w:color w:val="000000" w:themeColor="text1"/>
                <w:sz w:val="16"/>
                <w:szCs w:val="16"/>
              </w:rPr>
            </w:pPr>
            <w:r w:rsidRPr="00586894">
              <w:rPr>
                <w:color w:val="000000" w:themeColor="text1"/>
                <w:sz w:val="16"/>
                <w:szCs w:val="16"/>
              </w:rPr>
              <w:t>13 (0.6)</w:t>
            </w:r>
          </w:p>
        </w:tc>
        <w:tc>
          <w:tcPr>
            <w:tcW w:w="958" w:type="pct"/>
            <w:shd w:val="clear" w:color="auto" w:fill="auto"/>
            <w:noWrap/>
            <w:tcMar>
              <w:top w:w="15" w:type="dxa"/>
              <w:left w:w="15" w:type="dxa"/>
              <w:bottom w:w="0" w:type="dxa"/>
              <w:right w:w="15" w:type="dxa"/>
            </w:tcMar>
            <w:vAlign w:val="center"/>
            <w:hideMark/>
          </w:tcPr>
          <w:p w14:paraId="7BA33D46" w14:textId="09E61B40" w:rsidR="00CC1341" w:rsidRPr="00586894" w:rsidRDefault="00BE584E" w:rsidP="00461257">
            <w:pPr>
              <w:spacing w:after="0"/>
              <w:jc w:val="center"/>
              <w:rPr>
                <w:color w:val="000000" w:themeColor="text1"/>
                <w:sz w:val="16"/>
                <w:szCs w:val="16"/>
              </w:rPr>
            </w:pPr>
            <w:r>
              <w:rPr>
                <w:color w:val="000000" w:themeColor="text1"/>
                <w:sz w:val="16"/>
                <w:szCs w:val="16"/>
              </w:rPr>
              <w:t>11.6 (0.1)</w:t>
            </w:r>
          </w:p>
        </w:tc>
      </w:tr>
    </w:tbl>
    <w:p w14:paraId="27501947" w14:textId="02A2B7B4" w:rsidR="00CC1341" w:rsidRDefault="00CC1341" w:rsidP="00CC1341">
      <w:pPr>
        <w:spacing w:after="0"/>
        <w:rPr>
          <w:rFonts w:eastAsia="Times New Roman"/>
          <w:iCs/>
          <w:color w:val="2F5496"/>
          <w:szCs w:val="32"/>
        </w:rPr>
      </w:pPr>
    </w:p>
    <w:p w14:paraId="3E0B4936" w14:textId="398DE64E" w:rsidR="002C5027" w:rsidRPr="00412795" w:rsidRDefault="002C5027" w:rsidP="00CC1341">
      <w:pPr>
        <w:spacing w:after="0"/>
        <w:rPr>
          <w:rFonts w:eastAsia="Times New Roman"/>
          <w:iCs/>
          <w:szCs w:val="32"/>
        </w:rPr>
      </w:pPr>
    </w:p>
    <w:p w14:paraId="15479AE5" w14:textId="773BE3CB" w:rsidR="00D77848" w:rsidRPr="00412795" w:rsidRDefault="00D77848" w:rsidP="00D77848">
      <w:pPr>
        <w:pStyle w:val="Caption"/>
        <w:keepNext/>
        <w:rPr>
          <w:color w:val="auto"/>
        </w:rPr>
      </w:pPr>
    </w:p>
    <w:p w14:paraId="0E975D7C" w14:textId="6BB2B9A5" w:rsidR="00B830F1" w:rsidRPr="00D3654B" w:rsidRDefault="00B830F1" w:rsidP="00B830F1">
      <w:pPr>
        <w:pStyle w:val="Caption"/>
        <w:keepNext/>
        <w:rPr>
          <w:color w:val="000000" w:themeColor="text1"/>
        </w:rPr>
      </w:pPr>
      <w:bookmarkStart w:id="38" w:name="_Ref24062283"/>
      <w:r w:rsidRPr="00D3654B">
        <w:rPr>
          <w:color w:val="000000" w:themeColor="text1"/>
        </w:rPr>
        <w:t xml:space="preserve">Table B </w:t>
      </w:r>
      <w:r w:rsidRPr="00D3654B">
        <w:rPr>
          <w:color w:val="000000" w:themeColor="text1"/>
        </w:rPr>
        <w:fldChar w:fldCharType="begin"/>
      </w:r>
      <w:r w:rsidRPr="00D3654B">
        <w:rPr>
          <w:color w:val="000000" w:themeColor="text1"/>
        </w:rPr>
        <w:instrText xml:space="preserve"> SEQ Table_B \* ARABIC </w:instrText>
      </w:r>
      <w:r w:rsidRPr="00D3654B">
        <w:rPr>
          <w:color w:val="000000" w:themeColor="text1"/>
        </w:rPr>
        <w:fldChar w:fldCharType="separate"/>
      </w:r>
      <w:r w:rsidR="0036723F" w:rsidRPr="00D3654B">
        <w:rPr>
          <w:noProof/>
          <w:color w:val="000000" w:themeColor="text1"/>
        </w:rPr>
        <w:t>3</w:t>
      </w:r>
      <w:r w:rsidRPr="00D3654B">
        <w:rPr>
          <w:color w:val="000000" w:themeColor="text1"/>
        </w:rPr>
        <w:fldChar w:fldCharType="end"/>
      </w:r>
      <w:bookmarkEnd w:id="38"/>
      <w:r w:rsidRPr="00D3654B">
        <w:rPr>
          <w:color w:val="000000" w:themeColor="text1"/>
        </w:rPr>
        <w:t>:  Cup tests, comparison of untreated and impregnated with FC 40 % R brick, H brick, Y brick and L mortar.</w:t>
      </w:r>
    </w:p>
    <w:tbl>
      <w:tblPr>
        <w:tblStyle w:val="TableGrid"/>
        <w:tblW w:w="5000" w:type="pct"/>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37"/>
        <w:gridCol w:w="1852"/>
        <w:gridCol w:w="1069"/>
        <w:gridCol w:w="1069"/>
        <w:gridCol w:w="1850"/>
        <w:gridCol w:w="1439"/>
      </w:tblGrid>
      <w:tr w:rsidR="00D0543E" w:rsidRPr="00D0543E" w14:paraId="41659193" w14:textId="77777777" w:rsidTr="00D77848">
        <w:trPr>
          <w:trHeight w:val="300"/>
        </w:trPr>
        <w:tc>
          <w:tcPr>
            <w:tcW w:w="963" w:type="pct"/>
            <w:tcBorders>
              <w:top w:val="single" w:sz="4" w:space="0" w:color="auto"/>
              <w:bottom w:val="single" w:sz="4" w:space="0" w:color="auto"/>
            </w:tcBorders>
            <w:noWrap/>
            <w:vAlign w:val="center"/>
            <w:hideMark/>
          </w:tcPr>
          <w:p w14:paraId="11E27CD5" w14:textId="07E53496" w:rsidR="00D0543E" w:rsidRPr="000C1E1B" w:rsidRDefault="00D0543E" w:rsidP="00D0543E">
            <w:pPr>
              <w:jc w:val="center"/>
              <w:rPr>
                <w:rFonts w:ascii="Arial" w:eastAsia="Times New Roman" w:hAnsi="Arial" w:cs="Arial"/>
                <w:color w:val="000000" w:themeColor="text1"/>
                <w:sz w:val="16"/>
                <w:szCs w:val="16"/>
                <w:lang w:val="en-GB"/>
              </w:rPr>
            </w:pPr>
          </w:p>
        </w:tc>
        <w:tc>
          <w:tcPr>
            <w:tcW w:w="1027" w:type="pct"/>
            <w:tcBorders>
              <w:top w:val="single" w:sz="4" w:space="0" w:color="auto"/>
              <w:bottom w:val="single" w:sz="4" w:space="0" w:color="auto"/>
            </w:tcBorders>
            <w:noWrap/>
            <w:vAlign w:val="center"/>
            <w:hideMark/>
          </w:tcPr>
          <w:p w14:paraId="38DBBFE9" w14:textId="7F1F181C" w:rsidR="00D0543E" w:rsidRPr="000C1E1B" w:rsidRDefault="00D0543E" w:rsidP="00D0543E">
            <w:pPr>
              <w:jc w:val="center"/>
              <w:rPr>
                <w:rFonts w:ascii="Arial" w:eastAsia="Times New Roman" w:hAnsi="Arial" w:cs="Arial"/>
                <w:color w:val="000000" w:themeColor="text1"/>
                <w:sz w:val="16"/>
                <w:szCs w:val="16"/>
              </w:rPr>
            </w:pPr>
          </w:p>
        </w:tc>
        <w:tc>
          <w:tcPr>
            <w:tcW w:w="593" w:type="pct"/>
            <w:tcBorders>
              <w:top w:val="single" w:sz="4" w:space="0" w:color="auto"/>
              <w:bottom w:val="single" w:sz="4" w:space="0" w:color="auto"/>
            </w:tcBorders>
            <w:noWrap/>
            <w:vAlign w:val="center"/>
            <w:hideMark/>
          </w:tcPr>
          <w:p w14:paraId="615E2C64" w14:textId="77777777" w:rsidR="00D0543E" w:rsidRPr="000C1E1B" w:rsidRDefault="00D0543E" w:rsidP="00D0543E">
            <w:pPr>
              <w:jc w:val="center"/>
              <w:rPr>
                <w:rFonts w:ascii="Arial" w:eastAsia="Times New Roman" w:hAnsi="Arial" w:cs="Arial"/>
                <w:b/>
                <w:bCs/>
                <w:color w:val="000000" w:themeColor="text1"/>
                <w:sz w:val="16"/>
                <w:szCs w:val="16"/>
              </w:rPr>
            </w:pPr>
            <w:r w:rsidRPr="000C1E1B">
              <w:rPr>
                <w:rFonts w:ascii="Arial" w:eastAsia="Times New Roman" w:hAnsi="Arial" w:cs="Arial"/>
                <w:b/>
                <w:bCs/>
                <w:color w:val="000000" w:themeColor="text1"/>
                <w:sz w:val="16"/>
                <w:szCs w:val="16"/>
              </w:rPr>
              <w:t>R brick</w:t>
            </w:r>
          </w:p>
        </w:tc>
        <w:tc>
          <w:tcPr>
            <w:tcW w:w="593" w:type="pct"/>
            <w:tcBorders>
              <w:top w:val="single" w:sz="4" w:space="0" w:color="auto"/>
              <w:bottom w:val="single" w:sz="4" w:space="0" w:color="auto"/>
            </w:tcBorders>
            <w:noWrap/>
            <w:vAlign w:val="center"/>
            <w:hideMark/>
          </w:tcPr>
          <w:p w14:paraId="74D9D948" w14:textId="77777777" w:rsidR="00D0543E" w:rsidRPr="000C1E1B" w:rsidRDefault="00D0543E" w:rsidP="00D0543E">
            <w:pPr>
              <w:jc w:val="center"/>
              <w:rPr>
                <w:rFonts w:ascii="Arial" w:eastAsia="Times New Roman" w:hAnsi="Arial" w:cs="Arial"/>
                <w:b/>
                <w:bCs/>
                <w:color w:val="000000" w:themeColor="text1"/>
                <w:sz w:val="16"/>
                <w:szCs w:val="16"/>
              </w:rPr>
            </w:pPr>
            <w:r w:rsidRPr="000C1E1B">
              <w:rPr>
                <w:rFonts w:ascii="Arial" w:eastAsia="Times New Roman" w:hAnsi="Arial" w:cs="Arial"/>
                <w:b/>
                <w:bCs/>
                <w:color w:val="000000" w:themeColor="text1"/>
                <w:sz w:val="16"/>
                <w:szCs w:val="16"/>
              </w:rPr>
              <w:t>H brick</w:t>
            </w:r>
          </w:p>
        </w:tc>
        <w:tc>
          <w:tcPr>
            <w:tcW w:w="1026" w:type="pct"/>
            <w:tcBorders>
              <w:top w:val="single" w:sz="4" w:space="0" w:color="auto"/>
              <w:bottom w:val="single" w:sz="4" w:space="0" w:color="auto"/>
            </w:tcBorders>
            <w:noWrap/>
            <w:vAlign w:val="center"/>
            <w:hideMark/>
          </w:tcPr>
          <w:p w14:paraId="6471A101" w14:textId="77777777" w:rsidR="00D0543E" w:rsidRPr="000C1E1B" w:rsidRDefault="00D0543E" w:rsidP="00D0543E">
            <w:pPr>
              <w:jc w:val="center"/>
              <w:rPr>
                <w:rFonts w:ascii="Arial" w:eastAsia="Times New Roman" w:hAnsi="Arial" w:cs="Arial"/>
                <w:b/>
                <w:bCs/>
                <w:color w:val="000000" w:themeColor="text1"/>
                <w:sz w:val="16"/>
                <w:szCs w:val="16"/>
              </w:rPr>
            </w:pPr>
            <w:r w:rsidRPr="000C1E1B">
              <w:rPr>
                <w:rFonts w:ascii="Arial" w:eastAsia="Times New Roman" w:hAnsi="Arial" w:cs="Arial"/>
                <w:b/>
                <w:bCs/>
                <w:color w:val="000000" w:themeColor="text1"/>
                <w:sz w:val="16"/>
                <w:szCs w:val="16"/>
              </w:rPr>
              <w:t>Y brick</w:t>
            </w:r>
          </w:p>
        </w:tc>
        <w:tc>
          <w:tcPr>
            <w:tcW w:w="798" w:type="pct"/>
            <w:tcBorders>
              <w:top w:val="single" w:sz="4" w:space="0" w:color="auto"/>
              <w:bottom w:val="single" w:sz="4" w:space="0" w:color="auto"/>
            </w:tcBorders>
            <w:noWrap/>
            <w:vAlign w:val="center"/>
            <w:hideMark/>
          </w:tcPr>
          <w:p w14:paraId="763A9B52" w14:textId="77777777" w:rsidR="00D0543E" w:rsidRPr="000C1E1B" w:rsidRDefault="00D0543E" w:rsidP="00D0543E">
            <w:pPr>
              <w:jc w:val="center"/>
              <w:rPr>
                <w:rFonts w:ascii="Arial" w:eastAsia="Times New Roman" w:hAnsi="Arial" w:cs="Arial"/>
                <w:b/>
                <w:bCs/>
                <w:color w:val="000000" w:themeColor="text1"/>
                <w:sz w:val="16"/>
                <w:szCs w:val="16"/>
              </w:rPr>
            </w:pPr>
            <w:r w:rsidRPr="000C1E1B">
              <w:rPr>
                <w:rFonts w:ascii="Arial" w:eastAsia="Times New Roman" w:hAnsi="Arial" w:cs="Arial"/>
                <w:b/>
                <w:bCs/>
                <w:color w:val="000000" w:themeColor="text1"/>
                <w:sz w:val="16"/>
                <w:szCs w:val="16"/>
              </w:rPr>
              <w:t>L mortar</w:t>
            </w:r>
          </w:p>
        </w:tc>
      </w:tr>
      <w:tr w:rsidR="00D0543E" w:rsidRPr="00D0543E" w14:paraId="44ADEB98" w14:textId="77777777" w:rsidTr="00D77848">
        <w:trPr>
          <w:trHeight w:val="288"/>
        </w:trPr>
        <w:tc>
          <w:tcPr>
            <w:tcW w:w="963" w:type="pct"/>
            <w:vMerge w:val="restart"/>
            <w:tcBorders>
              <w:top w:val="single" w:sz="4" w:space="0" w:color="auto"/>
            </w:tcBorders>
            <w:vAlign w:val="center"/>
            <w:hideMark/>
          </w:tcPr>
          <w:p w14:paraId="708E86BF" w14:textId="77777777" w:rsidR="00D0543E" w:rsidRPr="000C1E1B" w:rsidRDefault="00D0543E" w:rsidP="00D0543E">
            <w:pPr>
              <w:jc w:val="center"/>
              <w:rPr>
                <w:rFonts w:ascii="Arial" w:eastAsia="Times New Roman" w:hAnsi="Arial" w:cs="Arial"/>
                <w:b/>
                <w:color w:val="000000" w:themeColor="text1"/>
                <w:sz w:val="16"/>
                <w:szCs w:val="16"/>
              </w:rPr>
            </w:pPr>
            <w:r w:rsidRPr="000C1E1B">
              <w:rPr>
                <w:rFonts w:ascii="Arial" w:eastAsia="Times New Roman" w:hAnsi="Arial" w:cs="Arial"/>
                <w:b/>
                <w:color w:val="000000" w:themeColor="text1"/>
                <w:sz w:val="16"/>
                <w:szCs w:val="16"/>
              </w:rPr>
              <w:t>Untreated</w:t>
            </w:r>
          </w:p>
        </w:tc>
        <w:tc>
          <w:tcPr>
            <w:tcW w:w="1027" w:type="pct"/>
            <w:tcBorders>
              <w:top w:val="single" w:sz="4" w:space="0" w:color="auto"/>
            </w:tcBorders>
            <w:noWrap/>
            <w:vAlign w:val="center"/>
            <w:hideMark/>
          </w:tcPr>
          <w:p w14:paraId="26D43F21" w14:textId="77777777" w:rsidR="00D0543E" w:rsidRPr="000C1E1B" w:rsidRDefault="00D0543E" w:rsidP="00D0543E">
            <w:pPr>
              <w:jc w:val="center"/>
              <w:rPr>
                <w:rFonts w:ascii="Arial" w:eastAsia="Times New Roman" w:hAnsi="Arial" w:cs="Arial"/>
                <w:b/>
                <w:color w:val="000000" w:themeColor="text1"/>
                <w:sz w:val="16"/>
                <w:szCs w:val="16"/>
              </w:rPr>
            </w:pPr>
            <w:proofErr w:type="spellStart"/>
            <w:r w:rsidRPr="000C1E1B">
              <w:rPr>
                <w:rFonts w:ascii="Arial" w:eastAsia="Times New Roman" w:hAnsi="Arial" w:cs="Arial"/>
                <w:b/>
                <w:color w:val="000000" w:themeColor="text1"/>
                <w:sz w:val="16"/>
                <w:szCs w:val="16"/>
              </w:rPr>
              <w:t>δ</w:t>
            </w:r>
            <w:r w:rsidRPr="000C1E1B">
              <w:rPr>
                <w:rFonts w:ascii="Arial" w:eastAsia="Times New Roman" w:hAnsi="Arial" w:cs="Arial"/>
                <w:b/>
                <w:color w:val="000000" w:themeColor="text1"/>
                <w:sz w:val="16"/>
                <w:szCs w:val="16"/>
                <w:vertAlign w:val="subscript"/>
              </w:rPr>
              <w:t>v</w:t>
            </w:r>
            <w:proofErr w:type="spellEnd"/>
            <w:r w:rsidRPr="000C1E1B">
              <w:rPr>
                <w:rFonts w:ascii="Arial" w:eastAsia="Times New Roman" w:hAnsi="Arial" w:cs="Arial"/>
                <w:b/>
                <w:color w:val="000000" w:themeColor="text1"/>
                <w:sz w:val="16"/>
                <w:szCs w:val="16"/>
              </w:rPr>
              <w:t xml:space="preserve"> [10</w:t>
            </w:r>
            <w:r w:rsidRPr="000C1E1B">
              <w:rPr>
                <w:rFonts w:ascii="Arial" w:eastAsia="Times New Roman" w:hAnsi="Arial" w:cs="Arial"/>
                <w:b/>
                <w:color w:val="000000" w:themeColor="text1"/>
                <w:sz w:val="16"/>
                <w:szCs w:val="16"/>
                <w:vertAlign w:val="superscript"/>
              </w:rPr>
              <w:t>-11</w:t>
            </w:r>
            <w:r w:rsidRPr="000C1E1B">
              <w:rPr>
                <w:rFonts w:ascii="Arial" w:eastAsia="Times New Roman" w:hAnsi="Arial" w:cs="Arial"/>
                <w:b/>
                <w:color w:val="000000" w:themeColor="text1"/>
                <w:sz w:val="16"/>
                <w:szCs w:val="16"/>
              </w:rPr>
              <w:t xml:space="preserve"> kg/(</w:t>
            </w:r>
            <w:proofErr w:type="spellStart"/>
            <w:r w:rsidRPr="000C1E1B">
              <w:rPr>
                <w:rFonts w:ascii="Arial" w:eastAsia="Times New Roman" w:hAnsi="Arial" w:cs="Arial"/>
                <w:b/>
                <w:color w:val="000000" w:themeColor="text1"/>
                <w:sz w:val="16"/>
                <w:szCs w:val="16"/>
              </w:rPr>
              <w:t>msPa</w:t>
            </w:r>
            <w:proofErr w:type="spellEnd"/>
            <w:r w:rsidRPr="000C1E1B">
              <w:rPr>
                <w:rFonts w:ascii="Arial" w:eastAsia="Times New Roman" w:hAnsi="Arial" w:cs="Arial"/>
                <w:b/>
                <w:color w:val="000000" w:themeColor="text1"/>
                <w:sz w:val="16"/>
                <w:szCs w:val="16"/>
              </w:rPr>
              <w:t>)]</w:t>
            </w:r>
          </w:p>
        </w:tc>
        <w:tc>
          <w:tcPr>
            <w:tcW w:w="593" w:type="pct"/>
            <w:tcBorders>
              <w:top w:val="single" w:sz="4" w:space="0" w:color="auto"/>
            </w:tcBorders>
            <w:noWrap/>
            <w:vAlign w:val="center"/>
            <w:hideMark/>
          </w:tcPr>
          <w:p w14:paraId="3786A4A3"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1.8 (0.2)</w:t>
            </w:r>
          </w:p>
        </w:tc>
        <w:tc>
          <w:tcPr>
            <w:tcW w:w="593" w:type="pct"/>
            <w:tcBorders>
              <w:top w:val="single" w:sz="4" w:space="0" w:color="auto"/>
            </w:tcBorders>
            <w:noWrap/>
            <w:vAlign w:val="center"/>
            <w:hideMark/>
          </w:tcPr>
          <w:p w14:paraId="4366DE47"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2.3 (0.2)</w:t>
            </w:r>
          </w:p>
        </w:tc>
        <w:tc>
          <w:tcPr>
            <w:tcW w:w="1026" w:type="pct"/>
            <w:tcBorders>
              <w:top w:val="single" w:sz="4" w:space="0" w:color="auto"/>
            </w:tcBorders>
            <w:noWrap/>
            <w:vAlign w:val="center"/>
            <w:hideMark/>
          </w:tcPr>
          <w:p w14:paraId="5C6A1432"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1.7 (0.2)</w:t>
            </w:r>
          </w:p>
        </w:tc>
        <w:tc>
          <w:tcPr>
            <w:tcW w:w="798" w:type="pct"/>
            <w:tcBorders>
              <w:top w:val="single" w:sz="4" w:space="0" w:color="auto"/>
            </w:tcBorders>
            <w:noWrap/>
            <w:vAlign w:val="center"/>
            <w:hideMark/>
          </w:tcPr>
          <w:p w14:paraId="6C95AA2A"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2.5 (0.1)</w:t>
            </w:r>
          </w:p>
        </w:tc>
      </w:tr>
      <w:tr w:rsidR="00D0543E" w:rsidRPr="00D0543E" w14:paraId="46C63800" w14:textId="77777777" w:rsidTr="00D77848">
        <w:trPr>
          <w:trHeight w:val="300"/>
        </w:trPr>
        <w:tc>
          <w:tcPr>
            <w:tcW w:w="963" w:type="pct"/>
            <w:vMerge/>
            <w:vAlign w:val="center"/>
            <w:hideMark/>
          </w:tcPr>
          <w:p w14:paraId="5F33F411" w14:textId="77777777" w:rsidR="00D0543E" w:rsidRPr="000C1E1B" w:rsidRDefault="00D0543E" w:rsidP="00D0543E">
            <w:pPr>
              <w:jc w:val="center"/>
              <w:rPr>
                <w:rFonts w:ascii="Arial" w:eastAsia="Times New Roman" w:hAnsi="Arial" w:cs="Arial"/>
                <w:b/>
                <w:color w:val="000000" w:themeColor="text1"/>
                <w:sz w:val="16"/>
                <w:szCs w:val="16"/>
              </w:rPr>
            </w:pPr>
          </w:p>
        </w:tc>
        <w:tc>
          <w:tcPr>
            <w:tcW w:w="1027" w:type="pct"/>
            <w:noWrap/>
            <w:vAlign w:val="center"/>
            <w:hideMark/>
          </w:tcPr>
          <w:p w14:paraId="672725D0" w14:textId="77777777" w:rsidR="00D0543E" w:rsidRPr="000C1E1B" w:rsidRDefault="00D0543E" w:rsidP="00D0543E">
            <w:pPr>
              <w:jc w:val="center"/>
              <w:rPr>
                <w:rFonts w:ascii="Arial" w:eastAsia="Times New Roman" w:hAnsi="Arial" w:cs="Arial"/>
                <w:b/>
                <w:color w:val="000000" w:themeColor="text1"/>
                <w:sz w:val="16"/>
                <w:szCs w:val="16"/>
              </w:rPr>
            </w:pPr>
            <w:proofErr w:type="gramStart"/>
            <w:r w:rsidRPr="000C1E1B">
              <w:rPr>
                <w:rFonts w:ascii="Arial" w:eastAsia="Times New Roman" w:hAnsi="Arial" w:cs="Arial"/>
                <w:b/>
                <w:color w:val="000000" w:themeColor="text1"/>
                <w:sz w:val="16"/>
                <w:szCs w:val="16"/>
              </w:rPr>
              <w:t>μ</w:t>
            </w:r>
            <w:r w:rsidRPr="000C1E1B">
              <w:rPr>
                <w:rFonts w:ascii="Arial" w:eastAsia="Times New Roman" w:hAnsi="Arial" w:cs="Arial"/>
                <w:b/>
                <w:color w:val="000000" w:themeColor="text1"/>
                <w:sz w:val="16"/>
                <w:szCs w:val="16"/>
                <w:vertAlign w:val="subscript"/>
              </w:rPr>
              <w:t>(</w:t>
            </w:r>
            <w:proofErr w:type="gramEnd"/>
            <w:r w:rsidRPr="000C1E1B">
              <w:rPr>
                <w:rFonts w:ascii="Arial" w:eastAsia="Times New Roman" w:hAnsi="Arial" w:cs="Arial"/>
                <w:b/>
                <w:color w:val="000000" w:themeColor="text1"/>
                <w:sz w:val="16"/>
                <w:szCs w:val="16"/>
                <w:vertAlign w:val="subscript"/>
              </w:rPr>
              <w:t>53.5-97.4%)</w:t>
            </w:r>
          </w:p>
        </w:tc>
        <w:tc>
          <w:tcPr>
            <w:tcW w:w="593" w:type="pct"/>
            <w:noWrap/>
            <w:vAlign w:val="center"/>
            <w:hideMark/>
          </w:tcPr>
          <w:p w14:paraId="63E27D25"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11.3 (1.2)</w:t>
            </w:r>
          </w:p>
        </w:tc>
        <w:tc>
          <w:tcPr>
            <w:tcW w:w="593" w:type="pct"/>
            <w:noWrap/>
            <w:vAlign w:val="center"/>
            <w:hideMark/>
          </w:tcPr>
          <w:p w14:paraId="02E7D374"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8.7 (0.9)</w:t>
            </w:r>
          </w:p>
        </w:tc>
        <w:tc>
          <w:tcPr>
            <w:tcW w:w="1026" w:type="pct"/>
            <w:noWrap/>
            <w:vAlign w:val="center"/>
            <w:hideMark/>
          </w:tcPr>
          <w:p w14:paraId="12A7C8E8"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11.9 (1.4)</w:t>
            </w:r>
          </w:p>
        </w:tc>
        <w:tc>
          <w:tcPr>
            <w:tcW w:w="798" w:type="pct"/>
            <w:noWrap/>
            <w:vAlign w:val="center"/>
            <w:hideMark/>
          </w:tcPr>
          <w:p w14:paraId="49D335DD"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8.0 (0.4)</w:t>
            </w:r>
          </w:p>
        </w:tc>
      </w:tr>
      <w:tr w:rsidR="00D0543E" w:rsidRPr="00D0543E" w14:paraId="1DEB7B0F" w14:textId="77777777" w:rsidTr="00D77848">
        <w:trPr>
          <w:trHeight w:val="288"/>
        </w:trPr>
        <w:tc>
          <w:tcPr>
            <w:tcW w:w="963" w:type="pct"/>
            <w:vMerge w:val="restart"/>
            <w:vAlign w:val="center"/>
            <w:hideMark/>
          </w:tcPr>
          <w:p w14:paraId="3D5F343D" w14:textId="77777777" w:rsidR="00D0543E" w:rsidRPr="000C1E1B" w:rsidRDefault="00D0543E" w:rsidP="00D0543E">
            <w:pPr>
              <w:jc w:val="center"/>
              <w:rPr>
                <w:rFonts w:ascii="Arial" w:eastAsia="Times New Roman" w:hAnsi="Arial" w:cs="Arial"/>
                <w:b/>
                <w:color w:val="000000" w:themeColor="text1"/>
                <w:sz w:val="16"/>
                <w:szCs w:val="16"/>
              </w:rPr>
            </w:pPr>
            <w:r w:rsidRPr="000C1E1B">
              <w:rPr>
                <w:rFonts w:ascii="Arial" w:eastAsia="Times New Roman" w:hAnsi="Arial" w:cs="Arial"/>
                <w:b/>
                <w:color w:val="000000" w:themeColor="text1"/>
                <w:sz w:val="16"/>
                <w:szCs w:val="16"/>
              </w:rPr>
              <w:t>FC 40%</w:t>
            </w:r>
          </w:p>
        </w:tc>
        <w:tc>
          <w:tcPr>
            <w:tcW w:w="1027" w:type="pct"/>
            <w:noWrap/>
            <w:vAlign w:val="center"/>
            <w:hideMark/>
          </w:tcPr>
          <w:p w14:paraId="0863D2A5" w14:textId="77777777" w:rsidR="00D0543E" w:rsidRPr="000C1E1B" w:rsidRDefault="00D0543E" w:rsidP="00D0543E">
            <w:pPr>
              <w:jc w:val="center"/>
              <w:rPr>
                <w:rFonts w:ascii="Arial" w:eastAsia="Times New Roman" w:hAnsi="Arial" w:cs="Arial"/>
                <w:b/>
                <w:color w:val="000000" w:themeColor="text1"/>
                <w:sz w:val="16"/>
                <w:szCs w:val="16"/>
              </w:rPr>
            </w:pPr>
            <w:proofErr w:type="spellStart"/>
            <w:r w:rsidRPr="000C1E1B">
              <w:rPr>
                <w:rFonts w:ascii="Arial" w:eastAsia="Times New Roman" w:hAnsi="Arial" w:cs="Arial"/>
                <w:b/>
                <w:color w:val="000000" w:themeColor="text1"/>
                <w:sz w:val="16"/>
                <w:szCs w:val="16"/>
              </w:rPr>
              <w:t>δ</w:t>
            </w:r>
            <w:r w:rsidRPr="000C1E1B">
              <w:rPr>
                <w:rFonts w:ascii="Arial" w:eastAsia="Times New Roman" w:hAnsi="Arial" w:cs="Arial"/>
                <w:b/>
                <w:color w:val="000000" w:themeColor="text1"/>
                <w:sz w:val="16"/>
                <w:szCs w:val="16"/>
                <w:vertAlign w:val="subscript"/>
              </w:rPr>
              <w:t>v</w:t>
            </w:r>
            <w:proofErr w:type="spellEnd"/>
            <w:r w:rsidRPr="000C1E1B">
              <w:rPr>
                <w:rFonts w:ascii="Arial" w:eastAsia="Times New Roman" w:hAnsi="Arial" w:cs="Arial"/>
                <w:b/>
                <w:color w:val="000000" w:themeColor="text1"/>
                <w:sz w:val="16"/>
                <w:szCs w:val="16"/>
              </w:rPr>
              <w:t xml:space="preserve"> [10</w:t>
            </w:r>
            <w:r w:rsidRPr="000C1E1B">
              <w:rPr>
                <w:rFonts w:ascii="Arial" w:eastAsia="Times New Roman" w:hAnsi="Arial" w:cs="Arial"/>
                <w:b/>
                <w:color w:val="000000" w:themeColor="text1"/>
                <w:sz w:val="16"/>
                <w:szCs w:val="16"/>
                <w:vertAlign w:val="superscript"/>
              </w:rPr>
              <w:t>-11</w:t>
            </w:r>
            <w:r w:rsidRPr="000C1E1B">
              <w:rPr>
                <w:rFonts w:ascii="Arial" w:eastAsia="Times New Roman" w:hAnsi="Arial" w:cs="Arial"/>
                <w:b/>
                <w:color w:val="000000" w:themeColor="text1"/>
                <w:sz w:val="16"/>
                <w:szCs w:val="16"/>
              </w:rPr>
              <w:t xml:space="preserve"> kg/(</w:t>
            </w:r>
            <w:proofErr w:type="spellStart"/>
            <w:r w:rsidRPr="000C1E1B">
              <w:rPr>
                <w:rFonts w:ascii="Arial" w:eastAsia="Times New Roman" w:hAnsi="Arial" w:cs="Arial"/>
                <w:b/>
                <w:color w:val="000000" w:themeColor="text1"/>
                <w:sz w:val="16"/>
                <w:szCs w:val="16"/>
              </w:rPr>
              <w:t>msPa</w:t>
            </w:r>
            <w:proofErr w:type="spellEnd"/>
            <w:r w:rsidRPr="000C1E1B">
              <w:rPr>
                <w:rFonts w:ascii="Arial" w:eastAsia="Times New Roman" w:hAnsi="Arial" w:cs="Arial"/>
                <w:b/>
                <w:color w:val="000000" w:themeColor="text1"/>
                <w:sz w:val="16"/>
                <w:szCs w:val="16"/>
              </w:rPr>
              <w:t>)]</w:t>
            </w:r>
          </w:p>
        </w:tc>
        <w:tc>
          <w:tcPr>
            <w:tcW w:w="593" w:type="pct"/>
            <w:noWrap/>
            <w:vAlign w:val="center"/>
            <w:hideMark/>
          </w:tcPr>
          <w:p w14:paraId="7894A62E"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1 (0.8)</w:t>
            </w:r>
          </w:p>
        </w:tc>
        <w:tc>
          <w:tcPr>
            <w:tcW w:w="593" w:type="pct"/>
            <w:noWrap/>
            <w:vAlign w:val="center"/>
            <w:hideMark/>
          </w:tcPr>
          <w:p w14:paraId="79B83349"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2 (0.2)</w:t>
            </w:r>
          </w:p>
        </w:tc>
        <w:tc>
          <w:tcPr>
            <w:tcW w:w="1026" w:type="pct"/>
            <w:noWrap/>
            <w:vAlign w:val="center"/>
            <w:hideMark/>
          </w:tcPr>
          <w:p w14:paraId="2A946C09"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1 (0.2)</w:t>
            </w:r>
          </w:p>
        </w:tc>
        <w:tc>
          <w:tcPr>
            <w:tcW w:w="798" w:type="pct"/>
            <w:noWrap/>
            <w:vAlign w:val="center"/>
            <w:hideMark/>
          </w:tcPr>
          <w:p w14:paraId="1B015A22"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2 (0.1)</w:t>
            </w:r>
          </w:p>
        </w:tc>
      </w:tr>
      <w:tr w:rsidR="00D0543E" w:rsidRPr="00D0543E" w14:paraId="7ED1EDA3" w14:textId="77777777" w:rsidTr="00D77848">
        <w:trPr>
          <w:trHeight w:val="300"/>
        </w:trPr>
        <w:tc>
          <w:tcPr>
            <w:tcW w:w="963" w:type="pct"/>
            <w:vMerge/>
            <w:vAlign w:val="center"/>
            <w:hideMark/>
          </w:tcPr>
          <w:p w14:paraId="6DDCA478" w14:textId="77777777" w:rsidR="00D0543E" w:rsidRPr="000C1E1B" w:rsidRDefault="00D0543E" w:rsidP="00D0543E">
            <w:pPr>
              <w:jc w:val="center"/>
              <w:rPr>
                <w:rFonts w:ascii="Arial" w:eastAsia="Times New Roman" w:hAnsi="Arial" w:cs="Arial"/>
                <w:b/>
                <w:color w:val="000000" w:themeColor="text1"/>
                <w:sz w:val="16"/>
                <w:szCs w:val="16"/>
              </w:rPr>
            </w:pPr>
          </w:p>
        </w:tc>
        <w:tc>
          <w:tcPr>
            <w:tcW w:w="1027" w:type="pct"/>
            <w:noWrap/>
            <w:vAlign w:val="center"/>
            <w:hideMark/>
          </w:tcPr>
          <w:p w14:paraId="449E8E5F" w14:textId="77777777" w:rsidR="00D0543E" w:rsidRPr="000C1E1B" w:rsidRDefault="00D0543E" w:rsidP="00D0543E">
            <w:pPr>
              <w:jc w:val="center"/>
              <w:rPr>
                <w:rFonts w:ascii="Arial" w:eastAsia="Times New Roman" w:hAnsi="Arial" w:cs="Arial"/>
                <w:b/>
                <w:color w:val="000000" w:themeColor="text1"/>
                <w:sz w:val="16"/>
                <w:szCs w:val="16"/>
              </w:rPr>
            </w:pPr>
            <w:proofErr w:type="gramStart"/>
            <w:r w:rsidRPr="000C1E1B">
              <w:rPr>
                <w:rFonts w:ascii="Arial" w:eastAsia="Times New Roman" w:hAnsi="Arial" w:cs="Arial"/>
                <w:b/>
                <w:color w:val="000000" w:themeColor="text1"/>
                <w:sz w:val="16"/>
                <w:szCs w:val="16"/>
              </w:rPr>
              <w:t>μ</w:t>
            </w:r>
            <w:r w:rsidRPr="000C1E1B">
              <w:rPr>
                <w:rFonts w:ascii="Arial" w:eastAsia="Times New Roman" w:hAnsi="Arial" w:cs="Arial"/>
                <w:b/>
                <w:color w:val="000000" w:themeColor="text1"/>
                <w:sz w:val="16"/>
                <w:szCs w:val="16"/>
                <w:vertAlign w:val="subscript"/>
              </w:rPr>
              <w:t>(</w:t>
            </w:r>
            <w:proofErr w:type="gramEnd"/>
            <w:r w:rsidRPr="000C1E1B">
              <w:rPr>
                <w:rFonts w:ascii="Arial" w:eastAsia="Times New Roman" w:hAnsi="Arial" w:cs="Arial"/>
                <w:b/>
                <w:color w:val="000000" w:themeColor="text1"/>
                <w:sz w:val="16"/>
                <w:szCs w:val="16"/>
                <w:vertAlign w:val="subscript"/>
              </w:rPr>
              <w:t>53.5-97.4%)</w:t>
            </w:r>
          </w:p>
        </w:tc>
        <w:tc>
          <w:tcPr>
            <w:tcW w:w="593" w:type="pct"/>
            <w:noWrap/>
            <w:vAlign w:val="center"/>
            <w:hideMark/>
          </w:tcPr>
          <w:p w14:paraId="11C8B93E"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15.1 (0.9)</w:t>
            </w:r>
          </w:p>
        </w:tc>
        <w:tc>
          <w:tcPr>
            <w:tcW w:w="593" w:type="pct"/>
            <w:noWrap/>
            <w:vAlign w:val="center"/>
            <w:hideMark/>
          </w:tcPr>
          <w:p w14:paraId="5C77341F"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9.7 (1)</w:t>
            </w:r>
          </w:p>
        </w:tc>
        <w:tc>
          <w:tcPr>
            <w:tcW w:w="1026" w:type="pct"/>
            <w:noWrap/>
            <w:vAlign w:val="center"/>
            <w:hideMark/>
          </w:tcPr>
          <w:p w14:paraId="641776BB"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13.7 (2)</w:t>
            </w:r>
          </w:p>
        </w:tc>
        <w:tc>
          <w:tcPr>
            <w:tcW w:w="798" w:type="pct"/>
            <w:noWrap/>
            <w:vAlign w:val="center"/>
            <w:hideMark/>
          </w:tcPr>
          <w:p w14:paraId="7332CC3B" w14:textId="77777777" w:rsidR="00D0543E" w:rsidRPr="000C1E1B" w:rsidRDefault="00D0543E" w:rsidP="00D0543E">
            <w:pPr>
              <w:jc w:val="center"/>
              <w:rPr>
                <w:rFonts w:ascii="Arial" w:eastAsia="Times New Roman" w:hAnsi="Arial" w:cs="Arial"/>
                <w:color w:val="000000" w:themeColor="text1"/>
                <w:sz w:val="16"/>
                <w:szCs w:val="16"/>
              </w:rPr>
            </w:pPr>
            <w:r w:rsidRPr="000C1E1B">
              <w:rPr>
                <w:rFonts w:ascii="Arial" w:eastAsia="Times New Roman" w:hAnsi="Arial" w:cs="Arial"/>
                <w:color w:val="000000" w:themeColor="text1"/>
                <w:sz w:val="16"/>
                <w:szCs w:val="16"/>
              </w:rPr>
              <w:t>9.7 (0.7)</w:t>
            </w:r>
          </w:p>
        </w:tc>
      </w:tr>
    </w:tbl>
    <w:p w14:paraId="3943EA34" w14:textId="41BB997A" w:rsidR="0044503E" w:rsidRDefault="0044503E">
      <w:pPr>
        <w:rPr>
          <w:rFonts w:eastAsia="Times New Roman"/>
          <w:color w:val="2F5496"/>
          <w:sz w:val="32"/>
          <w:szCs w:val="32"/>
        </w:rPr>
        <w:sectPr w:rsidR="0044503E" w:rsidSect="00C65003">
          <w:pgSz w:w="11906" w:h="16838"/>
          <w:pgMar w:top="1440" w:right="1440" w:bottom="1440" w:left="1440" w:header="708" w:footer="708" w:gutter="0"/>
          <w:cols w:space="708"/>
          <w:docGrid w:linePitch="360"/>
        </w:sectPr>
      </w:pPr>
    </w:p>
    <w:p w14:paraId="36D472C9" w14:textId="26A846AC" w:rsidR="00B830F1" w:rsidRPr="00B830F1" w:rsidRDefault="00F634B2" w:rsidP="00B830F1">
      <w:pPr>
        <w:pStyle w:val="Heading1"/>
        <w:rPr>
          <w:rFonts w:eastAsia="Calibri"/>
        </w:rPr>
      </w:pPr>
      <w:r w:rsidRPr="00F634B2">
        <w:rPr>
          <w:rFonts w:eastAsia="Calibri"/>
        </w:rPr>
        <w:lastRenderedPageBreak/>
        <w:t xml:space="preserve">Appendix C </w:t>
      </w:r>
      <w:proofErr w:type="spellStart"/>
      <w:r w:rsidRPr="00F634B2">
        <w:rPr>
          <w:rFonts w:eastAsia="Calibri"/>
        </w:rPr>
        <w:t>Hygric</w:t>
      </w:r>
      <w:proofErr w:type="spellEnd"/>
      <w:r w:rsidRPr="00F634B2">
        <w:rPr>
          <w:rFonts w:eastAsia="Calibri"/>
        </w:rPr>
        <w:t xml:space="preserve"> behavior of </w:t>
      </w:r>
      <w:proofErr w:type="spellStart"/>
      <w:r w:rsidRPr="00F634B2">
        <w:rPr>
          <w:rFonts w:eastAsia="Calibri"/>
        </w:rPr>
        <w:t>hydrophobized</w:t>
      </w:r>
      <w:proofErr w:type="spellEnd"/>
      <w:r>
        <w:rPr>
          <w:rFonts w:eastAsia="Calibri"/>
        </w:rPr>
        <w:t xml:space="preserve"> building</w:t>
      </w:r>
      <w:r w:rsidRPr="00F634B2">
        <w:rPr>
          <w:rFonts w:eastAsia="Calibri"/>
        </w:rPr>
        <w:t xml:space="preserve"> materials</w:t>
      </w:r>
    </w:p>
    <w:p w14:paraId="54ACB018" w14:textId="245D003E" w:rsidR="00B830F1" w:rsidRPr="00D3654B" w:rsidRDefault="00B830F1" w:rsidP="00B830F1">
      <w:pPr>
        <w:pStyle w:val="Caption"/>
        <w:keepNext/>
        <w:rPr>
          <w:color w:val="000000" w:themeColor="text1"/>
        </w:rPr>
      </w:pPr>
      <w:bookmarkStart w:id="39" w:name="_Ref24060577"/>
      <w:r w:rsidRPr="00D3654B">
        <w:rPr>
          <w:color w:val="000000" w:themeColor="text1"/>
        </w:rPr>
        <w:t xml:space="preserve">Table C </w:t>
      </w:r>
      <w:r w:rsidRPr="00D3654B">
        <w:rPr>
          <w:color w:val="000000" w:themeColor="text1"/>
        </w:rPr>
        <w:fldChar w:fldCharType="begin"/>
      </w:r>
      <w:r w:rsidRPr="00D3654B">
        <w:rPr>
          <w:color w:val="000000" w:themeColor="text1"/>
        </w:rPr>
        <w:instrText xml:space="preserve"> SEQ Table_C \* ARABIC </w:instrText>
      </w:r>
      <w:r w:rsidRPr="00D3654B">
        <w:rPr>
          <w:color w:val="000000" w:themeColor="text1"/>
        </w:rPr>
        <w:fldChar w:fldCharType="separate"/>
      </w:r>
      <w:r w:rsidR="0036723F" w:rsidRPr="00D3654B">
        <w:rPr>
          <w:noProof/>
          <w:color w:val="000000" w:themeColor="text1"/>
        </w:rPr>
        <w:t>1</w:t>
      </w:r>
      <w:r w:rsidRPr="00D3654B">
        <w:rPr>
          <w:color w:val="000000" w:themeColor="text1"/>
        </w:rPr>
        <w:fldChar w:fldCharType="end"/>
      </w:r>
      <w:bookmarkEnd w:id="39"/>
      <w:r w:rsidRPr="00D3654B">
        <w:rPr>
          <w:color w:val="000000" w:themeColor="text1"/>
        </w:rPr>
        <w:t>: Impregnation depth</w:t>
      </w:r>
      <w:r w:rsidR="00F05A53" w:rsidRPr="00D3654B">
        <w:rPr>
          <w:color w:val="000000" w:themeColor="text1"/>
        </w:rPr>
        <w:t xml:space="preserve"> with visual inspection</w:t>
      </w:r>
      <w:r w:rsidRPr="00D3654B">
        <w:rPr>
          <w:color w:val="000000" w:themeColor="text1"/>
        </w:rPr>
        <w:t xml:space="preserve"> (</w:t>
      </w:r>
      <w:proofErr w:type="spellStart"/>
      <w:proofErr w:type="gramStart"/>
      <w:r w:rsidRPr="00D3654B">
        <w:rPr>
          <w:color w:val="000000" w:themeColor="text1"/>
        </w:rPr>
        <w:t>dp</w:t>
      </w:r>
      <w:proofErr w:type="spellEnd"/>
      <w:proofErr w:type="gramEnd"/>
      <w:r w:rsidRPr="00D3654B">
        <w:rPr>
          <w:color w:val="000000" w:themeColor="text1"/>
        </w:rPr>
        <w:t>), agent absorbed and water absorption coefficient (</w:t>
      </w:r>
      <w:proofErr w:type="spellStart"/>
      <w:r w:rsidRPr="00D3654B">
        <w:rPr>
          <w:color w:val="000000" w:themeColor="text1"/>
        </w:rPr>
        <w:t>A</w:t>
      </w:r>
      <w:r w:rsidRPr="00502A1C">
        <w:rPr>
          <w:color w:val="000000" w:themeColor="text1"/>
          <w:vertAlign w:val="subscript"/>
        </w:rPr>
        <w:t>cap</w:t>
      </w:r>
      <w:proofErr w:type="spellEnd"/>
      <w:r w:rsidRPr="00D3654B">
        <w:rPr>
          <w:color w:val="000000" w:themeColor="text1"/>
        </w:rPr>
        <w:t>) of R brick, H brick, Y brick and L mortar (8x4x4 cm samples).</w:t>
      </w:r>
    </w:p>
    <w:tbl>
      <w:tblPr>
        <w:tblW w:w="5000" w:type="pct"/>
        <w:tblCellMar>
          <w:left w:w="0" w:type="dxa"/>
          <w:right w:w="0" w:type="dxa"/>
        </w:tblCellMar>
        <w:tblLook w:val="04A0" w:firstRow="1" w:lastRow="0" w:firstColumn="1" w:lastColumn="0" w:noHBand="0" w:noVBand="1"/>
      </w:tblPr>
      <w:tblGrid>
        <w:gridCol w:w="1504"/>
        <w:gridCol w:w="524"/>
        <w:gridCol w:w="621"/>
        <w:gridCol w:w="524"/>
        <w:gridCol w:w="622"/>
        <w:gridCol w:w="525"/>
        <w:gridCol w:w="622"/>
        <w:gridCol w:w="525"/>
        <w:gridCol w:w="622"/>
        <w:gridCol w:w="525"/>
        <w:gridCol w:w="622"/>
        <w:gridCol w:w="525"/>
        <w:gridCol w:w="622"/>
        <w:gridCol w:w="525"/>
        <w:gridCol w:w="622"/>
        <w:gridCol w:w="541"/>
        <w:gridCol w:w="533"/>
        <w:gridCol w:w="525"/>
        <w:gridCol w:w="622"/>
        <w:gridCol w:w="525"/>
        <w:gridCol w:w="622"/>
        <w:gridCol w:w="525"/>
        <w:gridCol w:w="525"/>
      </w:tblGrid>
      <w:tr w:rsidR="00A56E9C" w:rsidRPr="000571FD" w14:paraId="447691F6" w14:textId="77777777" w:rsidTr="001B44D2">
        <w:trPr>
          <w:trHeight w:val="288"/>
        </w:trPr>
        <w:tc>
          <w:tcPr>
            <w:tcW w:w="5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EF2EE" w14:textId="77777777" w:rsidR="00A56E9C" w:rsidRPr="000571FD" w:rsidRDefault="00A56E9C" w:rsidP="008F7DAE">
            <w:pPr>
              <w:spacing w:after="0"/>
              <w:jc w:val="center"/>
              <w:rPr>
                <w:sz w:val="16"/>
                <w:szCs w:val="16"/>
                <w:lang w:val="en-GB"/>
              </w:rPr>
            </w:pPr>
          </w:p>
        </w:tc>
        <w:tc>
          <w:tcPr>
            <w:tcW w:w="4461" w:type="pct"/>
            <w:gridSpan w:val="2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8A80A9" w14:textId="77777777" w:rsidR="00A56E9C" w:rsidRPr="00F46CCF" w:rsidRDefault="00A56E9C" w:rsidP="008F7DAE">
            <w:pPr>
              <w:spacing w:after="0"/>
              <w:jc w:val="center"/>
              <w:rPr>
                <w:b/>
                <w:sz w:val="16"/>
                <w:szCs w:val="16"/>
              </w:rPr>
            </w:pPr>
            <w:r w:rsidRPr="00F46CCF">
              <w:rPr>
                <w:b/>
                <w:sz w:val="16"/>
                <w:szCs w:val="16"/>
              </w:rPr>
              <w:t>Liquid products</w:t>
            </w:r>
          </w:p>
        </w:tc>
      </w:tr>
      <w:tr w:rsidR="00A56E9C" w:rsidRPr="000571FD" w14:paraId="3F4037D0" w14:textId="77777777" w:rsidTr="001B44D2">
        <w:trPr>
          <w:trHeight w:val="288"/>
        </w:trPr>
        <w:tc>
          <w:tcPr>
            <w:tcW w:w="53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3CA578C" w14:textId="77777777" w:rsidR="00A56E9C" w:rsidRPr="00F46CCF" w:rsidRDefault="00A56E9C" w:rsidP="008F7DAE">
            <w:pPr>
              <w:spacing w:after="0"/>
              <w:jc w:val="center"/>
              <w:rPr>
                <w:b/>
                <w:sz w:val="16"/>
                <w:szCs w:val="16"/>
              </w:rPr>
            </w:pPr>
            <w:r w:rsidRPr="00F46CCF">
              <w:rPr>
                <w:b/>
                <w:sz w:val="16"/>
                <w:szCs w:val="16"/>
              </w:rPr>
              <w:t>Agent</w:t>
            </w:r>
          </w:p>
        </w:tc>
        <w:tc>
          <w:tcPr>
            <w:tcW w:w="1232" w:type="pct"/>
            <w:gridSpan w:val="6"/>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D4CC8" w14:textId="77777777" w:rsidR="00A56E9C" w:rsidRPr="00F46CCF" w:rsidRDefault="00A56E9C" w:rsidP="008F7DAE">
            <w:pPr>
              <w:spacing w:after="0"/>
              <w:jc w:val="center"/>
              <w:rPr>
                <w:b/>
                <w:sz w:val="16"/>
                <w:szCs w:val="16"/>
              </w:rPr>
            </w:pPr>
            <w:r w:rsidRPr="00F46CCF">
              <w:rPr>
                <w:b/>
                <w:sz w:val="16"/>
                <w:szCs w:val="16"/>
              </w:rPr>
              <w:t>SMK 2101</w:t>
            </w:r>
          </w:p>
        </w:tc>
        <w:tc>
          <w:tcPr>
            <w:tcW w:w="1234" w:type="pct"/>
            <w:gridSpan w:val="6"/>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C773F7" w14:textId="77777777" w:rsidR="00A56E9C" w:rsidRPr="00F46CCF" w:rsidRDefault="00A56E9C" w:rsidP="008F7DAE">
            <w:pPr>
              <w:spacing w:after="0"/>
              <w:jc w:val="center"/>
              <w:rPr>
                <w:b/>
                <w:sz w:val="16"/>
                <w:szCs w:val="16"/>
              </w:rPr>
            </w:pPr>
            <w:r w:rsidRPr="00F46CCF">
              <w:rPr>
                <w:b/>
                <w:sz w:val="16"/>
                <w:szCs w:val="16"/>
              </w:rPr>
              <w:t>SMK 1311</w:t>
            </w:r>
          </w:p>
        </w:tc>
        <w:tc>
          <w:tcPr>
            <w:tcW w:w="1619"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57AE3" w14:textId="69E95F6F" w:rsidR="00A56E9C" w:rsidRPr="00F46CCF" w:rsidRDefault="00A56E9C" w:rsidP="008F7DAE">
            <w:pPr>
              <w:spacing w:after="0"/>
              <w:jc w:val="center"/>
              <w:rPr>
                <w:b/>
                <w:sz w:val="16"/>
                <w:szCs w:val="16"/>
              </w:rPr>
            </w:pPr>
            <w:r w:rsidRPr="00F46CCF">
              <w:rPr>
                <w:b/>
                <w:sz w:val="16"/>
                <w:szCs w:val="16"/>
              </w:rPr>
              <w:t>SMK 2100</w:t>
            </w:r>
          </w:p>
        </w:tc>
        <w:tc>
          <w:tcPr>
            <w:tcW w:w="18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80765" w14:textId="77777777" w:rsidR="00A56E9C" w:rsidRPr="00F46CCF" w:rsidRDefault="00A56E9C" w:rsidP="008F7DAE">
            <w:pPr>
              <w:spacing w:after="0"/>
              <w:jc w:val="center"/>
              <w:rPr>
                <w:b/>
                <w:sz w:val="16"/>
                <w:szCs w:val="16"/>
              </w:rPr>
            </w:pPr>
            <w:r w:rsidRPr="00F46CCF">
              <w:rPr>
                <w:b/>
                <w:sz w:val="16"/>
                <w:szCs w:val="16"/>
              </w:rPr>
              <w:t>SNL</w:t>
            </w:r>
          </w:p>
        </w:tc>
        <w:tc>
          <w:tcPr>
            <w:tcW w:w="188" w:type="pct"/>
            <w:tcBorders>
              <w:top w:val="single" w:sz="4" w:space="0" w:color="auto"/>
              <w:left w:val="nil"/>
              <w:bottom w:val="single" w:sz="4" w:space="0" w:color="auto"/>
              <w:right w:val="single" w:sz="4" w:space="0" w:color="auto"/>
            </w:tcBorders>
            <w:shd w:val="clear" w:color="auto" w:fill="auto"/>
            <w:vAlign w:val="center"/>
          </w:tcPr>
          <w:p w14:paraId="78A0789E" w14:textId="77777777" w:rsidR="00A56E9C" w:rsidRPr="00F46CCF" w:rsidRDefault="00A56E9C" w:rsidP="008F7DAE">
            <w:pPr>
              <w:spacing w:after="0"/>
              <w:jc w:val="center"/>
              <w:rPr>
                <w:b/>
                <w:sz w:val="16"/>
                <w:szCs w:val="16"/>
              </w:rPr>
            </w:pPr>
            <w:r w:rsidRPr="00F46CCF">
              <w:rPr>
                <w:b/>
                <w:sz w:val="16"/>
                <w:szCs w:val="16"/>
              </w:rPr>
              <w:t>WS</w:t>
            </w:r>
          </w:p>
        </w:tc>
      </w:tr>
      <w:tr w:rsidR="00A56E9C" w:rsidRPr="000571FD" w14:paraId="28A79822" w14:textId="77777777" w:rsidTr="001B44D2">
        <w:trPr>
          <w:trHeight w:val="288"/>
        </w:trPr>
        <w:tc>
          <w:tcPr>
            <w:tcW w:w="53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AA0E7E" w14:textId="77777777" w:rsidR="00A56E9C" w:rsidRPr="00F46CCF" w:rsidRDefault="00A56E9C" w:rsidP="008F7DAE">
            <w:pPr>
              <w:spacing w:after="0"/>
              <w:jc w:val="center"/>
              <w:rPr>
                <w:b/>
                <w:sz w:val="16"/>
                <w:szCs w:val="16"/>
              </w:rPr>
            </w:pPr>
            <w:r w:rsidRPr="00F46CCF">
              <w:rPr>
                <w:b/>
                <w:sz w:val="16"/>
                <w:szCs w:val="16"/>
              </w:rPr>
              <w:t>Conc.</w:t>
            </w:r>
          </w:p>
        </w:tc>
        <w:tc>
          <w:tcPr>
            <w:tcW w:w="410"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AA8C7" w14:textId="77777777" w:rsidR="00A56E9C" w:rsidRPr="00F46CCF" w:rsidRDefault="00A56E9C" w:rsidP="008F7DAE">
            <w:pPr>
              <w:spacing w:after="0"/>
              <w:jc w:val="center"/>
              <w:rPr>
                <w:b/>
                <w:sz w:val="16"/>
                <w:szCs w:val="16"/>
              </w:rPr>
            </w:pPr>
            <w:r w:rsidRPr="00F46CCF">
              <w:rPr>
                <w:b/>
                <w:sz w:val="16"/>
                <w:szCs w:val="16"/>
              </w:rPr>
              <w:t>6%</w:t>
            </w:r>
          </w:p>
        </w:tc>
        <w:tc>
          <w:tcPr>
            <w:tcW w:w="41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9AC30" w14:textId="77777777" w:rsidR="00A56E9C" w:rsidRPr="00F46CCF" w:rsidRDefault="00A56E9C" w:rsidP="008F7DAE">
            <w:pPr>
              <w:spacing w:after="0"/>
              <w:jc w:val="center"/>
              <w:rPr>
                <w:b/>
                <w:sz w:val="16"/>
                <w:szCs w:val="16"/>
              </w:rPr>
            </w:pPr>
            <w:r w:rsidRPr="00F46CCF">
              <w:rPr>
                <w:b/>
                <w:sz w:val="16"/>
                <w:szCs w:val="16"/>
              </w:rPr>
              <w:t>10%</w:t>
            </w:r>
          </w:p>
        </w:tc>
        <w:tc>
          <w:tcPr>
            <w:tcW w:w="41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BF9BBB" w14:textId="77777777" w:rsidR="00A56E9C" w:rsidRPr="00F46CCF" w:rsidRDefault="00A56E9C" w:rsidP="008F7DAE">
            <w:pPr>
              <w:spacing w:after="0"/>
              <w:jc w:val="center"/>
              <w:rPr>
                <w:b/>
                <w:sz w:val="16"/>
                <w:szCs w:val="16"/>
              </w:rPr>
            </w:pPr>
            <w:r w:rsidRPr="00F46CCF">
              <w:rPr>
                <w:b/>
                <w:sz w:val="16"/>
                <w:szCs w:val="16"/>
              </w:rPr>
              <w:t>25%</w:t>
            </w:r>
          </w:p>
        </w:tc>
        <w:tc>
          <w:tcPr>
            <w:tcW w:w="41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63D2A" w14:textId="77777777" w:rsidR="00A56E9C" w:rsidRPr="00F46CCF" w:rsidRDefault="00A56E9C" w:rsidP="008F7DAE">
            <w:pPr>
              <w:spacing w:after="0"/>
              <w:jc w:val="center"/>
              <w:rPr>
                <w:b/>
                <w:sz w:val="16"/>
                <w:szCs w:val="16"/>
              </w:rPr>
            </w:pPr>
            <w:r w:rsidRPr="00F46CCF">
              <w:rPr>
                <w:b/>
                <w:sz w:val="16"/>
                <w:szCs w:val="16"/>
              </w:rPr>
              <w:t>6%</w:t>
            </w:r>
          </w:p>
        </w:tc>
        <w:tc>
          <w:tcPr>
            <w:tcW w:w="41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251AC5" w14:textId="77777777" w:rsidR="00A56E9C" w:rsidRPr="00F46CCF" w:rsidRDefault="00A56E9C" w:rsidP="008F7DAE">
            <w:pPr>
              <w:spacing w:after="0"/>
              <w:jc w:val="center"/>
              <w:rPr>
                <w:b/>
                <w:sz w:val="16"/>
                <w:szCs w:val="16"/>
              </w:rPr>
            </w:pPr>
            <w:r w:rsidRPr="00F46CCF">
              <w:rPr>
                <w:b/>
                <w:sz w:val="16"/>
                <w:szCs w:val="16"/>
              </w:rPr>
              <w:t>10%</w:t>
            </w:r>
          </w:p>
        </w:tc>
        <w:tc>
          <w:tcPr>
            <w:tcW w:w="41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0DF57" w14:textId="77777777" w:rsidR="00A56E9C" w:rsidRPr="00F46CCF" w:rsidRDefault="00A56E9C" w:rsidP="008F7DAE">
            <w:pPr>
              <w:spacing w:after="0"/>
              <w:jc w:val="center"/>
              <w:rPr>
                <w:b/>
                <w:sz w:val="16"/>
                <w:szCs w:val="16"/>
              </w:rPr>
            </w:pPr>
            <w:r w:rsidRPr="00F46CCF">
              <w:rPr>
                <w:b/>
                <w:sz w:val="16"/>
                <w:szCs w:val="16"/>
              </w:rPr>
              <w:t>25%</w:t>
            </w:r>
          </w:p>
        </w:tc>
        <w:tc>
          <w:tcPr>
            <w:tcW w:w="796" w:type="pct"/>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04FC67" w14:textId="77777777" w:rsidR="00A56E9C" w:rsidRPr="00F46CCF" w:rsidRDefault="00A56E9C" w:rsidP="008F7DAE">
            <w:pPr>
              <w:spacing w:after="0"/>
              <w:jc w:val="center"/>
              <w:rPr>
                <w:b/>
                <w:sz w:val="16"/>
                <w:szCs w:val="16"/>
              </w:rPr>
            </w:pPr>
            <w:r w:rsidRPr="00F46CCF">
              <w:rPr>
                <w:b/>
                <w:sz w:val="16"/>
                <w:szCs w:val="16"/>
              </w:rPr>
              <w:t>6%</w:t>
            </w:r>
          </w:p>
        </w:tc>
        <w:tc>
          <w:tcPr>
            <w:tcW w:w="41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3AF32" w14:textId="77777777" w:rsidR="00A56E9C" w:rsidRPr="00F46CCF" w:rsidRDefault="00A56E9C" w:rsidP="008F7DAE">
            <w:pPr>
              <w:spacing w:after="0"/>
              <w:jc w:val="center"/>
              <w:rPr>
                <w:b/>
                <w:sz w:val="16"/>
                <w:szCs w:val="16"/>
              </w:rPr>
            </w:pPr>
            <w:r w:rsidRPr="00F46CCF">
              <w:rPr>
                <w:b/>
                <w:sz w:val="16"/>
                <w:szCs w:val="16"/>
              </w:rPr>
              <w:t>10%</w:t>
            </w:r>
          </w:p>
        </w:tc>
        <w:tc>
          <w:tcPr>
            <w:tcW w:w="411" w:type="pct"/>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74D859" w14:textId="77777777" w:rsidR="00A56E9C" w:rsidRPr="00F46CCF" w:rsidRDefault="00A56E9C" w:rsidP="008F7DAE">
            <w:pPr>
              <w:spacing w:after="0"/>
              <w:jc w:val="center"/>
              <w:rPr>
                <w:b/>
                <w:sz w:val="16"/>
                <w:szCs w:val="16"/>
              </w:rPr>
            </w:pPr>
            <w:r w:rsidRPr="00F46CCF">
              <w:rPr>
                <w:b/>
                <w:sz w:val="16"/>
                <w:szCs w:val="16"/>
              </w:rPr>
              <w:t>25%</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9C973E" w14:textId="77777777" w:rsidR="00A56E9C" w:rsidRPr="00F46CCF" w:rsidRDefault="00A56E9C" w:rsidP="008F7DAE">
            <w:pPr>
              <w:spacing w:after="0"/>
              <w:jc w:val="center"/>
              <w:rPr>
                <w:b/>
                <w:sz w:val="16"/>
                <w:szCs w:val="16"/>
              </w:rPr>
            </w:pPr>
            <w:r w:rsidRPr="00F46CCF">
              <w:rPr>
                <w:b/>
                <w:sz w:val="16"/>
                <w:szCs w:val="16"/>
              </w:rPr>
              <w:t>7%</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2CEE2" w14:textId="77777777" w:rsidR="00A56E9C" w:rsidRPr="00F46CCF" w:rsidRDefault="00A56E9C" w:rsidP="008F7DAE">
            <w:pPr>
              <w:spacing w:after="0"/>
              <w:jc w:val="center"/>
              <w:rPr>
                <w:b/>
                <w:sz w:val="16"/>
                <w:szCs w:val="16"/>
              </w:rPr>
            </w:pPr>
            <w:r w:rsidRPr="00F46CCF">
              <w:rPr>
                <w:b/>
                <w:sz w:val="16"/>
                <w:szCs w:val="16"/>
              </w:rPr>
              <w:t>10%</w:t>
            </w:r>
          </w:p>
        </w:tc>
      </w:tr>
      <w:tr w:rsidR="00A56E9C" w:rsidRPr="000571FD" w14:paraId="77A3F120" w14:textId="77777777" w:rsidTr="001B44D2">
        <w:trPr>
          <w:trHeight w:val="324"/>
        </w:trPr>
        <w:tc>
          <w:tcPr>
            <w:tcW w:w="53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08416A2" w14:textId="77777777" w:rsidR="00A56E9C" w:rsidRPr="00F46CCF" w:rsidRDefault="00A56E9C" w:rsidP="008F7DAE">
            <w:pPr>
              <w:spacing w:after="0"/>
              <w:jc w:val="center"/>
              <w:rPr>
                <w:b/>
                <w:sz w:val="16"/>
                <w:szCs w:val="16"/>
              </w:rPr>
            </w:pPr>
            <w:r w:rsidRPr="00F46CCF">
              <w:rPr>
                <w:b/>
                <w:sz w:val="16"/>
                <w:szCs w:val="16"/>
              </w:rPr>
              <w:t>Material</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652D3B"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4E4E3" w14:textId="77777777" w:rsidR="00A56E9C" w:rsidRPr="00F46CCF" w:rsidRDefault="00A56E9C" w:rsidP="008F7DAE">
            <w:pPr>
              <w:spacing w:after="0"/>
              <w:jc w:val="center"/>
              <w:rPr>
                <w:b/>
                <w:sz w:val="16"/>
                <w:szCs w:val="16"/>
              </w:rPr>
            </w:pPr>
            <w:r w:rsidRPr="00F46CCF">
              <w:rPr>
                <w:b/>
                <w:sz w:val="16"/>
                <w:szCs w:val="16"/>
              </w:rPr>
              <w:t>L mortar</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D91A3"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8E465" w14:textId="77777777" w:rsidR="00A56E9C" w:rsidRPr="00F46CCF" w:rsidRDefault="00A56E9C" w:rsidP="008F7DAE">
            <w:pPr>
              <w:spacing w:after="0"/>
              <w:jc w:val="center"/>
              <w:rPr>
                <w:b/>
                <w:sz w:val="16"/>
                <w:szCs w:val="16"/>
              </w:rPr>
            </w:pPr>
            <w:r w:rsidRPr="00F46CCF">
              <w:rPr>
                <w:b/>
                <w:sz w:val="16"/>
                <w:szCs w:val="16"/>
              </w:rPr>
              <w:t>L mortar</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BEC9C9"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500EB7" w14:textId="77777777" w:rsidR="00A56E9C" w:rsidRPr="00F46CCF" w:rsidRDefault="00A56E9C" w:rsidP="008F7DAE">
            <w:pPr>
              <w:spacing w:after="0"/>
              <w:jc w:val="center"/>
              <w:rPr>
                <w:b/>
                <w:sz w:val="16"/>
                <w:szCs w:val="16"/>
              </w:rPr>
            </w:pPr>
            <w:r w:rsidRPr="00F46CCF">
              <w:rPr>
                <w:b/>
                <w:sz w:val="16"/>
                <w:szCs w:val="16"/>
              </w:rPr>
              <w:t>L mortar</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51757F"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55C02" w14:textId="77777777" w:rsidR="00A56E9C" w:rsidRPr="00F46CCF" w:rsidRDefault="00A56E9C" w:rsidP="008F7DAE">
            <w:pPr>
              <w:spacing w:after="0"/>
              <w:jc w:val="center"/>
              <w:rPr>
                <w:b/>
                <w:sz w:val="16"/>
                <w:szCs w:val="16"/>
              </w:rPr>
            </w:pPr>
            <w:r w:rsidRPr="00F46CCF">
              <w:rPr>
                <w:b/>
                <w:sz w:val="16"/>
                <w:szCs w:val="16"/>
              </w:rPr>
              <w:t>L mortar</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78E84"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35D54" w14:textId="77777777" w:rsidR="00A56E9C" w:rsidRPr="00F46CCF" w:rsidRDefault="00A56E9C" w:rsidP="008F7DAE">
            <w:pPr>
              <w:spacing w:after="0"/>
              <w:jc w:val="center"/>
              <w:rPr>
                <w:b/>
                <w:sz w:val="16"/>
                <w:szCs w:val="16"/>
              </w:rPr>
            </w:pPr>
            <w:r w:rsidRPr="00F46CCF">
              <w:rPr>
                <w:b/>
                <w:sz w:val="16"/>
                <w:szCs w:val="16"/>
              </w:rPr>
              <w:t>L mortar</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057A1"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6E757B" w14:textId="369D7D42" w:rsidR="00A56E9C" w:rsidRPr="00D3654B" w:rsidRDefault="001B44D2" w:rsidP="008F7DAE">
            <w:pPr>
              <w:spacing w:after="0"/>
              <w:jc w:val="center"/>
              <w:rPr>
                <w:b/>
                <w:color w:val="000000" w:themeColor="text1"/>
                <w:sz w:val="16"/>
                <w:szCs w:val="16"/>
              </w:rPr>
            </w:pPr>
            <w:r w:rsidRPr="00D3654B">
              <w:rPr>
                <w:b/>
                <w:color w:val="000000" w:themeColor="text1"/>
                <w:sz w:val="16"/>
                <w:szCs w:val="16"/>
              </w:rPr>
              <w:t>L mortar</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9DE027"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D0460" w14:textId="77777777" w:rsidR="00A56E9C" w:rsidRPr="00F46CCF" w:rsidRDefault="00A56E9C" w:rsidP="008F7DAE">
            <w:pPr>
              <w:spacing w:after="0"/>
              <w:jc w:val="center"/>
              <w:rPr>
                <w:b/>
                <w:sz w:val="16"/>
                <w:szCs w:val="16"/>
              </w:rPr>
            </w:pPr>
            <w:r w:rsidRPr="00F46CCF">
              <w:rPr>
                <w:b/>
                <w:sz w:val="16"/>
                <w:szCs w:val="16"/>
              </w:rPr>
              <w:t>L mortar</w:t>
            </w:r>
          </w:p>
        </w:tc>
        <w:tc>
          <w:tcPr>
            <w:tcW w:w="1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8D7FF0" w14:textId="77777777" w:rsidR="00A56E9C" w:rsidRPr="00F46CCF" w:rsidRDefault="00A56E9C" w:rsidP="008F7DAE">
            <w:pPr>
              <w:spacing w:after="0"/>
              <w:jc w:val="center"/>
              <w:rPr>
                <w:b/>
                <w:sz w:val="16"/>
                <w:szCs w:val="16"/>
              </w:rPr>
            </w:pPr>
            <w:r w:rsidRPr="00F46CCF">
              <w:rPr>
                <w:b/>
                <w:sz w:val="16"/>
                <w:szCs w:val="16"/>
              </w:rPr>
              <w:t>H Brick</w:t>
            </w:r>
          </w:p>
        </w:tc>
        <w:tc>
          <w:tcPr>
            <w:tcW w:w="1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71E259" w14:textId="77777777" w:rsidR="00A56E9C" w:rsidRPr="00F46CCF" w:rsidRDefault="00A56E9C" w:rsidP="008F7DAE">
            <w:pPr>
              <w:spacing w:after="0"/>
              <w:jc w:val="center"/>
              <w:rPr>
                <w:b/>
                <w:sz w:val="16"/>
                <w:szCs w:val="16"/>
              </w:rPr>
            </w:pPr>
            <w:r w:rsidRPr="00F46CCF">
              <w:rPr>
                <w:b/>
                <w:sz w:val="16"/>
                <w:szCs w:val="16"/>
              </w:rPr>
              <w:t>Y Brick</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0520BD"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5B32C" w14:textId="77777777" w:rsidR="00A56E9C" w:rsidRPr="00F46CCF" w:rsidRDefault="00A56E9C" w:rsidP="008F7DAE">
            <w:pPr>
              <w:spacing w:after="0"/>
              <w:jc w:val="center"/>
              <w:rPr>
                <w:b/>
                <w:sz w:val="16"/>
                <w:szCs w:val="16"/>
              </w:rPr>
            </w:pPr>
            <w:r w:rsidRPr="00F46CCF">
              <w:rPr>
                <w:b/>
                <w:sz w:val="16"/>
                <w:szCs w:val="16"/>
              </w:rPr>
              <w:t>L mortar</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7787E3" w14:textId="77777777" w:rsidR="00A56E9C" w:rsidRPr="00F46CCF" w:rsidRDefault="00A56E9C" w:rsidP="008F7DAE">
            <w:pPr>
              <w:spacing w:after="0"/>
              <w:jc w:val="center"/>
              <w:rPr>
                <w:b/>
                <w:sz w:val="16"/>
                <w:szCs w:val="16"/>
              </w:rPr>
            </w:pPr>
            <w:r w:rsidRPr="00F46CCF">
              <w:rPr>
                <w:b/>
                <w:sz w:val="16"/>
                <w:szCs w:val="16"/>
              </w:rPr>
              <w:t>R brick</w:t>
            </w:r>
          </w:p>
        </w:tc>
        <w:tc>
          <w:tcPr>
            <w:tcW w:w="2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4CE55" w14:textId="77777777" w:rsidR="00A56E9C" w:rsidRPr="00F46CCF" w:rsidRDefault="00A56E9C" w:rsidP="008F7DAE">
            <w:pPr>
              <w:spacing w:after="0"/>
              <w:jc w:val="center"/>
              <w:rPr>
                <w:b/>
                <w:sz w:val="16"/>
                <w:szCs w:val="16"/>
              </w:rPr>
            </w:pPr>
            <w:r w:rsidRPr="00F46CCF">
              <w:rPr>
                <w:b/>
                <w:sz w:val="16"/>
                <w:szCs w:val="16"/>
              </w:rPr>
              <w:t>L mortar</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8C5592" w14:textId="77777777" w:rsidR="00A56E9C" w:rsidRPr="00F46CCF" w:rsidRDefault="00A56E9C" w:rsidP="008F7DAE">
            <w:pPr>
              <w:spacing w:after="0"/>
              <w:jc w:val="center"/>
              <w:rPr>
                <w:b/>
                <w:sz w:val="16"/>
                <w:szCs w:val="16"/>
              </w:rPr>
            </w:pPr>
            <w:r w:rsidRPr="00F46CCF">
              <w:rPr>
                <w:b/>
                <w:sz w:val="16"/>
                <w:szCs w:val="16"/>
              </w:rPr>
              <w:t>R brick</w:t>
            </w:r>
          </w:p>
        </w:tc>
        <w:tc>
          <w:tcPr>
            <w:tcW w:w="1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B6879" w14:textId="77777777" w:rsidR="00A56E9C" w:rsidRPr="00F46CCF" w:rsidRDefault="00A56E9C" w:rsidP="008F7DAE">
            <w:pPr>
              <w:spacing w:after="0"/>
              <w:jc w:val="center"/>
              <w:rPr>
                <w:b/>
                <w:sz w:val="16"/>
                <w:szCs w:val="16"/>
              </w:rPr>
            </w:pPr>
            <w:r w:rsidRPr="00F46CCF">
              <w:rPr>
                <w:b/>
                <w:sz w:val="16"/>
                <w:szCs w:val="16"/>
              </w:rPr>
              <w:t>R brick</w:t>
            </w:r>
          </w:p>
        </w:tc>
      </w:tr>
      <w:tr w:rsidR="001B44D2" w:rsidRPr="000571FD" w14:paraId="6F0DF65E" w14:textId="77777777" w:rsidTr="001B44D2">
        <w:trPr>
          <w:trHeight w:val="567"/>
        </w:trPr>
        <w:tc>
          <w:tcPr>
            <w:tcW w:w="539" w:type="pct"/>
            <w:tcBorders>
              <w:top w:val="single" w:sz="4" w:space="0" w:color="auto"/>
              <w:left w:val="single" w:sz="4" w:space="0" w:color="auto"/>
              <w:bottom w:val="single" w:sz="4" w:space="0" w:color="808080" w:themeColor="background1" w:themeShade="80"/>
              <w:right w:val="single" w:sz="4" w:space="0" w:color="auto"/>
            </w:tcBorders>
            <w:shd w:val="clear" w:color="000000" w:fill="FFFFFF"/>
            <w:tcMar>
              <w:top w:w="15" w:type="dxa"/>
              <w:left w:w="15" w:type="dxa"/>
              <w:bottom w:w="0" w:type="dxa"/>
              <w:right w:w="15" w:type="dxa"/>
            </w:tcMar>
            <w:vAlign w:val="center"/>
            <w:hideMark/>
          </w:tcPr>
          <w:p w14:paraId="67664C89" w14:textId="77777777" w:rsidR="001B44D2" w:rsidRPr="00F46CCF" w:rsidRDefault="001B44D2" w:rsidP="001B44D2">
            <w:pPr>
              <w:spacing w:after="0"/>
              <w:jc w:val="center"/>
              <w:rPr>
                <w:b/>
                <w:sz w:val="16"/>
                <w:szCs w:val="16"/>
              </w:rPr>
            </w:pPr>
            <w:proofErr w:type="spellStart"/>
            <w:r w:rsidRPr="00F46CCF">
              <w:rPr>
                <w:b/>
                <w:sz w:val="16"/>
                <w:szCs w:val="16"/>
              </w:rPr>
              <w:t>d</w:t>
            </w:r>
            <w:r w:rsidRPr="00FE1678">
              <w:rPr>
                <w:b/>
                <w:sz w:val="16"/>
                <w:szCs w:val="16"/>
                <w:vertAlign w:val="subscript"/>
              </w:rPr>
              <w:t>p</w:t>
            </w:r>
            <w:proofErr w:type="spellEnd"/>
            <w:r w:rsidRPr="00F46CCF">
              <w:rPr>
                <w:b/>
                <w:sz w:val="16"/>
                <w:szCs w:val="16"/>
              </w:rPr>
              <w:t xml:space="preserve"> (5 min)</w:t>
            </w:r>
            <w:r w:rsidRPr="00F46CCF">
              <w:rPr>
                <w:b/>
                <w:sz w:val="16"/>
                <w:szCs w:val="16"/>
              </w:rPr>
              <w:br/>
              <w:t xml:space="preserve"> (mm)</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A9323F8" w14:textId="77777777" w:rsidR="001B44D2" w:rsidRPr="000571FD" w:rsidRDefault="001B44D2" w:rsidP="001B44D2">
            <w:pPr>
              <w:spacing w:after="0"/>
              <w:jc w:val="center"/>
              <w:rPr>
                <w:sz w:val="16"/>
                <w:szCs w:val="16"/>
              </w:rPr>
            </w:pPr>
            <w:r w:rsidRPr="000571FD">
              <w:rPr>
                <w:sz w:val="16"/>
                <w:szCs w:val="16"/>
              </w:rPr>
              <w:t>26.7</w:t>
            </w:r>
            <w:r>
              <w:rPr>
                <w:sz w:val="16"/>
                <w:szCs w:val="16"/>
              </w:rPr>
              <w:br/>
              <w:t>(</w:t>
            </w:r>
            <w:r w:rsidRPr="000571FD">
              <w:rPr>
                <w:sz w:val="16"/>
                <w:szCs w:val="16"/>
              </w:rPr>
              <w:t>4.6</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9D7D921" w14:textId="77777777" w:rsidR="001B44D2" w:rsidRPr="000571FD" w:rsidRDefault="001B44D2" w:rsidP="001B44D2">
            <w:pPr>
              <w:spacing w:after="0"/>
              <w:jc w:val="center"/>
              <w:rPr>
                <w:sz w:val="16"/>
                <w:szCs w:val="16"/>
              </w:rPr>
            </w:pPr>
            <w:r w:rsidRPr="000571FD">
              <w:rPr>
                <w:sz w:val="16"/>
                <w:szCs w:val="16"/>
              </w:rPr>
              <w:t>6.8</w:t>
            </w:r>
            <w:r>
              <w:rPr>
                <w:sz w:val="16"/>
                <w:szCs w:val="16"/>
              </w:rPr>
              <w:br/>
              <w:t>(</w:t>
            </w:r>
            <w:r w:rsidRPr="000571FD">
              <w:rPr>
                <w:sz w:val="16"/>
                <w:szCs w:val="16"/>
              </w:rPr>
              <w:t>0.2</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8B1A061" w14:textId="77777777" w:rsidR="001B44D2" w:rsidRPr="000571FD" w:rsidRDefault="001B44D2" w:rsidP="001B44D2">
            <w:pPr>
              <w:spacing w:after="0"/>
              <w:jc w:val="center"/>
              <w:rPr>
                <w:sz w:val="16"/>
                <w:szCs w:val="16"/>
              </w:rPr>
            </w:pPr>
            <w:r w:rsidRPr="000571FD">
              <w:rPr>
                <w:sz w:val="16"/>
                <w:szCs w:val="16"/>
              </w:rPr>
              <w:t>22.8</w:t>
            </w:r>
            <w:r>
              <w:rPr>
                <w:sz w:val="16"/>
                <w:szCs w:val="16"/>
              </w:rPr>
              <w:br/>
              <w:t>(</w:t>
            </w:r>
            <w:r w:rsidRPr="000571FD">
              <w:rPr>
                <w:sz w:val="16"/>
                <w:szCs w:val="16"/>
              </w:rPr>
              <w:t>2.1</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1627776" w14:textId="77777777" w:rsidR="001B44D2" w:rsidRPr="000571FD" w:rsidRDefault="001B44D2" w:rsidP="001B44D2">
            <w:pPr>
              <w:spacing w:after="0"/>
              <w:jc w:val="center"/>
              <w:rPr>
                <w:sz w:val="16"/>
                <w:szCs w:val="16"/>
              </w:rPr>
            </w:pPr>
            <w:r w:rsidRPr="000571FD">
              <w:rPr>
                <w:sz w:val="16"/>
                <w:szCs w:val="16"/>
              </w:rPr>
              <w:t>8.3</w:t>
            </w:r>
            <w:r>
              <w:rPr>
                <w:sz w:val="16"/>
                <w:szCs w:val="16"/>
              </w:rPr>
              <w:br/>
              <w:t>(</w:t>
            </w:r>
            <w:r w:rsidRPr="000571FD">
              <w:rPr>
                <w:sz w:val="16"/>
                <w:szCs w:val="16"/>
              </w:rPr>
              <w:t>0.3</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98DDBFC" w14:textId="77777777" w:rsidR="001B44D2" w:rsidRPr="000571FD" w:rsidRDefault="001B44D2" w:rsidP="001B44D2">
            <w:pPr>
              <w:spacing w:after="0"/>
              <w:jc w:val="center"/>
              <w:rPr>
                <w:sz w:val="16"/>
                <w:szCs w:val="16"/>
              </w:rPr>
            </w:pPr>
            <w:r w:rsidRPr="000571FD">
              <w:rPr>
                <w:sz w:val="16"/>
                <w:szCs w:val="16"/>
              </w:rPr>
              <w:t>23.3</w:t>
            </w:r>
            <w:r>
              <w:rPr>
                <w:sz w:val="16"/>
                <w:szCs w:val="16"/>
              </w:rPr>
              <w:br/>
              <w:t>(</w:t>
            </w:r>
            <w:r w:rsidRPr="000571FD">
              <w:rPr>
                <w:sz w:val="16"/>
                <w:szCs w:val="16"/>
              </w:rPr>
              <w:t>1.1</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23D1E85" w14:textId="77777777" w:rsidR="001B44D2" w:rsidRPr="000571FD" w:rsidRDefault="001B44D2" w:rsidP="001B44D2">
            <w:pPr>
              <w:spacing w:after="0"/>
              <w:jc w:val="center"/>
              <w:rPr>
                <w:sz w:val="16"/>
                <w:szCs w:val="16"/>
              </w:rPr>
            </w:pPr>
            <w:r w:rsidRPr="000571FD">
              <w:rPr>
                <w:sz w:val="16"/>
                <w:szCs w:val="16"/>
              </w:rPr>
              <w:t>9.0</w:t>
            </w:r>
            <w:r>
              <w:rPr>
                <w:sz w:val="16"/>
                <w:szCs w:val="16"/>
              </w:rPr>
              <w:br/>
              <w:t>(</w:t>
            </w:r>
            <w:r w:rsidRPr="000571FD">
              <w:rPr>
                <w:sz w:val="16"/>
                <w:szCs w:val="16"/>
              </w:rPr>
              <w:t>0.9</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DC8DB90" w14:textId="77777777" w:rsidR="001B44D2" w:rsidRPr="000571FD" w:rsidRDefault="001B44D2" w:rsidP="001B44D2">
            <w:pPr>
              <w:spacing w:after="0"/>
              <w:jc w:val="center"/>
              <w:rPr>
                <w:sz w:val="16"/>
                <w:szCs w:val="16"/>
              </w:rPr>
            </w:pPr>
            <w:r w:rsidRPr="000571FD">
              <w:rPr>
                <w:sz w:val="16"/>
                <w:szCs w:val="16"/>
              </w:rPr>
              <w:t>23.3</w:t>
            </w:r>
            <w:r>
              <w:rPr>
                <w:sz w:val="16"/>
                <w:szCs w:val="16"/>
              </w:rPr>
              <w:br/>
              <w:t>(</w:t>
            </w:r>
            <w:r w:rsidRPr="000571FD">
              <w:rPr>
                <w:sz w:val="16"/>
                <w:szCs w:val="16"/>
              </w:rPr>
              <w:t>0.7</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D9BF7E9" w14:textId="77777777" w:rsidR="001B44D2" w:rsidRPr="000571FD" w:rsidRDefault="001B44D2" w:rsidP="001B44D2">
            <w:pPr>
              <w:spacing w:after="0"/>
              <w:jc w:val="center"/>
              <w:rPr>
                <w:sz w:val="16"/>
                <w:szCs w:val="16"/>
              </w:rPr>
            </w:pPr>
            <w:r w:rsidRPr="000571FD">
              <w:rPr>
                <w:sz w:val="16"/>
                <w:szCs w:val="16"/>
              </w:rPr>
              <w:t>8.4</w:t>
            </w:r>
            <w:r>
              <w:rPr>
                <w:sz w:val="16"/>
                <w:szCs w:val="16"/>
              </w:rPr>
              <w:br/>
              <w:t>(</w:t>
            </w:r>
            <w:r w:rsidRPr="000571FD">
              <w:rPr>
                <w:sz w:val="16"/>
                <w:szCs w:val="16"/>
              </w:rPr>
              <w:t>0.7</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3825BE5" w14:textId="77777777" w:rsidR="001B44D2" w:rsidRPr="000571FD" w:rsidRDefault="001B44D2" w:rsidP="001B44D2">
            <w:pPr>
              <w:spacing w:after="0"/>
              <w:jc w:val="center"/>
              <w:rPr>
                <w:sz w:val="16"/>
                <w:szCs w:val="16"/>
              </w:rPr>
            </w:pPr>
            <w:r w:rsidRPr="000571FD">
              <w:rPr>
                <w:sz w:val="16"/>
                <w:szCs w:val="16"/>
              </w:rPr>
              <w:t>23.0</w:t>
            </w:r>
            <w:r>
              <w:rPr>
                <w:sz w:val="16"/>
                <w:szCs w:val="16"/>
              </w:rPr>
              <w:br/>
              <w:t>(</w:t>
            </w:r>
            <w:r w:rsidRPr="000571FD">
              <w:rPr>
                <w:sz w:val="16"/>
                <w:szCs w:val="16"/>
              </w:rPr>
              <w:t>1.2</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B0C2726" w14:textId="77777777" w:rsidR="001B44D2" w:rsidRPr="000571FD" w:rsidRDefault="001B44D2" w:rsidP="001B44D2">
            <w:pPr>
              <w:spacing w:after="0"/>
              <w:jc w:val="center"/>
              <w:rPr>
                <w:sz w:val="16"/>
                <w:szCs w:val="16"/>
              </w:rPr>
            </w:pPr>
            <w:r w:rsidRPr="000571FD">
              <w:rPr>
                <w:sz w:val="16"/>
                <w:szCs w:val="16"/>
              </w:rPr>
              <w:t>8.9</w:t>
            </w:r>
            <w:r>
              <w:rPr>
                <w:sz w:val="16"/>
                <w:szCs w:val="16"/>
              </w:rPr>
              <w:br/>
              <w:t>(</w:t>
            </w:r>
            <w:r w:rsidRPr="000571FD">
              <w:rPr>
                <w:sz w:val="16"/>
                <w:szCs w:val="16"/>
              </w:rPr>
              <w:t>1.4</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C46B72C" w14:textId="77777777" w:rsidR="001B44D2" w:rsidRPr="000571FD" w:rsidRDefault="001B44D2" w:rsidP="001B44D2">
            <w:pPr>
              <w:spacing w:after="0"/>
              <w:jc w:val="center"/>
              <w:rPr>
                <w:sz w:val="16"/>
                <w:szCs w:val="16"/>
              </w:rPr>
            </w:pPr>
            <w:r w:rsidRPr="000571FD">
              <w:rPr>
                <w:sz w:val="16"/>
                <w:szCs w:val="16"/>
              </w:rPr>
              <w:t>21.4</w:t>
            </w:r>
            <w:r>
              <w:rPr>
                <w:sz w:val="16"/>
                <w:szCs w:val="16"/>
              </w:rPr>
              <w:br/>
              <w:t>(</w:t>
            </w:r>
            <w:r w:rsidRPr="000571FD">
              <w:rPr>
                <w:sz w:val="16"/>
                <w:szCs w:val="16"/>
              </w:rPr>
              <w:t>0.9</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FEDC8B6" w14:textId="599EEFF1" w:rsidR="001B44D2" w:rsidRPr="00D3654B" w:rsidRDefault="001B44D2" w:rsidP="001B44D2">
            <w:pPr>
              <w:spacing w:after="0"/>
              <w:jc w:val="center"/>
              <w:rPr>
                <w:color w:val="000000" w:themeColor="text1"/>
                <w:sz w:val="16"/>
                <w:szCs w:val="16"/>
              </w:rPr>
            </w:pPr>
            <w:r w:rsidRPr="00D3654B">
              <w:rPr>
                <w:color w:val="000000" w:themeColor="text1"/>
                <w:sz w:val="16"/>
                <w:szCs w:val="16"/>
              </w:rPr>
              <w:t>8.9</w:t>
            </w:r>
            <w:r w:rsidRPr="00D3654B">
              <w:rPr>
                <w:color w:val="000000" w:themeColor="text1"/>
                <w:sz w:val="16"/>
                <w:szCs w:val="16"/>
              </w:rPr>
              <w:br/>
              <w:t>(0.5)</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039AAA9" w14:textId="77777777" w:rsidR="001B44D2" w:rsidRPr="000571FD" w:rsidRDefault="001B44D2" w:rsidP="001B44D2">
            <w:pPr>
              <w:spacing w:after="0"/>
              <w:jc w:val="center"/>
              <w:rPr>
                <w:sz w:val="16"/>
                <w:szCs w:val="16"/>
              </w:rPr>
            </w:pPr>
            <w:r w:rsidRPr="000571FD">
              <w:rPr>
                <w:sz w:val="16"/>
                <w:szCs w:val="16"/>
              </w:rPr>
              <w:t>26.0</w:t>
            </w:r>
            <w:r>
              <w:rPr>
                <w:sz w:val="16"/>
                <w:szCs w:val="16"/>
              </w:rPr>
              <w:br/>
              <w:t>(</w:t>
            </w:r>
            <w:r w:rsidRPr="000571FD">
              <w:rPr>
                <w:sz w:val="16"/>
                <w:szCs w:val="16"/>
              </w:rPr>
              <w:t>1.3</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F54E63E" w14:textId="77777777" w:rsidR="001B44D2" w:rsidRPr="000571FD" w:rsidRDefault="001B44D2" w:rsidP="001B44D2">
            <w:pPr>
              <w:spacing w:after="0"/>
              <w:jc w:val="center"/>
              <w:rPr>
                <w:sz w:val="16"/>
                <w:szCs w:val="16"/>
              </w:rPr>
            </w:pPr>
            <w:r w:rsidRPr="000571FD">
              <w:rPr>
                <w:sz w:val="16"/>
                <w:szCs w:val="16"/>
              </w:rPr>
              <w:t>8.6</w:t>
            </w:r>
            <w:r>
              <w:rPr>
                <w:sz w:val="16"/>
                <w:szCs w:val="16"/>
              </w:rPr>
              <w:br/>
              <w:t>(</w:t>
            </w:r>
            <w:r w:rsidRPr="000571FD">
              <w:rPr>
                <w:sz w:val="16"/>
                <w:szCs w:val="16"/>
              </w:rPr>
              <w:t>1.5</w:t>
            </w:r>
            <w:r>
              <w:rPr>
                <w:sz w:val="16"/>
                <w:szCs w:val="16"/>
              </w:rPr>
              <w:t>)</w:t>
            </w:r>
          </w:p>
        </w:tc>
        <w:tc>
          <w:tcPr>
            <w:tcW w:w="194"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711B1FC" w14:textId="77777777" w:rsidR="001B44D2" w:rsidRPr="000571FD" w:rsidRDefault="001B44D2" w:rsidP="001B44D2">
            <w:pPr>
              <w:spacing w:after="0"/>
              <w:jc w:val="center"/>
              <w:rPr>
                <w:sz w:val="16"/>
                <w:szCs w:val="16"/>
              </w:rPr>
            </w:pPr>
            <w:r w:rsidRPr="000571FD">
              <w:rPr>
                <w:sz w:val="16"/>
                <w:szCs w:val="16"/>
              </w:rPr>
              <w:t>27.2</w:t>
            </w:r>
            <w:r>
              <w:rPr>
                <w:sz w:val="16"/>
                <w:szCs w:val="16"/>
              </w:rPr>
              <w:br/>
              <w:t>(</w:t>
            </w:r>
            <w:r w:rsidRPr="000571FD">
              <w:rPr>
                <w:sz w:val="16"/>
                <w:szCs w:val="16"/>
              </w:rPr>
              <w:t>2.9</w:t>
            </w:r>
            <w:r>
              <w:rPr>
                <w:sz w:val="16"/>
                <w:szCs w:val="16"/>
              </w:rPr>
              <w:t>)</w:t>
            </w:r>
          </w:p>
        </w:tc>
        <w:tc>
          <w:tcPr>
            <w:tcW w:w="191"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CE60C1B" w14:textId="77777777" w:rsidR="001B44D2" w:rsidRPr="000571FD" w:rsidRDefault="001B44D2" w:rsidP="001B44D2">
            <w:pPr>
              <w:spacing w:after="0"/>
              <w:jc w:val="center"/>
              <w:rPr>
                <w:sz w:val="16"/>
                <w:szCs w:val="16"/>
              </w:rPr>
            </w:pPr>
            <w:r w:rsidRPr="000571FD">
              <w:rPr>
                <w:sz w:val="16"/>
                <w:szCs w:val="16"/>
              </w:rPr>
              <w:t>17.8</w:t>
            </w:r>
            <w:r>
              <w:rPr>
                <w:sz w:val="16"/>
                <w:szCs w:val="16"/>
              </w:rPr>
              <w:br/>
              <w:t>(</w:t>
            </w:r>
            <w:r w:rsidRPr="000571FD">
              <w:rPr>
                <w:sz w:val="16"/>
                <w:szCs w:val="16"/>
              </w:rPr>
              <w:t>1.6</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06B2F71" w14:textId="77777777" w:rsidR="001B44D2" w:rsidRPr="000571FD" w:rsidRDefault="001B44D2" w:rsidP="001B44D2">
            <w:pPr>
              <w:spacing w:after="0"/>
              <w:jc w:val="center"/>
              <w:rPr>
                <w:sz w:val="16"/>
                <w:szCs w:val="16"/>
              </w:rPr>
            </w:pPr>
            <w:r w:rsidRPr="000571FD">
              <w:rPr>
                <w:sz w:val="16"/>
                <w:szCs w:val="16"/>
              </w:rPr>
              <w:t>23.2</w:t>
            </w:r>
            <w:r>
              <w:rPr>
                <w:sz w:val="16"/>
                <w:szCs w:val="16"/>
              </w:rPr>
              <w:br/>
              <w:t>(</w:t>
            </w:r>
            <w:r w:rsidRPr="000571FD">
              <w:rPr>
                <w:sz w:val="16"/>
                <w:szCs w:val="16"/>
              </w:rPr>
              <w:t>1.2</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B07CE66" w14:textId="77777777" w:rsidR="001B44D2" w:rsidRPr="000571FD" w:rsidRDefault="001B44D2" w:rsidP="001B44D2">
            <w:pPr>
              <w:spacing w:after="0"/>
              <w:jc w:val="center"/>
              <w:rPr>
                <w:sz w:val="16"/>
                <w:szCs w:val="16"/>
              </w:rPr>
            </w:pPr>
            <w:r w:rsidRPr="000571FD">
              <w:rPr>
                <w:sz w:val="16"/>
                <w:szCs w:val="16"/>
              </w:rPr>
              <w:t>9.3</w:t>
            </w:r>
            <w:r>
              <w:rPr>
                <w:sz w:val="16"/>
                <w:szCs w:val="16"/>
              </w:rPr>
              <w:br/>
              <w:t>(</w:t>
            </w:r>
            <w:r w:rsidRPr="000571FD">
              <w:rPr>
                <w:sz w:val="16"/>
                <w:szCs w:val="16"/>
              </w:rPr>
              <w:t>0.6</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58622C7" w14:textId="77777777" w:rsidR="001B44D2" w:rsidRPr="000571FD" w:rsidRDefault="001B44D2" w:rsidP="001B44D2">
            <w:pPr>
              <w:spacing w:after="0"/>
              <w:jc w:val="center"/>
              <w:rPr>
                <w:sz w:val="16"/>
                <w:szCs w:val="16"/>
              </w:rPr>
            </w:pPr>
            <w:r w:rsidRPr="000571FD">
              <w:rPr>
                <w:sz w:val="16"/>
                <w:szCs w:val="16"/>
              </w:rPr>
              <w:t>22.1</w:t>
            </w:r>
            <w:r>
              <w:rPr>
                <w:sz w:val="16"/>
                <w:szCs w:val="16"/>
              </w:rPr>
              <w:br/>
              <w:t>(</w:t>
            </w:r>
            <w:r w:rsidRPr="000571FD">
              <w:rPr>
                <w:sz w:val="16"/>
                <w:szCs w:val="16"/>
              </w:rPr>
              <w:t>3.1</w:t>
            </w:r>
            <w:r>
              <w:rPr>
                <w:sz w:val="16"/>
                <w:szCs w:val="16"/>
              </w:rPr>
              <w:t>)</w:t>
            </w:r>
          </w:p>
        </w:tc>
        <w:tc>
          <w:tcPr>
            <w:tcW w:w="22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5F112B9" w14:textId="77777777" w:rsidR="001B44D2" w:rsidRPr="000571FD" w:rsidRDefault="001B44D2" w:rsidP="001B44D2">
            <w:pPr>
              <w:spacing w:after="0"/>
              <w:jc w:val="center"/>
              <w:rPr>
                <w:sz w:val="16"/>
                <w:szCs w:val="16"/>
              </w:rPr>
            </w:pPr>
            <w:r w:rsidRPr="000571FD">
              <w:rPr>
                <w:sz w:val="16"/>
                <w:szCs w:val="16"/>
              </w:rPr>
              <w:t>11.4</w:t>
            </w:r>
            <w:r>
              <w:rPr>
                <w:sz w:val="16"/>
                <w:szCs w:val="16"/>
              </w:rPr>
              <w:br/>
              <w:t>(</w:t>
            </w:r>
            <w:r w:rsidRPr="000571FD">
              <w:rPr>
                <w:sz w:val="16"/>
                <w:szCs w:val="16"/>
              </w:rPr>
              <w:t>1.0</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C68025E" w14:textId="77777777" w:rsidR="001B44D2" w:rsidRPr="000571FD" w:rsidRDefault="001B44D2" w:rsidP="001B44D2">
            <w:pPr>
              <w:spacing w:after="0"/>
              <w:jc w:val="center"/>
              <w:rPr>
                <w:sz w:val="16"/>
                <w:szCs w:val="16"/>
              </w:rPr>
            </w:pPr>
            <w:r w:rsidRPr="000571FD">
              <w:rPr>
                <w:sz w:val="16"/>
                <w:szCs w:val="16"/>
              </w:rPr>
              <w:t>31.2</w:t>
            </w:r>
            <w:r>
              <w:rPr>
                <w:sz w:val="16"/>
                <w:szCs w:val="16"/>
              </w:rPr>
              <w:br/>
              <w:t>(</w:t>
            </w:r>
            <w:r w:rsidRPr="000571FD">
              <w:rPr>
                <w:sz w:val="16"/>
                <w:szCs w:val="16"/>
              </w:rPr>
              <w:t>2.4</w:t>
            </w:r>
            <w:r>
              <w:rPr>
                <w:sz w:val="16"/>
                <w:szCs w:val="16"/>
              </w:rPr>
              <w:t>)</w:t>
            </w:r>
          </w:p>
        </w:tc>
        <w:tc>
          <w:tcPr>
            <w:tcW w:w="18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D2FD512" w14:textId="77777777" w:rsidR="001B44D2" w:rsidRPr="000571FD" w:rsidRDefault="001B44D2" w:rsidP="001B44D2">
            <w:pPr>
              <w:spacing w:after="0"/>
              <w:jc w:val="center"/>
              <w:rPr>
                <w:sz w:val="16"/>
                <w:szCs w:val="16"/>
              </w:rPr>
            </w:pPr>
            <w:r w:rsidRPr="000571FD">
              <w:rPr>
                <w:sz w:val="16"/>
                <w:szCs w:val="16"/>
              </w:rPr>
              <w:t>32.7</w:t>
            </w:r>
            <w:r>
              <w:rPr>
                <w:sz w:val="16"/>
                <w:szCs w:val="16"/>
              </w:rPr>
              <w:br/>
              <w:t>(</w:t>
            </w:r>
            <w:r w:rsidRPr="000571FD">
              <w:rPr>
                <w:sz w:val="16"/>
                <w:szCs w:val="16"/>
              </w:rPr>
              <w:t>2.7</w:t>
            </w:r>
            <w:r>
              <w:rPr>
                <w:sz w:val="16"/>
                <w:szCs w:val="16"/>
              </w:rPr>
              <w:t>)</w:t>
            </w:r>
          </w:p>
        </w:tc>
      </w:tr>
      <w:tr w:rsidR="001B44D2" w:rsidRPr="000571FD" w14:paraId="3FDA0128" w14:textId="77777777" w:rsidTr="001B44D2">
        <w:trPr>
          <w:trHeight w:val="567"/>
        </w:trPr>
        <w:tc>
          <w:tcPr>
            <w:tcW w:w="539"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tcMar>
              <w:top w:w="15" w:type="dxa"/>
              <w:left w:w="15" w:type="dxa"/>
              <w:bottom w:w="0" w:type="dxa"/>
              <w:right w:w="15" w:type="dxa"/>
            </w:tcMar>
            <w:vAlign w:val="center"/>
            <w:hideMark/>
          </w:tcPr>
          <w:p w14:paraId="05B16465" w14:textId="77777777" w:rsidR="001B44D2" w:rsidRPr="00F46CCF" w:rsidRDefault="001B44D2" w:rsidP="001B44D2">
            <w:pPr>
              <w:spacing w:after="0"/>
              <w:jc w:val="center"/>
              <w:rPr>
                <w:b/>
                <w:sz w:val="16"/>
                <w:szCs w:val="16"/>
              </w:rPr>
            </w:pPr>
            <w:proofErr w:type="spellStart"/>
            <w:r w:rsidRPr="00F46CCF">
              <w:rPr>
                <w:b/>
                <w:sz w:val="16"/>
                <w:szCs w:val="16"/>
              </w:rPr>
              <w:t>d</w:t>
            </w:r>
            <w:r w:rsidRPr="00FE1678">
              <w:rPr>
                <w:b/>
                <w:sz w:val="16"/>
                <w:szCs w:val="16"/>
                <w:vertAlign w:val="subscript"/>
              </w:rPr>
              <w:t>p</w:t>
            </w:r>
            <w:proofErr w:type="spellEnd"/>
            <w:r w:rsidRPr="00FE1678">
              <w:rPr>
                <w:b/>
                <w:sz w:val="16"/>
                <w:szCs w:val="16"/>
                <w:vertAlign w:val="subscript"/>
              </w:rPr>
              <w:t xml:space="preserve"> </w:t>
            </w:r>
            <w:r w:rsidRPr="00F46CCF">
              <w:rPr>
                <w:b/>
                <w:sz w:val="16"/>
                <w:szCs w:val="16"/>
              </w:rPr>
              <w:t>(1 month)</w:t>
            </w:r>
            <w:r w:rsidRPr="00F46CCF">
              <w:rPr>
                <w:b/>
                <w:sz w:val="16"/>
                <w:szCs w:val="16"/>
              </w:rPr>
              <w:br/>
              <w:t xml:space="preserve"> (mm)</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1652E11" w14:textId="77777777" w:rsidR="001B44D2" w:rsidRPr="000571FD" w:rsidRDefault="001B44D2" w:rsidP="001B44D2">
            <w:pPr>
              <w:spacing w:after="0"/>
              <w:jc w:val="center"/>
              <w:rPr>
                <w:sz w:val="16"/>
                <w:szCs w:val="16"/>
              </w:rPr>
            </w:pPr>
            <w:r w:rsidRPr="000571FD">
              <w:rPr>
                <w:sz w:val="16"/>
                <w:szCs w:val="16"/>
              </w:rPr>
              <w:t>28.5</w:t>
            </w:r>
            <w:r>
              <w:rPr>
                <w:sz w:val="16"/>
                <w:szCs w:val="16"/>
              </w:rPr>
              <w:br/>
              <w:t>(</w:t>
            </w:r>
            <w:r w:rsidRPr="000571FD">
              <w:rPr>
                <w:sz w:val="16"/>
                <w:szCs w:val="16"/>
              </w:rPr>
              <w:t>3.0</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1A4FE92" w14:textId="77777777" w:rsidR="001B44D2" w:rsidRPr="000571FD" w:rsidRDefault="001B44D2" w:rsidP="001B44D2">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1C6E9F3" w14:textId="77777777" w:rsidR="001B44D2" w:rsidRPr="000571FD" w:rsidRDefault="001B44D2" w:rsidP="001B44D2">
            <w:pPr>
              <w:spacing w:after="0"/>
              <w:jc w:val="center"/>
              <w:rPr>
                <w:sz w:val="16"/>
                <w:szCs w:val="16"/>
              </w:rPr>
            </w:pPr>
            <w:r w:rsidRPr="000571FD">
              <w:rPr>
                <w:sz w:val="16"/>
                <w:szCs w:val="16"/>
              </w:rPr>
              <w:t>28.4</w:t>
            </w:r>
            <w:r>
              <w:rPr>
                <w:sz w:val="16"/>
                <w:szCs w:val="16"/>
              </w:rPr>
              <w:br/>
              <w:t>(</w:t>
            </w:r>
            <w:r w:rsidRPr="000571FD">
              <w:rPr>
                <w:sz w:val="16"/>
                <w:szCs w:val="16"/>
              </w:rPr>
              <w:t>3.0</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709FC7C" w14:textId="77777777" w:rsidR="001B44D2" w:rsidRPr="000571FD" w:rsidRDefault="001B44D2" w:rsidP="001B44D2">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528041A" w14:textId="77777777" w:rsidR="001B44D2" w:rsidRPr="000571FD" w:rsidRDefault="001B44D2" w:rsidP="001B44D2">
            <w:pPr>
              <w:spacing w:after="0"/>
              <w:jc w:val="center"/>
              <w:rPr>
                <w:sz w:val="16"/>
                <w:szCs w:val="16"/>
              </w:rPr>
            </w:pPr>
            <w:r w:rsidRPr="000571FD">
              <w:rPr>
                <w:sz w:val="16"/>
                <w:szCs w:val="16"/>
              </w:rPr>
              <w:t>31.2</w:t>
            </w:r>
            <w:r>
              <w:rPr>
                <w:sz w:val="16"/>
                <w:szCs w:val="16"/>
              </w:rPr>
              <w:br/>
              <w:t>(</w:t>
            </w:r>
            <w:r w:rsidRPr="000571FD">
              <w:rPr>
                <w:sz w:val="16"/>
                <w:szCs w:val="16"/>
              </w:rPr>
              <w:t>1.2</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B32383A" w14:textId="77777777" w:rsidR="001B44D2" w:rsidRPr="000571FD" w:rsidRDefault="001B44D2" w:rsidP="001B44D2">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0A400A8" w14:textId="77777777" w:rsidR="001B44D2" w:rsidRPr="000571FD" w:rsidRDefault="001B44D2" w:rsidP="001B44D2">
            <w:pPr>
              <w:spacing w:after="0"/>
              <w:jc w:val="center"/>
              <w:rPr>
                <w:sz w:val="16"/>
                <w:szCs w:val="16"/>
              </w:rPr>
            </w:pPr>
            <w:r w:rsidRPr="000571FD">
              <w:rPr>
                <w:sz w:val="16"/>
                <w:szCs w:val="16"/>
              </w:rPr>
              <w:t>26.3</w:t>
            </w:r>
            <w:r>
              <w:rPr>
                <w:sz w:val="16"/>
                <w:szCs w:val="16"/>
              </w:rPr>
              <w:br/>
              <w:t>(</w:t>
            </w:r>
            <w:r w:rsidRPr="000571FD">
              <w:rPr>
                <w:sz w:val="16"/>
                <w:szCs w:val="16"/>
              </w:rPr>
              <w:t>0.9</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EBA02FA" w14:textId="77777777" w:rsidR="001B44D2" w:rsidRPr="000571FD" w:rsidRDefault="001B44D2" w:rsidP="001B44D2">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110F168" w14:textId="77777777" w:rsidR="001B44D2" w:rsidRPr="000571FD" w:rsidRDefault="001B44D2" w:rsidP="001B44D2">
            <w:pPr>
              <w:spacing w:after="0"/>
              <w:jc w:val="center"/>
              <w:rPr>
                <w:sz w:val="16"/>
                <w:szCs w:val="16"/>
              </w:rPr>
            </w:pPr>
            <w:r w:rsidRPr="000571FD">
              <w:rPr>
                <w:sz w:val="16"/>
                <w:szCs w:val="16"/>
              </w:rPr>
              <w:t>29.5</w:t>
            </w:r>
            <w:r>
              <w:rPr>
                <w:sz w:val="16"/>
                <w:szCs w:val="16"/>
              </w:rPr>
              <w:br/>
              <w:t>(</w:t>
            </w:r>
            <w:r w:rsidRPr="000571FD">
              <w:rPr>
                <w:sz w:val="16"/>
                <w:szCs w:val="16"/>
              </w:rPr>
              <w:t>1.1</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20A12A6" w14:textId="77777777" w:rsidR="001B44D2" w:rsidRPr="000571FD" w:rsidRDefault="001B44D2" w:rsidP="001B44D2">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77A4B6A" w14:textId="77777777" w:rsidR="001B44D2" w:rsidRPr="000571FD" w:rsidRDefault="001B44D2" w:rsidP="001B44D2">
            <w:pPr>
              <w:spacing w:after="0"/>
              <w:jc w:val="center"/>
              <w:rPr>
                <w:sz w:val="16"/>
                <w:szCs w:val="16"/>
              </w:rPr>
            </w:pPr>
            <w:r w:rsidRPr="000571FD">
              <w:rPr>
                <w:sz w:val="16"/>
                <w:szCs w:val="16"/>
              </w:rPr>
              <w:t>29.5</w:t>
            </w:r>
            <w:r>
              <w:rPr>
                <w:sz w:val="16"/>
                <w:szCs w:val="16"/>
              </w:rPr>
              <w:br/>
              <w:t>(</w:t>
            </w:r>
            <w:r w:rsidRPr="000571FD">
              <w:rPr>
                <w:sz w:val="16"/>
                <w:szCs w:val="16"/>
              </w:rPr>
              <w:t>2.4</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9ABE491" w14:textId="44F77992" w:rsidR="001B44D2" w:rsidRPr="00D3654B" w:rsidRDefault="001B44D2" w:rsidP="001B44D2">
            <w:pPr>
              <w:spacing w:after="0"/>
              <w:jc w:val="center"/>
              <w:rPr>
                <w:color w:val="000000" w:themeColor="text1"/>
                <w:sz w:val="16"/>
                <w:szCs w:val="16"/>
              </w:rPr>
            </w:pPr>
            <w:r w:rsidRPr="00D3654B">
              <w:rPr>
                <w:color w:val="000000" w:themeColor="text1"/>
                <w:sz w:val="16"/>
                <w:szCs w:val="16"/>
              </w:rPr>
              <w:t>9.0</w:t>
            </w:r>
            <w:r w:rsidRPr="00D3654B">
              <w:rPr>
                <w:color w:val="000000" w:themeColor="text1"/>
                <w:sz w:val="16"/>
                <w:szCs w:val="16"/>
              </w:rPr>
              <w:br/>
              <w:t>(0.5)</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026C7E53" w14:textId="77777777" w:rsidR="001B44D2" w:rsidRPr="000571FD" w:rsidRDefault="001B44D2" w:rsidP="001B44D2">
            <w:pPr>
              <w:spacing w:after="0"/>
              <w:jc w:val="center"/>
              <w:rPr>
                <w:sz w:val="16"/>
                <w:szCs w:val="16"/>
              </w:rPr>
            </w:pPr>
            <w:r w:rsidRPr="000571FD">
              <w:rPr>
                <w:sz w:val="16"/>
                <w:szCs w:val="16"/>
              </w:rPr>
              <w:t>30.6</w:t>
            </w:r>
            <w:r>
              <w:rPr>
                <w:sz w:val="16"/>
                <w:szCs w:val="16"/>
              </w:rPr>
              <w:br/>
              <w:t>(</w:t>
            </w:r>
            <w:r w:rsidRPr="000571FD">
              <w:rPr>
                <w:sz w:val="16"/>
                <w:szCs w:val="16"/>
              </w:rPr>
              <w:t>0.0</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736DBFE" w14:textId="77777777" w:rsidR="001B44D2" w:rsidRPr="000571FD" w:rsidRDefault="001B44D2" w:rsidP="001B44D2">
            <w:pPr>
              <w:spacing w:after="0"/>
              <w:jc w:val="center"/>
              <w:rPr>
                <w:sz w:val="16"/>
                <w:szCs w:val="16"/>
              </w:rPr>
            </w:pPr>
          </w:p>
        </w:tc>
        <w:tc>
          <w:tcPr>
            <w:tcW w:w="19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EA26EB3" w14:textId="77777777" w:rsidR="001B44D2" w:rsidRPr="00FE1678" w:rsidRDefault="001B44D2" w:rsidP="001B44D2">
            <w:pPr>
              <w:spacing w:after="0"/>
              <w:jc w:val="center"/>
              <w:rPr>
                <w:bCs/>
                <w:sz w:val="16"/>
                <w:szCs w:val="16"/>
              </w:rPr>
            </w:pPr>
            <w:r w:rsidRPr="00FE1678">
              <w:rPr>
                <w:bCs/>
                <w:sz w:val="16"/>
                <w:szCs w:val="16"/>
              </w:rPr>
              <w:t>9.5</w:t>
            </w:r>
            <w:r>
              <w:rPr>
                <w:bCs/>
                <w:sz w:val="16"/>
                <w:szCs w:val="16"/>
              </w:rPr>
              <w:t>*</w:t>
            </w:r>
            <w:r w:rsidRPr="00FE1678">
              <w:rPr>
                <w:bCs/>
                <w:sz w:val="16"/>
                <w:szCs w:val="16"/>
              </w:rPr>
              <w:br/>
            </w:r>
            <w:r w:rsidRPr="00FE1678">
              <w:rPr>
                <w:sz w:val="16"/>
                <w:szCs w:val="16"/>
              </w:rPr>
              <w:t>(0.5)</w:t>
            </w:r>
          </w:p>
        </w:tc>
        <w:tc>
          <w:tcPr>
            <w:tcW w:w="19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87DA830" w14:textId="77777777" w:rsidR="001B44D2" w:rsidRPr="00FE1678" w:rsidRDefault="001B44D2" w:rsidP="001B44D2">
            <w:pPr>
              <w:spacing w:after="0"/>
              <w:jc w:val="center"/>
              <w:rPr>
                <w:bCs/>
                <w:sz w:val="16"/>
                <w:szCs w:val="16"/>
              </w:rPr>
            </w:pPr>
            <w:r w:rsidRPr="00FE1678">
              <w:rPr>
                <w:bCs/>
                <w:sz w:val="16"/>
                <w:szCs w:val="16"/>
              </w:rPr>
              <w:t>7.7</w:t>
            </w:r>
            <w:r>
              <w:rPr>
                <w:bCs/>
                <w:sz w:val="16"/>
                <w:szCs w:val="16"/>
              </w:rPr>
              <w:t>*</w:t>
            </w:r>
            <w:r w:rsidRPr="00FE1678">
              <w:rPr>
                <w:bCs/>
                <w:sz w:val="16"/>
                <w:szCs w:val="16"/>
              </w:rPr>
              <w:br/>
            </w:r>
            <w:r w:rsidRPr="00FE1678">
              <w:rPr>
                <w:sz w:val="16"/>
                <w:szCs w:val="16"/>
              </w:rPr>
              <w:t>(0.1)</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7AA0723" w14:textId="77777777" w:rsidR="001B44D2" w:rsidRPr="000571FD" w:rsidRDefault="001B44D2" w:rsidP="001B44D2">
            <w:pPr>
              <w:spacing w:after="0"/>
              <w:jc w:val="center"/>
              <w:rPr>
                <w:sz w:val="16"/>
                <w:szCs w:val="16"/>
              </w:rPr>
            </w:pPr>
            <w:r w:rsidRPr="000571FD">
              <w:rPr>
                <w:sz w:val="16"/>
                <w:szCs w:val="16"/>
              </w:rPr>
              <w:t>31.5</w:t>
            </w:r>
            <w:r>
              <w:rPr>
                <w:sz w:val="16"/>
                <w:szCs w:val="16"/>
              </w:rPr>
              <w:br/>
              <w:t>(</w:t>
            </w:r>
            <w:r w:rsidRPr="000571FD">
              <w:rPr>
                <w:sz w:val="16"/>
                <w:szCs w:val="16"/>
              </w:rPr>
              <w:t>1.4</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0E0B16A" w14:textId="77777777" w:rsidR="001B44D2" w:rsidRPr="000571FD" w:rsidRDefault="001B44D2" w:rsidP="001B44D2">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7031855" w14:textId="77777777" w:rsidR="001B44D2" w:rsidRPr="000571FD" w:rsidRDefault="001B44D2" w:rsidP="001B44D2">
            <w:pPr>
              <w:spacing w:after="0"/>
              <w:jc w:val="center"/>
              <w:rPr>
                <w:sz w:val="16"/>
                <w:szCs w:val="16"/>
              </w:rPr>
            </w:pPr>
            <w:r w:rsidRPr="000571FD">
              <w:rPr>
                <w:sz w:val="16"/>
                <w:szCs w:val="16"/>
              </w:rPr>
              <w:t>28.0</w:t>
            </w:r>
            <w:r>
              <w:rPr>
                <w:sz w:val="16"/>
                <w:szCs w:val="16"/>
              </w:rPr>
              <w:br/>
              <w:t>(</w:t>
            </w:r>
            <w:r w:rsidRPr="000571FD">
              <w:rPr>
                <w:sz w:val="16"/>
                <w:szCs w:val="16"/>
              </w:rPr>
              <w:t>3.0</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CC95324" w14:textId="77777777" w:rsidR="001B44D2" w:rsidRPr="000571FD" w:rsidRDefault="001B44D2" w:rsidP="001B44D2">
            <w:pPr>
              <w:spacing w:after="0"/>
              <w:jc w:val="center"/>
              <w:rPr>
                <w:sz w:val="16"/>
                <w:szCs w:val="16"/>
              </w:rPr>
            </w:pPr>
            <w:r w:rsidRPr="000571FD">
              <w:rPr>
                <w:sz w:val="16"/>
                <w:szCs w:val="16"/>
              </w:rPr>
              <w:t>12.0</w:t>
            </w:r>
            <w:r>
              <w:rPr>
                <w:sz w:val="16"/>
                <w:szCs w:val="16"/>
              </w:rPr>
              <w:br/>
              <w:t>(</w:t>
            </w:r>
            <w:r w:rsidRPr="000571FD">
              <w:rPr>
                <w:sz w:val="16"/>
                <w:szCs w:val="16"/>
              </w:rPr>
              <w:t>0.9</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28752E3" w14:textId="77777777" w:rsidR="001B44D2" w:rsidRPr="000571FD" w:rsidRDefault="001B44D2" w:rsidP="001B44D2">
            <w:pPr>
              <w:spacing w:after="0"/>
              <w:jc w:val="center"/>
              <w:rPr>
                <w:sz w:val="16"/>
                <w:szCs w:val="16"/>
              </w:rPr>
            </w:pPr>
            <w:r w:rsidRPr="000571FD">
              <w:rPr>
                <w:sz w:val="16"/>
                <w:szCs w:val="16"/>
              </w:rPr>
              <w:t>42.6</w:t>
            </w:r>
            <w:r>
              <w:rPr>
                <w:sz w:val="16"/>
                <w:szCs w:val="16"/>
              </w:rPr>
              <w:br/>
              <w:t>(</w:t>
            </w:r>
            <w:r w:rsidRPr="000571FD">
              <w:rPr>
                <w:sz w:val="16"/>
                <w:szCs w:val="16"/>
              </w:rPr>
              <w:t>0.8</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C839AE4" w14:textId="77777777" w:rsidR="001B44D2" w:rsidRPr="000571FD" w:rsidRDefault="001B44D2" w:rsidP="001B44D2">
            <w:pPr>
              <w:spacing w:after="0"/>
              <w:jc w:val="center"/>
              <w:rPr>
                <w:sz w:val="16"/>
                <w:szCs w:val="16"/>
              </w:rPr>
            </w:pPr>
          </w:p>
        </w:tc>
      </w:tr>
      <w:tr w:rsidR="00A56E9C" w:rsidRPr="000571FD" w14:paraId="41FC6DE6" w14:textId="77777777" w:rsidTr="001B44D2">
        <w:trPr>
          <w:trHeight w:val="567"/>
        </w:trPr>
        <w:tc>
          <w:tcPr>
            <w:tcW w:w="539"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tcMar>
              <w:top w:w="15" w:type="dxa"/>
              <w:left w:w="15" w:type="dxa"/>
              <w:bottom w:w="0" w:type="dxa"/>
              <w:right w:w="15" w:type="dxa"/>
            </w:tcMar>
            <w:vAlign w:val="center"/>
            <w:hideMark/>
          </w:tcPr>
          <w:p w14:paraId="296B3DB0" w14:textId="77777777" w:rsidR="00A56E9C" w:rsidRPr="00F46CCF" w:rsidRDefault="00A56E9C" w:rsidP="008F7DAE">
            <w:pPr>
              <w:spacing w:after="0"/>
              <w:jc w:val="center"/>
              <w:rPr>
                <w:b/>
                <w:sz w:val="16"/>
                <w:szCs w:val="16"/>
              </w:rPr>
            </w:pPr>
            <w:r w:rsidRPr="00F46CCF">
              <w:rPr>
                <w:b/>
                <w:sz w:val="16"/>
                <w:szCs w:val="16"/>
              </w:rPr>
              <w:t>Agent absorbed (ml)</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22A60D5" w14:textId="77777777" w:rsidR="00A56E9C" w:rsidRPr="000571FD" w:rsidRDefault="00A56E9C" w:rsidP="008F7DAE">
            <w:pPr>
              <w:spacing w:after="0"/>
              <w:jc w:val="center"/>
              <w:rPr>
                <w:sz w:val="16"/>
                <w:szCs w:val="16"/>
              </w:rPr>
            </w:pPr>
            <w:r w:rsidRPr="000571FD">
              <w:rPr>
                <w:sz w:val="16"/>
                <w:szCs w:val="16"/>
              </w:rPr>
              <w:t>8.2</w:t>
            </w:r>
            <w:r>
              <w:rPr>
                <w:sz w:val="16"/>
                <w:szCs w:val="16"/>
              </w:rPr>
              <w:br/>
              <w:t>(</w:t>
            </w:r>
            <w:r w:rsidRPr="000571FD">
              <w:rPr>
                <w:sz w:val="16"/>
                <w:szCs w:val="16"/>
              </w:rPr>
              <w:t>0.8</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ED18153" w14:textId="77777777" w:rsidR="00A56E9C" w:rsidRPr="000571FD" w:rsidRDefault="00A56E9C" w:rsidP="008F7DAE">
            <w:pPr>
              <w:spacing w:after="0"/>
              <w:jc w:val="center"/>
              <w:rPr>
                <w:sz w:val="16"/>
                <w:szCs w:val="16"/>
              </w:rPr>
            </w:pPr>
            <w:r w:rsidRPr="000571FD">
              <w:rPr>
                <w:sz w:val="16"/>
                <w:szCs w:val="16"/>
              </w:rPr>
              <w:t>5.8</w:t>
            </w:r>
            <w:r>
              <w:rPr>
                <w:sz w:val="16"/>
                <w:szCs w:val="16"/>
              </w:rPr>
              <w:br/>
              <w:t>(</w:t>
            </w:r>
            <w:r w:rsidRPr="000571FD">
              <w:rPr>
                <w:sz w:val="16"/>
                <w:szCs w:val="16"/>
              </w:rPr>
              <w:t>0.3</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65B44F6" w14:textId="77777777" w:rsidR="00A56E9C" w:rsidRPr="000571FD" w:rsidRDefault="00A56E9C" w:rsidP="008F7DAE">
            <w:pPr>
              <w:spacing w:after="0"/>
              <w:jc w:val="center"/>
              <w:rPr>
                <w:sz w:val="16"/>
                <w:szCs w:val="16"/>
              </w:rPr>
            </w:pPr>
            <w:r w:rsidRPr="000571FD">
              <w:rPr>
                <w:sz w:val="16"/>
                <w:szCs w:val="16"/>
              </w:rPr>
              <w:t>6.7</w:t>
            </w:r>
            <w:r>
              <w:rPr>
                <w:sz w:val="16"/>
                <w:szCs w:val="16"/>
              </w:rPr>
              <w:br/>
              <w:t>(</w:t>
            </w:r>
            <w:r w:rsidRPr="000571FD">
              <w:rPr>
                <w:sz w:val="16"/>
                <w:szCs w:val="16"/>
              </w:rPr>
              <w:t>1.5</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6717C4A" w14:textId="77777777" w:rsidR="00A56E9C" w:rsidRPr="000571FD" w:rsidRDefault="00A56E9C" w:rsidP="008F7DAE">
            <w:pPr>
              <w:spacing w:after="0"/>
              <w:jc w:val="center"/>
              <w:rPr>
                <w:sz w:val="16"/>
                <w:szCs w:val="16"/>
              </w:rPr>
            </w:pPr>
            <w:r w:rsidRPr="000571FD">
              <w:rPr>
                <w:sz w:val="16"/>
                <w:szCs w:val="16"/>
              </w:rPr>
              <w:t>5.0</w:t>
            </w:r>
            <w:r>
              <w:rPr>
                <w:sz w:val="16"/>
                <w:szCs w:val="16"/>
              </w:rPr>
              <w:br/>
              <w:t>(</w:t>
            </w:r>
            <w:r w:rsidRPr="000571FD">
              <w:rPr>
                <w:sz w:val="16"/>
                <w:szCs w:val="16"/>
              </w:rPr>
              <w:t>0.0</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ABA0471" w14:textId="77777777" w:rsidR="00A56E9C" w:rsidRPr="000571FD" w:rsidRDefault="00A56E9C" w:rsidP="008F7DAE">
            <w:pPr>
              <w:spacing w:after="0"/>
              <w:jc w:val="center"/>
              <w:rPr>
                <w:sz w:val="16"/>
                <w:szCs w:val="16"/>
              </w:rPr>
            </w:pPr>
            <w:r w:rsidRPr="000571FD">
              <w:rPr>
                <w:sz w:val="16"/>
                <w:szCs w:val="16"/>
              </w:rPr>
              <w:t>7.8</w:t>
            </w:r>
            <w:r>
              <w:rPr>
                <w:sz w:val="16"/>
                <w:szCs w:val="16"/>
              </w:rPr>
              <w:br/>
              <w:t>(</w:t>
            </w:r>
            <w:r w:rsidRPr="000571FD">
              <w:rPr>
                <w:sz w:val="16"/>
                <w:szCs w:val="16"/>
              </w:rPr>
              <w:t>0.3</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D492990" w14:textId="77777777" w:rsidR="00A56E9C" w:rsidRPr="000571FD" w:rsidRDefault="00A56E9C" w:rsidP="008F7DAE">
            <w:pPr>
              <w:spacing w:after="0"/>
              <w:jc w:val="center"/>
              <w:rPr>
                <w:sz w:val="16"/>
                <w:szCs w:val="16"/>
              </w:rPr>
            </w:pPr>
            <w:r w:rsidRPr="000571FD">
              <w:rPr>
                <w:sz w:val="16"/>
                <w:szCs w:val="16"/>
              </w:rPr>
              <w:t>4.5</w:t>
            </w:r>
            <w:r>
              <w:rPr>
                <w:sz w:val="16"/>
                <w:szCs w:val="16"/>
              </w:rPr>
              <w:br/>
              <w:t>(</w:t>
            </w:r>
            <w:r w:rsidRPr="000571FD">
              <w:rPr>
                <w:sz w:val="16"/>
                <w:szCs w:val="16"/>
              </w:rPr>
              <w:t>0.5</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ACC29DE" w14:textId="77777777" w:rsidR="00A56E9C" w:rsidRPr="000571FD" w:rsidRDefault="00A56E9C" w:rsidP="008F7DAE">
            <w:pPr>
              <w:spacing w:after="0"/>
              <w:jc w:val="center"/>
              <w:rPr>
                <w:sz w:val="16"/>
                <w:szCs w:val="16"/>
              </w:rPr>
            </w:pPr>
            <w:r w:rsidRPr="000571FD">
              <w:rPr>
                <w:sz w:val="16"/>
                <w:szCs w:val="16"/>
              </w:rPr>
              <w:t>8.2</w:t>
            </w:r>
            <w:r>
              <w:rPr>
                <w:sz w:val="16"/>
                <w:szCs w:val="16"/>
              </w:rPr>
              <w:br/>
              <w:t>(</w:t>
            </w:r>
            <w:r w:rsidRPr="000571FD">
              <w:rPr>
                <w:sz w:val="16"/>
                <w:szCs w:val="16"/>
              </w:rPr>
              <w:t>0.</w:t>
            </w:r>
            <w:r>
              <w:rPr>
                <w:sz w:val="16"/>
                <w:szCs w:val="16"/>
              </w:rPr>
              <w:t>3)</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56EF81A" w14:textId="77777777" w:rsidR="00A56E9C" w:rsidRPr="000571FD" w:rsidRDefault="00A56E9C" w:rsidP="008F7DAE">
            <w:pPr>
              <w:spacing w:after="0"/>
              <w:jc w:val="center"/>
              <w:rPr>
                <w:sz w:val="16"/>
                <w:szCs w:val="16"/>
              </w:rPr>
            </w:pPr>
            <w:r w:rsidRPr="000571FD">
              <w:rPr>
                <w:sz w:val="16"/>
                <w:szCs w:val="16"/>
              </w:rPr>
              <w:t>6.7</w:t>
            </w:r>
            <w:r>
              <w:rPr>
                <w:sz w:val="16"/>
                <w:szCs w:val="16"/>
              </w:rPr>
              <w:br/>
              <w:t>(</w:t>
            </w:r>
            <w:r w:rsidRPr="000571FD">
              <w:rPr>
                <w:sz w:val="16"/>
                <w:szCs w:val="16"/>
              </w:rPr>
              <w:t>0.6</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D30B7BD" w14:textId="77777777" w:rsidR="00A56E9C" w:rsidRPr="000571FD" w:rsidRDefault="00A56E9C" w:rsidP="008F7DAE">
            <w:pPr>
              <w:spacing w:after="0"/>
              <w:jc w:val="center"/>
              <w:rPr>
                <w:sz w:val="16"/>
                <w:szCs w:val="16"/>
              </w:rPr>
            </w:pPr>
            <w:r w:rsidRPr="000571FD">
              <w:rPr>
                <w:sz w:val="16"/>
                <w:szCs w:val="16"/>
              </w:rPr>
              <w:t>8.8</w:t>
            </w:r>
            <w:r>
              <w:rPr>
                <w:sz w:val="16"/>
                <w:szCs w:val="16"/>
              </w:rPr>
              <w:br/>
              <w:t>(</w:t>
            </w:r>
            <w:r w:rsidRPr="000571FD">
              <w:rPr>
                <w:sz w:val="16"/>
                <w:szCs w:val="16"/>
              </w:rPr>
              <w:t>0.3</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105B3A4" w14:textId="77777777" w:rsidR="00A56E9C" w:rsidRPr="000571FD" w:rsidRDefault="00A56E9C" w:rsidP="008F7DAE">
            <w:pPr>
              <w:spacing w:after="0"/>
              <w:jc w:val="center"/>
              <w:rPr>
                <w:sz w:val="16"/>
                <w:szCs w:val="16"/>
              </w:rPr>
            </w:pPr>
            <w:r w:rsidRPr="000571FD">
              <w:rPr>
                <w:sz w:val="16"/>
                <w:szCs w:val="16"/>
              </w:rPr>
              <w:t>5.0</w:t>
            </w:r>
            <w:r>
              <w:rPr>
                <w:sz w:val="16"/>
                <w:szCs w:val="16"/>
              </w:rPr>
              <w:br/>
              <w:t>(</w:t>
            </w:r>
            <w:r w:rsidRPr="000571FD">
              <w:rPr>
                <w:sz w:val="16"/>
                <w:szCs w:val="16"/>
              </w:rPr>
              <w:t>0.0</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2C95639" w14:textId="77777777" w:rsidR="00A56E9C" w:rsidRPr="000571FD" w:rsidRDefault="00A56E9C" w:rsidP="008F7DAE">
            <w:pPr>
              <w:spacing w:after="0"/>
              <w:jc w:val="center"/>
              <w:rPr>
                <w:sz w:val="16"/>
                <w:szCs w:val="16"/>
              </w:rPr>
            </w:pPr>
            <w:r w:rsidRPr="000571FD">
              <w:rPr>
                <w:sz w:val="16"/>
                <w:szCs w:val="16"/>
              </w:rPr>
              <w:t>6.8</w:t>
            </w:r>
            <w:r>
              <w:rPr>
                <w:sz w:val="16"/>
                <w:szCs w:val="16"/>
              </w:rPr>
              <w:br/>
              <w:t>(</w:t>
            </w:r>
            <w:r w:rsidRPr="000571FD">
              <w:rPr>
                <w:sz w:val="16"/>
                <w:szCs w:val="16"/>
              </w:rPr>
              <w:t>0.8</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0FD92A9" w14:textId="24BD81B5" w:rsidR="00A56E9C" w:rsidRPr="00D3654B" w:rsidRDefault="001B44D2" w:rsidP="008F7DAE">
            <w:pPr>
              <w:spacing w:after="0"/>
              <w:jc w:val="center"/>
              <w:rPr>
                <w:color w:val="000000" w:themeColor="text1"/>
                <w:sz w:val="16"/>
                <w:szCs w:val="16"/>
              </w:rPr>
            </w:pPr>
            <w:r w:rsidRPr="00D3654B">
              <w:rPr>
                <w:color w:val="000000" w:themeColor="text1"/>
                <w:sz w:val="16"/>
                <w:szCs w:val="16"/>
              </w:rPr>
              <w:t>4.3</w:t>
            </w:r>
            <w:r w:rsidRPr="00D3654B">
              <w:rPr>
                <w:color w:val="000000" w:themeColor="text1"/>
                <w:sz w:val="16"/>
                <w:szCs w:val="16"/>
              </w:rPr>
              <w:br/>
              <w:t>(0.6)</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AF041F2" w14:textId="77777777" w:rsidR="00A56E9C" w:rsidRPr="000571FD" w:rsidRDefault="00A56E9C" w:rsidP="008F7DAE">
            <w:pPr>
              <w:spacing w:after="0"/>
              <w:jc w:val="center"/>
              <w:rPr>
                <w:sz w:val="16"/>
                <w:szCs w:val="16"/>
              </w:rPr>
            </w:pPr>
            <w:r w:rsidRPr="000571FD">
              <w:rPr>
                <w:sz w:val="16"/>
                <w:szCs w:val="16"/>
              </w:rPr>
              <w:t>8.7</w:t>
            </w:r>
            <w:r>
              <w:rPr>
                <w:sz w:val="16"/>
                <w:szCs w:val="16"/>
              </w:rPr>
              <w:br/>
              <w:t>(</w:t>
            </w:r>
            <w:r w:rsidRPr="000571FD">
              <w:rPr>
                <w:sz w:val="16"/>
                <w:szCs w:val="16"/>
              </w:rPr>
              <w:t>0.6</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E1ED7F9" w14:textId="77777777" w:rsidR="00A56E9C" w:rsidRPr="000571FD" w:rsidRDefault="00A56E9C" w:rsidP="008F7DAE">
            <w:pPr>
              <w:spacing w:after="0"/>
              <w:jc w:val="center"/>
              <w:rPr>
                <w:sz w:val="16"/>
                <w:szCs w:val="16"/>
              </w:rPr>
            </w:pPr>
            <w:r w:rsidRPr="000571FD">
              <w:rPr>
                <w:sz w:val="16"/>
                <w:szCs w:val="16"/>
              </w:rPr>
              <w:t>7.7</w:t>
            </w:r>
            <w:r>
              <w:rPr>
                <w:sz w:val="16"/>
                <w:szCs w:val="16"/>
              </w:rPr>
              <w:br/>
              <w:t>(</w:t>
            </w:r>
            <w:r w:rsidRPr="000571FD">
              <w:rPr>
                <w:sz w:val="16"/>
                <w:szCs w:val="16"/>
              </w:rPr>
              <w:t>0.6</w:t>
            </w:r>
            <w:r>
              <w:rPr>
                <w:sz w:val="16"/>
                <w:szCs w:val="16"/>
              </w:rPr>
              <w:t>)</w:t>
            </w:r>
          </w:p>
        </w:tc>
        <w:tc>
          <w:tcPr>
            <w:tcW w:w="19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0505D5A" w14:textId="77777777" w:rsidR="00A56E9C" w:rsidRPr="000571FD" w:rsidRDefault="00A56E9C" w:rsidP="008F7DAE">
            <w:pPr>
              <w:spacing w:after="0"/>
              <w:jc w:val="center"/>
              <w:rPr>
                <w:sz w:val="16"/>
                <w:szCs w:val="16"/>
              </w:rPr>
            </w:pPr>
            <w:r w:rsidRPr="000571FD">
              <w:rPr>
                <w:sz w:val="16"/>
                <w:szCs w:val="16"/>
              </w:rPr>
              <w:t>6.5</w:t>
            </w:r>
            <w:r>
              <w:rPr>
                <w:sz w:val="16"/>
                <w:szCs w:val="16"/>
              </w:rPr>
              <w:br/>
              <w:t>(</w:t>
            </w:r>
            <w:r w:rsidRPr="000571FD">
              <w:rPr>
                <w:sz w:val="16"/>
                <w:szCs w:val="16"/>
              </w:rPr>
              <w:t>0.7</w:t>
            </w:r>
            <w:r>
              <w:rPr>
                <w:sz w:val="16"/>
                <w:szCs w:val="16"/>
              </w:rPr>
              <w:t>)</w:t>
            </w:r>
          </w:p>
        </w:tc>
        <w:tc>
          <w:tcPr>
            <w:tcW w:w="19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619FCC4" w14:textId="77777777" w:rsidR="00A56E9C" w:rsidRPr="000571FD" w:rsidRDefault="00A56E9C" w:rsidP="008F7DAE">
            <w:pPr>
              <w:spacing w:after="0"/>
              <w:jc w:val="center"/>
              <w:rPr>
                <w:sz w:val="16"/>
                <w:szCs w:val="16"/>
              </w:rPr>
            </w:pPr>
            <w:r w:rsidRPr="000571FD">
              <w:rPr>
                <w:sz w:val="16"/>
                <w:szCs w:val="16"/>
              </w:rPr>
              <w:t>5.5</w:t>
            </w:r>
            <w:r>
              <w:rPr>
                <w:sz w:val="16"/>
                <w:szCs w:val="16"/>
              </w:rPr>
              <w:br/>
              <w:t>(</w:t>
            </w:r>
            <w:r w:rsidRPr="000571FD">
              <w:rPr>
                <w:sz w:val="16"/>
                <w:szCs w:val="16"/>
              </w:rPr>
              <w:t>0.5</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E02D872" w14:textId="77777777" w:rsidR="00A56E9C" w:rsidRPr="000571FD" w:rsidRDefault="00A56E9C" w:rsidP="008F7DAE">
            <w:pPr>
              <w:spacing w:after="0"/>
              <w:jc w:val="center"/>
              <w:rPr>
                <w:sz w:val="16"/>
                <w:szCs w:val="16"/>
              </w:rPr>
            </w:pPr>
            <w:r w:rsidRPr="000571FD">
              <w:rPr>
                <w:sz w:val="16"/>
                <w:szCs w:val="16"/>
              </w:rPr>
              <w:t>9.0</w:t>
            </w:r>
            <w:r>
              <w:rPr>
                <w:sz w:val="16"/>
                <w:szCs w:val="16"/>
              </w:rPr>
              <w:br/>
              <w:t>(</w:t>
            </w:r>
            <w:r w:rsidRPr="000571FD">
              <w:rPr>
                <w:sz w:val="16"/>
                <w:szCs w:val="16"/>
              </w:rPr>
              <w:t>0.0</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E368753" w14:textId="77777777" w:rsidR="00A56E9C" w:rsidRPr="000571FD" w:rsidRDefault="00A56E9C" w:rsidP="008F7DAE">
            <w:pPr>
              <w:spacing w:after="0"/>
              <w:jc w:val="center"/>
              <w:rPr>
                <w:sz w:val="16"/>
                <w:szCs w:val="16"/>
              </w:rPr>
            </w:pPr>
            <w:r w:rsidRPr="000571FD">
              <w:rPr>
                <w:sz w:val="16"/>
                <w:szCs w:val="16"/>
              </w:rPr>
              <w:t>5.3</w:t>
            </w:r>
            <w:r>
              <w:rPr>
                <w:sz w:val="16"/>
                <w:szCs w:val="16"/>
              </w:rPr>
              <w:br/>
              <w:t>(</w:t>
            </w:r>
            <w:r w:rsidRPr="000571FD">
              <w:rPr>
                <w:sz w:val="16"/>
                <w:szCs w:val="16"/>
              </w:rPr>
              <w:t>0.6</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CF242EE" w14:textId="77777777" w:rsidR="00A56E9C" w:rsidRPr="000571FD" w:rsidRDefault="00A56E9C" w:rsidP="008F7DAE">
            <w:pPr>
              <w:spacing w:after="0"/>
              <w:jc w:val="center"/>
              <w:rPr>
                <w:sz w:val="16"/>
                <w:szCs w:val="16"/>
              </w:rPr>
            </w:pPr>
            <w:r w:rsidRPr="000571FD">
              <w:rPr>
                <w:sz w:val="16"/>
                <w:szCs w:val="16"/>
              </w:rPr>
              <w:t>6.3</w:t>
            </w:r>
            <w:r>
              <w:rPr>
                <w:sz w:val="16"/>
                <w:szCs w:val="16"/>
              </w:rPr>
              <w:br/>
              <w:t>(</w:t>
            </w:r>
            <w:r w:rsidRPr="000571FD">
              <w:rPr>
                <w:sz w:val="16"/>
                <w:szCs w:val="16"/>
              </w:rPr>
              <w:t>0.6</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4FEA51C" w14:textId="77777777" w:rsidR="00A56E9C" w:rsidRPr="000571FD" w:rsidRDefault="00A56E9C" w:rsidP="008F7DAE">
            <w:pPr>
              <w:spacing w:after="0"/>
              <w:jc w:val="center"/>
              <w:rPr>
                <w:sz w:val="16"/>
                <w:szCs w:val="16"/>
              </w:rPr>
            </w:pPr>
            <w:r w:rsidRPr="000571FD">
              <w:rPr>
                <w:sz w:val="16"/>
                <w:szCs w:val="16"/>
              </w:rPr>
              <w:t>3.8</w:t>
            </w:r>
            <w:r>
              <w:rPr>
                <w:sz w:val="16"/>
                <w:szCs w:val="16"/>
              </w:rPr>
              <w:br/>
              <w:t>(</w:t>
            </w:r>
            <w:r w:rsidRPr="000571FD">
              <w:rPr>
                <w:sz w:val="16"/>
                <w:szCs w:val="16"/>
              </w:rPr>
              <w:t>0.3</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8111EBA" w14:textId="77777777" w:rsidR="00A56E9C" w:rsidRPr="000571FD" w:rsidRDefault="00A56E9C" w:rsidP="008F7DAE">
            <w:pPr>
              <w:spacing w:after="0"/>
              <w:jc w:val="center"/>
              <w:rPr>
                <w:sz w:val="16"/>
                <w:szCs w:val="16"/>
              </w:rPr>
            </w:pPr>
            <w:r w:rsidRPr="000571FD">
              <w:rPr>
                <w:sz w:val="16"/>
                <w:szCs w:val="16"/>
              </w:rPr>
              <w:t>8.5</w:t>
            </w:r>
            <w:r>
              <w:rPr>
                <w:sz w:val="16"/>
                <w:szCs w:val="16"/>
              </w:rPr>
              <w:br/>
              <w:t>(</w:t>
            </w:r>
            <w:r w:rsidRPr="000571FD">
              <w:rPr>
                <w:sz w:val="16"/>
                <w:szCs w:val="16"/>
              </w:rPr>
              <w:t>0.8</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3D4B3A3" w14:textId="77777777" w:rsidR="00A56E9C" w:rsidRPr="000571FD" w:rsidRDefault="00A56E9C" w:rsidP="008F7DAE">
            <w:pPr>
              <w:spacing w:after="0"/>
              <w:jc w:val="center"/>
              <w:rPr>
                <w:sz w:val="16"/>
                <w:szCs w:val="16"/>
              </w:rPr>
            </w:pPr>
            <w:r w:rsidRPr="000571FD">
              <w:rPr>
                <w:sz w:val="16"/>
                <w:szCs w:val="16"/>
              </w:rPr>
              <w:t>8.3</w:t>
            </w:r>
            <w:r>
              <w:rPr>
                <w:sz w:val="16"/>
                <w:szCs w:val="16"/>
              </w:rPr>
              <w:br/>
              <w:t>(</w:t>
            </w:r>
            <w:r w:rsidRPr="000571FD">
              <w:rPr>
                <w:sz w:val="16"/>
                <w:szCs w:val="16"/>
              </w:rPr>
              <w:t>0.7</w:t>
            </w:r>
            <w:r>
              <w:rPr>
                <w:sz w:val="16"/>
                <w:szCs w:val="16"/>
              </w:rPr>
              <w:t>)</w:t>
            </w:r>
          </w:p>
        </w:tc>
      </w:tr>
      <w:tr w:rsidR="00A56E9C" w:rsidRPr="000571FD" w14:paraId="27C5C168" w14:textId="77777777" w:rsidTr="001B44D2">
        <w:trPr>
          <w:trHeight w:val="567"/>
        </w:trPr>
        <w:tc>
          <w:tcPr>
            <w:tcW w:w="539"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hideMark/>
          </w:tcPr>
          <w:p w14:paraId="0C10E9CC" w14:textId="77777777" w:rsidR="00A56E9C" w:rsidRDefault="00A56E9C" w:rsidP="008F7DAE">
            <w:pPr>
              <w:spacing w:after="0"/>
              <w:jc w:val="center"/>
              <w:rPr>
                <w:b/>
                <w:sz w:val="16"/>
                <w:szCs w:val="16"/>
                <w:vertAlign w:val="superscript"/>
              </w:rPr>
            </w:pPr>
            <w:r w:rsidRPr="00F46CCF">
              <w:rPr>
                <w:b/>
                <w:sz w:val="16"/>
                <w:szCs w:val="16"/>
              </w:rPr>
              <w:t>A</w:t>
            </w:r>
            <w:r w:rsidRPr="00FE1678">
              <w:rPr>
                <w:b/>
                <w:sz w:val="16"/>
                <w:szCs w:val="16"/>
                <w:vertAlign w:val="subscript"/>
              </w:rPr>
              <w:t>cap1</w:t>
            </w:r>
            <w:r w:rsidRPr="00F46CCF">
              <w:rPr>
                <w:b/>
                <w:sz w:val="16"/>
                <w:szCs w:val="16"/>
              </w:rPr>
              <w:t>[10</w:t>
            </w:r>
            <w:r w:rsidRPr="00867DE3">
              <w:rPr>
                <w:b/>
                <w:sz w:val="16"/>
                <w:szCs w:val="16"/>
                <w:vertAlign w:val="superscript"/>
              </w:rPr>
              <w:t>-</w:t>
            </w:r>
            <w:r>
              <w:rPr>
                <w:b/>
                <w:sz w:val="16"/>
                <w:szCs w:val="16"/>
                <w:vertAlign w:val="superscript"/>
              </w:rPr>
              <w:t>5</w:t>
            </w:r>
          </w:p>
          <w:p w14:paraId="7FE5F765" w14:textId="77777777" w:rsidR="00A56E9C" w:rsidRPr="00F46CCF" w:rsidRDefault="00A56E9C" w:rsidP="008F7DAE">
            <w:pPr>
              <w:spacing w:after="0"/>
              <w:jc w:val="center"/>
              <w:rPr>
                <w:b/>
                <w:sz w:val="16"/>
                <w:szCs w:val="16"/>
              </w:rPr>
            </w:pPr>
            <w:r w:rsidRPr="00F46CCF">
              <w:rPr>
                <w:b/>
                <w:sz w:val="16"/>
                <w:szCs w:val="16"/>
              </w:rPr>
              <w:t>kg/m²√s]</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450D80D" w14:textId="77777777" w:rsidR="00A56E9C" w:rsidRPr="000571FD" w:rsidRDefault="00A56E9C" w:rsidP="008F7DAE">
            <w:pPr>
              <w:spacing w:after="0"/>
              <w:jc w:val="center"/>
              <w:rPr>
                <w:sz w:val="16"/>
                <w:szCs w:val="16"/>
              </w:rPr>
            </w:pPr>
            <w:r>
              <w:rPr>
                <w:sz w:val="16"/>
                <w:szCs w:val="16"/>
              </w:rPr>
              <w:t>492</w:t>
            </w:r>
            <w:r>
              <w:rPr>
                <w:sz w:val="16"/>
                <w:szCs w:val="16"/>
              </w:rPr>
              <w:br/>
              <w:t>(127)</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C7D3607" w14:textId="77777777" w:rsidR="00A56E9C" w:rsidRPr="000571FD" w:rsidRDefault="00A56E9C" w:rsidP="008F7DAE">
            <w:pPr>
              <w:spacing w:after="0"/>
              <w:jc w:val="center"/>
              <w:rPr>
                <w:sz w:val="16"/>
                <w:szCs w:val="16"/>
              </w:rPr>
            </w:pPr>
            <w:r>
              <w:rPr>
                <w:sz w:val="16"/>
                <w:szCs w:val="16"/>
              </w:rPr>
              <w:t>79</w:t>
            </w:r>
            <w:r>
              <w:rPr>
                <w:sz w:val="16"/>
                <w:szCs w:val="16"/>
              </w:rPr>
              <w:br/>
              <w:t>(27)</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A8E7314" w14:textId="77777777" w:rsidR="00A56E9C" w:rsidRPr="000571FD" w:rsidRDefault="00A56E9C" w:rsidP="008F7DAE">
            <w:pPr>
              <w:spacing w:after="0"/>
              <w:jc w:val="center"/>
              <w:rPr>
                <w:sz w:val="16"/>
                <w:szCs w:val="16"/>
              </w:rPr>
            </w:pPr>
            <w:r>
              <w:rPr>
                <w:sz w:val="16"/>
                <w:szCs w:val="16"/>
              </w:rPr>
              <w:t>633</w:t>
            </w:r>
            <w:r>
              <w:rPr>
                <w:sz w:val="16"/>
                <w:szCs w:val="16"/>
              </w:rPr>
              <w:br/>
              <w:t>(159)</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5E17327" w14:textId="77777777" w:rsidR="00A56E9C" w:rsidRPr="000571FD" w:rsidRDefault="00A56E9C" w:rsidP="008F7DAE">
            <w:pPr>
              <w:spacing w:after="0"/>
              <w:jc w:val="center"/>
              <w:rPr>
                <w:sz w:val="16"/>
                <w:szCs w:val="16"/>
              </w:rPr>
            </w:pPr>
            <w:r>
              <w:rPr>
                <w:sz w:val="16"/>
                <w:szCs w:val="16"/>
              </w:rPr>
              <w:t>76</w:t>
            </w:r>
            <w:r>
              <w:rPr>
                <w:sz w:val="16"/>
                <w:szCs w:val="16"/>
              </w:rPr>
              <w:br/>
              <w:t>(4)</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50B4B14" w14:textId="77777777" w:rsidR="00A56E9C" w:rsidRPr="000571FD" w:rsidRDefault="00A56E9C" w:rsidP="008F7DAE">
            <w:pPr>
              <w:spacing w:after="0"/>
              <w:jc w:val="center"/>
              <w:rPr>
                <w:sz w:val="16"/>
                <w:szCs w:val="16"/>
              </w:rPr>
            </w:pPr>
            <w:r>
              <w:rPr>
                <w:sz w:val="16"/>
                <w:szCs w:val="16"/>
              </w:rPr>
              <w:t>2565</w:t>
            </w:r>
            <w:r>
              <w:rPr>
                <w:sz w:val="16"/>
                <w:szCs w:val="16"/>
              </w:rPr>
              <w:br/>
              <w:t>(130)</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D4C02AD" w14:textId="77777777" w:rsidR="00A56E9C" w:rsidRPr="000571FD" w:rsidRDefault="00A56E9C" w:rsidP="008F7DAE">
            <w:pPr>
              <w:spacing w:after="0"/>
              <w:jc w:val="center"/>
              <w:rPr>
                <w:sz w:val="16"/>
                <w:szCs w:val="16"/>
              </w:rPr>
            </w:pPr>
            <w:r>
              <w:rPr>
                <w:sz w:val="16"/>
                <w:szCs w:val="16"/>
              </w:rPr>
              <w:t>460</w:t>
            </w:r>
            <w:r>
              <w:rPr>
                <w:sz w:val="16"/>
                <w:szCs w:val="16"/>
              </w:rPr>
              <w:br/>
              <w:t>(</w:t>
            </w:r>
            <w:r w:rsidRPr="000571FD">
              <w:rPr>
                <w:sz w:val="16"/>
                <w:szCs w:val="16"/>
              </w:rPr>
              <w:t>6</w:t>
            </w:r>
            <w:r>
              <w:rPr>
                <w:sz w:val="16"/>
                <w:szCs w:val="16"/>
              </w:rPr>
              <w:t>23)</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80F7A79" w14:textId="77777777" w:rsidR="00A56E9C" w:rsidRPr="000571FD" w:rsidRDefault="00A56E9C" w:rsidP="008F7DAE">
            <w:pPr>
              <w:spacing w:after="0"/>
              <w:jc w:val="center"/>
              <w:rPr>
                <w:sz w:val="16"/>
                <w:szCs w:val="16"/>
              </w:rPr>
            </w:pPr>
            <w:r>
              <w:rPr>
                <w:sz w:val="16"/>
                <w:szCs w:val="16"/>
              </w:rPr>
              <w:t>11</w:t>
            </w:r>
            <w:r>
              <w:rPr>
                <w:sz w:val="16"/>
                <w:szCs w:val="16"/>
              </w:rPr>
              <w:br/>
              <w:t>(1)</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4DA1C58" w14:textId="77777777" w:rsidR="00A56E9C" w:rsidRPr="000571FD" w:rsidRDefault="00A56E9C" w:rsidP="008F7DAE">
            <w:pPr>
              <w:spacing w:after="0"/>
              <w:jc w:val="center"/>
              <w:rPr>
                <w:sz w:val="16"/>
                <w:szCs w:val="16"/>
              </w:rPr>
            </w:pPr>
            <w:r>
              <w:rPr>
                <w:sz w:val="16"/>
                <w:szCs w:val="16"/>
              </w:rPr>
              <w:t>43</w:t>
            </w:r>
            <w:r>
              <w:rPr>
                <w:sz w:val="16"/>
                <w:szCs w:val="16"/>
              </w:rPr>
              <w:br/>
              <w:t>(11)</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E7E3223" w14:textId="77777777" w:rsidR="00A56E9C" w:rsidRPr="000571FD" w:rsidRDefault="00A56E9C" w:rsidP="008F7DAE">
            <w:pPr>
              <w:spacing w:after="0"/>
              <w:jc w:val="center"/>
              <w:rPr>
                <w:sz w:val="16"/>
                <w:szCs w:val="16"/>
              </w:rPr>
            </w:pPr>
            <w:r>
              <w:rPr>
                <w:sz w:val="16"/>
                <w:szCs w:val="16"/>
              </w:rPr>
              <w:t>18</w:t>
            </w:r>
            <w:r>
              <w:rPr>
                <w:sz w:val="16"/>
                <w:szCs w:val="16"/>
              </w:rPr>
              <w:br/>
              <w:t>(3)</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A563E35" w14:textId="77777777" w:rsidR="00A56E9C" w:rsidRPr="000571FD" w:rsidRDefault="00A56E9C" w:rsidP="008F7DAE">
            <w:pPr>
              <w:spacing w:after="0"/>
              <w:jc w:val="center"/>
              <w:rPr>
                <w:sz w:val="16"/>
                <w:szCs w:val="16"/>
              </w:rPr>
            </w:pPr>
            <w:r>
              <w:rPr>
                <w:sz w:val="16"/>
                <w:szCs w:val="16"/>
              </w:rPr>
              <w:t>39</w:t>
            </w:r>
            <w:r>
              <w:rPr>
                <w:sz w:val="16"/>
                <w:szCs w:val="16"/>
              </w:rPr>
              <w:br/>
              <w:t>(9)</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99D5AC2" w14:textId="77777777" w:rsidR="00A56E9C" w:rsidRPr="000571FD" w:rsidRDefault="00A56E9C" w:rsidP="008F7DAE">
            <w:pPr>
              <w:spacing w:after="0"/>
              <w:jc w:val="center"/>
              <w:rPr>
                <w:sz w:val="16"/>
                <w:szCs w:val="16"/>
              </w:rPr>
            </w:pPr>
            <w:r>
              <w:rPr>
                <w:sz w:val="16"/>
                <w:szCs w:val="16"/>
              </w:rPr>
              <w:t>18</w:t>
            </w:r>
            <w:r>
              <w:rPr>
                <w:sz w:val="16"/>
                <w:szCs w:val="16"/>
              </w:rPr>
              <w:br/>
              <w:t>(3)</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4AFA6B5" w14:textId="68AE7E31" w:rsidR="00A56E9C" w:rsidRPr="00D3654B" w:rsidRDefault="001B44D2" w:rsidP="008F7DAE">
            <w:pPr>
              <w:spacing w:after="0"/>
              <w:jc w:val="center"/>
              <w:rPr>
                <w:color w:val="000000" w:themeColor="text1"/>
                <w:sz w:val="16"/>
                <w:szCs w:val="16"/>
              </w:rPr>
            </w:pPr>
            <w:r w:rsidRPr="00D3654B">
              <w:rPr>
                <w:color w:val="000000" w:themeColor="text1"/>
                <w:sz w:val="16"/>
                <w:szCs w:val="16"/>
              </w:rPr>
              <w:t>57</w:t>
            </w:r>
            <w:r w:rsidRPr="00D3654B">
              <w:rPr>
                <w:color w:val="000000" w:themeColor="text1"/>
                <w:sz w:val="16"/>
                <w:szCs w:val="16"/>
              </w:rPr>
              <w:br/>
              <w:t>(4</w:t>
            </w:r>
            <w:r w:rsidR="00A56E9C" w:rsidRPr="00D3654B">
              <w:rPr>
                <w:color w:val="000000" w:themeColor="text1"/>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19B4C9D" w14:textId="77777777" w:rsidR="00A56E9C" w:rsidRPr="000571FD" w:rsidRDefault="00A56E9C" w:rsidP="008F7DAE">
            <w:pPr>
              <w:spacing w:after="0"/>
              <w:jc w:val="center"/>
              <w:rPr>
                <w:sz w:val="16"/>
                <w:szCs w:val="16"/>
              </w:rPr>
            </w:pPr>
            <w:r>
              <w:rPr>
                <w:sz w:val="16"/>
                <w:szCs w:val="16"/>
              </w:rPr>
              <w:t>17</w:t>
            </w:r>
            <w:r>
              <w:rPr>
                <w:sz w:val="16"/>
                <w:szCs w:val="16"/>
              </w:rPr>
              <w:br/>
              <w:t>(4)</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DD6FB39" w14:textId="77777777" w:rsidR="00A56E9C" w:rsidRPr="000571FD" w:rsidRDefault="00A56E9C" w:rsidP="008F7DAE">
            <w:pPr>
              <w:spacing w:after="0"/>
              <w:jc w:val="center"/>
              <w:rPr>
                <w:sz w:val="16"/>
                <w:szCs w:val="16"/>
              </w:rPr>
            </w:pPr>
            <w:r>
              <w:rPr>
                <w:sz w:val="16"/>
                <w:szCs w:val="16"/>
              </w:rPr>
              <w:t>52</w:t>
            </w:r>
            <w:r>
              <w:rPr>
                <w:sz w:val="16"/>
                <w:szCs w:val="16"/>
              </w:rPr>
              <w:br/>
              <w:t>(14)</w:t>
            </w:r>
          </w:p>
        </w:tc>
        <w:tc>
          <w:tcPr>
            <w:tcW w:w="19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B70B1E5" w14:textId="77777777" w:rsidR="00A56E9C" w:rsidRPr="000571FD" w:rsidRDefault="00A56E9C" w:rsidP="008F7DAE">
            <w:pPr>
              <w:spacing w:after="0"/>
              <w:jc w:val="center"/>
              <w:rPr>
                <w:sz w:val="16"/>
                <w:szCs w:val="16"/>
              </w:rPr>
            </w:pPr>
            <w:r>
              <w:rPr>
                <w:sz w:val="16"/>
                <w:szCs w:val="16"/>
              </w:rPr>
              <w:t>66</w:t>
            </w:r>
            <w:r>
              <w:rPr>
                <w:sz w:val="16"/>
                <w:szCs w:val="16"/>
              </w:rPr>
              <w:br/>
              <w:t>(34)</w:t>
            </w:r>
          </w:p>
        </w:tc>
        <w:tc>
          <w:tcPr>
            <w:tcW w:w="19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D655F27" w14:textId="77777777" w:rsidR="00A56E9C" w:rsidRPr="000571FD" w:rsidRDefault="00A56E9C" w:rsidP="008F7DAE">
            <w:pPr>
              <w:spacing w:after="0"/>
              <w:jc w:val="center"/>
              <w:rPr>
                <w:sz w:val="16"/>
                <w:szCs w:val="16"/>
              </w:rPr>
            </w:pPr>
            <w:r w:rsidRPr="000571FD">
              <w:rPr>
                <w:sz w:val="16"/>
                <w:szCs w:val="16"/>
              </w:rPr>
              <w:t>2</w:t>
            </w:r>
            <w:r>
              <w:rPr>
                <w:sz w:val="16"/>
                <w:szCs w:val="16"/>
              </w:rPr>
              <w:t>8</w:t>
            </w:r>
            <w:r>
              <w:rPr>
                <w:sz w:val="16"/>
                <w:szCs w:val="16"/>
              </w:rPr>
              <w:br/>
              <w:t>(3)</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5004783" w14:textId="77777777" w:rsidR="00A56E9C" w:rsidRPr="000571FD" w:rsidRDefault="00A56E9C" w:rsidP="008F7DAE">
            <w:pPr>
              <w:spacing w:after="0"/>
              <w:jc w:val="center"/>
              <w:rPr>
                <w:sz w:val="16"/>
                <w:szCs w:val="16"/>
              </w:rPr>
            </w:pPr>
            <w:r w:rsidRPr="000571FD">
              <w:rPr>
                <w:sz w:val="16"/>
                <w:szCs w:val="16"/>
              </w:rPr>
              <w:t>2</w:t>
            </w:r>
            <w:r>
              <w:rPr>
                <w:sz w:val="16"/>
                <w:szCs w:val="16"/>
              </w:rPr>
              <w:t>4</w:t>
            </w:r>
            <w:r>
              <w:rPr>
                <w:sz w:val="16"/>
                <w:szCs w:val="16"/>
              </w:rPr>
              <w:br/>
              <w:t>(2)</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6C45F9B" w14:textId="77777777" w:rsidR="00A56E9C" w:rsidRPr="000571FD" w:rsidRDefault="00A56E9C" w:rsidP="008F7DAE">
            <w:pPr>
              <w:spacing w:after="0"/>
              <w:jc w:val="center"/>
              <w:rPr>
                <w:sz w:val="16"/>
                <w:szCs w:val="16"/>
              </w:rPr>
            </w:pPr>
            <w:r w:rsidRPr="000571FD">
              <w:rPr>
                <w:sz w:val="16"/>
                <w:szCs w:val="16"/>
              </w:rPr>
              <w:t>6</w:t>
            </w:r>
            <w:r>
              <w:rPr>
                <w:sz w:val="16"/>
                <w:szCs w:val="16"/>
              </w:rPr>
              <w:t>1</w:t>
            </w:r>
            <w:r>
              <w:rPr>
                <w:sz w:val="16"/>
                <w:szCs w:val="16"/>
              </w:rPr>
              <w:br/>
              <w:t>(10)</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694902E" w14:textId="77777777" w:rsidR="00A56E9C" w:rsidRPr="000571FD" w:rsidRDefault="00A56E9C" w:rsidP="008F7DAE">
            <w:pPr>
              <w:spacing w:after="0"/>
              <w:jc w:val="center"/>
              <w:rPr>
                <w:sz w:val="16"/>
                <w:szCs w:val="16"/>
              </w:rPr>
            </w:pPr>
            <w:r w:rsidRPr="000571FD">
              <w:rPr>
                <w:sz w:val="16"/>
                <w:szCs w:val="16"/>
              </w:rPr>
              <w:t>1</w:t>
            </w:r>
            <w:r>
              <w:rPr>
                <w:sz w:val="16"/>
                <w:szCs w:val="16"/>
              </w:rPr>
              <w:t>8</w:t>
            </w:r>
            <w:r>
              <w:rPr>
                <w:sz w:val="16"/>
                <w:szCs w:val="16"/>
              </w:rPr>
              <w:br/>
              <w:t>(2)</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C6C0A81" w14:textId="77777777" w:rsidR="00A56E9C" w:rsidRPr="000571FD" w:rsidRDefault="00A56E9C" w:rsidP="008F7DAE">
            <w:pPr>
              <w:spacing w:after="0"/>
              <w:jc w:val="center"/>
              <w:rPr>
                <w:sz w:val="16"/>
                <w:szCs w:val="16"/>
              </w:rPr>
            </w:pPr>
            <w:r w:rsidRPr="000571FD">
              <w:rPr>
                <w:sz w:val="16"/>
                <w:szCs w:val="16"/>
              </w:rPr>
              <w:t>6</w:t>
            </w:r>
            <w:r>
              <w:rPr>
                <w:sz w:val="16"/>
                <w:szCs w:val="16"/>
              </w:rPr>
              <w:t>2</w:t>
            </w:r>
            <w:r>
              <w:rPr>
                <w:sz w:val="16"/>
                <w:szCs w:val="16"/>
              </w:rPr>
              <w:br/>
              <w:t>(7)</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7DBCFE0" w14:textId="77777777" w:rsidR="00A56E9C" w:rsidRPr="000571FD" w:rsidRDefault="00A56E9C" w:rsidP="008F7DAE">
            <w:pPr>
              <w:spacing w:after="0"/>
              <w:jc w:val="center"/>
              <w:rPr>
                <w:sz w:val="16"/>
                <w:szCs w:val="16"/>
              </w:rPr>
            </w:pPr>
            <w:r>
              <w:rPr>
                <w:sz w:val="16"/>
                <w:szCs w:val="16"/>
              </w:rPr>
              <w:t>7</w:t>
            </w:r>
            <w:r>
              <w:rPr>
                <w:sz w:val="16"/>
                <w:szCs w:val="16"/>
              </w:rPr>
              <w:br/>
              <w:t>(3)</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6C2BC7B" w14:textId="77777777" w:rsidR="00A56E9C" w:rsidRPr="000571FD" w:rsidRDefault="00A56E9C" w:rsidP="008F7DAE">
            <w:pPr>
              <w:spacing w:after="0"/>
              <w:jc w:val="center"/>
              <w:rPr>
                <w:sz w:val="16"/>
                <w:szCs w:val="16"/>
              </w:rPr>
            </w:pPr>
            <w:r>
              <w:rPr>
                <w:sz w:val="16"/>
                <w:szCs w:val="16"/>
              </w:rPr>
              <w:t>3333</w:t>
            </w:r>
            <w:r>
              <w:rPr>
                <w:sz w:val="16"/>
                <w:szCs w:val="16"/>
              </w:rPr>
              <w:br/>
              <w:t>(78)</w:t>
            </w:r>
          </w:p>
        </w:tc>
      </w:tr>
      <w:tr w:rsidR="00A56E9C" w:rsidRPr="000571FD" w14:paraId="395EB60D" w14:textId="77777777" w:rsidTr="001B44D2">
        <w:trPr>
          <w:trHeight w:val="567"/>
        </w:trPr>
        <w:tc>
          <w:tcPr>
            <w:tcW w:w="539"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hideMark/>
          </w:tcPr>
          <w:p w14:paraId="68997D08" w14:textId="77777777" w:rsidR="00A56E9C" w:rsidRPr="00F46CCF" w:rsidRDefault="00A56E9C" w:rsidP="008F7DAE">
            <w:pPr>
              <w:spacing w:after="0"/>
              <w:jc w:val="center"/>
              <w:rPr>
                <w:b/>
                <w:sz w:val="16"/>
                <w:szCs w:val="16"/>
              </w:rPr>
            </w:pPr>
            <w:r w:rsidRPr="00F46CCF">
              <w:rPr>
                <w:b/>
                <w:sz w:val="16"/>
                <w:szCs w:val="16"/>
              </w:rPr>
              <w:t>A</w:t>
            </w:r>
            <w:r w:rsidRPr="00FE1678">
              <w:rPr>
                <w:b/>
                <w:sz w:val="16"/>
                <w:szCs w:val="16"/>
                <w:vertAlign w:val="subscript"/>
              </w:rPr>
              <w:t>cap2</w:t>
            </w:r>
            <w:r w:rsidRPr="00F46CCF">
              <w:rPr>
                <w:b/>
                <w:sz w:val="16"/>
                <w:szCs w:val="16"/>
              </w:rPr>
              <w:t xml:space="preserve"> [10</w:t>
            </w:r>
            <w:r w:rsidRPr="00F46CCF">
              <w:rPr>
                <w:b/>
                <w:sz w:val="16"/>
                <w:szCs w:val="16"/>
                <w:vertAlign w:val="superscript"/>
              </w:rPr>
              <w:t>-</w:t>
            </w:r>
            <w:r>
              <w:rPr>
                <w:b/>
                <w:sz w:val="16"/>
                <w:szCs w:val="16"/>
                <w:vertAlign w:val="superscript"/>
              </w:rPr>
              <w:t>5</w:t>
            </w:r>
            <w:r w:rsidRPr="00F46CCF">
              <w:rPr>
                <w:b/>
                <w:sz w:val="16"/>
                <w:szCs w:val="16"/>
              </w:rPr>
              <w:t>]</w:t>
            </w:r>
            <w:r w:rsidRPr="00F46CCF">
              <w:rPr>
                <w:b/>
                <w:sz w:val="16"/>
                <w:szCs w:val="16"/>
              </w:rPr>
              <w:br/>
              <w:t xml:space="preserve"> (repeat)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35E9C55" w14:textId="77777777" w:rsidR="00A56E9C" w:rsidRPr="000571FD" w:rsidRDefault="00A56E9C" w:rsidP="008F7DAE">
            <w:pPr>
              <w:spacing w:after="0"/>
              <w:jc w:val="center"/>
              <w:rPr>
                <w:sz w:val="16"/>
                <w:szCs w:val="16"/>
              </w:rPr>
            </w:pPr>
            <w:r>
              <w:rPr>
                <w:sz w:val="16"/>
                <w:szCs w:val="16"/>
              </w:rPr>
              <w:t>5</w:t>
            </w:r>
            <w:r>
              <w:rPr>
                <w:sz w:val="16"/>
                <w:szCs w:val="16"/>
              </w:rPr>
              <w:br/>
              <w:t>(1)</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FA04F75" w14:textId="77777777" w:rsidR="00A56E9C" w:rsidRPr="000571FD" w:rsidRDefault="00A56E9C" w:rsidP="008F7DAE">
            <w:pPr>
              <w:spacing w:after="0"/>
              <w:jc w:val="center"/>
              <w:rPr>
                <w:sz w:val="16"/>
                <w:szCs w:val="16"/>
              </w:rPr>
            </w:pPr>
            <w:r>
              <w:rPr>
                <w:sz w:val="16"/>
                <w:szCs w:val="16"/>
              </w:rPr>
              <w:t>59</w:t>
            </w:r>
            <w:r>
              <w:rPr>
                <w:sz w:val="16"/>
                <w:szCs w:val="16"/>
              </w:rPr>
              <w:br/>
              <w:t>(1)</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4150889" w14:textId="77777777" w:rsidR="00A56E9C" w:rsidRPr="000571FD" w:rsidRDefault="00A56E9C" w:rsidP="008F7DAE">
            <w:pPr>
              <w:spacing w:after="0"/>
              <w:jc w:val="center"/>
              <w:rPr>
                <w:sz w:val="16"/>
                <w:szCs w:val="16"/>
              </w:rPr>
            </w:pPr>
            <w:r>
              <w:rPr>
                <w:sz w:val="16"/>
                <w:szCs w:val="16"/>
              </w:rPr>
              <w:t>7</w:t>
            </w:r>
            <w:r>
              <w:rPr>
                <w:sz w:val="16"/>
                <w:szCs w:val="16"/>
              </w:rPr>
              <w:br/>
              <w:t>(</w:t>
            </w:r>
            <w:r w:rsidRPr="000571FD">
              <w:rPr>
                <w:sz w:val="16"/>
                <w:szCs w:val="16"/>
              </w:rPr>
              <w:t>2</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5F518C2" w14:textId="77777777" w:rsidR="00A56E9C" w:rsidRPr="000571FD" w:rsidRDefault="00A56E9C" w:rsidP="008F7DAE">
            <w:pPr>
              <w:spacing w:after="0"/>
              <w:jc w:val="center"/>
              <w:rPr>
                <w:sz w:val="16"/>
                <w:szCs w:val="16"/>
              </w:rPr>
            </w:pPr>
            <w:r>
              <w:rPr>
                <w:sz w:val="16"/>
                <w:szCs w:val="16"/>
              </w:rPr>
              <w:t>52</w:t>
            </w:r>
            <w:r>
              <w:rPr>
                <w:sz w:val="16"/>
                <w:szCs w:val="16"/>
              </w:rPr>
              <w:br/>
              <w:t>(1)</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6C38BAB" w14:textId="77777777" w:rsidR="00A56E9C" w:rsidRPr="000571FD" w:rsidRDefault="00A56E9C" w:rsidP="008F7DAE">
            <w:pPr>
              <w:spacing w:after="0"/>
              <w:jc w:val="center"/>
              <w:rPr>
                <w:sz w:val="16"/>
                <w:szCs w:val="16"/>
              </w:rPr>
            </w:pPr>
            <w:r>
              <w:rPr>
                <w:sz w:val="16"/>
                <w:szCs w:val="16"/>
              </w:rPr>
              <w:t>8</w:t>
            </w:r>
            <w:r>
              <w:rPr>
                <w:sz w:val="16"/>
                <w:szCs w:val="16"/>
              </w:rPr>
              <w:br/>
              <w:t>(</w:t>
            </w:r>
            <w:r w:rsidRPr="000571FD">
              <w:rPr>
                <w:sz w:val="16"/>
                <w:szCs w:val="16"/>
              </w:rPr>
              <w:t>1</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6D1D3A5" w14:textId="77777777" w:rsidR="00A56E9C" w:rsidRPr="000571FD" w:rsidRDefault="00A56E9C" w:rsidP="008F7DAE">
            <w:pPr>
              <w:spacing w:after="0"/>
              <w:jc w:val="center"/>
              <w:rPr>
                <w:sz w:val="16"/>
                <w:szCs w:val="16"/>
              </w:rPr>
            </w:pPr>
            <w:r w:rsidRPr="000571FD">
              <w:rPr>
                <w:sz w:val="16"/>
                <w:szCs w:val="16"/>
              </w:rPr>
              <w:t>4</w:t>
            </w:r>
            <w:r>
              <w:rPr>
                <w:sz w:val="16"/>
                <w:szCs w:val="16"/>
              </w:rPr>
              <w:t>4</w:t>
            </w:r>
            <w:r>
              <w:rPr>
                <w:sz w:val="16"/>
                <w:szCs w:val="16"/>
              </w:rPr>
              <w:br/>
              <w:t>(1)</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AB14772" w14:textId="77777777" w:rsidR="00A56E9C" w:rsidRPr="000571FD" w:rsidRDefault="00A56E9C" w:rsidP="008F7DAE">
            <w:pPr>
              <w:spacing w:after="0"/>
              <w:jc w:val="center"/>
              <w:rPr>
                <w:sz w:val="16"/>
                <w:szCs w:val="16"/>
              </w:rPr>
            </w:pPr>
            <w:r>
              <w:rPr>
                <w:sz w:val="16"/>
                <w:szCs w:val="16"/>
              </w:rPr>
              <w:t>5</w:t>
            </w:r>
            <w:r>
              <w:rPr>
                <w:sz w:val="16"/>
                <w:szCs w:val="16"/>
              </w:rPr>
              <w:br/>
              <w:t>(</w:t>
            </w:r>
            <w:r w:rsidRPr="000571FD">
              <w:rPr>
                <w:sz w:val="16"/>
                <w:szCs w:val="16"/>
              </w:rPr>
              <w:t>1</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E0EA679" w14:textId="77777777" w:rsidR="00A56E9C" w:rsidRPr="000571FD" w:rsidRDefault="00A56E9C" w:rsidP="008F7DAE">
            <w:pPr>
              <w:spacing w:after="0"/>
              <w:jc w:val="center"/>
              <w:rPr>
                <w:sz w:val="16"/>
                <w:szCs w:val="16"/>
              </w:rPr>
            </w:pPr>
            <w:r>
              <w:rPr>
                <w:sz w:val="16"/>
                <w:szCs w:val="16"/>
              </w:rPr>
              <w:t>55</w:t>
            </w:r>
            <w:r>
              <w:rPr>
                <w:sz w:val="16"/>
                <w:szCs w:val="16"/>
              </w:rPr>
              <w:br/>
              <w:t>(1)</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315436E" w14:textId="77777777" w:rsidR="00A56E9C" w:rsidRPr="000571FD" w:rsidRDefault="00A56E9C" w:rsidP="008F7DAE">
            <w:pPr>
              <w:spacing w:after="0"/>
              <w:jc w:val="center"/>
              <w:rPr>
                <w:sz w:val="16"/>
                <w:szCs w:val="16"/>
              </w:rPr>
            </w:pPr>
            <w:r>
              <w:rPr>
                <w:sz w:val="16"/>
                <w:szCs w:val="16"/>
              </w:rPr>
              <w:t>7</w:t>
            </w:r>
            <w:r>
              <w:rPr>
                <w:sz w:val="16"/>
                <w:szCs w:val="16"/>
              </w:rPr>
              <w:br/>
              <w:t>(2)</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1C893C6" w14:textId="77777777" w:rsidR="00A56E9C" w:rsidRPr="000571FD" w:rsidRDefault="00A56E9C" w:rsidP="008F7DAE">
            <w:pPr>
              <w:spacing w:after="0"/>
              <w:jc w:val="center"/>
              <w:rPr>
                <w:sz w:val="16"/>
                <w:szCs w:val="16"/>
              </w:rPr>
            </w:pPr>
            <w:r>
              <w:rPr>
                <w:sz w:val="16"/>
                <w:szCs w:val="16"/>
              </w:rPr>
              <w:t>49</w:t>
            </w:r>
            <w:r>
              <w:rPr>
                <w:sz w:val="16"/>
                <w:szCs w:val="16"/>
              </w:rPr>
              <w:br/>
              <w:t>(3)</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6D9F158" w14:textId="77777777" w:rsidR="00A56E9C" w:rsidRPr="000571FD" w:rsidRDefault="00A56E9C" w:rsidP="008F7DAE">
            <w:pPr>
              <w:spacing w:after="0"/>
              <w:jc w:val="center"/>
              <w:rPr>
                <w:sz w:val="16"/>
                <w:szCs w:val="16"/>
              </w:rPr>
            </w:pPr>
            <w:r>
              <w:rPr>
                <w:sz w:val="16"/>
                <w:szCs w:val="16"/>
              </w:rPr>
              <w:t>6</w:t>
            </w:r>
            <w:r>
              <w:rPr>
                <w:sz w:val="16"/>
                <w:szCs w:val="16"/>
              </w:rPr>
              <w:br/>
              <w:t>(</w:t>
            </w:r>
            <w:r w:rsidRPr="000571FD">
              <w:rPr>
                <w:sz w:val="16"/>
                <w:szCs w:val="16"/>
              </w:rPr>
              <w:t>1</w:t>
            </w:r>
            <w:r>
              <w:rPr>
                <w:sz w:val="16"/>
                <w:szCs w:val="16"/>
              </w:rPr>
              <w:t>)</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20C6B59" w14:textId="647682EF" w:rsidR="00A56E9C" w:rsidRPr="00D3654B" w:rsidRDefault="001B44D2" w:rsidP="008F7DAE">
            <w:pPr>
              <w:spacing w:after="0"/>
              <w:jc w:val="center"/>
              <w:rPr>
                <w:color w:val="000000" w:themeColor="text1"/>
                <w:sz w:val="16"/>
                <w:szCs w:val="16"/>
              </w:rPr>
            </w:pPr>
            <w:r w:rsidRPr="00D3654B">
              <w:rPr>
                <w:color w:val="000000" w:themeColor="text1"/>
                <w:sz w:val="16"/>
                <w:szCs w:val="16"/>
              </w:rPr>
              <w:t>53</w:t>
            </w:r>
            <w:r w:rsidR="00A56E9C" w:rsidRPr="00D3654B">
              <w:rPr>
                <w:color w:val="000000" w:themeColor="text1"/>
                <w:sz w:val="16"/>
                <w:szCs w:val="16"/>
              </w:rPr>
              <w:br/>
              <w:t>(2)</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17F1FE1" w14:textId="77777777" w:rsidR="00A56E9C" w:rsidRPr="000571FD" w:rsidRDefault="00A56E9C" w:rsidP="008F7DAE">
            <w:pPr>
              <w:spacing w:after="0"/>
              <w:jc w:val="center"/>
              <w:rPr>
                <w:sz w:val="16"/>
                <w:szCs w:val="16"/>
              </w:rPr>
            </w:pPr>
            <w:r>
              <w:rPr>
                <w:sz w:val="16"/>
                <w:szCs w:val="16"/>
              </w:rPr>
              <w:t>15</w:t>
            </w:r>
            <w:r>
              <w:rPr>
                <w:sz w:val="16"/>
                <w:szCs w:val="16"/>
              </w:rPr>
              <w:br/>
              <w:t>(3)</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4F6DFD1" w14:textId="77777777" w:rsidR="00A56E9C" w:rsidRPr="000571FD" w:rsidRDefault="00A56E9C" w:rsidP="008F7DAE">
            <w:pPr>
              <w:spacing w:after="0"/>
              <w:jc w:val="center"/>
              <w:rPr>
                <w:sz w:val="16"/>
                <w:szCs w:val="16"/>
              </w:rPr>
            </w:pPr>
            <w:r w:rsidRPr="000571FD">
              <w:rPr>
                <w:sz w:val="16"/>
                <w:szCs w:val="16"/>
              </w:rPr>
              <w:t>50</w:t>
            </w:r>
            <w:r>
              <w:rPr>
                <w:sz w:val="16"/>
                <w:szCs w:val="16"/>
              </w:rPr>
              <w:br/>
              <w:t>(1)</w:t>
            </w:r>
          </w:p>
        </w:tc>
        <w:tc>
          <w:tcPr>
            <w:tcW w:w="19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DF5301C" w14:textId="77777777" w:rsidR="00A56E9C" w:rsidRPr="000571FD" w:rsidRDefault="00A56E9C" w:rsidP="008F7DAE">
            <w:pPr>
              <w:spacing w:after="0"/>
              <w:jc w:val="center"/>
              <w:rPr>
                <w:sz w:val="16"/>
                <w:szCs w:val="16"/>
              </w:rPr>
            </w:pPr>
            <w:r>
              <w:rPr>
                <w:sz w:val="16"/>
                <w:szCs w:val="16"/>
              </w:rPr>
              <w:t>31</w:t>
            </w:r>
            <w:r>
              <w:rPr>
                <w:sz w:val="16"/>
                <w:szCs w:val="16"/>
              </w:rPr>
              <w:br/>
              <w:t>(</w:t>
            </w:r>
            <w:r w:rsidRPr="000571FD">
              <w:rPr>
                <w:sz w:val="16"/>
                <w:szCs w:val="16"/>
              </w:rPr>
              <w:t>12</w:t>
            </w:r>
            <w:r>
              <w:rPr>
                <w:sz w:val="16"/>
                <w:szCs w:val="16"/>
              </w:rPr>
              <w:t>)</w:t>
            </w:r>
          </w:p>
        </w:tc>
        <w:tc>
          <w:tcPr>
            <w:tcW w:w="19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243A48C" w14:textId="77777777" w:rsidR="00A56E9C" w:rsidRPr="000571FD" w:rsidRDefault="00A56E9C" w:rsidP="008F7DAE">
            <w:pPr>
              <w:spacing w:after="0"/>
              <w:jc w:val="center"/>
              <w:rPr>
                <w:sz w:val="16"/>
                <w:szCs w:val="16"/>
              </w:rPr>
            </w:pPr>
            <w:r>
              <w:rPr>
                <w:sz w:val="16"/>
                <w:szCs w:val="16"/>
              </w:rPr>
              <w:t>17</w:t>
            </w:r>
            <w:r>
              <w:rPr>
                <w:sz w:val="16"/>
                <w:szCs w:val="16"/>
              </w:rPr>
              <w:br/>
              <w:t>(1)</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80C6ACC" w14:textId="77777777" w:rsidR="00A56E9C" w:rsidRPr="000571FD" w:rsidRDefault="00A56E9C" w:rsidP="008F7DAE">
            <w:pPr>
              <w:spacing w:after="0"/>
              <w:jc w:val="center"/>
              <w:rPr>
                <w:sz w:val="16"/>
                <w:szCs w:val="16"/>
              </w:rPr>
            </w:pPr>
            <w:r w:rsidRPr="000571FD">
              <w:rPr>
                <w:sz w:val="16"/>
                <w:szCs w:val="16"/>
              </w:rPr>
              <w:t>1</w:t>
            </w:r>
            <w:r>
              <w:rPr>
                <w:sz w:val="16"/>
                <w:szCs w:val="16"/>
              </w:rPr>
              <w:t>8</w:t>
            </w:r>
            <w:r>
              <w:rPr>
                <w:sz w:val="16"/>
                <w:szCs w:val="16"/>
              </w:rPr>
              <w:br/>
              <w:t>(4)</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F69E914" w14:textId="77777777" w:rsidR="00A56E9C" w:rsidRPr="000571FD" w:rsidRDefault="00A56E9C" w:rsidP="008F7DAE">
            <w:pPr>
              <w:spacing w:after="0"/>
              <w:jc w:val="center"/>
              <w:rPr>
                <w:sz w:val="16"/>
                <w:szCs w:val="16"/>
              </w:rPr>
            </w:pPr>
            <w:r w:rsidRPr="000571FD">
              <w:rPr>
                <w:sz w:val="16"/>
                <w:szCs w:val="16"/>
              </w:rPr>
              <w:t>47</w:t>
            </w:r>
            <w:r>
              <w:rPr>
                <w:sz w:val="16"/>
                <w:szCs w:val="16"/>
              </w:rPr>
              <w:br/>
              <w:t>(3)</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D1F7D5B" w14:textId="77777777" w:rsidR="00A56E9C" w:rsidRPr="000571FD" w:rsidRDefault="00A56E9C" w:rsidP="008F7DAE">
            <w:pPr>
              <w:spacing w:after="0"/>
              <w:jc w:val="center"/>
              <w:rPr>
                <w:sz w:val="16"/>
                <w:szCs w:val="16"/>
              </w:rPr>
            </w:pPr>
            <w:r>
              <w:rPr>
                <w:sz w:val="16"/>
                <w:szCs w:val="16"/>
              </w:rPr>
              <w:t>13</w:t>
            </w:r>
            <w:r>
              <w:rPr>
                <w:sz w:val="16"/>
                <w:szCs w:val="16"/>
              </w:rPr>
              <w:br/>
              <w:t>(3)</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C18E4C6" w14:textId="77777777" w:rsidR="00A56E9C" w:rsidRPr="000571FD" w:rsidRDefault="00A56E9C" w:rsidP="008F7DAE">
            <w:pPr>
              <w:spacing w:after="0"/>
              <w:jc w:val="center"/>
              <w:rPr>
                <w:sz w:val="16"/>
                <w:szCs w:val="16"/>
              </w:rPr>
            </w:pPr>
            <w:r w:rsidRPr="000571FD">
              <w:rPr>
                <w:sz w:val="16"/>
                <w:szCs w:val="16"/>
              </w:rPr>
              <w:t>5</w:t>
            </w:r>
            <w:r>
              <w:rPr>
                <w:sz w:val="16"/>
                <w:szCs w:val="16"/>
              </w:rPr>
              <w:t>1</w:t>
            </w:r>
            <w:r>
              <w:rPr>
                <w:sz w:val="16"/>
                <w:szCs w:val="16"/>
              </w:rPr>
              <w:br/>
              <w:t>(2)</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20D5C2A" w14:textId="77777777" w:rsidR="00A56E9C" w:rsidRPr="000571FD" w:rsidRDefault="00A56E9C" w:rsidP="008F7DAE">
            <w:pPr>
              <w:spacing w:after="0"/>
              <w:jc w:val="center"/>
              <w:rPr>
                <w:sz w:val="16"/>
                <w:szCs w:val="16"/>
              </w:rPr>
            </w:pPr>
            <w:r w:rsidRPr="000571FD">
              <w:rPr>
                <w:sz w:val="16"/>
                <w:szCs w:val="16"/>
              </w:rPr>
              <w:t>4</w:t>
            </w:r>
            <w:r>
              <w:rPr>
                <w:sz w:val="16"/>
                <w:szCs w:val="16"/>
              </w:rPr>
              <w:br/>
              <w:t>(</w:t>
            </w:r>
            <w:r w:rsidRPr="000571FD">
              <w:rPr>
                <w:sz w:val="16"/>
                <w:szCs w:val="16"/>
              </w:rPr>
              <w:t>2</w:t>
            </w:r>
            <w:r>
              <w:rPr>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595A819" w14:textId="77777777" w:rsidR="00A56E9C" w:rsidRPr="000571FD" w:rsidRDefault="00A56E9C" w:rsidP="008F7DAE">
            <w:pPr>
              <w:spacing w:after="0"/>
              <w:jc w:val="center"/>
              <w:rPr>
                <w:sz w:val="16"/>
                <w:szCs w:val="16"/>
              </w:rPr>
            </w:pPr>
            <w:r>
              <w:rPr>
                <w:sz w:val="16"/>
                <w:szCs w:val="16"/>
              </w:rPr>
              <w:t>437</w:t>
            </w:r>
            <w:r>
              <w:rPr>
                <w:sz w:val="16"/>
                <w:szCs w:val="16"/>
              </w:rPr>
              <w:br/>
              <w:t>(</w:t>
            </w:r>
            <w:r w:rsidRPr="000571FD">
              <w:rPr>
                <w:sz w:val="16"/>
                <w:szCs w:val="16"/>
              </w:rPr>
              <w:t>2</w:t>
            </w:r>
            <w:r>
              <w:rPr>
                <w:sz w:val="16"/>
                <w:szCs w:val="16"/>
              </w:rPr>
              <w:t>8)</w:t>
            </w:r>
          </w:p>
        </w:tc>
      </w:tr>
      <w:tr w:rsidR="00A56E9C" w:rsidRPr="000571FD" w14:paraId="1B5884CF" w14:textId="77777777" w:rsidTr="001B44D2">
        <w:trPr>
          <w:trHeight w:val="567"/>
        </w:trPr>
        <w:tc>
          <w:tcPr>
            <w:tcW w:w="539"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hideMark/>
          </w:tcPr>
          <w:p w14:paraId="017AEAF1" w14:textId="77777777" w:rsidR="00A56E9C" w:rsidRPr="00F46CCF" w:rsidRDefault="00A56E9C" w:rsidP="008F7DAE">
            <w:pPr>
              <w:spacing w:after="0"/>
              <w:jc w:val="center"/>
              <w:rPr>
                <w:b/>
                <w:sz w:val="16"/>
                <w:szCs w:val="16"/>
              </w:rPr>
            </w:pPr>
            <w:r w:rsidRPr="00F46CCF">
              <w:rPr>
                <w:b/>
                <w:sz w:val="16"/>
                <w:szCs w:val="16"/>
              </w:rPr>
              <w:t>A</w:t>
            </w:r>
            <w:r w:rsidRPr="00FE1678">
              <w:rPr>
                <w:b/>
                <w:sz w:val="16"/>
                <w:szCs w:val="16"/>
                <w:vertAlign w:val="subscript"/>
              </w:rPr>
              <w:t>cap3</w:t>
            </w:r>
            <w:r w:rsidRPr="00F46CCF">
              <w:rPr>
                <w:b/>
                <w:sz w:val="16"/>
                <w:szCs w:val="16"/>
              </w:rPr>
              <w:t xml:space="preserve"> [10</w:t>
            </w:r>
            <w:r w:rsidRPr="00F46CCF">
              <w:rPr>
                <w:b/>
                <w:sz w:val="16"/>
                <w:szCs w:val="16"/>
                <w:vertAlign w:val="superscript"/>
              </w:rPr>
              <w:t>-</w:t>
            </w:r>
            <w:r>
              <w:rPr>
                <w:b/>
                <w:sz w:val="16"/>
                <w:szCs w:val="16"/>
                <w:vertAlign w:val="superscript"/>
              </w:rPr>
              <w:t>5</w:t>
            </w:r>
            <w:r w:rsidRPr="00F46CCF">
              <w:rPr>
                <w:b/>
                <w:sz w:val="16"/>
                <w:szCs w:val="16"/>
              </w:rPr>
              <w:t>]</w:t>
            </w:r>
            <w:r w:rsidRPr="00F46CCF">
              <w:rPr>
                <w:b/>
                <w:sz w:val="16"/>
                <w:szCs w:val="16"/>
              </w:rPr>
              <w:br/>
              <w:t xml:space="preserve"> (repeat)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393C756"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7531964"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A01ECE5" w14:textId="77777777" w:rsidR="00A56E9C" w:rsidRPr="000571FD" w:rsidRDefault="00A56E9C" w:rsidP="008F7DAE">
            <w:pPr>
              <w:spacing w:after="0"/>
              <w:jc w:val="center"/>
              <w:rPr>
                <w:sz w:val="16"/>
                <w:szCs w:val="16"/>
              </w:rPr>
            </w:pPr>
            <w:r>
              <w:rPr>
                <w:sz w:val="16"/>
                <w:szCs w:val="16"/>
              </w:rPr>
              <w:t>6</w:t>
            </w:r>
            <w:r>
              <w:rPr>
                <w:sz w:val="16"/>
                <w:szCs w:val="16"/>
              </w:rPr>
              <w:br/>
              <w:t>(</w:t>
            </w:r>
            <w:r w:rsidRPr="000571FD">
              <w:rPr>
                <w:sz w:val="16"/>
                <w:szCs w:val="16"/>
              </w:rPr>
              <w:t>0.</w:t>
            </w:r>
            <w:r>
              <w:rPr>
                <w:sz w:val="16"/>
                <w:szCs w:val="16"/>
              </w:rPr>
              <w:t>3)</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6E9BF52"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05D741F"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C3CA01B"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CD6F34B"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D4042A9"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54A3300"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A934629"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EF797D0"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B880FC1" w14:textId="77777777" w:rsidR="00A56E9C" w:rsidRPr="00D3654B" w:rsidRDefault="00A56E9C" w:rsidP="008F7DAE">
            <w:pPr>
              <w:spacing w:after="0"/>
              <w:jc w:val="center"/>
              <w:rPr>
                <w:color w:val="000000" w:themeColor="text1"/>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DD14F6F"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1E11397" w14:textId="77777777" w:rsidR="00A56E9C" w:rsidRPr="000571FD" w:rsidRDefault="00A56E9C" w:rsidP="008F7DAE">
            <w:pPr>
              <w:spacing w:after="0"/>
              <w:jc w:val="center"/>
              <w:rPr>
                <w:sz w:val="16"/>
                <w:szCs w:val="16"/>
              </w:rPr>
            </w:pPr>
          </w:p>
        </w:tc>
        <w:tc>
          <w:tcPr>
            <w:tcW w:w="19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2B95F86" w14:textId="77777777" w:rsidR="00A56E9C" w:rsidRPr="000571FD" w:rsidRDefault="00A56E9C" w:rsidP="008F7DAE">
            <w:pPr>
              <w:spacing w:after="0"/>
              <w:jc w:val="center"/>
              <w:rPr>
                <w:sz w:val="16"/>
                <w:szCs w:val="16"/>
              </w:rPr>
            </w:pPr>
          </w:p>
        </w:tc>
        <w:tc>
          <w:tcPr>
            <w:tcW w:w="19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C925F16"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656ACCD"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6301E32"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F034965"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C236A74"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5B7B7E9"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4174254" w14:textId="77777777" w:rsidR="00A56E9C" w:rsidRPr="000571FD" w:rsidRDefault="00A56E9C" w:rsidP="008F7DAE">
            <w:pPr>
              <w:spacing w:after="0"/>
              <w:jc w:val="center"/>
              <w:rPr>
                <w:sz w:val="16"/>
                <w:szCs w:val="16"/>
              </w:rPr>
            </w:pPr>
            <w:r w:rsidRPr="000571FD">
              <w:rPr>
                <w:sz w:val="16"/>
                <w:szCs w:val="16"/>
              </w:rPr>
              <w:t>1</w:t>
            </w:r>
            <w:r>
              <w:rPr>
                <w:sz w:val="16"/>
                <w:szCs w:val="16"/>
              </w:rPr>
              <w:t>04</w:t>
            </w:r>
            <w:r>
              <w:rPr>
                <w:sz w:val="16"/>
                <w:szCs w:val="16"/>
              </w:rPr>
              <w:br/>
            </w:r>
            <w:r>
              <w:rPr>
                <w:color w:val="000000"/>
                <w:sz w:val="16"/>
                <w:szCs w:val="16"/>
              </w:rPr>
              <w:t>(160)</w:t>
            </w:r>
          </w:p>
        </w:tc>
      </w:tr>
      <w:tr w:rsidR="00A56E9C" w:rsidRPr="000571FD" w14:paraId="77930407" w14:textId="77777777" w:rsidTr="001B44D2">
        <w:trPr>
          <w:trHeight w:val="567"/>
        </w:trPr>
        <w:tc>
          <w:tcPr>
            <w:tcW w:w="539"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tcPr>
          <w:p w14:paraId="2DEBA914" w14:textId="77777777" w:rsidR="00A56E9C" w:rsidRPr="00F46CCF" w:rsidRDefault="00A56E9C" w:rsidP="008F7DAE">
            <w:pPr>
              <w:spacing w:after="0"/>
              <w:jc w:val="center"/>
              <w:rPr>
                <w:b/>
                <w:sz w:val="16"/>
                <w:szCs w:val="16"/>
              </w:rPr>
            </w:pPr>
            <w:bookmarkStart w:id="40" w:name="_Hlk20409380"/>
            <w:r w:rsidRPr="0078535C">
              <w:rPr>
                <w:b/>
                <w:sz w:val="16"/>
                <w:szCs w:val="16"/>
              </w:rPr>
              <w:t>A</w:t>
            </w:r>
            <w:r w:rsidRPr="0078535C">
              <w:rPr>
                <w:b/>
                <w:sz w:val="16"/>
                <w:szCs w:val="16"/>
                <w:vertAlign w:val="subscript"/>
              </w:rPr>
              <w:t>cap</w:t>
            </w:r>
            <w:r>
              <w:rPr>
                <w:b/>
                <w:sz w:val="16"/>
                <w:szCs w:val="16"/>
                <w:vertAlign w:val="subscript"/>
              </w:rPr>
              <w:t>4</w:t>
            </w:r>
            <w:r w:rsidRPr="0078535C">
              <w:rPr>
                <w:b/>
                <w:sz w:val="16"/>
                <w:szCs w:val="16"/>
              </w:rPr>
              <w:t xml:space="preserve"> [10</w:t>
            </w:r>
            <w:r w:rsidRPr="0078535C">
              <w:rPr>
                <w:b/>
                <w:sz w:val="16"/>
                <w:szCs w:val="16"/>
                <w:vertAlign w:val="superscript"/>
              </w:rPr>
              <w:t>-</w:t>
            </w:r>
            <w:r>
              <w:rPr>
                <w:b/>
                <w:sz w:val="16"/>
                <w:szCs w:val="16"/>
                <w:vertAlign w:val="superscript"/>
              </w:rPr>
              <w:t>5</w:t>
            </w:r>
            <w:r>
              <w:rPr>
                <w:b/>
                <w:sz w:val="16"/>
                <w:szCs w:val="16"/>
              </w:rPr>
              <w:t>]</w:t>
            </w:r>
            <w:r>
              <w:rPr>
                <w:b/>
                <w:sz w:val="16"/>
                <w:szCs w:val="16"/>
              </w:rPr>
              <w:br/>
              <w:t xml:space="preserve"> not imp side</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4C240BA" w14:textId="77777777" w:rsidR="00A56E9C" w:rsidRPr="000571FD" w:rsidRDefault="00A56E9C" w:rsidP="008F7DAE">
            <w:pPr>
              <w:spacing w:after="0"/>
              <w:jc w:val="center"/>
              <w:rPr>
                <w:sz w:val="16"/>
                <w:szCs w:val="16"/>
              </w:rPr>
            </w:pPr>
            <w:r>
              <w:rPr>
                <w:sz w:val="16"/>
                <w:szCs w:val="16"/>
              </w:rPr>
              <w:t>36</w:t>
            </w:r>
            <w:r>
              <w:rPr>
                <w:sz w:val="16"/>
                <w:szCs w:val="16"/>
              </w:rPr>
              <w:br/>
              <w:t>(16)</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B39FEF4" w14:textId="77777777" w:rsidR="00A56E9C" w:rsidRPr="000571FD" w:rsidRDefault="00A56E9C" w:rsidP="008F7DAE">
            <w:pPr>
              <w:spacing w:after="0"/>
              <w:jc w:val="center"/>
              <w:rPr>
                <w:sz w:val="16"/>
                <w:szCs w:val="16"/>
              </w:rPr>
            </w:pPr>
            <w:r>
              <w:rPr>
                <w:sz w:val="16"/>
                <w:szCs w:val="16"/>
              </w:rPr>
              <w:t>364</w:t>
            </w:r>
            <w:r>
              <w:rPr>
                <w:sz w:val="16"/>
                <w:szCs w:val="16"/>
              </w:rPr>
              <w:br/>
              <w:t>(250)</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AF6B93F" w14:textId="1CCC2BE6" w:rsidR="00A56E9C" w:rsidRPr="000571FD" w:rsidRDefault="00A56E9C" w:rsidP="008F7DAE">
            <w:pPr>
              <w:spacing w:after="0"/>
              <w:jc w:val="center"/>
              <w:rPr>
                <w:sz w:val="16"/>
                <w:szCs w:val="16"/>
              </w:rPr>
            </w:pPr>
            <w:r>
              <w:rPr>
                <w:sz w:val="16"/>
                <w:szCs w:val="16"/>
              </w:rPr>
              <w:t>51</w:t>
            </w:r>
            <w:r>
              <w:rPr>
                <w:sz w:val="16"/>
                <w:szCs w:val="16"/>
              </w:rPr>
              <w:br/>
              <w:t>(16)</w:t>
            </w:r>
            <w:r w:rsidR="004B280A">
              <w:rPr>
                <w:sz w:val="16"/>
                <w:szCs w:val="16"/>
              </w:rPr>
              <w:t xml:space="preserve"> </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62D8139" w14:textId="77777777" w:rsidR="00A56E9C" w:rsidRPr="000571FD" w:rsidRDefault="00A56E9C" w:rsidP="008F7DAE">
            <w:pPr>
              <w:spacing w:after="0"/>
              <w:jc w:val="center"/>
              <w:rPr>
                <w:sz w:val="16"/>
                <w:szCs w:val="16"/>
              </w:rPr>
            </w:pPr>
            <w:r>
              <w:rPr>
                <w:sz w:val="16"/>
                <w:szCs w:val="16"/>
              </w:rPr>
              <w:t>815</w:t>
            </w:r>
            <w:r>
              <w:rPr>
                <w:sz w:val="16"/>
                <w:szCs w:val="16"/>
              </w:rPr>
              <w:br/>
              <w:t>(764)</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AC351A8" w14:textId="77777777" w:rsidR="00A56E9C" w:rsidRPr="000571FD" w:rsidRDefault="00A56E9C" w:rsidP="008F7DAE">
            <w:pPr>
              <w:spacing w:after="0"/>
              <w:jc w:val="center"/>
              <w:rPr>
                <w:sz w:val="16"/>
                <w:szCs w:val="16"/>
              </w:rPr>
            </w:pPr>
            <w:r>
              <w:rPr>
                <w:sz w:val="16"/>
                <w:szCs w:val="16"/>
              </w:rPr>
              <w:t>39</w:t>
            </w:r>
            <w:r>
              <w:rPr>
                <w:sz w:val="16"/>
                <w:szCs w:val="16"/>
              </w:rPr>
              <w:br/>
              <w:t>(9)</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2206DBA" w14:textId="77777777" w:rsidR="00A56E9C" w:rsidRPr="000571FD" w:rsidRDefault="00A56E9C" w:rsidP="008F7DAE">
            <w:pPr>
              <w:spacing w:after="0"/>
              <w:jc w:val="center"/>
              <w:rPr>
                <w:sz w:val="16"/>
                <w:szCs w:val="16"/>
              </w:rPr>
            </w:pPr>
            <w:r>
              <w:rPr>
                <w:sz w:val="16"/>
                <w:szCs w:val="16"/>
              </w:rPr>
              <w:t>880</w:t>
            </w:r>
            <w:r>
              <w:rPr>
                <w:sz w:val="16"/>
                <w:szCs w:val="16"/>
              </w:rPr>
              <w:br/>
              <w:t>(1212)</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11E4E4A" w14:textId="77777777" w:rsidR="00A56E9C" w:rsidRPr="000571FD" w:rsidRDefault="00A56E9C" w:rsidP="008F7DAE">
            <w:pPr>
              <w:spacing w:after="0"/>
              <w:jc w:val="center"/>
              <w:rPr>
                <w:sz w:val="16"/>
                <w:szCs w:val="16"/>
              </w:rPr>
            </w:pPr>
            <w:r>
              <w:rPr>
                <w:sz w:val="16"/>
                <w:szCs w:val="16"/>
              </w:rPr>
              <w:t>30</w:t>
            </w:r>
            <w:r>
              <w:rPr>
                <w:sz w:val="16"/>
                <w:szCs w:val="16"/>
              </w:rPr>
              <w:br/>
              <w:t>(2)</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2AE3EEF" w14:textId="77777777" w:rsidR="00A56E9C" w:rsidRPr="000571FD" w:rsidRDefault="00A56E9C" w:rsidP="008F7DAE">
            <w:pPr>
              <w:spacing w:after="0"/>
              <w:jc w:val="center"/>
              <w:rPr>
                <w:sz w:val="16"/>
                <w:szCs w:val="16"/>
              </w:rPr>
            </w:pPr>
            <w:r>
              <w:rPr>
                <w:sz w:val="16"/>
                <w:szCs w:val="16"/>
              </w:rPr>
              <w:t>497</w:t>
            </w:r>
            <w:r>
              <w:rPr>
                <w:sz w:val="16"/>
                <w:szCs w:val="16"/>
              </w:rPr>
              <w:br/>
              <w:t>(521)</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1B10654" w14:textId="77777777" w:rsidR="00A56E9C" w:rsidRPr="000571FD" w:rsidRDefault="00A56E9C" w:rsidP="008F7DAE">
            <w:pPr>
              <w:spacing w:after="0"/>
              <w:jc w:val="center"/>
              <w:rPr>
                <w:sz w:val="16"/>
                <w:szCs w:val="16"/>
              </w:rPr>
            </w:pPr>
            <w:r>
              <w:rPr>
                <w:sz w:val="16"/>
                <w:szCs w:val="16"/>
              </w:rPr>
              <w:t>32</w:t>
            </w:r>
            <w:r>
              <w:rPr>
                <w:sz w:val="16"/>
                <w:szCs w:val="16"/>
              </w:rPr>
              <w:br/>
              <w:t>(5)</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F4CA480" w14:textId="77777777" w:rsidR="00A56E9C" w:rsidRPr="000571FD" w:rsidRDefault="00A56E9C" w:rsidP="008F7DAE">
            <w:pPr>
              <w:spacing w:after="0"/>
              <w:jc w:val="center"/>
              <w:rPr>
                <w:sz w:val="16"/>
                <w:szCs w:val="16"/>
              </w:rPr>
            </w:pPr>
            <w:r>
              <w:rPr>
                <w:sz w:val="16"/>
                <w:szCs w:val="16"/>
              </w:rPr>
              <w:t>2976</w:t>
            </w:r>
            <w:r>
              <w:rPr>
                <w:sz w:val="16"/>
                <w:szCs w:val="16"/>
              </w:rPr>
              <w:br/>
              <w:t>(1304)</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A4F901F" w14:textId="77777777" w:rsidR="00A56E9C" w:rsidRPr="000571FD" w:rsidRDefault="00A56E9C" w:rsidP="008F7DAE">
            <w:pPr>
              <w:spacing w:after="0"/>
              <w:jc w:val="center"/>
              <w:rPr>
                <w:sz w:val="16"/>
                <w:szCs w:val="16"/>
              </w:rPr>
            </w:pPr>
            <w:r>
              <w:rPr>
                <w:sz w:val="16"/>
                <w:szCs w:val="16"/>
              </w:rPr>
              <w:t>31</w:t>
            </w:r>
            <w:r>
              <w:rPr>
                <w:sz w:val="16"/>
                <w:szCs w:val="16"/>
              </w:rPr>
              <w:br/>
              <w:t>(7)</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958FC5B" w14:textId="155AAFD1" w:rsidR="00A56E9C" w:rsidRPr="00D3654B" w:rsidRDefault="001B44D2" w:rsidP="008F7DAE">
            <w:pPr>
              <w:spacing w:after="0"/>
              <w:jc w:val="center"/>
              <w:rPr>
                <w:color w:val="000000" w:themeColor="text1"/>
                <w:sz w:val="16"/>
                <w:szCs w:val="16"/>
              </w:rPr>
            </w:pPr>
            <w:r w:rsidRPr="00D3654B">
              <w:rPr>
                <w:color w:val="000000" w:themeColor="text1"/>
                <w:sz w:val="16"/>
                <w:szCs w:val="16"/>
              </w:rPr>
              <w:t>1532</w:t>
            </w:r>
          </w:p>
          <w:p w14:paraId="45D61C14" w14:textId="24AF3DD9" w:rsidR="00A56E9C" w:rsidRPr="00D3654B" w:rsidRDefault="002E06A9" w:rsidP="008F7DAE">
            <w:pPr>
              <w:spacing w:after="0"/>
              <w:jc w:val="center"/>
              <w:rPr>
                <w:color w:val="000000" w:themeColor="text1"/>
                <w:sz w:val="16"/>
                <w:szCs w:val="16"/>
              </w:rPr>
            </w:pPr>
            <w:r w:rsidRPr="00D3654B">
              <w:rPr>
                <w:color w:val="000000" w:themeColor="text1"/>
                <w:sz w:val="16"/>
                <w:szCs w:val="16"/>
              </w:rPr>
              <w:t>(2473</w:t>
            </w:r>
            <w:r w:rsidR="00A56E9C" w:rsidRPr="00D3654B">
              <w:rPr>
                <w:color w:val="000000" w:themeColor="text1"/>
                <w:sz w:val="16"/>
                <w:szCs w:val="16"/>
              </w:rPr>
              <w: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200101F" w14:textId="77777777" w:rsidR="00A56E9C" w:rsidRPr="000571FD" w:rsidRDefault="00A56E9C" w:rsidP="008F7DAE">
            <w:pPr>
              <w:spacing w:after="0"/>
              <w:jc w:val="center"/>
              <w:rPr>
                <w:sz w:val="16"/>
                <w:szCs w:val="16"/>
              </w:rPr>
            </w:pPr>
            <w:r>
              <w:rPr>
                <w:sz w:val="16"/>
                <w:szCs w:val="16"/>
              </w:rPr>
              <w:t>49</w:t>
            </w:r>
            <w:r>
              <w:rPr>
                <w:sz w:val="16"/>
                <w:szCs w:val="16"/>
              </w:rPr>
              <w:br/>
              <w:t>(13)</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7773B79" w14:textId="77777777" w:rsidR="00A56E9C" w:rsidRPr="000571FD" w:rsidRDefault="00A56E9C" w:rsidP="008F7DAE">
            <w:pPr>
              <w:spacing w:after="0"/>
              <w:jc w:val="center"/>
              <w:rPr>
                <w:sz w:val="16"/>
                <w:szCs w:val="16"/>
              </w:rPr>
            </w:pPr>
            <w:r>
              <w:rPr>
                <w:sz w:val="16"/>
                <w:szCs w:val="16"/>
              </w:rPr>
              <w:t>2901</w:t>
            </w:r>
            <w:r>
              <w:rPr>
                <w:sz w:val="16"/>
                <w:szCs w:val="16"/>
              </w:rPr>
              <w:br/>
              <w:t>(2458)</w:t>
            </w:r>
          </w:p>
        </w:tc>
        <w:tc>
          <w:tcPr>
            <w:tcW w:w="19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4314C00" w14:textId="77777777" w:rsidR="00A56E9C" w:rsidRPr="000571FD" w:rsidRDefault="00A56E9C" w:rsidP="008F7DAE">
            <w:pPr>
              <w:spacing w:after="0"/>
              <w:jc w:val="center"/>
              <w:rPr>
                <w:sz w:val="16"/>
                <w:szCs w:val="16"/>
              </w:rPr>
            </w:pPr>
            <w:r>
              <w:rPr>
                <w:sz w:val="16"/>
                <w:szCs w:val="16"/>
              </w:rPr>
              <w:t>121</w:t>
            </w:r>
            <w:r>
              <w:rPr>
                <w:sz w:val="16"/>
                <w:szCs w:val="16"/>
              </w:rPr>
              <w:br/>
              <w:t>(85)</w:t>
            </w:r>
          </w:p>
        </w:tc>
        <w:tc>
          <w:tcPr>
            <w:tcW w:w="19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023D7AF0" w14:textId="77777777" w:rsidR="00A56E9C" w:rsidRPr="000571FD" w:rsidRDefault="00A56E9C" w:rsidP="008F7DAE">
            <w:pPr>
              <w:spacing w:after="0"/>
              <w:jc w:val="center"/>
              <w:rPr>
                <w:sz w:val="16"/>
                <w:szCs w:val="16"/>
              </w:rPr>
            </w:pPr>
            <w:r>
              <w:rPr>
                <w:sz w:val="16"/>
                <w:szCs w:val="16"/>
              </w:rPr>
              <w:t>117</w:t>
            </w:r>
            <w:r>
              <w:rPr>
                <w:sz w:val="16"/>
                <w:szCs w:val="16"/>
              </w:rPr>
              <w:br/>
              <w:t>(100)</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0BA201FD" w14:textId="77777777" w:rsidR="00A56E9C" w:rsidRPr="000571FD" w:rsidRDefault="00A56E9C" w:rsidP="008F7DAE">
            <w:pPr>
              <w:spacing w:after="0"/>
              <w:jc w:val="center"/>
              <w:rPr>
                <w:sz w:val="16"/>
                <w:szCs w:val="16"/>
              </w:rPr>
            </w:pPr>
            <w:r>
              <w:rPr>
                <w:sz w:val="16"/>
                <w:szCs w:val="16"/>
              </w:rPr>
              <w:t>56</w:t>
            </w:r>
            <w:r>
              <w:rPr>
                <w:sz w:val="16"/>
                <w:szCs w:val="16"/>
              </w:rPr>
              <w:br/>
              <w:t>(14)</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132EE40" w14:textId="77777777" w:rsidR="00A56E9C" w:rsidRPr="000571FD" w:rsidRDefault="00A56E9C" w:rsidP="008F7DAE">
            <w:pPr>
              <w:spacing w:after="0"/>
              <w:jc w:val="center"/>
              <w:rPr>
                <w:sz w:val="16"/>
                <w:szCs w:val="16"/>
              </w:rPr>
            </w:pPr>
            <w:r w:rsidRPr="000571FD">
              <w:rPr>
                <w:sz w:val="16"/>
                <w:szCs w:val="16"/>
              </w:rPr>
              <w:t>4</w:t>
            </w:r>
            <w:r>
              <w:rPr>
                <w:sz w:val="16"/>
                <w:szCs w:val="16"/>
              </w:rPr>
              <w:t>435</w:t>
            </w:r>
            <w:r>
              <w:rPr>
                <w:sz w:val="16"/>
                <w:szCs w:val="16"/>
              </w:rPr>
              <w:br/>
              <w:t>(1085)</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9EAE594" w14:textId="77777777" w:rsidR="00A56E9C" w:rsidRPr="000571FD" w:rsidRDefault="00A56E9C" w:rsidP="008F7DAE">
            <w:pPr>
              <w:spacing w:after="0"/>
              <w:jc w:val="center"/>
              <w:rPr>
                <w:sz w:val="16"/>
                <w:szCs w:val="16"/>
              </w:rPr>
            </w:pPr>
            <w:r>
              <w:rPr>
                <w:sz w:val="16"/>
                <w:szCs w:val="16"/>
              </w:rPr>
              <w:t>67</w:t>
            </w:r>
            <w:r>
              <w:rPr>
                <w:sz w:val="16"/>
                <w:szCs w:val="16"/>
              </w:rPr>
              <w:br/>
              <w:t>(17)</w:t>
            </w: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376559A" w14:textId="77777777" w:rsidR="00A56E9C" w:rsidRPr="000571FD" w:rsidRDefault="00A56E9C" w:rsidP="008F7DAE">
            <w:pPr>
              <w:spacing w:after="0"/>
              <w:jc w:val="center"/>
              <w:rPr>
                <w:sz w:val="16"/>
                <w:szCs w:val="16"/>
              </w:rPr>
            </w:pPr>
            <w:r>
              <w:rPr>
                <w:sz w:val="16"/>
                <w:szCs w:val="16"/>
              </w:rPr>
              <w:t>4595</w:t>
            </w:r>
            <w:r>
              <w:rPr>
                <w:sz w:val="16"/>
                <w:szCs w:val="16"/>
              </w:rPr>
              <w:br/>
              <w:t>(79)</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DBED215" w14:textId="77777777" w:rsidR="00A56E9C" w:rsidRDefault="00A56E9C" w:rsidP="008F7DAE">
            <w:pPr>
              <w:spacing w:after="0"/>
              <w:jc w:val="center"/>
              <w:rPr>
                <w:sz w:val="16"/>
                <w:szCs w:val="16"/>
              </w:rPr>
            </w:pPr>
            <w:r>
              <w:rPr>
                <w:sz w:val="16"/>
                <w:szCs w:val="16"/>
              </w:rPr>
              <w:t>76</w:t>
            </w:r>
          </w:p>
          <w:p w14:paraId="0C8E4101" w14:textId="77777777" w:rsidR="00A56E9C" w:rsidRPr="000571FD" w:rsidRDefault="00A56E9C" w:rsidP="008F7DAE">
            <w:pPr>
              <w:spacing w:after="0"/>
              <w:jc w:val="center"/>
              <w:rPr>
                <w:sz w:val="16"/>
                <w:szCs w:val="16"/>
              </w:rPr>
            </w:pPr>
            <w:r>
              <w:rPr>
                <w:sz w:val="16"/>
                <w:szCs w:val="16"/>
              </w:rPr>
              <w:t>(28)</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86080E1" w14:textId="77777777" w:rsidR="00A56E9C" w:rsidRDefault="00A56E9C" w:rsidP="008F7DAE">
            <w:pPr>
              <w:spacing w:after="0"/>
              <w:jc w:val="center"/>
              <w:rPr>
                <w:sz w:val="16"/>
                <w:szCs w:val="16"/>
              </w:rPr>
            </w:pPr>
            <w:r>
              <w:rPr>
                <w:sz w:val="16"/>
                <w:szCs w:val="16"/>
              </w:rPr>
              <w:t>40</w:t>
            </w:r>
          </w:p>
          <w:p w14:paraId="393D1673" w14:textId="77777777" w:rsidR="00A56E9C" w:rsidRPr="000571FD" w:rsidRDefault="00A56E9C" w:rsidP="008F7DAE">
            <w:pPr>
              <w:spacing w:after="0"/>
              <w:jc w:val="center"/>
              <w:rPr>
                <w:sz w:val="16"/>
                <w:szCs w:val="16"/>
              </w:rPr>
            </w:pPr>
            <w:r>
              <w:rPr>
                <w:sz w:val="16"/>
                <w:szCs w:val="16"/>
              </w:rPr>
              <w:t>(7)</w:t>
            </w:r>
          </w:p>
        </w:tc>
      </w:tr>
      <w:bookmarkEnd w:id="40"/>
      <w:tr w:rsidR="00A56E9C" w:rsidRPr="000571FD" w14:paraId="1B987CE3" w14:textId="77777777" w:rsidTr="001B44D2">
        <w:trPr>
          <w:trHeight w:val="567"/>
        </w:trPr>
        <w:tc>
          <w:tcPr>
            <w:tcW w:w="539"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tcPr>
          <w:p w14:paraId="5E0E80F8" w14:textId="77777777" w:rsidR="00A56E9C" w:rsidRPr="00F11825" w:rsidRDefault="00A56E9C" w:rsidP="008F7DAE">
            <w:pPr>
              <w:spacing w:after="0"/>
              <w:jc w:val="center"/>
              <w:rPr>
                <w:b/>
                <w:sz w:val="16"/>
                <w:szCs w:val="16"/>
              </w:rPr>
            </w:pPr>
            <w:r w:rsidRPr="0078535C">
              <w:rPr>
                <w:b/>
                <w:sz w:val="16"/>
                <w:szCs w:val="16"/>
              </w:rPr>
              <w:t>A</w:t>
            </w:r>
            <w:r w:rsidRPr="0078535C">
              <w:rPr>
                <w:b/>
                <w:sz w:val="16"/>
                <w:szCs w:val="16"/>
                <w:vertAlign w:val="subscript"/>
              </w:rPr>
              <w:t>cap</w:t>
            </w:r>
            <w:r>
              <w:rPr>
                <w:b/>
                <w:sz w:val="16"/>
                <w:szCs w:val="16"/>
                <w:vertAlign w:val="subscript"/>
              </w:rPr>
              <w:t>5</w:t>
            </w:r>
            <w:r w:rsidRPr="0078535C">
              <w:rPr>
                <w:b/>
                <w:sz w:val="16"/>
                <w:szCs w:val="16"/>
              </w:rPr>
              <w:t xml:space="preserve"> [10</w:t>
            </w:r>
            <w:r w:rsidRPr="0078535C">
              <w:rPr>
                <w:b/>
                <w:sz w:val="16"/>
                <w:szCs w:val="16"/>
                <w:vertAlign w:val="superscript"/>
              </w:rPr>
              <w:t>-</w:t>
            </w:r>
            <w:r>
              <w:rPr>
                <w:b/>
                <w:sz w:val="16"/>
                <w:szCs w:val="16"/>
                <w:vertAlign w:val="superscript"/>
              </w:rPr>
              <w:t>5</w:t>
            </w:r>
            <w:r>
              <w:rPr>
                <w:b/>
                <w:sz w:val="16"/>
                <w:szCs w:val="16"/>
              </w:rPr>
              <w:t>]</w:t>
            </w:r>
            <w:r>
              <w:rPr>
                <w:b/>
                <w:sz w:val="16"/>
                <w:szCs w:val="16"/>
              </w:rPr>
              <w:br/>
              <w:t xml:space="preserve"> not imp side (repeat)</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D7690D1"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89EA340"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8E9BBDE"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9D929F6"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B2B9503"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2007B58"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7889DFB"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F219D2C"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797658B"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61F670D" w14:textId="77777777" w:rsidR="00A56E9C" w:rsidRPr="000571FD"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DC14A98" w14:textId="77777777" w:rsidR="00A56E9C" w:rsidRPr="000571FD"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B578023" w14:textId="77777777" w:rsidR="00A56E9C"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6DB8D2B" w14:textId="77777777" w:rsidR="00A56E9C"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FC364EA" w14:textId="77777777" w:rsidR="00A56E9C" w:rsidRDefault="00A56E9C" w:rsidP="008F7DAE">
            <w:pPr>
              <w:spacing w:after="0"/>
              <w:jc w:val="center"/>
              <w:rPr>
                <w:sz w:val="16"/>
                <w:szCs w:val="16"/>
              </w:rPr>
            </w:pPr>
          </w:p>
        </w:tc>
        <w:tc>
          <w:tcPr>
            <w:tcW w:w="19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6034AFD" w14:textId="77777777" w:rsidR="00A56E9C" w:rsidRPr="00F46CCF" w:rsidRDefault="00A56E9C" w:rsidP="008F7DAE">
            <w:pPr>
              <w:spacing w:after="0"/>
              <w:jc w:val="center"/>
              <w:rPr>
                <w:b/>
                <w:sz w:val="16"/>
                <w:szCs w:val="16"/>
              </w:rPr>
            </w:pPr>
          </w:p>
        </w:tc>
        <w:tc>
          <w:tcPr>
            <w:tcW w:w="19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760878E" w14:textId="77777777" w:rsidR="00A56E9C" w:rsidRPr="00F46CCF" w:rsidRDefault="00A56E9C" w:rsidP="008F7DAE">
            <w:pPr>
              <w:spacing w:after="0"/>
              <w:jc w:val="center"/>
              <w:rPr>
                <w:b/>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D3D1C8A" w14:textId="77777777" w:rsidR="00A56E9C"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C7CBEAF" w14:textId="77777777" w:rsidR="00A56E9C" w:rsidRPr="000571FD" w:rsidRDefault="00A56E9C" w:rsidP="008F7DAE">
            <w:pPr>
              <w:spacing w:after="0"/>
              <w:jc w:val="center"/>
              <w:rPr>
                <w:sz w:val="16"/>
                <w:szCs w:val="16"/>
              </w:rPr>
            </w:pPr>
            <w:r>
              <w:rPr>
                <w:sz w:val="16"/>
                <w:szCs w:val="16"/>
              </w:rPr>
              <w:t>1572</w:t>
            </w:r>
            <w:r>
              <w:rPr>
                <w:sz w:val="16"/>
                <w:szCs w:val="16"/>
              </w:rPr>
              <w:br/>
              <w:t>(2276)</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8AC36C9" w14:textId="77777777" w:rsidR="00A56E9C" w:rsidRDefault="00A56E9C" w:rsidP="008F7DAE">
            <w:pPr>
              <w:spacing w:after="0"/>
              <w:jc w:val="center"/>
              <w:rPr>
                <w:sz w:val="16"/>
                <w:szCs w:val="16"/>
              </w:rPr>
            </w:pPr>
          </w:p>
        </w:tc>
        <w:tc>
          <w:tcPr>
            <w:tcW w:w="2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1BE967C" w14:textId="77777777" w:rsidR="00A56E9C" w:rsidRDefault="00A56E9C" w:rsidP="008F7DAE">
            <w:pPr>
              <w:spacing w:after="0"/>
              <w:jc w:val="center"/>
              <w:rPr>
                <w:sz w:val="16"/>
                <w:szCs w:val="16"/>
              </w:rPr>
            </w:pPr>
            <w:r>
              <w:rPr>
                <w:sz w:val="16"/>
                <w:szCs w:val="16"/>
              </w:rPr>
              <w:t>4113</w:t>
            </w:r>
            <w:r>
              <w:rPr>
                <w:sz w:val="16"/>
                <w:szCs w:val="16"/>
              </w:rPr>
              <w:br/>
              <w:t>(100)</w:t>
            </w: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79FE83D" w14:textId="77777777" w:rsidR="00A56E9C" w:rsidRDefault="00A56E9C" w:rsidP="008F7DAE">
            <w:pPr>
              <w:spacing w:after="0"/>
              <w:jc w:val="center"/>
              <w:rPr>
                <w:sz w:val="16"/>
                <w:szCs w:val="16"/>
              </w:rPr>
            </w:pPr>
          </w:p>
        </w:tc>
        <w:tc>
          <w:tcPr>
            <w:tcW w:w="18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C9D5A27" w14:textId="77777777" w:rsidR="00A56E9C" w:rsidRDefault="00A56E9C" w:rsidP="008F7DAE">
            <w:pPr>
              <w:spacing w:after="0"/>
              <w:jc w:val="center"/>
              <w:rPr>
                <w:sz w:val="16"/>
                <w:szCs w:val="16"/>
              </w:rPr>
            </w:pPr>
          </w:p>
        </w:tc>
      </w:tr>
    </w:tbl>
    <w:p w14:paraId="352FAE6C" w14:textId="5757A59E" w:rsidR="002030B2" w:rsidRDefault="002030B2" w:rsidP="00BA7235">
      <w:r>
        <w:br w:type="page"/>
      </w:r>
    </w:p>
    <w:tbl>
      <w:tblPr>
        <w:tblW w:w="5000" w:type="pct"/>
        <w:tblCellMar>
          <w:left w:w="0" w:type="dxa"/>
          <w:right w:w="0" w:type="dxa"/>
        </w:tblCellMar>
        <w:tblLook w:val="04A0" w:firstRow="1" w:lastRow="0" w:firstColumn="1" w:lastColumn="0" w:noHBand="0" w:noVBand="1"/>
      </w:tblPr>
      <w:tblGrid>
        <w:gridCol w:w="1709"/>
        <w:gridCol w:w="636"/>
        <w:gridCol w:w="756"/>
        <w:gridCol w:w="636"/>
        <w:gridCol w:w="756"/>
        <w:gridCol w:w="636"/>
        <w:gridCol w:w="753"/>
        <w:gridCol w:w="636"/>
        <w:gridCol w:w="756"/>
        <w:gridCol w:w="653"/>
        <w:gridCol w:w="681"/>
        <w:gridCol w:w="636"/>
        <w:gridCol w:w="762"/>
        <w:gridCol w:w="1152"/>
        <w:gridCol w:w="636"/>
        <w:gridCol w:w="762"/>
        <w:gridCol w:w="636"/>
        <w:gridCol w:w="756"/>
      </w:tblGrid>
      <w:tr w:rsidR="00A56E9C" w:rsidRPr="00546259" w14:paraId="77B400A6" w14:textId="77777777" w:rsidTr="00AA2CAC">
        <w:trPr>
          <w:trHeight w:val="288"/>
        </w:trPr>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2762E" w14:textId="77777777" w:rsidR="00A56E9C" w:rsidRPr="00D40966" w:rsidRDefault="00A56E9C" w:rsidP="008F7DAE">
            <w:pPr>
              <w:spacing w:after="0"/>
              <w:jc w:val="center"/>
              <w:rPr>
                <w:b/>
                <w:sz w:val="16"/>
                <w:szCs w:val="16"/>
                <w:lang w:val="en-GB"/>
              </w:rPr>
            </w:pPr>
          </w:p>
        </w:tc>
        <w:tc>
          <w:tcPr>
            <w:tcW w:w="3387" w:type="pct"/>
            <w:gridSpan w:val="1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459CB7D3" w14:textId="77777777" w:rsidR="00A56E9C" w:rsidRPr="00D40966" w:rsidRDefault="00A56E9C" w:rsidP="008F7DAE">
            <w:pPr>
              <w:spacing w:after="0"/>
              <w:jc w:val="center"/>
              <w:rPr>
                <w:b/>
                <w:sz w:val="16"/>
                <w:szCs w:val="16"/>
              </w:rPr>
            </w:pPr>
            <w:r w:rsidRPr="00D40966">
              <w:rPr>
                <w:b/>
                <w:sz w:val="16"/>
                <w:szCs w:val="16"/>
              </w:rPr>
              <w:t>Cream products</w:t>
            </w:r>
          </w:p>
        </w:tc>
        <w:tc>
          <w:tcPr>
            <w:tcW w:w="1001" w:type="pct"/>
            <w:gridSpan w:val="4"/>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844EFE6" w14:textId="77777777" w:rsidR="00A56E9C" w:rsidRPr="00D40966" w:rsidRDefault="00A56E9C" w:rsidP="008F7DAE">
            <w:pPr>
              <w:spacing w:after="0"/>
              <w:jc w:val="center"/>
              <w:rPr>
                <w:b/>
                <w:sz w:val="16"/>
                <w:szCs w:val="16"/>
              </w:rPr>
            </w:pPr>
            <w:r w:rsidRPr="00D40966">
              <w:rPr>
                <w:b/>
                <w:sz w:val="16"/>
                <w:szCs w:val="16"/>
              </w:rPr>
              <w:t>Liquid products</w:t>
            </w:r>
          </w:p>
        </w:tc>
      </w:tr>
      <w:tr w:rsidR="00A56E9C" w:rsidRPr="00546259" w14:paraId="20BFC709" w14:textId="77777777" w:rsidTr="00AA2CAC">
        <w:trPr>
          <w:trHeight w:val="288"/>
        </w:trPr>
        <w:tc>
          <w:tcPr>
            <w:tcW w:w="613"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F89E60D" w14:textId="77777777" w:rsidR="00A56E9C" w:rsidRPr="00D40966" w:rsidRDefault="00A56E9C" w:rsidP="008F7DAE">
            <w:pPr>
              <w:spacing w:after="0"/>
              <w:jc w:val="center"/>
              <w:rPr>
                <w:b/>
                <w:sz w:val="16"/>
                <w:szCs w:val="16"/>
              </w:rPr>
            </w:pPr>
            <w:r w:rsidRPr="00D40966">
              <w:rPr>
                <w:b/>
                <w:sz w:val="16"/>
                <w:szCs w:val="16"/>
              </w:rPr>
              <w:t>Agent</w:t>
            </w:r>
          </w:p>
        </w:tc>
        <w:tc>
          <w:tcPr>
            <w:tcW w:w="3387" w:type="pct"/>
            <w:gridSpan w:val="1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84B6366" w14:textId="77777777" w:rsidR="00A56E9C" w:rsidRPr="00D40966" w:rsidRDefault="00A56E9C" w:rsidP="008F7DAE">
            <w:pPr>
              <w:spacing w:after="0"/>
              <w:jc w:val="center"/>
              <w:rPr>
                <w:b/>
                <w:sz w:val="16"/>
                <w:szCs w:val="16"/>
              </w:rPr>
            </w:pPr>
            <w:r w:rsidRPr="00D40966">
              <w:rPr>
                <w:b/>
                <w:sz w:val="16"/>
                <w:szCs w:val="16"/>
              </w:rPr>
              <w:t>FC cream</w:t>
            </w:r>
          </w:p>
        </w:tc>
        <w:tc>
          <w:tcPr>
            <w:tcW w:w="1001" w:type="pct"/>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3148B8" w14:textId="77777777" w:rsidR="00A56E9C" w:rsidRPr="00D40966" w:rsidRDefault="00A56E9C" w:rsidP="008F7DAE">
            <w:pPr>
              <w:spacing w:after="0"/>
              <w:jc w:val="center"/>
              <w:rPr>
                <w:b/>
                <w:sz w:val="16"/>
                <w:szCs w:val="16"/>
              </w:rPr>
            </w:pPr>
            <w:r w:rsidRPr="00D40966">
              <w:rPr>
                <w:b/>
                <w:sz w:val="16"/>
                <w:szCs w:val="16"/>
              </w:rPr>
              <w:t>SMK 2100</w:t>
            </w:r>
          </w:p>
        </w:tc>
      </w:tr>
      <w:tr w:rsidR="00A56E9C" w:rsidRPr="00546259" w14:paraId="37D2B3E0" w14:textId="77777777" w:rsidTr="00AA2CAC">
        <w:trPr>
          <w:trHeight w:val="288"/>
        </w:trPr>
        <w:tc>
          <w:tcPr>
            <w:tcW w:w="613"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437869" w14:textId="77777777" w:rsidR="00A56E9C" w:rsidRPr="00D40966" w:rsidRDefault="00A56E9C" w:rsidP="008F7DAE">
            <w:pPr>
              <w:spacing w:after="0"/>
              <w:jc w:val="center"/>
              <w:rPr>
                <w:b/>
                <w:sz w:val="16"/>
                <w:szCs w:val="16"/>
              </w:rPr>
            </w:pPr>
            <w:r w:rsidRPr="00D40966">
              <w:rPr>
                <w:b/>
                <w:sz w:val="16"/>
                <w:szCs w:val="16"/>
              </w:rPr>
              <w:t>Conc.</w:t>
            </w:r>
          </w:p>
        </w:tc>
        <w:tc>
          <w:tcPr>
            <w:tcW w:w="499"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6F53AC" w14:textId="77777777" w:rsidR="00A56E9C" w:rsidRPr="00D40966" w:rsidRDefault="00A56E9C" w:rsidP="008F7DAE">
            <w:pPr>
              <w:spacing w:after="0"/>
              <w:jc w:val="center"/>
              <w:rPr>
                <w:b/>
                <w:sz w:val="16"/>
                <w:szCs w:val="16"/>
              </w:rPr>
            </w:pPr>
            <w:r w:rsidRPr="00D40966">
              <w:rPr>
                <w:b/>
                <w:sz w:val="16"/>
                <w:szCs w:val="16"/>
              </w:rPr>
              <w:t>10%</w:t>
            </w:r>
          </w:p>
        </w:tc>
        <w:tc>
          <w:tcPr>
            <w:tcW w:w="499"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E9CD50" w14:textId="77777777" w:rsidR="00A56E9C" w:rsidRPr="00D40966" w:rsidRDefault="00A56E9C" w:rsidP="008F7DAE">
            <w:pPr>
              <w:spacing w:after="0"/>
              <w:jc w:val="center"/>
              <w:rPr>
                <w:b/>
                <w:sz w:val="16"/>
                <w:szCs w:val="16"/>
              </w:rPr>
            </w:pPr>
            <w:r w:rsidRPr="00D40966">
              <w:rPr>
                <w:b/>
                <w:sz w:val="16"/>
                <w:szCs w:val="16"/>
              </w:rPr>
              <w:t>20%</w:t>
            </w:r>
          </w:p>
        </w:tc>
        <w:tc>
          <w:tcPr>
            <w:tcW w:w="997" w:type="pct"/>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76827B" w14:textId="77777777" w:rsidR="00A56E9C" w:rsidRPr="00D40966" w:rsidRDefault="00A56E9C" w:rsidP="008F7DAE">
            <w:pPr>
              <w:spacing w:after="0"/>
              <w:jc w:val="center"/>
              <w:rPr>
                <w:b/>
                <w:sz w:val="16"/>
                <w:szCs w:val="16"/>
              </w:rPr>
            </w:pPr>
            <w:r w:rsidRPr="00D40966">
              <w:rPr>
                <w:b/>
                <w:sz w:val="16"/>
                <w:szCs w:val="16"/>
              </w:rPr>
              <w:t>40%</w:t>
            </w:r>
          </w:p>
        </w:tc>
        <w:tc>
          <w:tcPr>
            <w:tcW w:w="478"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786B72" w14:textId="77777777" w:rsidR="00A56E9C" w:rsidRPr="00D40966" w:rsidRDefault="00A56E9C" w:rsidP="008F7DAE">
            <w:pPr>
              <w:spacing w:after="0"/>
              <w:jc w:val="center"/>
              <w:rPr>
                <w:b/>
                <w:sz w:val="16"/>
                <w:szCs w:val="16"/>
              </w:rPr>
            </w:pPr>
            <w:r>
              <w:rPr>
                <w:b/>
                <w:sz w:val="16"/>
                <w:szCs w:val="16"/>
              </w:rPr>
              <w:t>80%</w:t>
            </w:r>
          </w:p>
        </w:tc>
        <w:tc>
          <w:tcPr>
            <w:tcW w:w="50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EC830" w14:textId="77777777" w:rsidR="00A56E9C" w:rsidRPr="00D40966" w:rsidRDefault="00A56E9C" w:rsidP="008F7DAE">
            <w:pPr>
              <w:spacing w:after="0"/>
              <w:jc w:val="center"/>
              <w:rPr>
                <w:b/>
                <w:sz w:val="16"/>
                <w:szCs w:val="16"/>
              </w:rPr>
            </w:pPr>
            <w:r w:rsidRPr="00D40966">
              <w:rPr>
                <w:b/>
                <w:sz w:val="16"/>
                <w:szCs w:val="16"/>
              </w:rPr>
              <w:t>40% (2.5 ml)</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28FC2" w14:textId="77777777" w:rsidR="00A56E9C" w:rsidRPr="00D40966" w:rsidRDefault="00A56E9C" w:rsidP="008F7DAE">
            <w:pPr>
              <w:spacing w:after="0"/>
              <w:jc w:val="center"/>
              <w:rPr>
                <w:b/>
                <w:sz w:val="16"/>
                <w:szCs w:val="16"/>
              </w:rPr>
            </w:pPr>
            <w:r w:rsidRPr="00D40966">
              <w:rPr>
                <w:b/>
                <w:sz w:val="16"/>
                <w:szCs w:val="16"/>
              </w:rPr>
              <w:t>40% (1 week)</w:t>
            </w:r>
          </w:p>
        </w:tc>
        <w:tc>
          <w:tcPr>
            <w:tcW w:w="501"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1F9C3" w14:textId="77777777" w:rsidR="00A56E9C" w:rsidRPr="00D40966" w:rsidRDefault="00A56E9C" w:rsidP="008F7DAE">
            <w:pPr>
              <w:spacing w:after="0"/>
              <w:jc w:val="center"/>
              <w:rPr>
                <w:b/>
                <w:sz w:val="16"/>
                <w:szCs w:val="16"/>
              </w:rPr>
            </w:pPr>
            <w:r w:rsidRPr="00D40966">
              <w:rPr>
                <w:b/>
                <w:sz w:val="16"/>
                <w:szCs w:val="16"/>
              </w:rPr>
              <w:t>2%</w:t>
            </w:r>
          </w:p>
        </w:tc>
        <w:tc>
          <w:tcPr>
            <w:tcW w:w="500"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77AA73" w14:textId="77777777" w:rsidR="00A56E9C" w:rsidRPr="00D40966" w:rsidRDefault="00A56E9C" w:rsidP="008F7DAE">
            <w:pPr>
              <w:spacing w:after="0"/>
              <w:jc w:val="center"/>
              <w:rPr>
                <w:b/>
                <w:sz w:val="16"/>
                <w:szCs w:val="16"/>
              </w:rPr>
            </w:pPr>
            <w:r w:rsidRPr="00D40966">
              <w:rPr>
                <w:b/>
                <w:sz w:val="16"/>
                <w:szCs w:val="16"/>
              </w:rPr>
              <w:t>6% (10 sec)</w:t>
            </w:r>
          </w:p>
        </w:tc>
      </w:tr>
      <w:tr w:rsidR="00A56E9C" w:rsidRPr="00546259" w14:paraId="196701EB" w14:textId="77777777" w:rsidTr="00AA2CAC">
        <w:trPr>
          <w:trHeight w:val="324"/>
        </w:trPr>
        <w:tc>
          <w:tcPr>
            <w:tcW w:w="613"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4B77C3" w14:textId="77777777" w:rsidR="00A56E9C" w:rsidRPr="00D40966" w:rsidRDefault="00A56E9C" w:rsidP="008F7DAE">
            <w:pPr>
              <w:spacing w:after="0"/>
              <w:jc w:val="center"/>
              <w:rPr>
                <w:b/>
                <w:sz w:val="16"/>
                <w:szCs w:val="16"/>
              </w:rPr>
            </w:pPr>
            <w:r w:rsidRPr="00D40966">
              <w:rPr>
                <w:b/>
                <w:sz w:val="16"/>
                <w:szCs w:val="16"/>
              </w:rPr>
              <w:t>Material</w:t>
            </w:r>
          </w:p>
        </w:tc>
        <w:tc>
          <w:tcPr>
            <w:tcW w:w="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3E3015" w14:textId="77777777" w:rsidR="00A56E9C" w:rsidRPr="00D40966" w:rsidRDefault="00A56E9C" w:rsidP="008F7DAE">
            <w:pPr>
              <w:spacing w:after="0"/>
              <w:jc w:val="center"/>
              <w:rPr>
                <w:b/>
                <w:sz w:val="16"/>
                <w:szCs w:val="16"/>
              </w:rPr>
            </w:pPr>
            <w:r w:rsidRPr="00D40966">
              <w:rPr>
                <w:b/>
                <w:sz w:val="16"/>
                <w:szCs w:val="16"/>
              </w:rPr>
              <w:t>R brick</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C770F8" w14:textId="77777777" w:rsidR="00A56E9C" w:rsidRPr="00D40966" w:rsidRDefault="00A56E9C" w:rsidP="008F7DAE">
            <w:pPr>
              <w:spacing w:after="0"/>
              <w:jc w:val="center"/>
              <w:rPr>
                <w:b/>
                <w:sz w:val="16"/>
                <w:szCs w:val="16"/>
              </w:rPr>
            </w:pPr>
            <w:r w:rsidRPr="00D40966">
              <w:rPr>
                <w:b/>
                <w:sz w:val="16"/>
                <w:szCs w:val="16"/>
              </w:rPr>
              <w:t>L mortar</w:t>
            </w:r>
          </w:p>
        </w:tc>
        <w:tc>
          <w:tcPr>
            <w:tcW w:w="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459DAE" w14:textId="77777777" w:rsidR="00A56E9C" w:rsidRPr="00D40966" w:rsidRDefault="00A56E9C" w:rsidP="008F7DAE">
            <w:pPr>
              <w:spacing w:after="0"/>
              <w:jc w:val="center"/>
              <w:rPr>
                <w:b/>
                <w:sz w:val="16"/>
                <w:szCs w:val="16"/>
              </w:rPr>
            </w:pPr>
            <w:r w:rsidRPr="00D40966">
              <w:rPr>
                <w:b/>
                <w:sz w:val="16"/>
                <w:szCs w:val="16"/>
              </w:rPr>
              <w:t>R brick</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BEEFE8" w14:textId="77777777" w:rsidR="00A56E9C" w:rsidRPr="00D40966" w:rsidRDefault="00A56E9C" w:rsidP="008F7DAE">
            <w:pPr>
              <w:spacing w:after="0"/>
              <w:jc w:val="center"/>
              <w:rPr>
                <w:b/>
                <w:sz w:val="16"/>
                <w:szCs w:val="16"/>
              </w:rPr>
            </w:pPr>
            <w:r w:rsidRPr="00D40966">
              <w:rPr>
                <w:b/>
                <w:sz w:val="16"/>
                <w:szCs w:val="16"/>
              </w:rPr>
              <w:t>L mortar</w:t>
            </w:r>
          </w:p>
        </w:tc>
        <w:tc>
          <w:tcPr>
            <w:tcW w:w="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66D01" w14:textId="77777777" w:rsidR="00A56E9C" w:rsidRPr="00D40966" w:rsidRDefault="00A56E9C" w:rsidP="008F7DAE">
            <w:pPr>
              <w:spacing w:after="0"/>
              <w:jc w:val="center"/>
              <w:rPr>
                <w:b/>
                <w:sz w:val="16"/>
                <w:szCs w:val="16"/>
              </w:rPr>
            </w:pPr>
            <w:r w:rsidRPr="00D40966">
              <w:rPr>
                <w:b/>
                <w:sz w:val="16"/>
                <w:szCs w:val="16"/>
              </w:rPr>
              <w:t>R brick</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06B0C" w14:textId="77777777" w:rsidR="00A56E9C" w:rsidRPr="00D40966" w:rsidRDefault="00A56E9C" w:rsidP="008F7DAE">
            <w:pPr>
              <w:spacing w:after="0"/>
              <w:jc w:val="center"/>
              <w:rPr>
                <w:b/>
                <w:sz w:val="16"/>
                <w:szCs w:val="16"/>
              </w:rPr>
            </w:pPr>
            <w:r w:rsidRPr="00D40966">
              <w:rPr>
                <w:b/>
                <w:sz w:val="16"/>
                <w:szCs w:val="16"/>
              </w:rPr>
              <w:t>L mortar</w:t>
            </w:r>
          </w:p>
        </w:tc>
        <w:tc>
          <w:tcPr>
            <w:tcW w:w="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67813B" w14:textId="77777777" w:rsidR="00A56E9C" w:rsidRPr="00D40966" w:rsidRDefault="00A56E9C" w:rsidP="008F7DAE">
            <w:pPr>
              <w:spacing w:after="0"/>
              <w:jc w:val="center"/>
              <w:rPr>
                <w:b/>
                <w:sz w:val="16"/>
                <w:szCs w:val="16"/>
              </w:rPr>
            </w:pPr>
            <w:r w:rsidRPr="00D40966">
              <w:rPr>
                <w:b/>
                <w:sz w:val="16"/>
                <w:szCs w:val="16"/>
              </w:rPr>
              <w:t>H Brick</w:t>
            </w:r>
          </w:p>
        </w:tc>
        <w:tc>
          <w:tcPr>
            <w:tcW w:w="2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D56E0D" w14:textId="77777777" w:rsidR="00A56E9C" w:rsidRPr="00D40966" w:rsidRDefault="00A56E9C" w:rsidP="008F7DAE">
            <w:pPr>
              <w:spacing w:after="0"/>
              <w:jc w:val="center"/>
              <w:rPr>
                <w:b/>
                <w:sz w:val="16"/>
                <w:szCs w:val="16"/>
              </w:rPr>
            </w:pPr>
            <w:r w:rsidRPr="00D40966">
              <w:rPr>
                <w:b/>
                <w:sz w:val="16"/>
                <w:szCs w:val="16"/>
              </w:rPr>
              <w:t>Y Brick</w:t>
            </w:r>
          </w:p>
        </w:tc>
        <w:tc>
          <w:tcPr>
            <w:tcW w:w="2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EBDCB6" w14:textId="77777777" w:rsidR="00A56E9C" w:rsidRPr="00D40966" w:rsidRDefault="00A56E9C" w:rsidP="008F7DAE">
            <w:pPr>
              <w:spacing w:after="0"/>
              <w:jc w:val="center"/>
              <w:rPr>
                <w:b/>
                <w:sz w:val="16"/>
                <w:szCs w:val="16"/>
              </w:rPr>
            </w:pPr>
            <w:r w:rsidRPr="00D40966">
              <w:rPr>
                <w:b/>
                <w:sz w:val="16"/>
                <w:szCs w:val="16"/>
              </w:rPr>
              <w:t>R brick</w:t>
            </w:r>
          </w:p>
        </w:tc>
        <w:tc>
          <w:tcPr>
            <w:tcW w:w="2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07F12D9" w14:textId="77777777" w:rsidR="00A56E9C" w:rsidRPr="00D40966" w:rsidRDefault="00A56E9C" w:rsidP="008F7DAE">
            <w:pPr>
              <w:spacing w:after="0"/>
              <w:jc w:val="center"/>
              <w:rPr>
                <w:b/>
                <w:sz w:val="16"/>
                <w:szCs w:val="16"/>
              </w:rPr>
            </w:pPr>
            <w:r w:rsidRPr="00D40966">
              <w:rPr>
                <w:b/>
                <w:sz w:val="16"/>
                <w:szCs w:val="16"/>
              </w:rPr>
              <w:t>L mortar</w:t>
            </w:r>
          </w:p>
        </w:tc>
        <w:tc>
          <w:tcPr>
            <w:tcW w:w="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2FBC8" w14:textId="77777777" w:rsidR="00A56E9C" w:rsidRPr="00D40966" w:rsidRDefault="00A56E9C" w:rsidP="008F7DAE">
            <w:pPr>
              <w:spacing w:after="0"/>
              <w:jc w:val="center"/>
              <w:rPr>
                <w:b/>
                <w:sz w:val="16"/>
                <w:szCs w:val="16"/>
              </w:rPr>
            </w:pPr>
            <w:r w:rsidRPr="00D40966">
              <w:rPr>
                <w:b/>
                <w:sz w:val="16"/>
                <w:szCs w:val="16"/>
              </w:rPr>
              <w:t>R brick</w:t>
            </w:r>
          </w:p>
        </w:tc>
        <w:tc>
          <w:tcPr>
            <w:tcW w:w="27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1DF2E" w14:textId="77777777" w:rsidR="00A56E9C" w:rsidRPr="00D40966" w:rsidRDefault="00A56E9C" w:rsidP="008F7DAE">
            <w:pPr>
              <w:spacing w:after="0"/>
              <w:jc w:val="center"/>
              <w:rPr>
                <w:b/>
                <w:sz w:val="16"/>
                <w:szCs w:val="16"/>
              </w:rPr>
            </w:pPr>
            <w:r w:rsidRPr="00D40966">
              <w:rPr>
                <w:b/>
                <w:sz w:val="16"/>
                <w:szCs w:val="16"/>
              </w:rPr>
              <w:t>L mortar</w:t>
            </w:r>
          </w:p>
        </w:tc>
        <w:tc>
          <w:tcPr>
            <w:tcW w:w="4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BB20B" w14:textId="77777777" w:rsidR="00A56E9C" w:rsidRPr="00D40966" w:rsidRDefault="00A56E9C" w:rsidP="008F7DAE">
            <w:pPr>
              <w:spacing w:after="0"/>
              <w:jc w:val="center"/>
              <w:rPr>
                <w:b/>
                <w:sz w:val="16"/>
                <w:szCs w:val="16"/>
              </w:rPr>
            </w:pPr>
            <w:r w:rsidRPr="00D40966">
              <w:rPr>
                <w:b/>
                <w:sz w:val="16"/>
                <w:szCs w:val="16"/>
              </w:rPr>
              <w:t>R brick</w:t>
            </w:r>
          </w:p>
        </w:tc>
        <w:tc>
          <w:tcPr>
            <w:tcW w:w="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A0AAA" w14:textId="77777777" w:rsidR="00A56E9C" w:rsidRPr="00D40966" w:rsidRDefault="00A56E9C" w:rsidP="008F7DAE">
            <w:pPr>
              <w:spacing w:after="0"/>
              <w:jc w:val="center"/>
              <w:rPr>
                <w:b/>
                <w:sz w:val="16"/>
                <w:szCs w:val="16"/>
              </w:rPr>
            </w:pPr>
            <w:r w:rsidRPr="00D40966">
              <w:rPr>
                <w:b/>
                <w:sz w:val="16"/>
                <w:szCs w:val="16"/>
              </w:rPr>
              <w:t>R brick</w:t>
            </w:r>
          </w:p>
        </w:tc>
        <w:tc>
          <w:tcPr>
            <w:tcW w:w="27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7FE37" w14:textId="77777777" w:rsidR="00A56E9C" w:rsidRPr="00D40966" w:rsidRDefault="00A56E9C" w:rsidP="008F7DAE">
            <w:pPr>
              <w:spacing w:after="0"/>
              <w:jc w:val="center"/>
              <w:rPr>
                <w:b/>
                <w:sz w:val="16"/>
                <w:szCs w:val="16"/>
              </w:rPr>
            </w:pPr>
            <w:r w:rsidRPr="00D40966">
              <w:rPr>
                <w:b/>
                <w:sz w:val="16"/>
                <w:szCs w:val="16"/>
              </w:rPr>
              <w:t>L mortar</w:t>
            </w:r>
          </w:p>
        </w:tc>
        <w:tc>
          <w:tcPr>
            <w:tcW w:w="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05FC4" w14:textId="77777777" w:rsidR="00A56E9C" w:rsidRPr="00D40966" w:rsidRDefault="00A56E9C" w:rsidP="008F7DAE">
            <w:pPr>
              <w:spacing w:after="0"/>
              <w:jc w:val="center"/>
              <w:rPr>
                <w:b/>
                <w:sz w:val="16"/>
                <w:szCs w:val="16"/>
              </w:rPr>
            </w:pPr>
            <w:r w:rsidRPr="00D40966">
              <w:rPr>
                <w:b/>
                <w:sz w:val="16"/>
                <w:szCs w:val="16"/>
              </w:rPr>
              <w:t>R brick</w:t>
            </w:r>
          </w:p>
        </w:tc>
        <w:tc>
          <w:tcPr>
            <w:tcW w:w="2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56CF9A" w14:textId="77777777" w:rsidR="00A56E9C" w:rsidRPr="00D40966" w:rsidRDefault="00A56E9C" w:rsidP="008F7DAE">
            <w:pPr>
              <w:spacing w:after="0"/>
              <w:jc w:val="center"/>
              <w:rPr>
                <w:b/>
                <w:sz w:val="16"/>
                <w:szCs w:val="16"/>
              </w:rPr>
            </w:pPr>
            <w:r w:rsidRPr="00D40966">
              <w:rPr>
                <w:b/>
                <w:sz w:val="16"/>
                <w:szCs w:val="16"/>
              </w:rPr>
              <w:t>L mortar</w:t>
            </w:r>
          </w:p>
        </w:tc>
      </w:tr>
      <w:tr w:rsidR="00A56E9C" w:rsidRPr="00546259" w14:paraId="4180E524" w14:textId="77777777" w:rsidTr="00AA2CAC">
        <w:trPr>
          <w:trHeight w:val="567"/>
        </w:trPr>
        <w:tc>
          <w:tcPr>
            <w:tcW w:w="613" w:type="pct"/>
            <w:tcBorders>
              <w:top w:val="single" w:sz="4" w:space="0" w:color="auto"/>
              <w:left w:val="single" w:sz="4" w:space="0" w:color="auto"/>
              <w:bottom w:val="single" w:sz="4" w:space="0" w:color="808080" w:themeColor="background1" w:themeShade="80"/>
              <w:right w:val="single" w:sz="4" w:space="0" w:color="auto"/>
            </w:tcBorders>
            <w:shd w:val="clear" w:color="000000" w:fill="FFFFFF"/>
            <w:tcMar>
              <w:top w:w="15" w:type="dxa"/>
              <w:left w:w="15" w:type="dxa"/>
              <w:bottom w:w="0" w:type="dxa"/>
              <w:right w:w="15" w:type="dxa"/>
            </w:tcMar>
            <w:vAlign w:val="center"/>
            <w:hideMark/>
          </w:tcPr>
          <w:p w14:paraId="1FC145FA" w14:textId="77777777" w:rsidR="00A56E9C" w:rsidRPr="00D40966" w:rsidRDefault="00A56E9C" w:rsidP="008F7DAE">
            <w:pPr>
              <w:spacing w:after="0"/>
              <w:jc w:val="center"/>
              <w:rPr>
                <w:b/>
                <w:sz w:val="16"/>
                <w:szCs w:val="16"/>
              </w:rPr>
            </w:pPr>
            <w:proofErr w:type="spellStart"/>
            <w:r w:rsidRPr="00D40966">
              <w:rPr>
                <w:b/>
                <w:sz w:val="16"/>
                <w:szCs w:val="16"/>
              </w:rPr>
              <w:t>d</w:t>
            </w:r>
            <w:r w:rsidRPr="00FE1678">
              <w:rPr>
                <w:b/>
                <w:sz w:val="16"/>
                <w:szCs w:val="16"/>
                <w:vertAlign w:val="subscript"/>
              </w:rPr>
              <w:t>p</w:t>
            </w:r>
            <w:proofErr w:type="spellEnd"/>
            <w:r w:rsidRPr="00D40966">
              <w:rPr>
                <w:b/>
                <w:sz w:val="16"/>
                <w:szCs w:val="16"/>
              </w:rPr>
              <w:t xml:space="preserve"> (5 min)</w:t>
            </w:r>
            <w:r w:rsidRPr="00D40966">
              <w:rPr>
                <w:b/>
                <w:sz w:val="16"/>
                <w:szCs w:val="16"/>
              </w:rPr>
              <w:br/>
              <w:t xml:space="preserve"> (mm)</w:t>
            </w:r>
          </w:p>
        </w:tc>
        <w:tc>
          <w:tcPr>
            <w:tcW w:w="22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4A644BC" w14:textId="77777777" w:rsidR="00A56E9C" w:rsidRPr="00546259" w:rsidRDefault="00A56E9C" w:rsidP="008F7DAE">
            <w:pPr>
              <w:spacing w:after="0"/>
              <w:jc w:val="center"/>
              <w:rPr>
                <w:sz w:val="16"/>
                <w:szCs w:val="16"/>
              </w:rPr>
            </w:pPr>
          </w:p>
        </w:tc>
        <w:tc>
          <w:tcPr>
            <w:tcW w:w="270"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9A7D3FD" w14:textId="77777777" w:rsidR="00A56E9C" w:rsidRPr="00546259" w:rsidRDefault="00A56E9C" w:rsidP="008F7DAE">
            <w:pPr>
              <w:spacing w:after="0"/>
              <w:jc w:val="center"/>
              <w:rPr>
                <w:sz w:val="16"/>
                <w:szCs w:val="16"/>
              </w:rPr>
            </w:pPr>
          </w:p>
        </w:tc>
        <w:tc>
          <w:tcPr>
            <w:tcW w:w="22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67C55C6" w14:textId="77777777" w:rsidR="00A56E9C" w:rsidRPr="00546259" w:rsidRDefault="00A56E9C" w:rsidP="008F7DAE">
            <w:pPr>
              <w:spacing w:after="0"/>
              <w:jc w:val="center"/>
              <w:rPr>
                <w:sz w:val="16"/>
                <w:szCs w:val="16"/>
              </w:rPr>
            </w:pPr>
          </w:p>
        </w:tc>
        <w:tc>
          <w:tcPr>
            <w:tcW w:w="270"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AF33DA1" w14:textId="77777777" w:rsidR="00A56E9C" w:rsidRPr="00546259" w:rsidRDefault="00A56E9C" w:rsidP="008F7DAE">
            <w:pPr>
              <w:spacing w:after="0"/>
              <w:jc w:val="center"/>
              <w:rPr>
                <w:sz w:val="16"/>
                <w:szCs w:val="16"/>
              </w:rPr>
            </w:pPr>
          </w:p>
        </w:tc>
        <w:tc>
          <w:tcPr>
            <w:tcW w:w="22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0904C3E" w14:textId="77777777" w:rsidR="00A56E9C" w:rsidRPr="00546259" w:rsidRDefault="00A56E9C" w:rsidP="008F7DAE">
            <w:pPr>
              <w:spacing w:after="0"/>
              <w:jc w:val="center"/>
              <w:rPr>
                <w:sz w:val="16"/>
                <w:szCs w:val="16"/>
              </w:rPr>
            </w:pPr>
          </w:p>
        </w:tc>
        <w:tc>
          <w:tcPr>
            <w:tcW w:w="270"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AC998A7" w14:textId="77777777" w:rsidR="00A56E9C" w:rsidRPr="00546259" w:rsidRDefault="00A56E9C" w:rsidP="008F7DAE">
            <w:pPr>
              <w:spacing w:after="0"/>
              <w:jc w:val="center"/>
              <w:rPr>
                <w:sz w:val="16"/>
                <w:szCs w:val="16"/>
              </w:rPr>
            </w:pPr>
          </w:p>
        </w:tc>
        <w:tc>
          <w:tcPr>
            <w:tcW w:w="22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2F205FF" w14:textId="77777777" w:rsidR="00A56E9C" w:rsidRPr="00546259" w:rsidRDefault="00A56E9C" w:rsidP="008F7DAE">
            <w:pPr>
              <w:spacing w:after="0"/>
              <w:jc w:val="center"/>
              <w:rPr>
                <w:sz w:val="16"/>
                <w:szCs w:val="16"/>
              </w:rPr>
            </w:pPr>
            <w:r w:rsidRPr="00546259">
              <w:rPr>
                <w:sz w:val="16"/>
                <w:szCs w:val="16"/>
              </w:rPr>
              <w:t>2.6</w:t>
            </w:r>
            <w:r>
              <w:rPr>
                <w:sz w:val="16"/>
                <w:szCs w:val="16"/>
              </w:rPr>
              <w:br/>
              <w:t>(</w:t>
            </w:r>
            <w:r w:rsidRPr="00546259">
              <w:rPr>
                <w:sz w:val="16"/>
                <w:szCs w:val="16"/>
              </w:rPr>
              <w:t>0.4</w:t>
            </w:r>
            <w:r>
              <w:rPr>
                <w:sz w:val="16"/>
                <w:szCs w:val="16"/>
              </w:rPr>
              <w:t>)</w:t>
            </w:r>
          </w:p>
        </w:tc>
        <w:tc>
          <w:tcPr>
            <w:tcW w:w="270"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9DD04D7" w14:textId="77777777" w:rsidR="00A56E9C" w:rsidRPr="00546259" w:rsidRDefault="00A56E9C" w:rsidP="008F7DAE">
            <w:pPr>
              <w:spacing w:after="0"/>
              <w:jc w:val="center"/>
              <w:rPr>
                <w:sz w:val="16"/>
                <w:szCs w:val="16"/>
              </w:rPr>
            </w:pPr>
            <w:r w:rsidRPr="00546259">
              <w:rPr>
                <w:sz w:val="16"/>
                <w:szCs w:val="16"/>
              </w:rPr>
              <w:t>2.4</w:t>
            </w:r>
            <w:r>
              <w:rPr>
                <w:sz w:val="16"/>
                <w:szCs w:val="16"/>
              </w:rPr>
              <w:br/>
              <w:t>(</w:t>
            </w:r>
            <w:r w:rsidRPr="00546259">
              <w:rPr>
                <w:sz w:val="16"/>
                <w:szCs w:val="16"/>
              </w:rPr>
              <w:t>0.2</w:t>
            </w:r>
            <w:r>
              <w:rPr>
                <w:sz w:val="16"/>
                <w:szCs w:val="16"/>
              </w:rPr>
              <w:t>)</w:t>
            </w:r>
          </w:p>
        </w:tc>
        <w:tc>
          <w:tcPr>
            <w:tcW w:w="234"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F0F9A07" w14:textId="77777777" w:rsidR="00A56E9C" w:rsidRPr="00546259" w:rsidRDefault="00A56E9C" w:rsidP="008F7DAE">
            <w:pPr>
              <w:spacing w:after="0"/>
              <w:jc w:val="center"/>
              <w:rPr>
                <w:sz w:val="16"/>
                <w:szCs w:val="16"/>
              </w:rPr>
            </w:pPr>
          </w:p>
        </w:tc>
        <w:tc>
          <w:tcPr>
            <w:tcW w:w="24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494C3ED" w14:textId="77777777" w:rsidR="00A56E9C" w:rsidRPr="00546259" w:rsidRDefault="00A56E9C" w:rsidP="008F7DAE">
            <w:pPr>
              <w:spacing w:after="0"/>
              <w:jc w:val="center"/>
              <w:rPr>
                <w:sz w:val="16"/>
                <w:szCs w:val="16"/>
              </w:rPr>
            </w:pPr>
          </w:p>
        </w:tc>
        <w:tc>
          <w:tcPr>
            <w:tcW w:w="22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A2D3C94" w14:textId="77777777" w:rsidR="00A56E9C" w:rsidRPr="00546259" w:rsidRDefault="00A56E9C" w:rsidP="008F7DAE">
            <w:pPr>
              <w:spacing w:after="0"/>
              <w:jc w:val="center"/>
              <w:rPr>
                <w:sz w:val="16"/>
                <w:szCs w:val="16"/>
              </w:rPr>
            </w:pPr>
            <w:r w:rsidRPr="00546259">
              <w:rPr>
                <w:sz w:val="16"/>
                <w:szCs w:val="16"/>
              </w:rPr>
              <w:t>24.0</w:t>
            </w:r>
            <w:r>
              <w:rPr>
                <w:sz w:val="16"/>
                <w:szCs w:val="16"/>
              </w:rPr>
              <w:br/>
              <w:t>(</w:t>
            </w:r>
            <w:r w:rsidRPr="00546259">
              <w:rPr>
                <w:sz w:val="16"/>
                <w:szCs w:val="16"/>
              </w:rPr>
              <w:t>2.1</w:t>
            </w:r>
            <w:r>
              <w:rPr>
                <w:sz w:val="16"/>
                <w:szCs w:val="16"/>
              </w:rPr>
              <w:t>)</w:t>
            </w:r>
          </w:p>
        </w:tc>
        <w:tc>
          <w:tcPr>
            <w:tcW w:w="272"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479DFAB" w14:textId="77777777" w:rsidR="00A56E9C" w:rsidRPr="00546259" w:rsidRDefault="00A56E9C" w:rsidP="008F7DAE">
            <w:pPr>
              <w:spacing w:after="0"/>
              <w:jc w:val="center"/>
              <w:rPr>
                <w:sz w:val="16"/>
                <w:szCs w:val="16"/>
              </w:rPr>
            </w:pPr>
            <w:r w:rsidRPr="00546259">
              <w:rPr>
                <w:sz w:val="16"/>
                <w:szCs w:val="16"/>
              </w:rPr>
              <w:t>14.9</w:t>
            </w:r>
            <w:r>
              <w:rPr>
                <w:sz w:val="16"/>
                <w:szCs w:val="16"/>
              </w:rPr>
              <w:br/>
              <w:t>(</w:t>
            </w:r>
            <w:r w:rsidRPr="00546259">
              <w:rPr>
                <w:sz w:val="16"/>
                <w:szCs w:val="16"/>
              </w:rPr>
              <w:t>1.1</w:t>
            </w:r>
            <w:r>
              <w:rPr>
                <w:sz w:val="16"/>
                <w:szCs w:val="16"/>
              </w:rPr>
              <w:t>)</w:t>
            </w:r>
          </w:p>
        </w:tc>
        <w:tc>
          <w:tcPr>
            <w:tcW w:w="413"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2867E29" w14:textId="77777777" w:rsidR="00A56E9C" w:rsidRPr="00546259" w:rsidRDefault="00A56E9C" w:rsidP="008F7DAE">
            <w:pPr>
              <w:spacing w:after="0"/>
              <w:jc w:val="center"/>
              <w:rPr>
                <w:sz w:val="16"/>
                <w:szCs w:val="16"/>
              </w:rPr>
            </w:pPr>
            <w:r w:rsidRPr="00546259">
              <w:rPr>
                <w:sz w:val="16"/>
                <w:szCs w:val="16"/>
              </w:rPr>
              <w:t>9.2</w:t>
            </w:r>
            <w:r>
              <w:rPr>
                <w:sz w:val="16"/>
                <w:szCs w:val="16"/>
              </w:rPr>
              <w:br/>
              <w:t>(</w:t>
            </w:r>
            <w:r w:rsidRPr="00546259">
              <w:rPr>
                <w:sz w:val="16"/>
                <w:szCs w:val="16"/>
              </w:rPr>
              <w:t>0.6</w:t>
            </w:r>
            <w:r>
              <w:rPr>
                <w:sz w:val="16"/>
                <w:szCs w:val="16"/>
              </w:rPr>
              <w:t>)</w:t>
            </w:r>
          </w:p>
        </w:tc>
        <w:tc>
          <w:tcPr>
            <w:tcW w:w="22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CA2B8F8" w14:textId="77777777" w:rsidR="00A56E9C" w:rsidRPr="00546259" w:rsidRDefault="00A56E9C" w:rsidP="008F7DAE">
            <w:pPr>
              <w:spacing w:after="0"/>
              <w:jc w:val="center"/>
              <w:rPr>
                <w:sz w:val="16"/>
                <w:szCs w:val="16"/>
              </w:rPr>
            </w:pPr>
            <w:r w:rsidRPr="00546259">
              <w:rPr>
                <w:sz w:val="16"/>
                <w:szCs w:val="16"/>
              </w:rPr>
              <w:t>40.7</w:t>
            </w:r>
            <w:r>
              <w:rPr>
                <w:sz w:val="16"/>
                <w:szCs w:val="16"/>
              </w:rPr>
              <w:br/>
              <w:t>(</w:t>
            </w:r>
            <w:r w:rsidRPr="00546259">
              <w:rPr>
                <w:sz w:val="16"/>
                <w:szCs w:val="16"/>
              </w:rPr>
              <w:t>1.4</w:t>
            </w:r>
            <w:r>
              <w:rPr>
                <w:sz w:val="16"/>
                <w:szCs w:val="16"/>
              </w:rPr>
              <w:t>)</w:t>
            </w:r>
          </w:p>
        </w:tc>
        <w:tc>
          <w:tcPr>
            <w:tcW w:w="272"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99EE646" w14:textId="77777777" w:rsidR="00A56E9C" w:rsidRPr="00546259" w:rsidRDefault="00A56E9C" w:rsidP="008F7DAE">
            <w:pPr>
              <w:spacing w:after="0"/>
              <w:jc w:val="center"/>
              <w:rPr>
                <w:sz w:val="16"/>
                <w:szCs w:val="16"/>
              </w:rPr>
            </w:pPr>
            <w:r w:rsidRPr="00546259">
              <w:rPr>
                <w:sz w:val="16"/>
                <w:szCs w:val="16"/>
              </w:rPr>
              <w:t>11.8</w:t>
            </w:r>
            <w:r>
              <w:rPr>
                <w:sz w:val="16"/>
                <w:szCs w:val="16"/>
              </w:rPr>
              <w:br/>
              <w:t>(</w:t>
            </w:r>
            <w:r w:rsidRPr="00546259">
              <w:rPr>
                <w:sz w:val="16"/>
                <w:szCs w:val="16"/>
              </w:rPr>
              <w:t>1.3</w:t>
            </w:r>
            <w:r>
              <w:rPr>
                <w:sz w:val="16"/>
                <w:szCs w:val="16"/>
              </w:rPr>
              <w:t>)</w:t>
            </w:r>
          </w:p>
        </w:tc>
        <w:tc>
          <w:tcPr>
            <w:tcW w:w="228"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FF4DFBA" w14:textId="77777777" w:rsidR="00A56E9C" w:rsidRPr="00546259" w:rsidRDefault="00A56E9C" w:rsidP="008F7DAE">
            <w:pPr>
              <w:spacing w:after="0"/>
              <w:jc w:val="center"/>
              <w:rPr>
                <w:sz w:val="16"/>
                <w:szCs w:val="16"/>
              </w:rPr>
            </w:pPr>
            <w:r w:rsidRPr="00546259">
              <w:rPr>
                <w:sz w:val="16"/>
                <w:szCs w:val="16"/>
              </w:rPr>
              <w:t>14.2</w:t>
            </w:r>
            <w:r>
              <w:rPr>
                <w:sz w:val="16"/>
                <w:szCs w:val="16"/>
              </w:rPr>
              <w:br/>
              <w:t>(</w:t>
            </w:r>
            <w:r w:rsidRPr="00546259">
              <w:rPr>
                <w:sz w:val="16"/>
                <w:szCs w:val="16"/>
              </w:rPr>
              <w:t>0.3</w:t>
            </w:r>
            <w:r>
              <w:rPr>
                <w:sz w:val="16"/>
                <w:szCs w:val="16"/>
              </w:rPr>
              <w:t>)</w:t>
            </w:r>
          </w:p>
        </w:tc>
        <w:tc>
          <w:tcPr>
            <w:tcW w:w="271" w:type="pct"/>
            <w:tcBorders>
              <w:top w:val="single" w:sz="4" w:space="0" w:color="auto"/>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037A350" w14:textId="77777777" w:rsidR="00A56E9C" w:rsidRPr="00546259" w:rsidRDefault="00A56E9C" w:rsidP="008F7DAE">
            <w:pPr>
              <w:spacing w:after="0"/>
              <w:jc w:val="center"/>
              <w:rPr>
                <w:sz w:val="16"/>
                <w:szCs w:val="16"/>
              </w:rPr>
            </w:pPr>
            <w:r w:rsidRPr="00546259">
              <w:rPr>
                <w:sz w:val="16"/>
                <w:szCs w:val="16"/>
              </w:rPr>
              <w:t>7.4</w:t>
            </w:r>
            <w:r>
              <w:rPr>
                <w:sz w:val="16"/>
                <w:szCs w:val="16"/>
              </w:rPr>
              <w:br/>
              <w:t>(</w:t>
            </w:r>
            <w:r w:rsidRPr="00546259">
              <w:rPr>
                <w:sz w:val="16"/>
                <w:szCs w:val="16"/>
              </w:rPr>
              <w:t>0.3</w:t>
            </w:r>
            <w:r>
              <w:rPr>
                <w:sz w:val="16"/>
                <w:szCs w:val="16"/>
              </w:rPr>
              <w:t>)</w:t>
            </w:r>
          </w:p>
        </w:tc>
      </w:tr>
      <w:tr w:rsidR="00A56E9C" w:rsidRPr="00546259" w14:paraId="3CFF39C2" w14:textId="77777777" w:rsidTr="00AA2CAC">
        <w:trPr>
          <w:trHeight w:val="567"/>
        </w:trPr>
        <w:tc>
          <w:tcPr>
            <w:tcW w:w="613"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tcMar>
              <w:top w:w="15" w:type="dxa"/>
              <w:left w:w="15" w:type="dxa"/>
              <w:bottom w:w="0" w:type="dxa"/>
              <w:right w:w="15" w:type="dxa"/>
            </w:tcMar>
            <w:vAlign w:val="center"/>
            <w:hideMark/>
          </w:tcPr>
          <w:p w14:paraId="08E36EF2" w14:textId="77777777" w:rsidR="00A56E9C" w:rsidRPr="00D40966" w:rsidRDefault="00A56E9C" w:rsidP="008F7DAE">
            <w:pPr>
              <w:spacing w:after="0"/>
              <w:jc w:val="center"/>
              <w:rPr>
                <w:b/>
                <w:sz w:val="16"/>
                <w:szCs w:val="16"/>
              </w:rPr>
            </w:pPr>
            <w:proofErr w:type="spellStart"/>
            <w:r w:rsidRPr="00D40966">
              <w:rPr>
                <w:b/>
                <w:sz w:val="16"/>
                <w:szCs w:val="16"/>
              </w:rPr>
              <w:t>d</w:t>
            </w:r>
            <w:r w:rsidRPr="00FE1678">
              <w:rPr>
                <w:b/>
                <w:sz w:val="16"/>
                <w:szCs w:val="16"/>
                <w:vertAlign w:val="subscript"/>
              </w:rPr>
              <w:t>p</w:t>
            </w:r>
            <w:proofErr w:type="spellEnd"/>
            <w:r w:rsidRPr="00D40966">
              <w:rPr>
                <w:b/>
                <w:sz w:val="16"/>
                <w:szCs w:val="16"/>
              </w:rPr>
              <w:t xml:space="preserve"> (1 month) </w:t>
            </w:r>
          </w:p>
          <w:p w14:paraId="1823FDBA" w14:textId="77777777" w:rsidR="00A56E9C" w:rsidRPr="00D40966" w:rsidRDefault="00A56E9C" w:rsidP="008F7DAE">
            <w:pPr>
              <w:spacing w:after="0"/>
              <w:jc w:val="center"/>
              <w:rPr>
                <w:b/>
                <w:sz w:val="16"/>
                <w:szCs w:val="16"/>
              </w:rPr>
            </w:pPr>
            <w:r w:rsidRPr="00D40966">
              <w:rPr>
                <w:b/>
                <w:sz w:val="16"/>
                <w:szCs w:val="16"/>
              </w:rPr>
              <w:t>(mm)</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7C98ACF"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9DEF08E"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8BF4AC3"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DA3BFC8"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E01242F"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CD618B0"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0C7DC3ED"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FD2001D" w14:textId="77777777" w:rsidR="00A56E9C" w:rsidRPr="00546259" w:rsidRDefault="00A56E9C" w:rsidP="008F7DAE">
            <w:pPr>
              <w:spacing w:after="0"/>
              <w:jc w:val="center"/>
              <w:rPr>
                <w:sz w:val="16"/>
                <w:szCs w:val="16"/>
              </w:rPr>
            </w:pPr>
          </w:p>
        </w:tc>
        <w:tc>
          <w:tcPr>
            <w:tcW w:w="23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65B2809" w14:textId="77777777" w:rsidR="00A56E9C" w:rsidRPr="00546259" w:rsidRDefault="00A56E9C" w:rsidP="008F7DAE">
            <w:pPr>
              <w:spacing w:after="0"/>
              <w:jc w:val="center"/>
              <w:rPr>
                <w:sz w:val="16"/>
                <w:szCs w:val="16"/>
              </w:rPr>
            </w:pPr>
          </w:p>
        </w:tc>
        <w:tc>
          <w:tcPr>
            <w:tcW w:w="24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21BB065"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B4AE556"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34CFB7F" w14:textId="77777777" w:rsidR="00A56E9C" w:rsidRPr="00546259" w:rsidRDefault="00A56E9C" w:rsidP="008F7DAE">
            <w:pPr>
              <w:spacing w:after="0"/>
              <w:jc w:val="center"/>
              <w:rPr>
                <w:sz w:val="16"/>
                <w:szCs w:val="16"/>
              </w:rPr>
            </w:pPr>
          </w:p>
        </w:tc>
        <w:tc>
          <w:tcPr>
            <w:tcW w:w="41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B58F64E"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EEDC689"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2E63216"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41C584C" w14:textId="77777777" w:rsidR="00A56E9C" w:rsidRPr="00546259" w:rsidRDefault="00A56E9C" w:rsidP="008F7DAE">
            <w:pPr>
              <w:spacing w:after="0"/>
              <w:jc w:val="center"/>
              <w:rPr>
                <w:sz w:val="16"/>
                <w:szCs w:val="16"/>
              </w:rPr>
            </w:pPr>
            <w:r w:rsidRPr="00546259">
              <w:rPr>
                <w:sz w:val="16"/>
                <w:szCs w:val="16"/>
              </w:rPr>
              <w:t>15.5</w:t>
            </w:r>
            <w:r>
              <w:rPr>
                <w:sz w:val="16"/>
                <w:szCs w:val="16"/>
              </w:rPr>
              <w:br/>
              <w:t>(</w:t>
            </w:r>
            <w:r w:rsidRPr="00546259">
              <w:rPr>
                <w:sz w:val="16"/>
                <w:szCs w:val="16"/>
              </w:rPr>
              <w:t>0.3</w:t>
            </w:r>
            <w:r>
              <w:rPr>
                <w:sz w:val="16"/>
                <w:szCs w:val="16"/>
              </w:rPr>
              <w:t>)</w:t>
            </w:r>
          </w:p>
        </w:tc>
        <w:tc>
          <w:tcPr>
            <w:tcW w:w="27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E744170" w14:textId="77777777" w:rsidR="00A56E9C" w:rsidRPr="00546259" w:rsidRDefault="00A56E9C" w:rsidP="008F7DAE">
            <w:pPr>
              <w:spacing w:after="0"/>
              <w:jc w:val="center"/>
              <w:rPr>
                <w:sz w:val="16"/>
                <w:szCs w:val="16"/>
              </w:rPr>
            </w:pPr>
          </w:p>
        </w:tc>
      </w:tr>
      <w:tr w:rsidR="00A56E9C" w:rsidRPr="00546259" w14:paraId="2C400F6B" w14:textId="77777777" w:rsidTr="00AA2CAC">
        <w:trPr>
          <w:trHeight w:val="624"/>
        </w:trPr>
        <w:tc>
          <w:tcPr>
            <w:tcW w:w="613"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tcMar>
              <w:top w:w="15" w:type="dxa"/>
              <w:left w:w="15" w:type="dxa"/>
              <w:bottom w:w="0" w:type="dxa"/>
              <w:right w:w="15" w:type="dxa"/>
            </w:tcMar>
            <w:vAlign w:val="center"/>
            <w:hideMark/>
          </w:tcPr>
          <w:p w14:paraId="265799AD" w14:textId="77777777" w:rsidR="00A56E9C" w:rsidRPr="00D40966" w:rsidRDefault="00A56E9C" w:rsidP="008F7DAE">
            <w:pPr>
              <w:jc w:val="center"/>
              <w:rPr>
                <w:b/>
                <w:sz w:val="16"/>
                <w:szCs w:val="16"/>
              </w:rPr>
            </w:pPr>
            <w:r w:rsidRPr="00D40966">
              <w:rPr>
                <w:b/>
                <w:sz w:val="16"/>
                <w:szCs w:val="16"/>
              </w:rPr>
              <w:t>Agent absorbed</w:t>
            </w:r>
            <w:r w:rsidRPr="00D40966">
              <w:rPr>
                <w:b/>
                <w:sz w:val="16"/>
                <w:szCs w:val="16"/>
              </w:rPr>
              <w:br/>
              <w:t xml:space="preserve"> (ml)</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9AF3F4B" w14:textId="77777777" w:rsidR="00A56E9C" w:rsidRPr="00546259" w:rsidRDefault="00A56E9C" w:rsidP="008F7DAE">
            <w:pPr>
              <w:jc w:val="center"/>
              <w:rPr>
                <w:sz w:val="16"/>
                <w:szCs w:val="16"/>
              </w:rPr>
            </w:pPr>
            <w:r w:rsidRPr="00546259">
              <w:rPr>
                <w:sz w:val="16"/>
                <w:szCs w:val="16"/>
              </w:rPr>
              <w:t>0.5</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31BD1A0" w14:textId="77777777" w:rsidR="00A56E9C" w:rsidRPr="00546259" w:rsidRDefault="00A56E9C" w:rsidP="008F7DAE">
            <w:pPr>
              <w:jc w:val="center"/>
              <w:rPr>
                <w:sz w:val="16"/>
                <w:szCs w:val="16"/>
              </w:rPr>
            </w:pPr>
            <w:r w:rsidRPr="00546259">
              <w:rPr>
                <w:sz w:val="16"/>
                <w:szCs w:val="16"/>
              </w:rPr>
              <w:t>0.5</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D45B57F" w14:textId="77777777" w:rsidR="00A56E9C" w:rsidRPr="00546259" w:rsidRDefault="00A56E9C" w:rsidP="008F7DAE">
            <w:pPr>
              <w:jc w:val="center"/>
              <w:rPr>
                <w:sz w:val="16"/>
                <w:szCs w:val="16"/>
              </w:rPr>
            </w:pPr>
            <w:r w:rsidRPr="00546259">
              <w:rPr>
                <w:sz w:val="16"/>
                <w:szCs w:val="16"/>
              </w:rPr>
              <w:t>0.5</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650C930" w14:textId="77777777" w:rsidR="00A56E9C" w:rsidRPr="00546259" w:rsidRDefault="00A56E9C" w:rsidP="008F7DAE">
            <w:pPr>
              <w:jc w:val="center"/>
              <w:rPr>
                <w:sz w:val="16"/>
                <w:szCs w:val="16"/>
              </w:rPr>
            </w:pPr>
            <w:r w:rsidRPr="00546259">
              <w:rPr>
                <w:sz w:val="16"/>
                <w:szCs w:val="16"/>
              </w:rPr>
              <w:t>0.5</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443209D" w14:textId="77777777" w:rsidR="00A56E9C" w:rsidRPr="00546259" w:rsidRDefault="00A56E9C" w:rsidP="008F7DAE">
            <w:pPr>
              <w:jc w:val="center"/>
              <w:rPr>
                <w:sz w:val="16"/>
                <w:szCs w:val="16"/>
              </w:rPr>
            </w:pPr>
            <w:r w:rsidRPr="00546259">
              <w:rPr>
                <w:sz w:val="16"/>
                <w:szCs w:val="16"/>
              </w:rPr>
              <w:t>0.5</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E46E958" w14:textId="77777777" w:rsidR="00A56E9C" w:rsidRPr="00546259" w:rsidRDefault="00A56E9C" w:rsidP="008F7DAE">
            <w:pPr>
              <w:jc w:val="center"/>
              <w:rPr>
                <w:sz w:val="16"/>
                <w:szCs w:val="16"/>
              </w:rPr>
            </w:pPr>
            <w:r w:rsidRPr="00546259">
              <w:rPr>
                <w:sz w:val="16"/>
                <w:szCs w:val="16"/>
              </w:rPr>
              <w:t>0.5</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172CBA8" w14:textId="77777777" w:rsidR="00A56E9C" w:rsidRPr="00546259" w:rsidRDefault="00A56E9C" w:rsidP="008F7DAE">
            <w:pPr>
              <w:jc w:val="center"/>
              <w:rPr>
                <w:sz w:val="16"/>
                <w:szCs w:val="16"/>
              </w:rPr>
            </w:pPr>
            <w:r w:rsidRPr="00546259">
              <w:rPr>
                <w:sz w:val="16"/>
                <w:szCs w:val="16"/>
              </w:rPr>
              <w:t>0.5</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BFBBB15" w14:textId="77777777" w:rsidR="00A56E9C" w:rsidRPr="00546259" w:rsidRDefault="00A56E9C" w:rsidP="008F7DAE">
            <w:pPr>
              <w:jc w:val="center"/>
              <w:rPr>
                <w:sz w:val="16"/>
                <w:szCs w:val="16"/>
              </w:rPr>
            </w:pPr>
            <w:r w:rsidRPr="00546259">
              <w:rPr>
                <w:sz w:val="16"/>
                <w:szCs w:val="16"/>
              </w:rPr>
              <w:t>0.5</w:t>
            </w:r>
          </w:p>
        </w:tc>
        <w:tc>
          <w:tcPr>
            <w:tcW w:w="23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344E04F" w14:textId="77777777" w:rsidR="00A56E9C" w:rsidRPr="00546259" w:rsidRDefault="00A56E9C" w:rsidP="008F7DAE">
            <w:pPr>
              <w:jc w:val="center"/>
              <w:rPr>
                <w:sz w:val="16"/>
                <w:szCs w:val="16"/>
              </w:rPr>
            </w:pPr>
            <w:r w:rsidRPr="00546259">
              <w:rPr>
                <w:sz w:val="16"/>
                <w:szCs w:val="16"/>
              </w:rPr>
              <w:t>0.5</w:t>
            </w:r>
          </w:p>
        </w:tc>
        <w:tc>
          <w:tcPr>
            <w:tcW w:w="24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45DFBB6" w14:textId="77777777" w:rsidR="00A56E9C" w:rsidRPr="00546259" w:rsidRDefault="00A56E9C" w:rsidP="008F7DAE">
            <w:pPr>
              <w:jc w:val="center"/>
              <w:rPr>
                <w:sz w:val="16"/>
                <w:szCs w:val="16"/>
              </w:rPr>
            </w:pPr>
            <w:r w:rsidRPr="00546259">
              <w:rPr>
                <w:sz w:val="16"/>
                <w:szCs w:val="16"/>
              </w:rPr>
              <w:t>0.5</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48E33C2" w14:textId="77777777" w:rsidR="00A56E9C" w:rsidRPr="00546259" w:rsidRDefault="00A56E9C" w:rsidP="008F7DAE">
            <w:pPr>
              <w:jc w:val="center"/>
              <w:rPr>
                <w:sz w:val="16"/>
                <w:szCs w:val="16"/>
              </w:rPr>
            </w:pPr>
            <w:r w:rsidRPr="00546259">
              <w:rPr>
                <w:sz w:val="16"/>
                <w:szCs w:val="16"/>
              </w:rPr>
              <w:t>2.5</w:t>
            </w: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E646DA0" w14:textId="77777777" w:rsidR="00A56E9C" w:rsidRPr="00546259" w:rsidRDefault="00A56E9C" w:rsidP="008F7DAE">
            <w:pPr>
              <w:jc w:val="center"/>
              <w:rPr>
                <w:sz w:val="16"/>
                <w:szCs w:val="16"/>
              </w:rPr>
            </w:pPr>
            <w:r w:rsidRPr="00546259">
              <w:rPr>
                <w:sz w:val="16"/>
                <w:szCs w:val="16"/>
              </w:rPr>
              <w:t>2.5</w:t>
            </w:r>
          </w:p>
        </w:tc>
        <w:tc>
          <w:tcPr>
            <w:tcW w:w="41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DCE45EE" w14:textId="77777777" w:rsidR="00A56E9C" w:rsidRPr="00546259" w:rsidRDefault="00A56E9C" w:rsidP="008F7DAE">
            <w:pPr>
              <w:jc w:val="center"/>
              <w:rPr>
                <w:sz w:val="16"/>
                <w:szCs w:val="16"/>
              </w:rPr>
            </w:pPr>
            <w:r w:rsidRPr="00546259">
              <w:rPr>
                <w:sz w:val="16"/>
                <w:szCs w:val="16"/>
              </w:rPr>
              <w:t>0.5</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D5D74C8" w14:textId="77777777" w:rsidR="00A56E9C" w:rsidRPr="00546259" w:rsidRDefault="00A56E9C" w:rsidP="008F7DAE">
            <w:pPr>
              <w:jc w:val="center"/>
              <w:rPr>
                <w:sz w:val="16"/>
                <w:szCs w:val="16"/>
              </w:rPr>
            </w:pPr>
            <w:r w:rsidRPr="00546259">
              <w:rPr>
                <w:sz w:val="16"/>
                <w:szCs w:val="16"/>
              </w:rPr>
              <w:t>9.0</w:t>
            </w:r>
            <w:r>
              <w:rPr>
                <w:sz w:val="16"/>
                <w:szCs w:val="16"/>
              </w:rPr>
              <w:br/>
              <w:t>(</w:t>
            </w:r>
            <w:r w:rsidRPr="00546259">
              <w:rPr>
                <w:sz w:val="16"/>
                <w:szCs w:val="16"/>
              </w:rPr>
              <w:t>1.0</w:t>
            </w:r>
            <w:r>
              <w:rPr>
                <w:sz w:val="16"/>
                <w:szCs w:val="16"/>
              </w:rPr>
              <w:t>)</w:t>
            </w: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555F4C6" w14:textId="77777777" w:rsidR="00A56E9C" w:rsidRPr="00546259" w:rsidRDefault="00A56E9C" w:rsidP="008F7DAE">
            <w:pPr>
              <w:jc w:val="center"/>
              <w:rPr>
                <w:sz w:val="16"/>
                <w:szCs w:val="16"/>
              </w:rPr>
            </w:pPr>
            <w:r w:rsidRPr="00546259">
              <w:rPr>
                <w:sz w:val="16"/>
                <w:szCs w:val="16"/>
              </w:rPr>
              <w:t>8.5</w:t>
            </w:r>
            <w:r>
              <w:rPr>
                <w:sz w:val="16"/>
                <w:szCs w:val="16"/>
              </w:rPr>
              <w:br/>
              <w:t>(</w:t>
            </w:r>
            <w:r w:rsidRPr="00546259">
              <w:rPr>
                <w:sz w:val="16"/>
                <w:szCs w:val="16"/>
              </w:rPr>
              <w:t>1.3</w:t>
            </w:r>
            <w:r>
              <w:rPr>
                <w:sz w:val="16"/>
                <w:szCs w:val="16"/>
              </w:rPr>
              <w: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D9C1AC9" w14:textId="77777777" w:rsidR="00A56E9C" w:rsidRPr="00546259" w:rsidRDefault="00A56E9C" w:rsidP="008F7DAE">
            <w:pPr>
              <w:jc w:val="center"/>
              <w:rPr>
                <w:sz w:val="16"/>
                <w:szCs w:val="16"/>
              </w:rPr>
            </w:pPr>
            <w:r w:rsidRPr="00546259">
              <w:rPr>
                <w:sz w:val="16"/>
                <w:szCs w:val="16"/>
              </w:rPr>
              <w:t>2.2</w:t>
            </w:r>
            <w:r>
              <w:rPr>
                <w:sz w:val="16"/>
                <w:szCs w:val="16"/>
              </w:rPr>
              <w:br/>
              <w:t>(</w:t>
            </w:r>
            <w:r w:rsidRPr="00546259">
              <w:rPr>
                <w:sz w:val="16"/>
                <w:szCs w:val="16"/>
              </w:rPr>
              <w:t>1.0</w:t>
            </w:r>
            <w:r>
              <w:rPr>
                <w:sz w:val="16"/>
                <w:szCs w:val="16"/>
              </w:rPr>
              <w:t>)</w:t>
            </w:r>
          </w:p>
        </w:tc>
        <w:tc>
          <w:tcPr>
            <w:tcW w:w="27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8BC561B" w14:textId="77777777" w:rsidR="00A56E9C" w:rsidRPr="00546259" w:rsidRDefault="00A56E9C" w:rsidP="008F7DAE">
            <w:pPr>
              <w:jc w:val="center"/>
              <w:rPr>
                <w:sz w:val="16"/>
                <w:szCs w:val="16"/>
              </w:rPr>
            </w:pPr>
            <w:r w:rsidRPr="00546259">
              <w:rPr>
                <w:sz w:val="16"/>
                <w:szCs w:val="16"/>
              </w:rPr>
              <w:t>2.3</w:t>
            </w:r>
            <w:r>
              <w:rPr>
                <w:sz w:val="16"/>
                <w:szCs w:val="16"/>
              </w:rPr>
              <w:br/>
              <w:t>(</w:t>
            </w:r>
            <w:r w:rsidRPr="00546259">
              <w:rPr>
                <w:sz w:val="16"/>
                <w:szCs w:val="16"/>
              </w:rPr>
              <w:t>1.2</w:t>
            </w:r>
            <w:r>
              <w:rPr>
                <w:sz w:val="16"/>
                <w:szCs w:val="16"/>
              </w:rPr>
              <w:t>)</w:t>
            </w:r>
          </w:p>
        </w:tc>
      </w:tr>
      <w:tr w:rsidR="00A56E9C" w:rsidRPr="00546259" w14:paraId="6A3383CF" w14:textId="77777777" w:rsidTr="00AA2CAC">
        <w:trPr>
          <w:trHeight w:val="567"/>
        </w:trPr>
        <w:tc>
          <w:tcPr>
            <w:tcW w:w="613"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hideMark/>
          </w:tcPr>
          <w:p w14:paraId="309C4BE5" w14:textId="77777777" w:rsidR="00A56E9C" w:rsidRPr="00D40966" w:rsidRDefault="00A56E9C" w:rsidP="008F7DAE">
            <w:pPr>
              <w:spacing w:after="0"/>
              <w:jc w:val="center"/>
              <w:rPr>
                <w:b/>
                <w:sz w:val="16"/>
                <w:szCs w:val="16"/>
              </w:rPr>
            </w:pPr>
            <w:r w:rsidRPr="00D40966">
              <w:rPr>
                <w:b/>
                <w:sz w:val="16"/>
                <w:szCs w:val="16"/>
              </w:rPr>
              <w:t>A</w:t>
            </w:r>
            <w:r w:rsidRPr="00FE1678">
              <w:rPr>
                <w:b/>
                <w:sz w:val="16"/>
                <w:szCs w:val="16"/>
                <w:vertAlign w:val="subscript"/>
              </w:rPr>
              <w:t>cap1</w:t>
            </w:r>
            <w:r w:rsidRPr="00D40966">
              <w:rPr>
                <w:b/>
                <w:sz w:val="16"/>
                <w:szCs w:val="16"/>
              </w:rPr>
              <w:br/>
              <w:t>[10</w:t>
            </w:r>
            <w:r w:rsidRPr="00D40966">
              <w:rPr>
                <w:b/>
                <w:sz w:val="16"/>
                <w:szCs w:val="16"/>
                <w:vertAlign w:val="superscript"/>
              </w:rPr>
              <w:t>-</w:t>
            </w:r>
            <w:r>
              <w:rPr>
                <w:b/>
                <w:sz w:val="16"/>
                <w:szCs w:val="16"/>
                <w:vertAlign w:val="superscript"/>
              </w:rPr>
              <w:t>5</w:t>
            </w:r>
            <w:r w:rsidRPr="00D40966">
              <w:rPr>
                <w:b/>
                <w:sz w:val="16"/>
                <w:szCs w:val="16"/>
              </w:rPr>
              <w:t>kg/m²√s]</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71869BA" w14:textId="77777777" w:rsidR="00A56E9C" w:rsidRPr="00546259" w:rsidRDefault="00A56E9C" w:rsidP="008F7DAE">
            <w:pPr>
              <w:spacing w:after="0"/>
              <w:jc w:val="center"/>
              <w:rPr>
                <w:sz w:val="16"/>
                <w:szCs w:val="16"/>
              </w:rPr>
            </w:pPr>
            <w:r>
              <w:rPr>
                <w:sz w:val="16"/>
                <w:szCs w:val="16"/>
              </w:rPr>
              <w:t>141</w:t>
            </w:r>
            <w:r>
              <w:rPr>
                <w:sz w:val="16"/>
                <w:szCs w:val="16"/>
              </w:rPr>
              <w:br/>
              <w:t>(35)</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E9D0718" w14:textId="77777777" w:rsidR="00A56E9C" w:rsidRPr="00546259" w:rsidRDefault="00A56E9C" w:rsidP="008F7DAE">
            <w:pPr>
              <w:spacing w:after="0"/>
              <w:jc w:val="center"/>
              <w:rPr>
                <w:sz w:val="16"/>
                <w:szCs w:val="16"/>
              </w:rPr>
            </w:pPr>
            <w:r w:rsidRPr="00546259">
              <w:rPr>
                <w:sz w:val="16"/>
                <w:szCs w:val="16"/>
              </w:rPr>
              <w:t>3</w:t>
            </w:r>
            <w:r>
              <w:rPr>
                <w:sz w:val="16"/>
                <w:szCs w:val="16"/>
              </w:rPr>
              <w:t>22</w:t>
            </w:r>
            <w:r>
              <w:rPr>
                <w:sz w:val="16"/>
                <w:szCs w:val="16"/>
              </w:rPr>
              <w:br/>
              <w:t>(370)</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9260DBD" w14:textId="77777777" w:rsidR="00A56E9C" w:rsidRPr="00546259" w:rsidRDefault="00A56E9C" w:rsidP="008F7DAE">
            <w:pPr>
              <w:spacing w:after="0"/>
              <w:jc w:val="center"/>
              <w:rPr>
                <w:sz w:val="16"/>
                <w:szCs w:val="16"/>
              </w:rPr>
            </w:pPr>
            <w:r w:rsidRPr="00546259">
              <w:rPr>
                <w:sz w:val="16"/>
                <w:szCs w:val="16"/>
              </w:rPr>
              <w:t>1</w:t>
            </w:r>
            <w:r>
              <w:rPr>
                <w:sz w:val="16"/>
                <w:szCs w:val="16"/>
              </w:rPr>
              <w:t>99</w:t>
            </w:r>
            <w:r>
              <w:rPr>
                <w:sz w:val="16"/>
                <w:szCs w:val="16"/>
              </w:rPr>
              <w:br/>
              <w:t>(87)</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3EA0CC2" w14:textId="77777777" w:rsidR="00A56E9C" w:rsidRPr="00546259" w:rsidRDefault="00A56E9C" w:rsidP="008F7DAE">
            <w:pPr>
              <w:spacing w:after="0"/>
              <w:jc w:val="center"/>
              <w:rPr>
                <w:sz w:val="16"/>
                <w:szCs w:val="16"/>
              </w:rPr>
            </w:pPr>
            <w:r w:rsidRPr="00546259">
              <w:rPr>
                <w:sz w:val="16"/>
                <w:szCs w:val="16"/>
              </w:rPr>
              <w:t>1</w:t>
            </w:r>
            <w:r>
              <w:rPr>
                <w:sz w:val="16"/>
                <w:szCs w:val="16"/>
              </w:rPr>
              <w:t>51</w:t>
            </w:r>
            <w:r>
              <w:rPr>
                <w:sz w:val="16"/>
                <w:szCs w:val="16"/>
              </w:rPr>
              <w:br/>
              <w:t>(112)</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4F86D67" w14:textId="77777777" w:rsidR="00A56E9C" w:rsidRPr="00546259" w:rsidRDefault="00A56E9C" w:rsidP="008F7DAE">
            <w:pPr>
              <w:spacing w:after="0"/>
              <w:jc w:val="center"/>
              <w:rPr>
                <w:sz w:val="16"/>
                <w:szCs w:val="16"/>
              </w:rPr>
            </w:pPr>
            <w:r>
              <w:rPr>
                <w:sz w:val="16"/>
                <w:szCs w:val="16"/>
              </w:rPr>
              <w:t>143</w:t>
            </w:r>
            <w:r>
              <w:rPr>
                <w:sz w:val="16"/>
                <w:szCs w:val="16"/>
              </w:rPr>
              <w:br/>
              <w:t>(11)</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989FD3A" w14:textId="77777777" w:rsidR="00A56E9C" w:rsidRPr="00546259" w:rsidRDefault="00A56E9C" w:rsidP="008F7DAE">
            <w:pPr>
              <w:spacing w:after="0"/>
              <w:jc w:val="center"/>
              <w:rPr>
                <w:sz w:val="16"/>
                <w:szCs w:val="16"/>
              </w:rPr>
            </w:pPr>
            <w:r>
              <w:rPr>
                <w:sz w:val="16"/>
                <w:szCs w:val="16"/>
              </w:rPr>
              <w:t>80</w:t>
            </w:r>
            <w:r>
              <w:rPr>
                <w:sz w:val="16"/>
                <w:szCs w:val="16"/>
              </w:rPr>
              <w:br/>
              <w:t>(2)</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DC4A12B" w14:textId="77777777" w:rsidR="00A56E9C" w:rsidRPr="00546259" w:rsidRDefault="00A56E9C" w:rsidP="008F7DAE">
            <w:pPr>
              <w:spacing w:after="0"/>
              <w:jc w:val="center"/>
              <w:rPr>
                <w:sz w:val="16"/>
                <w:szCs w:val="16"/>
              </w:rPr>
            </w:pPr>
            <w:r>
              <w:rPr>
                <w:sz w:val="16"/>
                <w:szCs w:val="16"/>
              </w:rPr>
              <w:t>185</w:t>
            </w:r>
            <w:r>
              <w:rPr>
                <w:sz w:val="16"/>
                <w:szCs w:val="16"/>
              </w:rPr>
              <w:br/>
              <w:t>(95)</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B67B547" w14:textId="77777777" w:rsidR="00A56E9C" w:rsidRPr="00546259" w:rsidRDefault="00A56E9C" w:rsidP="008F7DAE">
            <w:pPr>
              <w:spacing w:after="0"/>
              <w:jc w:val="center"/>
              <w:rPr>
                <w:sz w:val="16"/>
                <w:szCs w:val="16"/>
              </w:rPr>
            </w:pPr>
            <w:r>
              <w:rPr>
                <w:sz w:val="16"/>
                <w:szCs w:val="16"/>
              </w:rPr>
              <w:t>92</w:t>
            </w:r>
            <w:r>
              <w:rPr>
                <w:sz w:val="16"/>
                <w:szCs w:val="16"/>
              </w:rPr>
              <w:br/>
              <w:t>(72)</w:t>
            </w:r>
          </w:p>
        </w:tc>
        <w:tc>
          <w:tcPr>
            <w:tcW w:w="23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4A249A6" w14:textId="77777777" w:rsidR="00A56E9C" w:rsidRPr="00546259" w:rsidRDefault="00A56E9C" w:rsidP="008F7DAE">
            <w:pPr>
              <w:spacing w:after="0"/>
              <w:jc w:val="center"/>
              <w:rPr>
                <w:sz w:val="16"/>
                <w:szCs w:val="16"/>
              </w:rPr>
            </w:pPr>
            <w:r>
              <w:rPr>
                <w:sz w:val="16"/>
                <w:szCs w:val="16"/>
              </w:rPr>
              <w:t>211</w:t>
            </w:r>
            <w:r>
              <w:rPr>
                <w:sz w:val="16"/>
                <w:szCs w:val="16"/>
              </w:rPr>
              <w:br/>
              <w:t>(5)</w:t>
            </w:r>
          </w:p>
        </w:tc>
        <w:tc>
          <w:tcPr>
            <w:tcW w:w="24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0F02B84" w14:textId="77777777" w:rsidR="00A56E9C" w:rsidRPr="00546259" w:rsidRDefault="00A56E9C" w:rsidP="008F7DAE">
            <w:pPr>
              <w:spacing w:after="0"/>
              <w:jc w:val="center"/>
              <w:rPr>
                <w:sz w:val="16"/>
                <w:szCs w:val="16"/>
              </w:rPr>
            </w:pPr>
            <w:r>
              <w:rPr>
                <w:sz w:val="16"/>
                <w:szCs w:val="16"/>
              </w:rPr>
              <w:t>89</w:t>
            </w:r>
            <w:r>
              <w:rPr>
                <w:sz w:val="16"/>
                <w:szCs w:val="16"/>
              </w:rPr>
              <w:br/>
              <w:t>(15)</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8C22200"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1A9F1293" w14:textId="77777777" w:rsidR="00A56E9C" w:rsidRPr="00546259" w:rsidRDefault="00A56E9C" w:rsidP="008F7DAE">
            <w:pPr>
              <w:spacing w:after="0"/>
              <w:jc w:val="center"/>
              <w:rPr>
                <w:sz w:val="16"/>
                <w:szCs w:val="16"/>
              </w:rPr>
            </w:pPr>
          </w:p>
        </w:tc>
        <w:tc>
          <w:tcPr>
            <w:tcW w:w="41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3984A32" w14:textId="77777777" w:rsidR="00A56E9C" w:rsidRPr="00546259" w:rsidRDefault="00A56E9C" w:rsidP="008F7DAE">
            <w:pPr>
              <w:spacing w:after="0"/>
              <w:jc w:val="center"/>
              <w:rPr>
                <w:sz w:val="16"/>
                <w:szCs w:val="16"/>
              </w:rPr>
            </w:pPr>
            <w:r w:rsidRPr="00546259">
              <w:rPr>
                <w:sz w:val="16"/>
                <w:szCs w:val="16"/>
              </w:rPr>
              <w:t>2</w:t>
            </w:r>
            <w:r>
              <w:rPr>
                <w:sz w:val="16"/>
                <w:szCs w:val="16"/>
              </w:rPr>
              <w:t>67</w:t>
            </w:r>
            <w:r>
              <w:rPr>
                <w:sz w:val="16"/>
                <w:szCs w:val="16"/>
              </w:rPr>
              <w:br/>
              <w:t>(71)</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463543A" w14:textId="77777777" w:rsidR="00A56E9C" w:rsidRPr="00546259" w:rsidRDefault="00A56E9C" w:rsidP="008F7DAE">
            <w:pPr>
              <w:spacing w:after="0"/>
              <w:jc w:val="center"/>
              <w:rPr>
                <w:sz w:val="16"/>
                <w:szCs w:val="16"/>
              </w:rPr>
            </w:pPr>
            <w:r>
              <w:rPr>
                <w:sz w:val="16"/>
                <w:szCs w:val="16"/>
              </w:rPr>
              <w:t>38</w:t>
            </w:r>
            <w:r>
              <w:rPr>
                <w:sz w:val="16"/>
                <w:szCs w:val="16"/>
              </w:rPr>
              <w:br/>
              <w:t>(6)</w:t>
            </w: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1A31CC5" w14:textId="77777777" w:rsidR="00A56E9C" w:rsidRPr="00546259" w:rsidRDefault="00A56E9C" w:rsidP="008F7DAE">
            <w:pPr>
              <w:spacing w:after="0"/>
              <w:jc w:val="center"/>
              <w:rPr>
                <w:sz w:val="16"/>
                <w:szCs w:val="16"/>
              </w:rPr>
            </w:pPr>
            <w:r>
              <w:rPr>
                <w:sz w:val="16"/>
                <w:szCs w:val="16"/>
              </w:rPr>
              <w:t>74</w:t>
            </w:r>
            <w:r>
              <w:rPr>
                <w:sz w:val="16"/>
                <w:szCs w:val="16"/>
              </w:rPr>
              <w:br/>
              <w:t>(10)</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9939A63" w14:textId="5C22B5F1" w:rsidR="00A56E9C" w:rsidRPr="00D3654B" w:rsidRDefault="00CF6C2C" w:rsidP="008F7DAE">
            <w:pPr>
              <w:spacing w:after="0"/>
              <w:jc w:val="center"/>
              <w:rPr>
                <w:color w:val="000000" w:themeColor="text1"/>
                <w:sz w:val="16"/>
                <w:szCs w:val="16"/>
              </w:rPr>
            </w:pPr>
            <w:r w:rsidRPr="00D3654B">
              <w:rPr>
                <w:color w:val="000000" w:themeColor="text1"/>
                <w:sz w:val="16"/>
                <w:szCs w:val="16"/>
              </w:rPr>
              <w:t>44</w:t>
            </w:r>
            <w:r w:rsidR="00A56E9C" w:rsidRPr="00D3654B">
              <w:rPr>
                <w:color w:val="000000" w:themeColor="text1"/>
                <w:sz w:val="16"/>
                <w:szCs w:val="16"/>
              </w:rPr>
              <w:br/>
              <w:t>(</w:t>
            </w:r>
            <w:r w:rsidRPr="00D3654B">
              <w:rPr>
                <w:color w:val="000000" w:themeColor="text1"/>
                <w:sz w:val="16"/>
                <w:szCs w:val="16"/>
              </w:rPr>
              <w:t>5</w:t>
            </w:r>
            <w:r w:rsidR="00A56E9C" w:rsidRPr="00D3654B">
              <w:rPr>
                <w:color w:val="000000" w:themeColor="text1"/>
                <w:sz w:val="16"/>
                <w:szCs w:val="16"/>
              </w:rPr>
              <w:t>)</w:t>
            </w:r>
          </w:p>
        </w:tc>
        <w:tc>
          <w:tcPr>
            <w:tcW w:w="27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E96CC97" w14:textId="4D6BCA08" w:rsidR="00A56E9C" w:rsidRPr="00D3654B" w:rsidRDefault="00CF6C2C" w:rsidP="008F7DAE">
            <w:pPr>
              <w:spacing w:after="0"/>
              <w:jc w:val="center"/>
              <w:rPr>
                <w:color w:val="000000" w:themeColor="text1"/>
                <w:sz w:val="16"/>
                <w:szCs w:val="16"/>
              </w:rPr>
            </w:pPr>
            <w:r w:rsidRPr="00D3654B">
              <w:rPr>
                <w:color w:val="000000" w:themeColor="text1"/>
                <w:sz w:val="16"/>
                <w:szCs w:val="16"/>
              </w:rPr>
              <w:t>205</w:t>
            </w:r>
            <w:r w:rsidR="00A56E9C" w:rsidRPr="00D3654B">
              <w:rPr>
                <w:color w:val="000000" w:themeColor="text1"/>
                <w:sz w:val="16"/>
                <w:szCs w:val="16"/>
              </w:rPr>
              <w:br/>
              <w:t>(</w:t>
            </w:r>
            <w:r w:rsidRPr="00D3654B">
              <w:rPr>
                <w:color w:val="000000" w:themeColor="text1"/>
                <w:sz w:val="16"/>
                <w:szCs w:val="16"/>
              </w:rPr>
              <w:t>43</w:t>
            </w:r>
            <w:r w:rsidR="00A56E9C" w:rsidRPr="00D3654B">
              <w:rPr>
                <w:color w:val="000000" w:themeColor="text1"/>
                <w:sz w:val="16"/>
                <w:szCs w:val="16"/>
              </w:rPr>
              <w:t>)</w:t>
            </w:r>
          </w:p>
        </w:tc>
      </w:tr>
      <w:tr w:rsidR="00A56E9C" w:rsidRPr="00546259" w14:paraId="071D5F13" w14:textId="77777777" w:rsidTr="00AA2CAC">
        <w:trPr>
          <w:trHeight w:val="567"/>
        </w:trPr>
        <w:tc>
          <w:tcPr>
            <w:tcW w:w="613"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hideMark/>
          </w:tcPr>
          <w:p w14:paraId="55549CED" w14:textId="77777777" w:rsidR="00A56E9C" w:rsidRPr="00D40966" w:rsidRDefault="00A56E9C" w:rsidP="008F7DAE">
            <w:pPr>
              <w:spacing w:after="0"/>
              <w:jc w:val="center"/>
              <w:rPr>
                <w:b/>
                <w:sz w:val="16"/>
                <w:szCs w:val="16"/>
              </w:rPr>
            </w:pPr>
            <w:r w:rsidRPr="00D40966">
              <w:rPr>
                <w:b/>
                <w:sz w:val="16"/>
                <w:szCs w:val="16"/>
              </w:rPr>
              <w:t>A</w:t>
            </w:r>
            <w:r w:rsidRPr="00FE1678">
              <w:rPr>
                <w:b/>
                <w:sz w:val="16"/>
                <w:szCs w:val="16"/>
                <w:vertAlign w:val="subscript"/>
              </w:rPr>
              <w:t>cap2</w:t>
            </w:r>
            <w:r w:rsidRPr="00D40966">
              <w:rPr>
                <w:b/>
                <w:sz w:val="16"/>
                <w:szCs w:val="16"/>
              </w:rPr>
              <w:t xml:space="preserve"> [10</w:t>
            </w:r>
            <w:r w:rsidRPr="00D40966">
              <w:rPr>
                <w:b/>
                <w:sz w:val="16"/>
                <w:szCs w:val="16"/>
                <w:vertAlign w:val="superscript"/>
              </w:rPr>
              <w:t>-</w:t>
            </w:r>
            <w:r>
              <w:rPr>
                <w:b/>
                <w:sz w:val="16"/>
                <w:szCs w:val="16"/>
                <w:vertAlign w:val="superscript"/>
              </w:rPr>
              <w:t>5</w:t>
            </w:r>
            <w:r w:rsidRPr="00D40966">
              <w:rPr>
                <w:b/>
                <w:sz w:val="16"/>
                <w:szCs w:val="16"/>
              </w:rPr>
              <w:t>]</w:t>
            </w:r>
            <w:r w:rsidRPr="00D40966">
              <w:rPr>
                <w:b/>
                <w:sz w:val="16"/>
                <w:szCs w:val="16"/>
              </w:rPr>
              <w:br/>
              <w:t xml:space="preserve"> (repeat)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A150C30" w14:textId="77777777" w:rsidR="00A56E9C" w:rsidRPr="00546259" w:rsidRDefault="00A56E9C" w:rsidP="008F7DAE">
            <w:pPr>
              <w:spacing w:after="0"/>
              <w:jc w:val="center"/>
              <w:rPr>
                <w:sz w:val="16"/>
                <w:szCs w:val="16"/>
              </w:rPr>
            </w:pPr>
            <w:r>
              <w:rPr>
                <w:sz w:val="16"/>
                <w:szCs w:val="16"/>
              </w:rPr>
              <w:t>43</w:t>
            </w:r>
            <w:r>
              <w:rPr>
                <w:sz w:val="16"/>
                <w:szCs w:val="16"/>
              </w:rPr>
              <w:br/>
              <w:t>(26)</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48149FC" w14:textId="77777777" w:rsidR="00A56E9C" w:rsidRPr="00546259" w:rsidRDefault="00A56E9C" w:rsidP="008F7DAE">
            <w:pPr>
              <w:spacing w:after="0"/>
              <w:jc w:val="center"/>
              <w:rPr>
                <w:sz w:val="16"/>
                <w:szCs w:val="16"/>
              </w:rPr>
            </w:pPr>
            <w:r w:rsidRPr="00546259">
              <w:rPr>
                <w:sz w:val="16"/>
                <w:szCs w:val="16"/>
              </w:rPr>
              <w:t>1</w:t>
            </w:r>
            <w:r>
              <w:rPr>
                <w:sz w:val="16"/>
                <w:szCs w:val="16"/>
              </w:rPr>
              <w:t>01</w:t>
            </w:r>
            <w:r>
              <w:rPr>
                <w:sz w:val="16"/>
                <w:szCs w:val="16"/>
              </w:rPr>
              <w:br/>
              <w:t>(29)</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EFFF307" w14:textId="77777777" w:rsidR="00A56E9C" w:rsidRPr="00546259" w:rsidRDefault="00A56E9C" w:rsidP="008F7DAE">
            <w:pPr>
              <w:spacing w:after="0"/>
              <w:jc w:val="center"/>
              <w:rPr>
                <w:sz w:val="16"/>
                <w:szCs w:val="16"/>
              </w:rPr>
            </w:pPr>
            <w:r>
              <w:rPr>
                <w:sz w:val="16"/>
                <w:szCs w:val="16"/>
              </w:rPr>
              <w:t>41</w:t>
            </w:r>
            <w:r>
              <w:rPr>
                <w:sz w:val="16"/>
                <w:szCs w:val="16"/>
              </w:rPr>
              <w:br/>
              <w:t>(48)</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C1B535E" w14:textId="77777777" w:rsidR="00A56E9C" w:rsidRPr="00546259" w:rsidRDefault="00A56E9C" w:rsidP="008F7DAE">
            <w:pPr>
              <w:spacing w:after="0"/>
              <w:jc w:val="center"/>
              <w:rPr>
                <w:sz w:val="16"/>
                <w:szCs w:val="16"/>
              </w:rPr>
            </w:pPr>
            <w:r>
              <w:rPr>
                <w:sz w:val="16"/>
                <w:szCs w:val="16"/>
              </w:rPr>
              <w:t>129</w:t>
            </w:r>
            <w:r>
              <w:rPr>
                <w:sz w:val="16"/>
                <w:szCs w:val="16"/>
              </w:rPr>
              <w:br/>
              <w:t>(70)</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F5A38DA" w14:textId="77777777" w:rsidR="00A56E9C" w:rsidRPr="00546259" w:rsidRDefault="00A56E9C" w:rsidP="008F7DAE">
            <w:pPr>
              <w:spacing w:after="0"/>
              <w:jc w:val="center"/>
              <w:rPr>
                <w:sz w:val="16"/>
                <w:szCs w:val="16"/>
              </w:rPr>
            </w:pPr>
            <w:r>
              <w:rPr>
                <w:sz w:val="16"/>
                <w:szCs w:val="16"/>
              </w:rPr>
              <w:t>24</w:t>
            </w:r>
            <w:r>
              <w:rPr>
                <w:sz w:val="16"/>
                <w:szCs w:val="16"/>
              </w:rPr>
              <w:br/>
              <w:t>(9)</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343FF33" w14:textId="77777777" w:rsidR="00A56E9C" w:rsidRPr="00546259" w:rsidRDefault="00A56E9C" w:rsidP="008F7DAE">
            <w:pPr>
              <w:spacing w:after="0"/>
              <w:jc w:val="center"/>
              <w:rPr>
                <w:sz w:val="16"/>
                <w:szCs w:val="16"/>
              </w:rPr>
            </w:pPr>
            <w:r w:rsidRPr="00546259">
              <w:rPr>
                <w:sz w:val="16"/>
                <w:szCs w:val="16"/>
              </w:rPr>
              <w:t>9</w:t>
            </w:r>
            <w:r>
              <w:rPr>
                <w:sz w:val="16"/>
                <w:szCs w:val="16"/>
              </w:rPr>
              <w:t>1</w:t>
            </w:r>
            <w:r>
              <w:rPr>
                <w:sz w:val="16"/>
                <w:szCs w:val="16"/>
              </w:rPr>
              <w:br/>
              <w:t>(7)</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2A2390C" w14:textId="77777777" w:rsidR="00A56E9C" w:rsidRPr="00546259" w:rsidRDefault="00A56E9C" w:rsidP="008F7DAE">
            <w:pPr>
              <w:spacing w:after="0"/>
              <w:jc w:val="center"/>
              <w:rPr>
                <w:sz w:val="16"/>
                <w:szCs w:val="16"/>
              </w:rPr>
            </w:pPr>
            <w:r>
              <w:rPr>
                <w:sz w:val="16"/>
                <w:szCs w:val="16"/>
              </w:rPr>
              <w:t>70</w:t>
            </w:r>
            <w:r>
              <w:rPr>
                <w:sz w:val="16"/>
                <w:szCs w:val="16"/>
              </w:rPr>
              <w:br/>
              <w:t>(27)</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4733C06" w14:textId="77777777" w:rsidR="00A56E9C" w:rsidRPr="00546259" w:rsidRDefault="00A56E9C" w:rsidP="008F7DAE">
            <w:pPr>
              <w:spacing w:after="0"/>
              <w:jc w:val="center"/>
              <w:rPr>
                <w:sz w:val="16"/>
                <w:szCs w:val="16"/>
              </w:rPr>
            </w:pPr>
            <w:r>
              <w:rPr>
                <w:sz w:val="16"/>
                <w:szCs w:val="16"/>
              </w:rPr>
              <w:t>18</w:t>
            </w:r>
            <w:r>
              <w:rPr>
                <w:sz w:val="16"/>
                <w:szCs w:val="16"/>
              </w:rPr>
              <w:br/>
              <w:t>(2)</w:t>
            </w:r>
          </w:p>
        </w:tc>
        <w:tc>
          <w:tcPr>
            <w:tcW w:w="23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03D2BB01" w14:textId="77777777" w:rsidR="00A56E9C" w:rsidRPr="00546259" w:rsidRDefault="00A56E9C" w:rsidP="008F7DAE">
            <w:pPr>
              <w:spacing w:after="0"/>
              <w:jc w:val="center"/>
              <w:rPr>
                <w:sz w:val="16"/>
                <w:szCs w:val="16"/>
              </w:rPr>
            </w:pPr>
            <w:r>
              <w:rPr>
                <w:sz w:val="16"/>
                <w:szCs w:val="16"/>
              </w:rPr>
              <w:t>32</w:t>
            </w:r>
            <w:r>
              <w:rPr>
                <w:sz w:val="16"/>
                <w:szCs w:val="16"/>
              </w:rPr>
              <w:br/>
              <w:t>(1</w:t>
            </w:r>
            <w:r w:rsidRPr="00546259">
              <w:rPr>
                <w:sz w:val="16"/>
                <w:szCs w:val="16"/>
              </w:rPr>
              <w:t>1</w:t>
            </w:r>
            <w:r>
              <w:rPr>
                <w:sz w:val="16"/>
                <w:szCs w:val="16"/>
              </w:rPr>
              <w:t>)</w:t>
            </w:r>
          </w:p>
        </w:tc>
        <w:tc>
          <w:tcPr>
            <w:tcW w:w="24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65CBC8D" w14:textId="77777777" w:rsidR="00A56E9C" w:rsidRPr="00546259" w:rsidRDefault="00A56E9C" w:rsidP="008F7DAE">
            <w:pPr>
              <w:spacing w:after="0"/>
              <w:jc w:val="center"/>
              <w:rPr>
                <w:sz w:val="16"/>
                <w:szCs w:val="16"/>
              </w:rPr>
            </w:pPr>
            <w:r>
              <w:rPr>
                <w:sz w:val="16"/>
                <w:szCs w:val="16"/>
              </w:rPr>
              <w:t>92</w:t>
            </w:r>
            <w:r>
              <w:rPr>
                <w:sz w:val="16"/>
                <w:szCs w:val="16"/>
              </w:rPr>
              <w:br/>
              <w:t>(10)</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EBA46FC"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B42229C" w14:textId="77777777" w:rsidR="00A56E9C" w:rsidRPr="00546259" w:rsidRDefault="00A56E9C" w:rsidP="008F7DAE">
            <w:pPr>
              <w:spacing w:after="0"/>
              <w:jc w:val="center"/>
              <w:rPr>
                <w:sz w:val="16"/>
                <w:szCs w:val="16"/>
              </w:rPr>
            </w:pPr>
          </w:p>
        </w:tc>
        <w:tc>
          <w:tcPr>
            <w:tcW w:w="41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336BE9F"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63BAEA8"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AA83527"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20BF601" w14:textId="0FBB4338" w:rsidR="00A56E9C" w:rsidRPr="00D3654B" w:rsidRDefault="006C1881" w:rsidP="008F7DAE">
            <w:pPr>
              <w:spacing w:after="0"/>
              <w:jc w:val="center"/>
              <w:rPr>
                <w:color w:val="000000" w:themeColor="text1"/>
                <w:sz w:val="16"/>
                <w:szCs w:val="16"/>
              </w:rPr>
            </w:pPr>
            <w:r w:rsidRPr="00D3654B">
              <w:rPr>
                <w:color w:val="000000" w:themeColor="text1"/>
                <w:sz w:val="16"/>
                <w:szCs w:val="16"/>
              </w:rPr>
              <w:t>33</w:t>
            </w:r>
            <w:r w:rsidR="00A56E9C" w:rsidRPr="00D3654B">
              <w:rPr>
                <w:color w:val="000000" w:themeColor="text1"/>
                <w:sz w:val="16"/>
                <w:szCs w:val="16"/>
              </w:rPr>
              <w:br/>
              <w:t>(</w:t>
            </w:r>
            <w:r w:rsidRPr="00D3654B">
              <w:rPr>
                <w:color w:val="000000" w:themeColor="text1"/>
                <w:sz w:val="16"/>
                <w:szCs w:val="16"/>
              </w:rPr>
              <w:t>3</w:t>
            </w:r>
            <w:r w:rsidR="00A56E9C" w:rsidRPr="00D3654B">
              <w:rPr>
                <w:color w:val="000000" w:themeColor="text1"/>
                <w:sz w:val="16"/>
                <w:szCs w:val="16"/>
              </w:rPr>
              <w:t>)</w:t>
            </w:r>
          </w:p>
        </w:tc>
        <w:tc>
          <w:tcPr>
            <w:tcW w:w="27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FE9603B" w14:textId="7E0CF6B4" w:rsidR="00A56E9C" w:rsidRPr="00D3654B" w:rsidRDefault="006C1881" w:rsidP="008F7DAE">
            <w:pPr>
              <w:spacing w:after="0"/>
              <w:jc w:val="center"/>
              <w:rPr>
                <w:color w:val="000000" w:themeColor="text1"/>
                <w:sz w:val="16"/>
                <w:szCs w:val="16"/>
              </w:rPr>
            </w:pPr>
            <w:r w:rsidRPr="00D3654B">
              <w:rPr>
                <w:color w:val="000000" w:themeColor="text1"/>
                <w:sz w:val="16"/>
                <w:szCs w:val="16"/>
              </w:rPr>
              <w:t>66</w:t>
            </w:r>
            <w:r w:rsidR="00A56E9C" w:rsidRPr="00D3654B">
              <w:rPr>
                <w:color w:val="000000" w:themeColor="text1"/>
                <w:sz w:val="16"/>
                <w:szCs w:val="16"/>
              </w:rPr>
              <w:br/>
              <w:t>(</w:t>
            </w:r>
            <w:r w:rsidRPr="00D3654B">
              <w:rPr>
                <w:color w:val="000000" w:themeColor="text1"/>
                <w:sz w:val="16"/>
                <w:szCs w:val="16"/>
              </w:rPr>
              <w:t>0.6</w:t>
            </w:r>
            <w:r w:rsidR="00A56E9C" w:rsidRPr="00D3654B">
              <w:rPr>
                <w:color w:val="000000" w:themeColor="text1"/>
                <w:sz w:val="16"/>
                <w:szCs w:val="16"/>
              </w:rPr>
              <w:t>)</w:t>
            </w:r>
          </w:p>
        </w:tc>
      </w:tr>
      <w:tr w:rsidR="00A56E9C" w:rsidRPr="00546259" w14:paraId="52AB605D" w14:textId="77777777" w:rsidTr="00AA2CAC">
        <w:trPr>
          <w:trHeight w:val="567"/>
        </w:trPr>
        <w:tc>
          <w:tcPr>
            <w:tcW w:w="613"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hideMark/>
          </w:tcPr>
          <w:p w14:paraId="0CD512C1" w14:textId="77777777" w:rsidR="00A56E9C" w:rsidRPr="00D40966" w:rsidRDefault="00A56E9C" w:rsidP="008F7DAE">
            <w:pPr>
              <w:spacing w:after="0"/>
              <w:jc w:val="center"/>
              <w:rPr>
                <w:b/>
                <w:sz w:val="16"/>
                <w:szCs w:val="16"/>
              </w:rPr>
            </w:pPr>
            <w:r w:rsidRPr="00D40966">
              <w:rPr>
                <w:b/>
                <w:sz w:val="16"/>
                <w:szCs w:val="16"/>
              </w:rPr>
              <w:t>A</w:t>
            </w:r>
            <w:r w:rsidRPr="00FE1678">
              <w:rPr>
                <w:b/>
                <w:sz w:val="16"/>
                <w:szCs w:val="16"/>
                <w:vertAlign w:val="subscript"/>
              </w:rPr>
              <w:t>cap3</w:t>
            </w:r>
            <w:r w:rsidRPr="00D40966">
              <w:rPr>
                <w:b/>
                <w:sz w:val="16"/>
                <w:szCs w:val="16"/>
              </w:rPr>
              <w:t xml:space="preserve"> [10</w:t>
            </w:r>
            <w:r w:rsidRPr="00D40966">
              <w:rPr>
                <w:b/>
                <w:sz w:val="16"/>
                <w:szCs w:val="16"/>
                <w:vertAlign w:val="superscript"/>
              </w:rPr>
              <w:t>-</w:t>
            </w:r>
            <w:r>
              <w:rPr>
                <w:b/>
                <w:sz w:val="16"/>
                <w:szCs w:val="16"/>
                <w:vertAlign w:val="superscript"/>
              </w:rPr>
              <w:t>5</w:t>
            </w:r>
            <w:r w:rsidRPr="00D40966">
              <w:rPr>
                <w:b/>
                <w:sz w:val="16"/>
                <w:szCs w:val="16"/>
              </w:rPr>
              <w:t xml:space="preserve">] </w:t>
            </w:r>
            <w:r w:rsidRPr="00D40966">
              <w:rPr>
                <w:b/>
                <w:sz w:val="16"/>
                <w:szCs w:val="16"/>
              </w:rPr>
              <w:br/>
              <w:t>(repeat)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53D2817"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7637DA1C"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57B7699E"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325BBF92"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4D11078" w14:textId="77777777" w:rsidR="00A56E9C" w:rsidRPr="00546259" w:rsidRDefault="00A56E9C" w:rsidP="008F7DAE">
            <w:pPr>
              <w:spacing w:after="0"/>
              <w:jc w:val="center"/>
              <w:rPr>
                <w:sz w:val="16"/>
                <w:szCs w:val="16"/>
              </w:rPr>
            </w:pPr>
            <w:r>
              <w:rPr>
                <w:sz w:val="16"/>
                <w:szCs w:val="16"/>
              </w:rPr>
              <w:t>5.5</w:t>
            </w:r>
            <w:r>
              <w:rPr>
                <w:sz w:val="16"/>
                <w:szCs w:val="16"/>
              </w:rPr>
              <w:br/>
            </w:r>
            <w:r>
              <w:rPr>
                <w:color w:val="000000"/>
                <w:sz w:val="16"/>
                <w:szCs w:val="16"/>
              </w:rPr>
              <w:t>(2.3)</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371898F" w14:textId="77777777" w:rsidR="00A56E9C" w:rsidRPr="00546259" w:rsidRDefault="00A56E9C" w:rsidP="008F7DAE">
            <w:pPr>
              <w:spacing w:after="0"/>
              <w:jc w:val="center"/>
              <w:rPr>
                <w:sz w:val="16"/>
                <w:szCs w:val="16"/>
              </w:rPr>
            </w:pPr>
            <w:r>
              <w:rPr>
                <w:sz w:val="16"/>
                <w:szCs w:val="16"/>
              </w:rPr>
              <w:t>46.1</w:t>
            </w:r>
            <w:r>
              <w:rPr>
                <w:sz w:val="16"/>
                <w:szCs w:val="16"/>
              </w:rPr>
              <w:br/>
              <w:t>(2.5</w:t>
            </w:r>
            <w:r>
              <w:rPr>
                <w:color w:val="000000"/>
                <w:sz w:val="16"/>
                <w:szCs w:val="16"/>
              </w:rPr>
              <w: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5B7151C"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BB184B3" w14:textId="77777777" w:rsidR="00A56E9C" w:rsidRPr="00546259" w:rsidRDefault="00A56E9C" w:rsidP="008F7DAE">
            <w:pPr>
              <w:spacing w:after="0"/>
              <w:jc w:val="center"/>
              <w:rPr>
                <w:sz w:val="16"/>
                <w:szCs w:val="16"/>
              </w:rPr>
            </w:pPr>
          </w:p>
        </w:tc>
        <w:tc>
          <w:tcPr>
            <w:tcW w:w="23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43CA357" w14:textId="77777777" w:rsidR="00A56E9C" w:rsidRPr="00546259" w:rsidRDefault="00A56E9C" w:rsidP="008F7DAE">
            <w:pPr>
              <w:spacing w:after="0"/>
              <w:jc w:val="center"/>
              <w:rPr>
                <w:sz w:val="16"/>
                <w:szCs w:val="16"/>
              </w:rPr>
            </w:pPr>
          </w:p>
        </w:tc>
        <w:tc>
          <w:tcPr>
            <w:tcW w:w="24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553120E"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EE86792"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44DA26A1" w14:textId="77777777" w:rsidR="00A56E9C" w:rsidRPr="00546259" w:rsidRDefault="00A56E9C" w:rsidP="008F7DAE">
            <w:pPr>
              <w:spacing w:after="0"/>
              <w:jc w:val="center"/>
              <w:rPr>
                <w:sz w:val="16"/>
                <w:szCs w:val="16"/>
              </w:rPr>
            </w:pPr>
          </w:p>
        </w:tc>
        <w:tc>
          <w:tcPr>
            <w:tcW w:w="41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008B91F"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69B28A70"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175E307"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229339B8" w14:textId="77777777" w:rsidR="00A56E9C" w:rsidRPr="00546259" w:rsidRDefault="00A56E9C" w:rsidP="008F7DAE">
            <w:pPr>
              <w:spacing w:after="0"/>
              <w:jc w:val="center"/>
              <w:rPr>
                <w:sz w:val="16"/>
                <w:szCs w:val="16"/>
              </w:rPr>
            </w:pPr>
          </w:p>
        </w:tc>
        <w:tc>
          <w:tcPr>
            <w:tcW w:w="27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hideMark/>
          </w:tcPr>
          <w:p w14:paraId="051A07D6" w14:textId="77777777" w:rsidR="00A56E9C" w:rsidRPr="00546259" w:rsidRDefault="00A56E9C" w:rsidP="008F7DAE">
            <w:pPr>
              <w:spacing w:after="0"/>
              <w:jc w:val="center"/>
              <w:rPr>
                <w:sz w:val="16"/>
                <w:szCs w:val="16"/>
              </w:rPr>
            </w:pPr>
          </w:p>
        </w:tc>
      </w:tr>
      <w:tr w:rsidR="00A56E9C" w:rsidRPr="00546259" w14:paraId="1A387537" w14:textId="77777777" w:rsidTr="00AA2CAC">
        <w:trPr>
          <w:trHeight w:val="567"/>
        </w:trPr>
        <w:tc>
          <w:tcPr>
            <w:tcW w:w="613"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tcPr>
          <w:p w14:paraId="139CBA26" w14:textId="77777777" w:rsidR="00A56E9C" w:rsidRPr="00D40966" w:rsidRDefault="00A56E9C" w:rsidP="008F7DAE">
            <w:pPr>
              <w:spacing w:after="0"/>
              <w:jc w:val="center"/>
              <w:rPr>
                <w:b/>
                <w:sz w:val="16"/>
                <w:szCs w:val="16"/>
              </w:rPr>
            </w:pPr>
            <w:r w:rsidRPr="0078535C">
              <w:rPr>
                <w:b/>
                <w:sz w:val="16"/>
                <w:szCs w:val="16"/>
              </w:rPr>
              <w:t>A</w:t>
            </w:r>
            <w:r w:rsidRPr="0078535C">
              <w:rPr>
                <w:b/>
                <w:sz w:val="16"/>
                <w:szCs w:val="16"/>
                <w:vertAlign w:val="subscript"/>
              </w:rPr>
              <w:t>cap4</w:t>
            </w:r>
            <w:r w:rsidRPr="0078535C">
              <w:rPr>
                <w:b/>
                <w:sz w:val="16"/>
                <w:szCs w:val="16"/>
              </w:rPr>
              <w:t xml:space="preserve"> [10</w:t>
            </w:r>
            <w:r w:rsidRPr="0078535C">
              <w:rPr>
                <w:b/>
                <w:sz w:val="16"/>
                <w:szCs w:val="16"/>
                <w:vertAlign w:val="superscript"/>
              </w:rPr>
              <w:t>-</w:t>
            </w:r>
            <w:r>
              <w:rPr>
                <w:b/>
                <w:sz w:val="16"/>
                <w:szCs w:val="16"/>
                <w:vertAlign w:val="superscript"/>
              </w:rPr>
              <w:t>5</w:t>
            </w:r>
            <w:r w:rsidRPr="0078535C">
              <w:rPr>
                <w:b/>
                <w:sz w:val="16"/>
                <w:szCs w:val="16"/>
              </w:rPr>
              <w:t>]</w:t>
            </w:r>
            <w:r w:rsidRPr="0078535C">
              <w:rPr>
                <w:b/>
                <w:sz w:val="16"/>
                <w:szCs w:val="16"/>
              </w:rPr>
              <w:br/>
              <w:t xml:space="preserve"> not imp side</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E9E043D" w14:textId="77777777" w:rsidR="00A56E9C" w:rsidRPr="00546259" w:rsidRDefault="00A56E9C" w:rsidP="008F7DAE">
            <w:pPr>
              <w:spacing w:after="0"/>
              <w:jc w:val="center"/>
              <w:rPr>
                <w:sz w:val="16"/>
                <w:szCs w:val="16"/>
              </w:rPr>
            </w:pPr>
            <w:r>
              <w:rPr>
                <w:sz w:val="16"/>
                <w:szCs w:val="16"/>
              </w:rPr>
              <w:t>3417</w:t>
            </w:r>
            <w:r>
              <w:rPr>
                <w:sz w:val="16"/>
                <w:szCs w:val="16"/>
              </w:rPr>
              <w:br/>
            </w:r>
            <w:r>
              <w:rPr>
                <w:color w:val="000000"/>
                <w:sz w:val="16"/>
                <w:szCs w:val="16"/>
              </w:rPr>
              <w:t>(68)</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0F15A075" w14:textId="77777777" w:rsidR="00A56E9C" w:rsidRPr="00546259" w:rsidRDefault="00A56E9C" w:rsidP="008F7DAE">
            <w:pPr>
              <w:spacing w:after="0"/>
              <w:jc w:val="center"/>
              <w:rPr>
                <w:sz w:val="16"/>
                <w:szCs w:val="16"/>
              </w:rPr>
            </w:pPr>
            <w:r>
              <w:rPr>
                <w:sz w:val="16"/>
                <w:szCs w:val="16"/>
              </w:rPr>
              <w:t>5883</w:t>
            </w:r>
            <w:r>
              <w:rPr>
                <w:sz w:val="16"/>
                <w:szCs w:val="16"/>
              </w:rPr>
              <w:br/>
              <w:t>(85</w:t>
            </w:r>
            <w:r>
              <w:rPr>
                <w:color w:val="000000"/>
                <w:sz w:val="16"/>
                <w:szCs w:val="16"/>
              </w:rPr>
              <w: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BB96B90" w14:textId="77777777" w:rsidR="00A56E9C" w:rsidRPr="00546259" w:rsidRDefault="00A56E9C" w:rsidP="008F7DAE">
            <w:pPr>
              <w:spacing w:after="0"/>
              <w:jc w:val="center"/>
              <w:rPr>
                <w:sz w:val="16"/>
                <w:szCs w:val="16"/>
              </w:rPr>
            </w:pPr>
            <w:r>
              <w:rPr>
                <w:sz w:val="16"/>
                <w:szCs w:val="16"/>
              </w:rPr>
              <w:t>3028</w:t>
            </w:r>
            <w:r>
              <w:rPr>
                <w:sz w:val="16"/>
                <w:szCs w:val="16"/>
              </w:rPr>
              <w:br/>
            </w:r>
            <w:r>
              <w:rPr>
                <w:color w:val="000000"/>
                <w:sz w:val="16"/>
                <w:szCs w:val="16"/>
              </w:rPr>
              <w:t>(462)</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36062F5" w14:textId="77777777" w:rsidR="00A56E9C" w:rsidRPr="00546259" w:rsidRDefault="00A56E9C" w:rsidP="008F7DAE">
            <w:pPr>
              <w:spacing w:after="0"/>
              <w:jc w:val="center"/>
              <w:rPr>
                <w:sz w:val="16"/>
                <w:szCs w:val="16"/>
              </w:rPr>
            </w:pPr>
            <w:r>
              <w:rPr>
                <w:sz w:val="16"/>
                <w:szCs w:val="16"/>
              </w:rPr>
              <w:t>5782</w:t>
            </w:r>
            <w:r>
              <w:rPr>
                <w:sz w:val="16"/>
                <w:szCs w:val="16"/>
              </w:rPr>
              <w:br/>
              <w:t>(234</w:t>
            </w:r>
            <w:r>
              <w:rPr>
                <w:color w:val="000000"/>
                <w:sz w:val="16"/>
                <w:szCs w:val="16"/>
              </w:rPr>
              <w: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3C11D35" w14:textId="77777777" w:rsidR="00A56E9C" w:rsidRPr="00546259" w:rsidRDefault="00A56E9C" w:rsidP="008F7DAE">
            <w:pPr>
              <w:spacing w:after="0"/>
              <w:jc w:val="center"/>
              <w:rPr>
                <w:sz w:val="16"/>
                <w:szCs w:val="16"/>
              </w:rPr>
            </w:pPr>
            <w:r>
              <w:rPr>
                <w:sz w:val="16"/>
                <w:szCs w:val="16"/>
              </w:rPr>
              <w:t>3039</w:t>
            </w:r>
            <w:r>
              <w:rPr>
                <w:sz w:val="16"/>
                <w:szCs w:val="16"/>
              </w:rPr>
              <w:br/>
            </w:r>
            <w:r>
              <w:rPr>
                <w:color w:val="000000"/>
                <w:sz w:val="16"/>
                <w:szCs w:val="16"/>
              </w:rPr>
              <w:t>(84)</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28A49AD" w14:textId="77777777" w:rsidR="00A56E9C" w:rsidRPr="00546259" w:rsidRDefault="00A56E9C" w:rsidP="008F7DAE">
            <w:pPr>
              <w:spacing w:after="0"/>
              <w:jc w:val="center"/>
              <w:rPr>
                <w:sz w:val="16"/>
                <w:szCs w:val="16"/>
              </w:rPr>
            </w:pPr>
            <w:r>
              <w:rPr>
                <w:sz w:val="16"/>
                <w:szCs w:val="16"/>
              </w:rPr>
              <w:t>5687</w:t>
            </w:r>
            <w:r>
              <w:rPr>
                <w:sz w:val="16"/>
                <w:szCs w:val="16"/>
              </w:rPr>
              <w:br/>
              <w:t>(11</w:t>
            </w:r>
            <w:r>
              <w:rPr>
                <w:color w:val="000000"/>
                <w:sz w:val="16"/>
                <w:szCs w:val="16"/>
              </w:rPr>
              <w: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E39605D" w14:textId="77777777" w:rsidR="00A56E9C" w:rsidRPr="00546259" w:rsidRDefault="00A56E9C" w:rsidP="008F7DAE">
            <w:pPr>
              <w:spacing w:after="0"/>
              <w:jc w:val="center"/>
              <w:rPr>
                <w:sz w:val="16"/>
                <w:szCs w:val="16"/>
              </w:rPr>
            </w:pPr>
            <w:r>
              <w:rPr>
                <w:sz w:val="16"/>
                <w:szCs w:val="16"/>
              </w:rPr>
              <w:t xml:space="preserve">2575 </w:t>
            </w:r>
            <w:r>
              <w:rPr>
                <w:sz w:val="16"/>
                <w:szCs w:val="16"/>
              </w:rPr>
              <w:br/>
              <w:t>(253)</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A32CCEB" w14:textId="77777777" w:rsidR="00A56E9C" w:rsidRPr="00546259" w:rsidRDefault="00A56E9C" w:rsidP="008F7DAE">
            <w:pPr>
              <w:spacing w:after="0"/>
              <w:jc w:val="center"/>
              <w:rPr>
                <w:sz w:val="16"/>
                <w:szCs w:val="16"/>
              </w:rPr>
            </w:pPr>
            <w:r>
              <w:rPr>
                <w:sz w:val="16"/>
                <w:szCs w:val="16"/>
              </w:rPr>
              <w:t>2858</w:t>
            </w:r>
            <w:r>
              <w:rPr>
                <w:sz w:val="16"/>
                <w:szCs w:val="16"/>
              </w:rPr>
              <w:br/>
              <w:t>(560)</w:t>
            </w:r>
          </w:p>
        </w:tc>
        <w:tc>
          <w:tcPr>
            <w:tcW w:w="23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9EC1408" w14:textId="77777777" w:rsidR="00A56E9C" w:rsidRPr="00546259" w:rsidRDefault="00A56E9C" w:rsidP="008F7DAE">
            <w:pPr>
              <w:spacing w:after="0"/>
              <w:jc w:val="center"/>
              <w:rPr>
                <w:sz w:val="16"/>
                <w:szCs w:val="16"/>
              </w:rPr>
            </w:pPr>
            <w:r>
              <w:rPr>
                <w:sz w:val="16"/>
                <w:szCs w:val="16"/>
              </w:rPr>
              <w:t>2106</w:t>
            </w:r>
            <w:r>
              <w:rPr>
                <w:sz w:val="16"/>
                <w:szCs w:val="16"/>
              </w:rPr>
              <w:br/>
            </w:r>
            <w:r>
              <w:rPr>
                <w:color w:val="000000"/>
                <w:sz w:val="16"/>
                <w:szCs w:val="16"/>
              </w:rPr>
              <w:t>(168)</w:t>
            </w:r>
          </w:p>
        </w:tc>
        <w:tc>
          <w:tcPr>
            <w:tcW w:w="24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0C96DBD" w14:textId="77777777" w:rsidR="00A56E9C" w:rsidRPr="00546259" w:rsidRDefault="00A56E9C" w:rsidP="008F7DAE">
            <w:pPr>
              <w:spacing w:after="0"/>
              <w:jc w:val="center"/>
              <w:rPr>
                <w:sz w:val="16"/>
                <w:szCs w:val="16"/>
              </w:rPr>
            </w:pPr>
            <w:r>
              <w:rPr>
                <w:sz w:val="16"/>
                <w:szCs w:val="16"/>
              </w:rPr>
              <w:t>5257</w:t>
            </w:r>
            <w:r>
              <w:rPr>
                <w:sz w:val="16"/>
                <w:szCs w:val="16"/>
              </w:rPr>
              <w:br/>
              <w:t>(281</w:t>
            </w:r>
            <w:r>
              <w:rPr>
                <w:color w:val="000000"/>
                <w:sz w:val="16"/>
                <w:szCs w:val="16"/>
              </w:rPr>
              <w: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B30CBF1" w14:textId="77777777" w:rsidR="00A56E9C" w:rsidRDefault="00413CF8" w:rsidP="008F7DAE">
            <w:pPr>
              <w:spacing w:after="0"/>
              <w:jc w:val="center"/>
              <w:rPr>
                <w:sz w:val="16"/>
                <w:szCs w:val="16"/>
              </w:rPr>
            </w:pPr>
            <w:r>
              <w:rPr>
                <w:sz w:val="16"/>
                <w:szCs w:val="16"/>
              </w:rPr>
              <w:t>2</w:t>
            </w:r>
            <w:r w:rsidR="006F08BB">
              <w:rPr>
                <w:sz w:val="16"/>
                <w:szCs w:val="16"/>
              </w:rPr>
              <w:t>35</w:t>
            </w:r>
          </w:p>
          <w:p w14:paraId="7A83EF28" w14:textId="13111268" w:rsidR="006F08BB" w:rsidRPr="00546259" w:rsidRDefault="006F08BB" w:rsidP="008F7DAE">
            <w:pPr>
              <w:spacing w:after="0"/>
              <w:jc w:val="center"/>
              <w:rPr>
                <w:sz w:val="16"/>
                <w:szCs w:val="16"/>
              </w:rPr>
            </w:pPr>
            <w:r>
              <w:rPr>
                <w:sz w:val="16"/>
                <w:szCs w:val="16"/>
              </w:rPr>
              <w:t>(94)</w:t>
            </w: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EE18EA3" w14:textId="77777777" w:rsidR="00A56E9C" w:rsidRDefault="00413CF8" w:rsidP="008F7DAE">
            <w:pPr>
              <w:spacing w:after="0"/>
              <w:jc w:val="center"/>
              <w:rPr>
                <w:sz w:val="16"/>
                <w:szCs w:val="16"/>
              </w:rPr>
            </w:pPr>
            <w:r>
              <w:rPr>
                <w:sz w:val="16"/>
                <w:szCs w:val="16"/>
              </w:rPr>
              <w:t>3</w:t>
            </w:r>
            <w:r w:rsidR="006F08BB">
              <w:rPr>
                <w:sz w:val="16"/>
                <w:szCs w:val="16"/>
              </w:rPr>
              <w:t>305</w:t>
            </w:r>
          </w:p>
          <w:p w14:paraId="327AC958" w14:textId="19A0A672" w:rsidR="006F08BB" w:rsidRPr="00546259" w:rsidRDefault="006F08BB" w:rsidP="008F7DAE">
            <w:pPr>
              <w:spacing w:after="0"/>
              <w:jc w:val="center"/>
              <w:rPr>
                <w:sz w:val="16"/>
                <w:szCs w:val="16"/>
              </w:rPr>
            </w:pPr>
            <w:r>
              <w:rPr>
                <w:sz w:val="16"/>
                <w:szCs w:val="16"/>
              </w:rPr>
              <w:t>(243)</w:t>
            </w:r>
          </w:p>
        </w:tc>
        <w:tc>
          <w:tcPr>
            <w:tcW w:w="41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B8AF988"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0D93919A"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1458773"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36A440F" w14:textId="77777777" w:rsidR="00A56E9C" w:rsidRPr="00546259" w:rsidRDefault="00A56E9C" w:rsidP="008F7DAE">
            <w:pPr>
              <w:spacing w:after="0"/>
              <w:jc w:val="center"/>
              <w:rPr>
                <w:sz w:val="16"/>
                <w:szCs w:val="16"/>
              </w:rPr>
            </w:pPr>
          </w:p>
        </w:tc>
        <w:tc>
          <w:tcPr>
            <w:tcW w:w="27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EC1C1E6" w14:textId="77777777" w:rsidR="00A56E9C" w:rsidRPr="00546259" w:rsidRDefault="00A56E9C" w:rsidP="008F7DAE">
            <w:pPr>
              <w:spacing w:after="0"/>
              <w:jc w:val="center"/>
              <w:rPr>
                <w:sz w:val="16"/>
                <w:szCs w:val="16"/>
              </w:rPr>
            </w:pPr>
          </w:p>
        </w:tc>
      </w:tr>
      <w:tr w:rsidR="00A56E9C" w:rsidRPr="00546259" w14:paraId="696B9709" w14:textId="77777777" w:rsidTr="00AA2CAC">
        <w:trPr>
          <w:trHeight w:val="567"/>
        </w:trPr>
        <w:tc>
          <w:tcPr>
            <w:tcW w:w="613" w:type="pct"/>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FFFFFF"/>
            <w:noWrap/>
            <w:tcMar>
              <w:top w:w="15" w:type="dxa"/>
              <w:left w:w="15" w:type="dxa"/>
              <w:bottom w:w="0" w:type="dxa"/>
              <w:right w:w="15" w:type="dxa"/>
            </w:tcMar>
            <w:vAlign w:val="center"/>
          </w:tcPr>
          <w:p w14:paraId="02F57EC0" w14:textId="77777777" w:rsidR="00A56E9C" w:rsidRPr="00D40966" w:rsidRDefault="00A56E9C" w:rsidP="008F7DAE">
            <w:pPr>
              <w:spacing w:after="0"/>
              <w:jc w:val="center"/>
              <w:rPr>
                <w:b/>
                <w:sz w:val="16"/>
                <w:szCs w:val="16"/>
              </w:rPr>
            </w:pPr>
            <w:r w:rsidRPr="0078535C">
              <w:rPr>
                <w:b/>
                <w:sz w:val="16"/>
                <w:szCs w:val="16"/>
              </w:rPr>
              <w:t>A</w:t>
            </w:r>
            <w:r w:rsidRPr="0078535C">
              <w:rPr>
                <w:b/>
                <w:sz w:val="16"/>
                <w:szCs w:val="16"/>
                <w:vertAlign w:val="subscript"/>
              </w:rPr>
              <w:t>cap</w:t>
            </w:r>
            <w:r>
              <w:rPr>
                <w:b/>
                <w:sz w:val="16"/>
                <w:szCs w:val="16"/>
                <w:vertAlign w:val="subscript"/>
              </w:rPr>
              <w:t>5</w:t>
            </w:r>
            <w:r w:rsidRPr="0078535C">
              <w:rPr>
                <w:b/>
                <w:sz w:val="16"/>
                <w:szCs w:val="16"/>
              </w:rPr>
              <w:t xml:space="preserve"> [10</w:t>
            </w:r>
            <w:r w:rsidRPr="0078535C">
              <w:rPr>
                <w:b/>
                <w:sz w:val="16"/>
                <w:szCs w:val="16"/>
                <w:vertAlign w:val="superscript"/>
              </w:rPr>
              <w:t>-</w:t>
            </w:r>
            <w:r>
              <w:rPr>
                <w:b/>
                <w:sz w:val="16"/>
                <w:szCs w:val="16"/>
                <w:vertAlign w:val="superscript"/>
              </w:rPr>
              <w:t>5</w:t>
            </w:r>
            <w:r w:rsidRPr="0078535C">
              <w:rPr>
                <w:b/>
                <w:sz w:val="16"/>
                <w:szCs w:val="16"/>
              </w:rPr>
              <w:t>]</w:t>
            </w:r>
            <w:r w:rsidRPr="0078535C">
              <w:rPr>
                <w:b/>
                <w:sz w:val="16"/>
                <w:szCs w:val="16"/>
              </w:rPr>
              <w:br/>
              <w:t xml:space="preserve"> not imp side (repeat)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F0C2EF8"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172A1CF"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5B65825"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0F604408"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B1EB068" w14:textId="77777777" w:rsidR="00A56E9C" w:rsidRPr="00546259" w:rsidRDefault="00A56E9C" w:rsidP="008F7DAE">
            <w:pPr>
              <w:spacing w:after="0"/>
              <w:jc w:val="center"/>
              <w:rPr>
                <w:sz w:val="16"/>
                <w:szCs w:val="16"/>
              </w:rPr>
            </w:pPr>
            <w:r>
              <w:rPr>
                <w:sz w:val="16"/>
                <w:szCs w:val="16"/>
              </w:rPr>
              <w:t>258</w:t>
            </w:r>
            <w:r>
              <w:rPr>
                <w:sz w:val="16"/>
                <w:szCs w:val="16"/>
              </w:rPr>
              <w:br/>
            </w:r>
            <w:r>
              <w:rPr>
                <w:color w:val="000000"/>
                <w:sz w:val="16"/>
                <w:szCs w:val="16"/>
              </w:rPr>
              <w:t>(400)</w:t>
            </w: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3628D40" w14:textId="77777777" w:rsidR="00A56E9C" w:rsidRPr="00546259" w:rsidRDefault="00A56E9C" w:rsidP="008F7DAE">
            <w:pPr>
              <w:spacing w:after="0"/>
              <w:jc w:val="center"/>
              <w:rPr>
                <w:sz w:val="16"/>
                <w:szCs w:val="16"/>
              </w:rPr>
            </w:pPr>
            <w:r>
              <w:rPr>
                <w:sz w:val="16"/>
                <w:szCs w:val="16"/>
              </w:rPr>
              <w:t>436</w:t>
            </w:r>
            <w:r>
              <w:rPr>
                <w:sz w:val="16"/>
                <w:szCs w:val="16"/>
              </w:rPr>
              <w:br/>
              <w:t>(37</w:t>
            </w:r>
            <w:r>
              <w:rPr>
                <w:color w:val="000000"/>
                <w:sz w:val="16"/>
                <w:szCs w:val="16"/>
              </w:rPr>
              <w:t>)</w:t>
            </w: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56D1B9AC" w14:textId="77777777" w:rsidR="00A56E9C" w:rsidRPr="00546259" w:rsidRDefault="00A56E9C" w:rsidP="008F7DAE">
            <w:pPr>
              <w:spacing w:after="0"/>
              <w:jc w:val="center"/>
              <w:rPr>
                <w:sz w:val="16"/>
                <w:szCs w:val="16"/>
              </w:rPr>
            </w:pPr>
          </w:p>
        </w:tc>
        <w:tc>
          <w:tcPr>
            <w:tcW w:w="270"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6CCEB21" w14:textId="77777777" w:rsidR="00A56E9C" w:rsidRPr="00546259" w:rsidRDefault="00A56E9C" w:rsidP="008F7DAE">
            <w:pPr>
              <w:spacing w:after="0"/>
              <w:jc w:val="center"/>
              <w:rPr>
                <w:sz w:val="16"/>
                <w:szCs w:val="16"/>
              </w:rPr>
            </w:pPr>
          </w:p>
        </w:tc>
        <w:tc>
          <w:tcPr>
            <w:tcW w:w="234"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E651D31" w14:textId="77777777" w:rsidR="00A56E9C" w:rsidRPr="00546259" w:rsidRDefault="00A56E9C" w:rsidP="008F7DAE">
            <w:pPr>
              <w:spacing w:after="0"/>
              <w:jc w:val="center"/>
              <w:rPr>
                <w:sz w:val="16"/>
                <w:szCs w:val="16"/>
              </w:rPr>
            </w:pPr>
          </w:p>
        </w:tc>
        <w:tc>
          <w:tcPr>
            <w:tcW w:w="24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81DB039"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5FE693A"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7C17ACD5" w14:textId="77777777" w:rsidR="00A56E9C" w:rsidRPr="00546259" w:rsidRDefault="00A56E9C" w:rsidP="008F7DAE">
            <w:pPr>
              <w:spacing w:after="0"/>
              <w:jc w:val="center"/>
              <w:rPr>
                <w:sz w:val="16"/>
                <w:szCs w:val="16"/>
              </w:rPr>
            </w:pPr>
          </w:p>
        </w:tc>
        <w:tc>
          <w:tcPr>
            <w:tcW w:w="41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334E749F"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63DCBA5F" w14:textId="77777777" w:rsidR="00A56E9C" w:rsidRPr="00546259" w:rsidRDefault="00A56E9C" w:rsidP="008F7DAE">
            <w:pPr>
              <w:spacing w:after="0"/>
              <w:jc w:val="center"/>
              <w:rPr>
                <w:sz w:val="16"/>
                <w:szCs w:val="16"/>
              </w:rPr>
            </w:pPr>
          </w:p>
        </w:tc>
        <w:tc>
          <w:tcPr>
            <w:tcW w:w="272"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25E6BAB6" w14:textId="77777777" w:rsidR="00A56E9C" w:rsidRPr="00546259" w:rsidRDefault="00A56E9C" w:rsidP="008F7DAE">
            <w:pPr>
              <w:spacing w:after="0"/>
              <w:jc w:val="center"/>
              <w:rPr>
                <w:sz w:val="16"/>
                <w:szCs w:val="16"/>
              </w:rPr>
            </w:pPr>
          </w:p>
        </w:tc>
        <w:tc>
          <w:tcPr>
            <w:tcW w:w="228"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1F9596AF" w14:textId="77777777" w:rsidR="00A56E9C" w:rsidRPr="00546259" w:rsidRDefault="00A56E9C" w:rsidP="008F7DAE">
            <w:pPr>
              <w:spacing w:after="0"/>
              <w:jc w:val="center"/>
              <w:rPr>
                <w:sz w:val="16"/>
                <w:szCs w:val="16"/>
              </w:rPr>
            </w:pPr>
          </w:p>
        </w:tc>
        <w:tc>
          <w:tcPr>
            <w:tcW w:w="27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tcMar>
              <w:top w:w="15" w:type="dxa"/>
              <w:left w:w="15" w:type="dxa"/>
              <w:bottom w:w="0" w:type="dxa"/>
              <w:right w:w="15" w:type="dxa"/>
            </w:tcMar>
            <w:vAlign w:val="center"/>
          </w:tcPr>
          <w:p w14:paraId="48C284C0" w14:textId="77777777" w:rsidR="00A56E9C" w:rsidRPr="00546259" w:rsidRDefault="00A56E9C" w:rsidP="008F7DAE">
            <w:pPr>
              <w:spacing w:after="0"/>
              <w:jc w:val="center"/>
              <w:rPr>
                <w:sz w:val="16"/>
                <w:szCs w:val="16"/>
              </w:rPr>
            </w:pPr>
          </w:p>
        </w:tc>
      </w:tr>
    </w:tbl>
    <w:p w14:paraId="625FF496" w14:textId="540131D0" w:rsidR="00AA2CAC" w:rsidRPr="00D3654B" w:rsidRDefault="00AA2CAC" w:rsidP="00AA2CAC">
      <w:pPr>
        <w:jc w:val="both"/>
        <w:rPr>
          <w:rFonts w:eastAsia="Calibri"/>
          <w:color w:val="000000" w:themeColor="text1"/>
          <w:sz w:val="18"/>
          <w:szCs w:val="18"/>
          <w:lang w:val="en-GB"/>
        </w:rPr>
      </w:pPr>
      <w:r w:rsidRPr="00D3654B">
        <w:rPr>
          <w:rFonts w:eastAsia="Calibri"/>
          <w:color w:val="000000" w:themeColor="text1"/>
          <w:sz w:val="18"/>
          <w:szCs w:val="18"/>
          <w:lang w:val="en-GB"/>
        </w:rPr>
        <w:t xml:space="preserve">The values in brackets corresponds to the standard deviation of the measurements. </w:t>
      </w:r>
      <w:r w:rsidR="00D0543E" w:rsidRPr="00D3654B">
        <w:rPr>
          <w:rFonts w:eastAsia="Calibri"/>
          <w:color w:val="000000" w:themeColor="text1"/>
          <w:sz w:val="18"/>
          <w:szCs w:val="18"/>
        </w:rPr>
        <w:t>*</w:t>
      </w:r>
      <w:r w:rsidR="00813E14" w:rsidRPr="00D3654B">
        <w:rPr>
          <w:rFonts w:eastAsia="Calibri"/>
          <w:color w:val="000000" w:themeColor="text1"/>
          <w:sz w:val="18"/>
          <w:szCs w:val="18"/>
        </w:rPr>
        <w:t xml:space="preserve"> </w:t>
      </w:r>
      <w:r w:rsidR="00540191" w:rsidRPr="00D3654B">
        <w:rPr>
          <w:rFonts w:eastAsia="Calibri"/>
          <w:color w:val="000000" w:themeColor="text1"/>
          <w:sz w:val="18"/>
          <w:szCs w:val="18"/>
        </w:rPr>
        <w:t>The impregnation depth was higher but this was the only visible darker surface with visual inspection after one month</w:t>
      </w:r>
      <w:r w:rsidRPr="00D3654B">
        <w:rPr>
          <w:rFonts w:eastAsia="Calibri"/>
          <w:color w:val="000000" w:themeColor="text1"/>
          <w:sz w:val="18"/>
          <w:szCs w:val="18"/>
        </w:rPr>
        <w:t>.</w:t>
      </w:r>
      <w:r w:rsidR="00E20299" w:rsidRPr="00D3654B">
        <w:rPr>
          <w:rFonts w:eastAsia="Calibri"/>
          <w:color w:val="000000" w:themeColor="text1"/>
          <w:sz w:val="18"/>
          <w:szCs w:val="18"/>
        </w:rPr>
        <w:t xml:space="preserve"> The impregnation depth corresponds to the strong </w:t>
      </w:r>
      <w:proofErr w:type="spellStart"/>
      <w:r w:rsidR="00E20299" w:rsidRPr="00D3654B">
        <w:rPr>
          <w:rFonts w:eastAsia="Calibri"/>
          <w:color w:val="000000" w:themeColor="text1"/>
          <w:sz w:val="18"/>
          <w:szCs w:val="18"/>
        </w:rPr>
        <w:t>hydrophobized</w:t>
      </w:r>
      <w:proofErr w:type="spellEnd"/>
      <w:r w:rsidR="00E20299" w:rsidRPr="00D3654B">
        <w:rPr>
          <w:rFonts w:eastAsia="Calibri"/>
          <w:color w:val="000000" w:themeColor="text1"/>
          <w:sz w:val="18"/>
          <w:szCs w:val="18"/>
        </w:rPr>
        <w:t xml:space="preserve"> region plus the partly </w:t>
      </w:r>
      <w:proofErr w:type="spellStart"/>
      <w:r w:rsidR="00E20299" w:rsidRPr="00D3654B">
        <w:rPr>
          <w:rFonts w:eastAsia="Calibri"/>
          <w:color w:val="000000" w:themeColor="text1"/>
          <w:sz w:val="18"/>
          <w:szCs w:val="18"/>
        </w:rPr>
        <w:t>hydrophobized</w:t>
      </w:r>
      <w:proofErr w:type="spellEnd"/>
      <w:r w:rsidR="00E20299" w:rsidRPr="00D3654B">
        <w:rPr>
          <w:rFonts w:eastAsia="Calibri"/>
          <w:color w:val="000000" w:themeColor="text1"/>
          <w:sz w:val="18"/>
          <w:szCs w:val="18"/>
        </w:rPr>
        <w:t xml:space="preserve"> region. </w:t>
      </w:r>
    </w:p>
    <w:p w14:paraId="34885086" w14:textId="15251FC2" w:rsidR="00522951" w:rsidRPr="00AA2CAC" w:rsidRDefault="00522951" w:rsidP="00522951">
      <w:pPr>
        <w:jc w:val="both"/>
        <w:rPr>
          <w:rFonts w:eastAsia="Calibri"/>
          <w:sz w:val="18"/>
          <w:szCs w:val="18"/>
          <w:lang w:val="en-GB"/>
        </w:rPr>
      </w:pPr>
    </w:p>
    <w:p w14:paraId="4F711588" w14:textId="77777777" w:rsidR="005D4BB2" w:rsidRPr="00AA2CAC" w:rsidRDefault="005D4BB2" w:rsidP="00BA7235">
      <w:pPr>
        <w:rPr>
          <w:lang w:val="en-GB"/>
        </w:rPr>
      </w:pPr>
    </w:p>
    <w:p w14:paraId="7589DEC5" w14:textId="77777777" w:rsidR="00813E14" w:rsidRDefault="00813E14">
      <w:pPr>
        <w:rPr>
          <w:rFonts w:eastAsia="Times New Roman"/>
          <w:color w:val="2F5496"/>
          <w:sz w:val="32"/>
          <w:szCs w:val="32"/>
        </w:rPr>
      </w:pPr>
    </w:p>
    <w:bookmarkEnd w:id="33"/>
    <w:bookmarkEnd w:id="34"/>
    <w:p w14:paraId="59A43C7B" w14:textId="2271EA4F" w:rsidR="00C65003" w:rsidRDefault="00C65003">
      <w:pPr>
        <w:rPr>
          <w:rFonts w:eastAsia="Times New Roman"/>
          <w:color w:val="2F5496"/>
          <w:sz w:val="32"/>
          <w:szCs w:val="32"/>
        </w:rPr>
      </w:pPr>
    </w:p>
    <w:sectPr w:rsidR="00C65003" w:rsidSect="00CC2360">
      <w:pgSz w:w="16838" w:h="11906"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D03C43" w16cex:dateUtc="2020-01-20T0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BDDEE8" w16cid:durableId="21D03C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12361" w14:textId="77777777" w:rsidR="003527ED" w:rsidRDefault="003527ED">
      <w:pPr>
        <w:spacing w:after="0" w:line="240" w:lineRule="auto"/>
      </w:pPr>
      <w:r>
        <w:separator/>
      </w:r>
    </w:p>
  </w:endnote>
  <w:endnote w:type="continuationSeparator" w:id="0">
    <w:p w14:paraId="5FE6F72F" w14:textId="77777777" w:rsidR="003527ED" w:rsidRDefault="00352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949847"/>
      <w:docPartObj>
        <w:docPartGallery w:val="Page Numbers (Bottom of Page)"/>
        <w:docPartUnique/>
      </w:docPartObj>
    </w:sdtPr>
    <w:sdtEndPr/>
    <w:sdtContent>
      <w:sdt>
        <w:sdtPr>
          <w:id w:val="1321463800"/>
          <w:docPartObj>
            <w:docPartGallery w:val="Page Numbers (Top of Page)"/>
            <w:docPartUnique/>
          </w:docPartObj>
        </w:sdtPr>
        <w:sdtEndPr/>
        <w:sdtContent>
          <w:p w14:paraId="15A9C7FC" w14:textId="60DC5D88" w:rsidR="009947C4" w:rsidRDefault="009947C4">
            <w:pPr>
              <w:pStyle w:val="Footer"/>
              <w:jc w:val="center"/>
            </w:pPr>
            <w:r w:rsidRPr="00AE78B1">
              <w:rPr>
                <w:noProof/>
                <w:color w:val="404040"/>
                <w:lang w:eastAsia="da-DK"/>
              </w:rPr>
              <mc:AlternateContent>
                <mc:Choice Requires="wps">
                  <w:drawing>
                    <wp:anchor distT="0" distB="0" distL="114300" distR="114300" simplePos="0" relativeHeight="251660288" behindDoc="0" locked="0" layoutInCell="1" allowOverlap="1" wp14:anchorId="6056FB72" wp14:editId="03F93689">
                      <wp:simplePos x="0" y="0"/>
                      <wp:positionH relativeFrom="column">
                        <wp:posOffset>-19050</wp:posOffset>
                      </wp:positionH>
                      <wp:positionV relativeFrom="paragraph">
                        <wp:posOffset>-58420</wp:posOffset>
                      </wp:positionV>
                      <wp:extent cx="57594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59450" cy="0"/>
                              </a:xfrm>
                              <a:prstGeom prst="line">
                                <a:avLst/>
                              </a:prstGeom>
                              <a:noFill/>
                              <a:ln w="19050" cap="flat" cmpd="sng" algn="ctr">
                                <a:solidFill>
                                  <a:sysClr val="window" lastClr="FFFFFF">
                                    <a:lumMod val="50000"/>
                                  </a:sys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8AF98D" id="Straight Connector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5pt,-4.6pt" to="4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" strokecolor="#7f7f7f" strokeweight="1.5pt">
                      <v:stroke joinstyle="miter"/>
                    </v:lin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A46538">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46538">
              <w:rPr>
                <w:b/>
                <w:bCs/>
                <w:noProof/>
              </w:rPr>
              <w:t>27</w:t>
            </w:r>
            <w:r>
              <w:rPr>
                <w:b/>
                <w:bCs/>
                <w:sz w:val="24"/>
                <w:szCs w:val="24"/>
              </w:rPr>
              <w:fldChar w:fldCharType="end"/>
            </w:r>
          </w:p>
        </w:sdtContent>
      </w:sdt>
    </w:sdtContent>
  </w:sdt>
  <w:p w14:paraId="2D69CA1E" w14:textId="77777777" w:rsidR="009947C4" w:rsidRDefault="009947C4" w:rsidP="005216BA">
    <w:pPr>
      <w:pStyle w:val="Footer"/>
      <w:tabs>
        <w:tab w:val="left" w:pos="37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74A9D" w14:textId="77777777" w:rsidR="003527ED" w:rsidRDefault="003527ED">
      <w:pPr>
        <w:spacing w:after="0" w:line="240" w:lineRule="auto"/>
      </w:pPr>
      <w:r>
        <w:separator/>
      </w:r>
    </w:p>
  </w:footnote>
  <w:footnote w:type="continuationSeparator" w:id="0">
    <w:p w14:paraId="5C1776F8" w14:textId="77777777" w:rsidR="003527ED" w:rsidRDefault="00352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877A5" w14:textId="0F0B0097" w:rsidR="009947C4" w:rsidRPr="00AE78B1" w:rsidRDefault="009947C4" w:rsidP="005216BA">
    <w:pPr>
      <w:pStyle w:val="Header"/>
      <w:rPr>
        <w:lang w:val="en-GB"/>
      </w:rPr>
    </w:pPr>
    <w:r w:rsidRPr="00AE78B1">
      <w:rPr>
        <w:noProof/>
        <w:color w:val="404040"/>
        <w:lang w:eastAsia="da-DK"/>
      </w:rPr>
      <mc:AlternateContent>
        <mc:Choice Requires="wps">
          <w:drawing>
            <wp:anchor distT="0" distB="0" distL="114300" distR="114300" simplePos="0" relativeHeight="251659264" behindDoc="0" locked="0" layoutInCell="1" allowOverlap="1" wp14:anchorId="784AFDC6" wp14:editId="6FF68B9D">
              <wp:simplePos x="0" y="0"/>
              <wp:positionH relativeFrom="column">
                <wp:posOffset>-31750</wp:posOffset>
              </wp:positionH>
              <wp:positionV relativeFrom="paragraph">
                <wp:posOffset>203200</wp:posOffset>
              </wp:positionV>
              <wp:extent cx="57594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59450" cy="0"/>
                      </a:xfrm>
                      <a:prstGeom prst="line">
                        <a:avLst/>
                      </a:prstGeom>
                      <a:noFill/>
                      <a:ln w="19050" cap="flat" cmpd="sng" algn="ctr">
                        <a:solidFill>
                          <a:sysClr val="window" lastClr="FFFFFF">
                            <a:lumMod val="50000"/>
                          </a:sys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B96E33" id="Straight Connector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5pt,16pt" to="45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" strokecolor="#7f7f7f" strokeweight="1.5pt">
              <v:stroke joinstyle="miter"/>
            </v:line>
          </w:pict>
        </mc:Fallback>
      </mc:AlternateContent>
    </w:r>
    <w:r w:rsidRPr="00AE78B1">
      <w:rPr>
        <w:lang w:val="en-GB"/>
      </w:rPr>
      <w:t>Depart</w:t>
    </w:r>
    <w:r>
      <w:rPr>
        <w:lang w:val="en-GB"/>
      </w:rPr>
      <w:t xml:space="preserve">ment of the Built </w:t>
    </w:r>
    <w:r w:rsidRPr="009947C4">
      <w:rPr>
        <w:lang w:val="en-GB"/>
      </w:rPr>
      <w:t>Environment</w:t>
    </w:r>
  </w:p>
  <w:p w14:paraId="6B92B8E6" w14:textId="77777777" w:rsidR="009947C4" w:rsidRPr="00AE78B1" w:rsidRDefault="009947C4" w:rsidP="005216BA">
    <w:pPr>
      <w:pStyle w:val="Header"/>
      <w:tabs>
        <w:tab w:val="left" w:pos="3980"/>
      </w:tabs>
      <w:rPr>
        <w:lang w:val="en-GB"/>
      </w:rPr>
    </w:pPr>
    <w:r w:rsidRPr="00AE78B1">
      <w:rPr>
        <w:color w:val="40404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7250"/>
    <w:multiLevelType w:val="hybridMultilevel"/>
    <w:tmpl w:val="6F4A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779AB"/>
    <w:multiLevelType w:val="hybridMultilevel"/>
    <w:tmpl w:val="DC9CDAE8"/>
    <w:lvl w:ilvl="0" w:tplc="5B82E3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75026"/>
    <w:multiLevelType w:val="hybridMultilevel"/>
    <w:tmpl w:val="F8904DBC"/>
    <w:lvl w:ilvl="0" w:tplc="C4C2B9EA">
      <w:start w:val="40"/>
      <w:numFmt w:val="bullet"/>
      <w:lvlText w:val=""/>
      <w:lvlJc w:val="left"/>
      <w:pPr>
        <w:ind w:left="720" w:hanging="360"/>
      </w:pPr>
      <w:rPr>
        <w:rFonts w:ascii="Symbol" w:eastAsiaTheme="minorHAns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65E5C35"/>
    <w:multiLevelType w:val="hybridMultilevel"/>
    <w:tmpl w:val="8250C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1677B"/>
    <w:multiLevelType w:val="hybridMultilevel"/>
    <w:tmpl w:val="C5BC77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8D2CD1"/>
    <w:multiLevelType w:val="hybridMultilevel"/>
    <w:tmpl w:val="6BDA1AA2"/>
    <w:lvl w:ilvl="0" w:tplc="4AC4C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0C5F41"/>
    <w:multiLevelType w:val="multilevel"/>
    <w:tmpl w:val="FD9CD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1C0D8F"/>
    <w:multiLevelType w:val="hybridMultilevel"/>
    <w:tmpl w:val="2F58A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6530C0"/>
    <w:multiLevelType w:val="hybridMultilevel"/>
    <w:tmpl w:val="37FE6FE2"/>
    <w:lvl w:ilvl="0" w:tplc="86D41C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C12B33"/>
    <w:multiLevelType w:val="hybridMultilevel"/>
    <w:tmpl w:val="C95C4D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5815567"/>
    <w:multiLevelType w:val="hybridMultilevel"/>
    <w:tmpl w:val="B29EC4A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6A64319"/>
    <w:multiLevelType w:val="hybridMultilevel"/>
    <w:tmpl w:val="CF62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0D3C54"/>
    <w:multiLevelType w:val="hybridMultilevel"/>
    <w:tmpl w:val="6B8446E0"/>
    <w:lvl w:ilvl="0" w:tplc="38AA433A">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4C2690"/>
    <w:multiLevelType w:val="hybridMultilevel"/>
    <w:tmpl w:val="B3FA2F86"/>
    <w:lvl w:ilvl="0" w:tplc="219CC58A">
      <w:start w:val="40"/>
      <w:numFmt w:val="bullet"/>
      <w:lvlText w:val=""/>
      <w:lvlJc w:val="left"/>
      <w:pPr>
        <w:ind w:left="720" w:hanging="360"/>
      </w:pPr>
      <w:rPr>
        <w:rFonts w:ascii="Symbol" w:eastAsia="Calibri"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57144D3"/>
    <w:multiLevelType w:val="hybridMultilevel"/>
    <w:tmpl w:val="6A187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A83A38"/>
    <w:multiLevelType w:val="hybridMultilevel"/>
    <w:tmpl w:val="EE583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A037E7"/>
    <w:multiLevelType w:val="hybridMultilevel"/>
    <w:tmpl w:val="CD92D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977538"/>
    <w:multiLevelType w:val="hybridMultilevel"/>
    <w:tmpl w:val="11203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11666"/>
    <w:multiLevelType w:val="hybridMultilevel"/>
    <w:tmpl w:val="AD9489CA"/>
    <w:lvl w:ilvl="0" w:tplc="0AAE2DC0">
      <w:start w:val="1"/>
      <w:numFmt w:val="upp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603F5"/>
    <w:multiLevelType w:val="hybridMultilevel"/>
    <w:tmpl w:val="C1208624"/>
    <w:lvl w:ilvl="0" w:tplc="72E8A664">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E96B88"/>
    <w:multiLevelType w:val="hybridMultilevel"/>
    <w:tmpl w:val="3C76F708"/>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1" w15:restartNumberingAfterBreak="0">
    <w:nsid w:val="6FE332B4"/>
    <w:multiLevelType w:val="hybridMultilevel"/>
    <w:tmpl w:val="C786DC7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3D21DE6"/>
    <w:multiLevelType w:val="hybridMultilevel"/>
    <w:tmpl w:val="8D28B5DA"/>
    <w:lvl w:ilvl="0" w:tplc="77683090">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41A50"/>
    <w:multiLevelType w:val="hybridMultilevel"/>
    <w:tmpl w:val="5AC81DAE"/>
    <w:lvl w:ilvl="0" w:tplc="6EB8F5AC">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8"/>
  </w:num>
  <w:num w:numId="4">
    <w:abstractNumId w:val="8"/>
  </w:num>
  <w:num w:numId="5">
    <w:abstractNumId w:val="15"/>
  </w:num>
  <w:num w:numId="6">
    <w:abstractNumId w:val="21"/>
  </w:num>
  <w:num w:numId="7">
    <w:abstractNumId w:val="14"/>
  </w:num>
  <w:num w:numId="8">
    <w:abstractNumId w:val="16"/>
  </w:num>
  <w:num w:numId="9">
    <w:abstractNumId w:val="7"/>
  </w:num>
  <w:num w:numId="10">
    <w:abstractNumId w:val="19"/>
  </w:num>
  <w:num w:numId="11">
    <w:abstractNumId w:val="23"/>
  </w:num>
  <w:num w:numId="12">
    <w:abstractNumId w:val="11"/>
  </w:num>
  <w:num w:numId="13">
    <w:abstractNumId w:val="3"/>
  </w:num>
  <w:num w:numId="14">
    <w:abstractNumId w:val="5"/>
  </w:num>
  <w:num w:numId="15">
    <w:abstractNumId w:val="17"/>
  </w:num>
  <w:num w:numId="16">
    <w:abstractNumId w:val="9"/>
  </w:num>
  <w:num w:numId="17">
    <w:abstractNumId w:val="12"/>
  </w:num>
  <w:num w:numId="18">
    <w:abstractNumId w:val="22"/>
  </w:num>
  <w:num w:numId="19">
    <w:abstractNumId w:val="4"/>
  </w:num>
  <w:num w:numId="20">
    <w:abstractNumId w:val="0"/>
  </w:num>
  <w:num w:numId="21">
    <w:abstractNumId w:val="6"/>
  </w:num>
  <w:num w:numId="22">
    <w:abstractNumId w:val="10"/>
  </w:num>
  <w:num w:numId="23">
    <w:abstractNumId w:val="1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da-DK" w:vendorID="64" w:dllVersion="131078"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Y0NzW0MDQwNDAzNTZX0lEKTi0uzszPAykwrAUAlNeUeSwAAAA="/>
  </w:docVars>
  <w:rsids>
    <w:rsidRoot w:val="007E2FF1"/>
    <w:rsid w:val="000009C1"/>
    <w:rsid w:val="00000BB4"/>
    <w:rsid w:val="0000224E"/>
    <w:rsid w:val="000028EA"/>
    <w:rsid w:val="000034CD"/>
    <w:rsid w:val="00003DAF"/>
    <w:rsid w:val="000055D7"/>
    <w:rsid w:val="00005B29"/>
    <w:rsid w:val="0000656A"/>
    <w:rsid w:val="000079ED"/>
    <w:rsid w:val="000108F6"/>
    <w:rsid w:val="00011B1C"/>
    <w:rsid w:val="00012135"/>
    <w:rsid w:val="000176E4"/>
    <w:rsid w:val="00020FB6"/>
    <w:rsid w:val="00022C30"/>
    <w:rsid w:val="000267FE"/>
    <w:rsid w:val="00026B24"/>
    <w:rsid w:val="00030C36"/>
    <w:rsid w:val="00030F06"/>
    <w:rsid w:val="00030F53"/>
    <w:rsid w:val="00032F6D"/>
    <w:rsid w:val="000334D9"/>
    <w:rsid w:val="0003394D"/>
    <w:rsid w:val="00033EF0"/>
    <w:rsid w:val="0003413B"/>
    <w:rsid w:val="00035526"/>
    <w:rsid w:val="00036761"/>
    <w:rsid w:val="000378CE"/>
    <w:rsid w:val="00037A82"/>
    <w:rsid w:val="00040563"/>
    <w:rsid w:val="00043269"/>
    <w:rsid w:val="00043FBB"/>
    <w:rsid w:val="00044A67"/>
    <w:rsid w:val="00045095"/>
    <w:rsid w:val="0005089A"/>
    <w:rsid w:val="00050B30"/>
    <w:rsid w:val="0005109E"/>
    <w:rsid w:val="00052762"/>
    <w:rsid w:val="00052A41"/>
    <w:rsid w:val="00055AF2"/>
    <w:rsid w:val="00055F6F"/>
    <w:rsid w:val="00056B63"/>
    <w:rsid w:val="000571FD"/>
    <w:rsid w:val="000579A4"/>
    <w:rsid w:val="00057A39"/>
    <w:rsid w:val="000605D2"/>
    <w:rsid w:val="00060793"/>
    <w:rsid w:val="00061102"/>
    <w:rsid w:val="00062D27"/>
    <w:rsid w:val="00062D7A"/>
    <w:rsid w:val="000645F9"/>
    <w:rsid w:val="0006735E"/>
    <w:rsid w:val="00067EC8"/>
    <w:rsid w:val="00070487"/>
    <w:rsid w:val="00072806"/>
    <w:rsid w:val="0007298A"/>
    <w:rsid w:val="00072AF5"/>
    <w:rsid w:val="000731A3"/>
    <w:rsid w:val="000735F3"/>
    <w:rsid w:val="00074109"/>
    <w:rsid w:val="000747B9"/>
    <w:rsid w:val="00074CFC"/>
    <w:rsid w:val="00074F98"/>
    <w:rsid w:val="000762D4"/>
    <w:rsid w:val="00076A72"/>
    <w:rsid w:val="00077199"/>
    <w:rsid w:val="00077DB2"/>
    <w:rsid w:val="000814D5"/>
    <w:rsid w:val="000818CE"/>
    <w:rsid w:val="00083274"/>
    <w:rsid w:val="000834DD"/>
    <w:rsid w:val="00086816"/>
    <w:rsid w:val="0008698F"/>
    <w:rsid w:val="00086CAA"/>
    <w:rsid w:val="00091417"/>
    <w:rsid w:val="00091829"/>
    <w:rsid w:val="00091AD7"/>
    <w:rsid w:val="00092E19"/>
    <w:rsid w:val="0009571C"/>
    <w:rsid w:val="000959F6"/>
    <w:rsid w:val="000960B5"/>
    <w:rsid w:val="000968E1"/>
    <w:rsid w:val="00096ED1"/>
    <w:rsid w:val="00097504"/>
    <w:rsid w:val="00097FC4"/>
    <w:rsid w:val="000A0B52"/>
    <w:rsid w:val="000A26C7"/>
    <w:rsid w:val="000A2CDE"/>
    <w:rsid w:val="000A5823"/>
    <w:rsid w:val="000A6737"/>
    <w:rsid w:val="000A6F13"/>
    <w:rsid w:val="000A780B"/>
    <w:rsid w:val="000B0211"/>
    <w:rsid w:val="000B0653"/>
    <w:rsid w:val="000B096C"/>
    <w:rsid w:val="000B0ECF"/>
    <w:rsid w:val="000B56A4"/>
    <w:rsid w:val="000B7550"/>
    <w:rsid w:val="000B77AB"/>
    <w:rsid w:val="000B7D2A"/>
    <w:rsid w:val="000C01B8"/>
    <w:rsid w:val="000C1E1B"/>
    <w:rsid w:val="000C30E2"/>
    <w:rsid w:val="000C3486"/>
    <w:rsid w:val="000C44F3"/>
    <w:rsid w:val="000C4BFD"/>
    <w:rsid w:val="000C6ED0"/>
    <w:rsid w:val="000C794F"/>
    <w:rsid w:val="000C7C74"/>
    <w:rsid w:val="000C7E78"/>
    <w:rsid w:val="000D0B15"/>
    <w:rsid w:val="000D0F52"/>
    <w:rsid w:val="000D1085"/>
    <w:rsid w:val="000D1E41"/>
    <w:rsid w:val="000D211B"/>
    <w:rsid w:val="000D2CDE"/>
    <w:rsid w:val="000D5E25"/>
    <w:rsid w:val="000D60CD"/>
    <w:rsid w:val="000D63C2"/>
    <w:rsid w:val="000D6E27"/>
    <w:rsid w:val="000E12BF"/>
    <w:rsid w:val="000E1E32"/>
    <w:rsid w:val="000E1E42"/>
    <w:rsid w:val="000E2C75"/>
    <w:rsid w:val="000E35E0"/>
    <w:rsid w:val="000E385A"/>
    <w:rsid w:val="000E3E83"/>
    <w:rsid w:val="000E50FD"/>
    <w:rsid w:val="000E638A"/>
    <w:rsid w:val="000E6E18"/>
    <w:rsid w:val="000E786A"/>
    <w:rsid w:val="000F28EA"/>
    <w:rsid w:val="000F4B3D"/>
    <w:rsid w:val="000F56EB"/>
    <w:rsid w:val="000F5718"/>
    <w:rsid w:val="000F6B55"/>
    <w:rsid w:val="000F7F5D"/>
    <w:rsid w:val="00100062"/>
    <w:rsid w:val="001004EF"/>
    <w:rsid w:val="00100B52"/>
    <w:rsid w:val="00100C81"/>
    <w:rsid w:val="00101475"/>
    <w:rsid w:val="00101C5D"/>
    <w:rsid w:val="00101F85"/>
    <w:rsid w:val="001028A8"/>
    <w:rsid w:val="00102F21"/>
    <w:rsid w:val="00103002"/>
    <w:rsid w:val="00105A74"/>
    <w:rsid w:val="00107F0F"/>
    <w:rsid w:val="0011071C"/>
    <w:rsid w:val="00115B48"/>
    <w:rsid w:val="00116012"/>
    <w:rsid w:val="0011618D"/>
    <w:rsid w:val="00116885"/>
    <w:rsid w:val="00116D3D"/>
    <w:rsid w:val="00116FAF"/>
    <w:rsid w:val="0012310A"/>
    <w:rsid w:val="0012480A"/>
    <w:rsid w:val="00124D40"/>
    <w:rsid w:val="0012591A"/>
    <w:rsid w:val="001271C6"/>
    <w:rsid w:val="00127E0B"/>
    <w:rsid w:val="001317E4"/>
    <w:rsid w:val="00131BD0"/>
    <w:rsid w:val="00131EB8"/>
    <w:rsid w:val="00131EDF"/>
    <w:rsid w:val="00133C84"/>
    <w:rsid w:val="00133CCB"/>
    <w:rsid w:val="001340D4"/>
    <w:rsid w:val="00134223"/>
    <w:rsid w:val="0013443D"/>
    <w:rsid w:val="00134812"/>
    <w:rsid w:val="001359E3"/>
    <w:rsid w:val="001367AB"/>
    <w:rsid w:val="00136FFE"/>
    <w:rsid w:val="001377BB"/>
    <w:rsid w:val="001379EB"/>
    <w:rsid w:val="00140311"/>
    <w:rsid w:val="00141B1A"/>
    <w:rsid w:val="00141E1B"/>
    <w:rsid w:val="001426F6"/>
    <w:rsid w:val="00142CF5"/>
    <w:rsid w:val="001465C8"/>
    <w:rsid w:val="001468DD"/>
    <w:rsid w:val="001477D7"/>
    <w:rsid w:val="00147C5E"/>
    <w:rsid w:val="00147CBA"/>
    <w:rsid w:val="00151397"/>
    <w:rsid w:val="001522DA"/>
    <w:rsid w:val="00152389"/>
    <w:rsid w:val="00154611"/>
    <w:rsid w:val="001579B3"/>
    <w:rsid w:val="00157C4B"/>
    <w:rsid w:val="00161419"/>
    <w:rsid w:val="00162874"/>
    <w:rsid w:val="00162BB1"/>
    <w:rsid w:val="00164AB4"/>
    <w:rsid w:val="00164CB9"/>
    <w:rsid w:val="00164E09"/>
    <w:rsid w:val="00167A43"/>
    <w:rsid w:val="00170114"/>
    <w:rsid w:val="001733A6"/>
    <w:rsid w:val="00174718"/>
    <w:rsid w:val="00174E32"/>
    <w:rsid w:val="00174F5B"/>
    <w:rsid w:val="001750C0"/>
    <w:rsid w:val="00175196"/>
    <w:rsid w:val="00176DAC"/>
    <w:rsid w:val="001771A6"/>
    <w:rsid w:val="00177D74"/>
    <w:rsid w:val="00180BB0"/>
    <w:rsid w:val="0018241A"/>
    <w:rsid w:val="001838B1"/>
    <w:rsid w:val="0018537C"/>
    <w:rsid w:val="00185707"/>
    <w:rsid w:val="0018577B"/>
    <w:rsid w:val="00194D96"/>
    <w:rsid w:val="00195A50"/>
    <w:rsid w:val="00195F71"/>
    <w:rsid w:val="001960EB"/>
    <w:rsid w:val="00197DB4"/>
    <w:rsid w:val="001A12A3"/>
    <w:rsid w:val="001A12C6"/>
    <w:rsid w:val="001A163D"/>
    <w:rsid w:val="001A1F5B"/>
    <w:rsid w:val="001A2E4B"/>
    <w:rsid w:val="001A399B"/>
    <w:rsid w:val="001A40F5"/>
    <w:rsid w:val="001A45C2"/>
    <w:rsid w:val="001A6960"/>
    <w:rsid w:val="001A6EEA"/>
    <w:rsid w:val="001A73FB"/>
    <w:rsid w:val="001A7438"/>
    <w:rsid w:val="001A7B3D"/>
    <w:rsid w:val="001B0DC3"/>
    <w:rsid w:val="001B301F"/>
    <w:rsid w:val="001B33AF"/>
    <w:rsid w:val="001B35D7"/>
    <w:rsid w:val="001B3CE4"/>
    <w:rsid w:val="001B44D2"/>
    <w:rsid w:val="001B525F"/>
    <w:rsid w:val="001B66B1"/>
    <w:rsid w:val="001B6F6C"/>
    <w:rsid w:val="001C0732"/>
    <w:rsid w:val="001C0D48"/>
    <w:rsid w:val="001C16D2"/>
    <w:rsid w:val="001C1799"/>
    <w:rsid w:val="001C17E6"/>
    <w:rsid w:val="001C2060"/>
    <w:rsid w:val="001C3310"/>
    <w:rsid w:val="001C3C8F"/>
    <w:rsid w:val="001C524B"/>
    <w:rsid w:val="001C555D"/>
    <w:rsid w:val="001C5E9E"/>
    <w:rsid w:val="001C60F7"/>
    <w:rsid w:val="001C6399"/>
    <w:rsid w:val="001C76D7"/>
    <w:rsid w:val="001D06F1"/>
    <w:rsid w:val="001D117F"/>
    <w:rsid w:val="001D16E1"/>
    <w:rsid w:val="001D2533"/>
    <w:rsid w:val="001D29C1"/>
    <w:rsid w:val="001D305C"/>
    <w:rsid w:val="001D5338"/>
    <w:rsid w:val="001D55C2"/>
    <w:rsid w:val="001E113E"/>
    <w:rsid w:val="001E3C66"/>
    <w:rsid w:val="001E440E"/>
    <w:rsid w:val="001E5C0A"/>
    <w:rsid w:val="001E6E7D"/>
    <w:rsid w:val="001E7ABA"/>
    <w:rsid w:val="001E7C9F"/>
    <w:rsid w:val="001F0E05"/>
    <w:rsid w:val="001F3188"/>
    <w:rsid w:val="001F31DA"/>
    <w:rsid w:val="001F5140"/>
    <w:rsid w:val="001F5ED0"/>
    <w:rsid w:val="001F6607"/>
    <w:rsid w:val="001F730D"/>
    <w:rsid w:val="00200BC6"/>
    <w:rsid w:val="0020191B"/>
    <w:rsid w:val="002030B2"/>
    <w:rsid w:val="002035BF"/>
    <w:rsid w:val="0020441D"/>
    <w:rsid w:val="002046F4"/>
    <w:rsid w:val="00204A31"/>
    <w:rsid w:val="00205759"/>
    <w:rsid w:val="00206C18"/>
    <w:rsid w:val="002079D3"/>
    <w:rsid w:val="00210E32"/>
    <w:rsid w:val="00211050"/>
    <w:rsid w:val="00212068"/>
    <w:rsid w:val="002128A2"/>
    <w:rsid w:val="0021445A"/>
    <w:rsid w:val="00215007"/>
    <w:rsid w:val="0021532D"/>
    <w:rsid w:val="00215D79"/>
    <w:rsid w:val="002162D0"/>
    <w:rsid w:val="00216386"/>
    <w:rsid w:val="002210AD"/>
    <w:rsid w:val="00221D97"/>
    <w:rsid w:val="00226B82"/>
    <w:rsid w:val="00230272"/>
    <w:rsid w:val="00230628"/>
    <w:rsid w:val="002307E9"/>
    <w:rsid w:val="00230EB4"/>
    <w:rsid w:val="00232807"/>
    <w:rsid w:val="002347CD"/>
    <w:rsid w:val="00235840"/>
    <w:rsid w:val="00236BCA"/>
    <w:rsid w:val="0023778E"/>
    <w:rsid w:val="00237E85"/>
    <w:rsid w:val="0024111C"/>
    <w:rsid w:val="00241883"/>
    <w:rsid w:val="00242597"/>
    <w:rsid w:val="002436DA"/>
    <w:rsid w:val="00243752"/>
    <w:rsid w:val="00243F80"/>
    <w:rsid w:val="00244B6B"/>
    <w:rsid w:val="00244DF3"/>
    <w:rsid w:val="00245284"/>
    <w:rsid w:val="00246E60"/>
    <w:rsid w:val="0024737B"/>
    <w:rsid w:val="002500CA"/>
    <w:rsid w:val="002512E0"/>
    <w:rsid w:val="00252276"/>
    <w:rsid w:val="002530AD"/>
    <w:rsid w:val="002554A7"/>
    <w:rsid w:val="00255529"/>
    <w:rsid w:val="00255DD4"/>
    <w:rsid w:val="0025632B"/>
    <w:rsid w:val="00256BBD"/>
    <w:rsid w:val="00257276"/>
    <w:rsid w:val="002577A6"/>
    <w:rsid w:val="00257A4B"/>
    <w:rsid w:val="002607C3"/>
    <w:rsid w:val="00261969"/>
    <w:rsid w:val="0026199F"/>
    <w:rsid w:val="002622F1"/>
    <w:rsid w:val="002629E7"/>
    <w:rsid w:val="002635E8"/>
    <w:rsid w:val="00263DD5"/>
    <w:rsid w:val="00264109"/>
    <w:rsid w:val="00264799"/>
    <w:rsid w:val="002654E7"/>
    <w:rsid w:val="00265B8E"/>
    <w:rsid w:val="00265D35"/>
    <w:rsid w:val="00266E61"/>
    <w:rsid w:val="00266E64"/>
    <w:rsid w:val="0026783B"/>
    <w:rsid w:val="0027054A"/>
    <w:rsid w:val="00270C28"/>
    <w:rsid w:val="0027179E"/>
    <w:rsid w:val="00273872"/>
    <w:rsid w:val="00277C3F"/>
    <w:rsid w:val="002818EB"/>
    <w:rsid w:val="00281902"/>
    <w:rsid w:val="002828B9"/>
    <w:rsid w:val="002831D6"/>
    <w:rsid w:val="00283721"/>
    <w:rsid w:val="002849D3"/>
    <w:rsid w:val="00285213"/>
    <w:rsid w:val="00292AF0"/>
    <w:rsid w:val="002945F3"/>
    <w:rsid w:val="0029574D"/>
    <w:rsid w:val="00295A97"/>
    <w:rsid w:val="00295E22"/>
    <w:rsid w:val="00295EA5"/>
    <w:rsid w:val="002964D1"/>
    <w:rsid w:val="0029658A"/>
    <w:rsid w:val="00296F06"/>
    <w:rsid w:val="0029735B"/>
    <w:rsid w:val="002A1E24"/>
    <w:rsid w:val="002A3EA1"/>
    <w:rsid w:val="002A4B04"/>
    <w:rsid w:val="002A4D05"/>
    <w:rsid w:val="002A4FB5"/>
    <w:rsid w:val="002A607F"/>
    <w:rsid w:val="002A6C76"/>
    <w:rsid w:val="002A71F2"/>
    <w:rsid w:val="002A7A4A"/>
    <w:rsid w:val="002B0C2E"/>
    <w:rsid w:val="002B12D2"/>
    <w:rsid w:val="002B2836"/>
    <w:rsid w:val="002B3BFE"/>
    <w:rsid w:val="002B4168"/>
    <w:rsid w:val="002B5EF3"/>
    <w:rsid w:val="002B6C7E"/>
    <w:rsid w:val="002B6CF7"/>
    <w:rsid w:val="002B6F27"/>
    <w:rsid w:val="002C03BD"/>
    <w:rsid w:val="002C17BA"/>
    <w:rsid w:val="002C3C42"/>
    <w:rsid w:val="002C4F14"/>
    <w:rsid w:val="002C5027"/>
    <w:rsid w:val="002C593F"/>
    <w:rsid w:val="002C5ACD"/>
    <w:rsid w:val="002C5EFA"/>
    <w:rsid w:val="002C6420"/>
    <w:rsid w:val="002C6A27"/>
    <w:rsid w:val="002C7BDD"/>
    <w:rsid w:val="002D01F0"/>
    <w:rsid w:val="002D064F"/>
    <w:rsid w:val="002D0E72"/>
    <w:rsid w:val="002D2A6C"/>
    <w:rsid w:val="002D2C81"/>
    <w:rsid w:val="002D43D0"/>
    <w:rsid w:val="002D5931"/>
    <w:rsid w:val="002D5BA1"/>
    <w:rsid w:val="002D666D"/>
    <w:rsid w:val="002D66A1"/>
    <w:rsid w:val="002D71CC"/>
    <w:rsid w:val="002D7C02"/>
    <w:rsid w:val="002D7EF8"/>
    <w:rsid w:val="002E011A"/>
    <w:rsid w:val="002E0224"/>
    <w:rsid w:val="002E06A9"/>
    <w:rsid w:val="002E0A06"/>
    <w:rsid w:val="002E1572"/>
    <w:rsid w:val="002E1636"/>
    <w:rsid w:val="002E316E"/>
    <w:rsid w:val="002E3A05"/>
    <w:rsid w:val="002E437D"/>
    <w:rsid w:val="002E65B5"/>
    <w:rsid w:val="002E7ABD"/>
    <w:rsid w:val="002F038E"/>
    <w:rsid w:val="002F040C"/>
    <w:rsid w:val="002F0C5C"/>
    <w:rsid w:val="002F11CD"/>
    <w:rsid w:val="002F1747"/>
    <w:rsid w:val="002F1C92"/>
    <w:rsid w:val="002F28A4"/>
    <w:rsid w:val="002F66AF"/>
    <w:rsid w:val="002F6892"/>
    <w:rsid w:val="002F7E87"/>
    <w:rsid w:val="0030005D"/>
    <w:rsid w:val="003037F0"/>
    <w:rsid w:val="00304533"/>
    <w:rsid w:val="00304983"/>
    <w:rsid w:val="003059FD"/>
    <w:rsid w:val="00313C84"/>
    <w:rsid w:val="00314795"/>
    <w:rsid w:val="00315931"/>
    <w:rsid w:val="003159AB"/>
    <w:rsid w:val="00317168"/>
    <w:rsid w:val="00317FE8"/>
    <w:rsid w:val="00320153"/>
    <w:rsid w:val="0032084D"/>
    <w:rsid w:val="003208DE"/>
    <w:rsid w:val="00321731"/>
    <w:rsid w:val="00323342"/>
    <w:rsid w:val="00323786"/>
    <w:rsid w:val="00323BAC"/>
    <w:rsid w:val="0032493C"/>
    <w:rsid w:val="00324F20"/>
    <w:rsid w:val="003250E4"/>
    <w:rsid w:val="00326972"/>
    <w:rsid w:val="00326CE9"/>
    <w:rsid w:val="0033205E"/>
    <w:rsid w:val="00332142"/>
    <w:rsid w:val="003327AB"/>
    <w:rsid w:val="00335ED4"/>
    <w:rsid w:val="003377CF"/>
    <w:rsid w:val="00343722"/>
    <w:rsid w:val="00343D25"/>
    <w:rsid w:val="00343E6E"/>
    <w:rsid w:val="003444C5"/>
    <w:rsid w:val="00346F0B"/>
    <w:rsid w:val="00347B82"/>
    <w:rsid w:val="003521A1"/>
    <w:rsid w:val="003527ED"/>
    <w:rsid w:val="00353F8E"/>
    <w:rsid w:val="003544F8"/>
    <w:rsid w:val="00354576"/>
    <w:rsid w:val="00356A65"/>
    <w:rsid w:val="00357676"/>
    <w:rsid w:val="00357C05"/>
    <w:rsid w:val="0036082F"/>
    <w:rsid w:val="00360D0F"/>
    <w:rsid w:val="00362D18"/>
    <w:rsid w:val="0036303F"/>
    <w:rsid w:val="003638EA"/>
    <w:rsid w:val="003648FB"/>
    <w:rsid w:val="00364EF9"/>
    <w:rsid w:val="00365E02"/>
    <w:rsid w:val="003660D4"/>
    <w:rsid w:val="00366E35"/>
    <w:rsid w:val="0036723F"/>
    <w:rsid w:val="00367EB5"/>
    <w:rsid w:val="003730CC"/>
    <w:rsid w:val="00373940"/>
    <w:rsid w:val="0037442C"/>
    <w:rsid w:val="00374BB5"/>
    <w:rsid w:val="003755E2"/>
    <w:rsid w:val="00375F3E"/>
    <w:rsid w:val="0037772B"/>
    <w:rsid w:val="0037773C"/>
    <w:rsid w:val="00377D69"/>
    <w:rsid w:val="0038061A"/>
    <w:rsid w:val="003811AF"/>
    <w:rsid w:val="00381671"/>
    <w:rsid w:val="0038199C"/>
    <w:rsid w:val="00381AF9"/>
    <w:rsid w:val="003832D8"/>
    <w:rsid w:val="003842A2"/>
    <w:rsid w:val="00385C04"/>
    <w:rsid w:val="00385C43"/>
    <w:rsid w:val="00387648"/>
    <w:rsid w:val="00387CA3"/>
    <w:rsid w:val="003914B5"/>
    <w:rsid w:val="003932C9"/>
    <w:rsid w:val="00396128"/>
    <w:rsid w:val="00397067"/>
    <w:rsid w:val="003A028A"/>
    <w:rsid w:val="003A05CC"/>
    <w:rsid w:val="003A0FC4"/>
    <w:rsid w:val="003A36A2"/>
    <w:rsid w:val="003A3A9D"/>
    <w:rsid w:val="003A3EB7"/>
    <w:rsid w:val="003A46E8"/>
    <w:rsid w:val="003A6500"/>
    <w:rsid w:val="003B1322"/>
    <w:rsid w:val="003B2024"/>
    <w:rsid w:val="003B2AC4"/>
    <w:rsid w:val="003B3173"/>
    <w:rsid w:val="003B4CE8"/>
    <w:rsid w:val="003B64AA"/>
    <w:rsid w:val="003B7277"/>
    <w:rsid w:val="003B7788"/>
    <w:rsid w:val="003C1747"/>
    <w:rsid w:val="003C4101"/>
    <w:rsid w:val="003C478A"/>
    <w:rsid w:val="003C5477"/>
    <w:rsid w:val="003D1ED1"/>
    <w:rsid w:val="003D552A"/>
    <w:rsid w:val="003D5B86"/>
    <w:rsid w:val="003D685E"/>
    <w:rsid w:val="003D6E1A"/>
    <w:rsid w:val="003D7E58"/>
    <w:rsid w:val="003E0046"/>
    <w:rsid w:val="003E02CB"/>
    <w:rsid w:val="003E0952"/>
    <w:rsid w:val="003E17FF"/>
    <w:rsid w:val="003E2C8B"/>
    <w:rsid w:val="003E38A1"/>
    <w:rsid w:val="003E3CD9"/>
    <w:rsid w:val="003E5945"/>
    <w:rsid w:val="003F0A19"/>
    <w:rsid w:val="003F0E8D"/>
    <w:rsid w:val="003F0FB2"/>
    <w:rsid w:val="003F114E"/>
    <w:rsid w:val="003F193D"/>
    <w:rsid w:val="003F2057"/>
    <w:rsid w:val="003F2F39"/>
    <w:rsid w:val="003F35F9"/>
    <w:rsid w:val="003F37D2"/>
    <w:rsid w:val="003F44E7"/>
    <w:rsid w:val="003F5C65"/>
    <w:rsid w:val="003F6044"/>
    <w:rsid w:val="003F67CA"/>
    <w:rsid w:val="00400251"/>
    <w:rsid w:val="004006D6"/>
    <w:rsid w:val="004008FA"/>
    <w:rsid w:val="00401446"/>
    <w:rsid w:val="0040198C"/>
    <w:rsid w:val="0040203C"/>
    <w:rsid w:val="00403760"/>
    <w:rsid w:val="0040470B"/>
    <w:rsid w:val="00410170"/>
    <w:rsid w:val="00411AE0"/>
    <w:rsid w:val="004126E5"/>
    <w:rsid w:val="00412795"/>
    <w:rsid w:val="004132BB"/>
    <w:rsid w:val="00413CF8"/>
    <w:rsid w:val="00414123"/>
    <w:rsid w:val="00415064"/>
    <w:rsid w:val="00415A95"/>
    <w:rsid w:val="00415FA5"/>
    <w:rsid w:val="00417358"/>
    <w:rsid w:val="004175DA"/>
    <w:rsid w:val="004207CF"/>
    <w:rsid w:val="00420A7D"/>
    <w:rsid w:val="004213FB"/>
    <w:rsid w:val="0042268F"/>
    <w:rsid w:val="0042431D"/>
    <w:rsid w:val="00427CA7"/>
    <w:rsid w:val="00431C01"/>
    <w:rsid w:val="00431D82"/>
    <w:rsid w:val="00433291"/>
    <w:rsid w:val="004348BC"/>
    <w:rsid w:val="0043498C"/>
    <w:rsid w:val="00442323"/>
    <w:rsid w:val="004447B0"/>
    <w:rsid w:val="0044503E"/>
    <w:rsid w:val="00445829"/>
    <w:rsid w:val="0044595B"/>
    <w:rsid w:val="004516B8"/>
    <w:rsid w:val="00452AF1"/>
    <w:rsid w:val="00452B05"/>
    <w:rsid w:val="00453FF6"/>
    <w:rsid w:val="0045583D"/>
    <w:rsid w:val="0045650B"/>
    <w:rsid w:val="004565F4"/>
    <w:rsid w:val="00456BC3"/>
    <w:rsid w:val="00457FEB"/>
    <w:rsid w:val="00461257"/>
    <w:rsid w:val="00461329"/>
    <w:rsid w:val="00463597"/>
    <w:rsid w:val="00463768"/>
    <w:rsid w:val="00463975"/>
    <w:rsid w:val="00463C26"/>
    <w:rsid w:val="00463C67"/>
    <w:rsid w:val="00463CA5"/>
    <w:rsid w:val="00467195"/>
    <w:rsid w:val="00471011"/>
    <w:rsid w:val="00473E57"/>
    <w:rsid w:val="00475171"/>
    <w:rsid w:val="00475BB5"/>
    <w:rsid w:val="0047609B"/>
    <w:rsid w:val="00476C00"/>
    <w:rsid w:val="00476F52"/>
    <w:rsid w:val="004770AB"/>
    <w:rsid w:val="00477B94"/>
    <w:rsid w:val="004805C7"/>
    <w:rsid w:val="004811DD"/>
    <w:rsid w:val="0048145F"/>
    <w:rsid w:val="00482941"/>
    <w:rsid w:val="00482F91"/>
    <w:rsid w:val="00483276"/>
    <w:rsid w:val="004834E9"/>
    <w:rsid w:val="004847C0"/>
    <w:rsid w:val="004871BB"/>
    <w:rsid w:val="00490E67"/>
    <w:rsid w:val="00491B86"/>
    <w:rsid w:val="0049391D"/>
    <w:rsid w:val="00494CCC"/>
    <w:rsid w:val="00496746"/>
    <w:rsid w:val="00496800"/>
    <w:rsid w:val="00497ABA"/>
    <w:rsid w:val="004A0E44"/>
    <w:rsid w:val="004A1478"/>
    <w:rsid w:val="004A2497"/>
    <w:rsid w:val="004A29D1"/>
    <w:rsid w:val="004A4297"/>
    <w:rsid w:val="004A5731"/>
    <w:rsid w:val="004B1445"/>
    <w:rsid w:val="004B1A72"/>
    <w:rsid w:val="004B280A"/>
    <w:rsid w:val="004B34B8"/>
    <w:rsid w:val="004B4056"/>
    <w:rsid w:val="004B40AC"/>
    <w:rsid w:val="004B4BC5"/>
    <w:rsid w:val="004B653B"/>
    <w:rsid w:val="004C06ED"/>
    <w:rsid w:val="004C48A0"/>
    <w:rsid w:val="004C5460"/>
    <w:rsid w:val="004C5AD2"/>
    <w:rsid w:val="004D057A"/>
    <w:rsid w:val="004D0BB8"/>
    <w:rsid w:val="004D0C73"/>
    <w:rsid w:val="004D15E0"/>
    <w:rsid w:val="004D43C0"/>
    <w:rsid w:val="004D6379"/>
    <w:rsid w:val="004D6567"/>
    <w:rsid w:val="004D6650"/>
    <w:rsid w:val="004D689E"/>
    <w:rsid w:val="004E253E"/>
    <w:rsid w:val="004E2816"/>
    <w:rsid w:val="004E2D86"/>
    <w:rsid w:val="004E3481"/>
    <w:rsid w:val="004E3C89"/>
    <w:rsid w:val="004E3F00"/>
    <w:rsid w:val="004E6CA5"/>
    <w:rsid w:val="004E6E8F"/>
    <w:rsid w:val="004E725C"/>
    <w:rsid w:val="004F1156"/>
    <w:rsid w:val="004F18B1"/>
    <w:rsid w:val="004F19F3"/>
    <w:rsid w:val="004F1C51"/>
    <w:rsid w:val="004F5C1E"/>
    <w:rsid w:val="004F6087"/>
    <w:rsid w:val="00500BAE"/>
    <w:rsid w:val="00502A1C"/>
    <w:rsid w:val="005039AE"/>
    <w:rsid w:val="00503BC4"/>
    <w:rsid w:val="00503D31"/>
    <w:rsid w:val="00510A69"/>
    <w:rsid w:val="00515A5B"/>
    <w:rsid w:val="00515BF5"/>
    <w:rsid w:val="00515C26"/>
    <w:rsid w:val="00516184"/>
    <w:rsid w:val="005177F3"/>
    <w:rsid w:val="005179CA"/>
    <w:rsid w:val="0052040F"/>
    <w:rsid w:val="005210BC"/>
    <w:rsid w:val="005216BA"/>
    <w:rsid w:val="00522485"/>
    <w:rsid w:val="00522951"/>
    <w:rsid w:val="00522CDA"/>
    <w:rsid w:val="005237FA"/>
    <w:rsid w:val="00523A6B"/>
    <w:rsid w:val="00524299"/>
    <w:rsid w:val="0052560D"/>
    <w:rsid w:val="00526AD2"/>
    <w:rsid w:val="0052708F"/>
    <w:rsid w:val="00527369"/>
    <w:rsid w:val="00531281"/>
    <w:rsid w:val="00531E42"/>
    <w:rsid w:val="00534B9A"/>
    <w:rsid w:val="0053737A"/>
    <w:rsid w:val="00540191"/>
    <w:rsid w:val="00540C05"/>
    <w:rsid w:val="005425C0"/>
    <w:rsid w:val="005442F0"/>
    <w:rsid w:val="005454FF"/>
    <w:rsid w:val="00546259"/>
    <w:rsid w:val="00547A1B"/>
    <w:rsid w:val="0055042B"/>
    <w:rsid w:val="0055171B"/>
    <w:rsid w:val="00553C66"/>
    <w:rsid w:val="00554D1F"/>
    <w:rsid w:val="00555FF6"/>
    <w:rsid w:val="00556BB8"/>
    <w:rsid w:val="00560FEE"/>
    <w:rsid w:val="00561FA8"/>
    <w:rsid w:val="005620CB"/>
    <w:rsid w:val="005625F5"/>
    <w:rsid w:val="00563F64"/>
    <w:rsid w:val="00565AB1"/>
    <w:rsid w:val="00565C22"/>
    <w:rsid w:val="00566744"/>
    <w:rsid w:val="00566FFA"/>
    <w:rsid w:val="005704A0"/>
    <w:rsid w:val="005733DD"/>
    <w:rsid w:val="00575D0F"/>
    <w:rsid w:val="00576F84"/>
    <w:rsid w:val="005775F7"/>
    <w:rsid w:val="005809F2"/>
    <w:rsid w:val="00580E52"/>
    <w:rsid w:val="00581BFF"/>
    <w:rsid w:val="005838D7"/>
    <w:rsid w:val="00583CEC"/>
    <w:rsid w:val="005855A3"/>
    <w:rsid w:val="00585811"/>
    <w:rsid w:val="005858A0"/>
    <w:rsid w:val="00586894"/>
    <w:rsid w:val="00590026"/>
    <w:rsid w:val="005939E5"/>
    <w:rsid w:val="00594713"/>
    <w:rsid w:val="00597884"/>
    <w:rsid w:val="005A037E"/>
    <w:rsid w:val="005A27AF"/>
    <w:rsid w:val="005A281A"/>
    <w:rsid w:val="005A4F6A"/>
    <w:rsid w:val="005A5A7A"/>
    <w:rsid w:val="005A7054"/>
    <w:rsid w:val="005B1A02"/>
    <w:rsid w:val="005B1A95"/>
    <w:rsid w:val="005B1ECA"/>
    <w:rsid w:val="005B24F6"/>
    <w:rsid w:val="005B2BBA"/>
    <w:rsid w:val="005B3551"/>
    <w:rsid w:val="005B4D2E"/>
    <w:rsid w:val="005B5558"/>
    <w:rsid w:val="005B6FCE"/>
    <w:rsid w:val="005B78DD"/>
    <w:rsid w:val="005B7CB5"/>
    <w:rsid w:val="005C0D25"/>
    <w:rsid w:val="005C195A"/>
    <w:rsid w:val="005C213F"/>
    <w:rsid w:val="005C2DFA"/>
    <w:rsid w:val="005C3733"/>
    <w:rsid w:val="005C485E"/>
    <w:rsid w:val="005C4862"/>
    <w:rsid w:val="005C581E"/>
    <w:rsid w:val="005C76E3"/>
    <w:rsid w:val="005C7897"/>
    <w:rsid w:val="005D1B8A"/>
    <w:rsid w:val="005D3199"/>
    <w:rsid w:val="005D33BF"/>
    <w:rsid w:val="005D4905"/>
    <w:rsid w:val="005D4BB2"/>
    <w:rsid w:val="005D5299"/>
    <w:rsid w:val="005D5E9D"/>
    <w:rsid w:val="005D71E4"/>
    <w:rsid w:val="005E195C"/>
    <w:rsid w:val="005E2292"/>
    <w:rsid w:val="005E2774"/>
    <w:rsid w:val="005E27C8"/>
    <w:rsid w:val="005E3046"/>
    <w:rsid w:val="005E3F0D"/>
    <w:rsid w:val="005F123D"/>
    <w:rsid w:val="005F17CA"/>
    <w:rsid w:val="005F345C"/>
    <w:rsid w:val="005F5174"/>
    <w:rsid w:val="005F5968"/>
    <w:rsid w:val="005F6506"/>
    <w:rsid w:val="00600277"/>
    <w:rsid w:val="00603845"/>
    <w:rsid w:val="00604EB5"/>
    <w:rsid w:val="00604F14"/>
    <w:rsid w:val="00604FC8"/>
    <w:rsid w:val="00605D13"/>
    <w:rsid w:val="006068BB"/>
    <w:rsid w:val="00607157"/>
    <w:rsid w:val="0060722D"/>
    <w:rsid w:val="006102C6"/>
    <w:rsid w:val="00610636"/>
    <w:rsid w:val="00611C23"/>
    <w:rsid w:val="00614371"/>
    <w:rsid w:val="00614F27"/>
    <w:rsid w:val="00614F3B"/>
    <w:rsid w:val="00615494"/>
    <w:rsid w:val="00620AC9"/>
    <w:rsid w:val="00623FBF"/>
    <w:rsid w:val="006245C7"/>
    <w:rsid w:val="006325AC"/>
    <w:rsid w:val="00633ADE"/>
    <w:rsid w:val="006362EE"/>
    <w:rsid w:val="0063782E"/>
    <w:rsid w:val="00637ADA"/>
    <w:rsid w:val="006405BA"/>
    <w:rsid w:val="0064430C"/>
    <w:rsid w:val="006445E5"/>
    <w:rsid w:val="00645226"/>
    <w:rsid w:val="00646D55"/>
    <w:rsid w:val="006470F3"/>
    <w:rsid w:val="006474CB"/>
    <w:rsid w:val="006517DC"/>
    <w:rsid w:val="00651B23"/>
    <w:rsid w:val="0065278D"/>
    <w:rsid w:val="00653349"/>
    <w:rsid w:val="006533C2"/>
    <w:rsid w:val="00653A3A"/>
    <w:rsid w:val="00653B12"/>
    <w:rsid w:val="00655FA1"/>
    <w:rsid w:val="0065732B"/>
    <w:rsid w:val="00657FD5"/>
    <w:rsid w:val="0066023E"/>
    <w:rsid w:val="00660576"/>
    <w:rsid w:val="00660793"/>
    <w:rsid w:val="00663238"/>
    <w:rsid w:val="00663A9E"/>
    <w:rsid w:val="0066465A"/>
    <w:rsid w:val="00665772"/>
    <w:rsid w:val="00665D33"/>
    <w:rsid w:val="00666781"/>
    <w:rsid w:val="00667FC9"/>
    <w:rsid w:val="006701AF"/>
    <w:rsid w:val="00670242"/>
    <w:rsid w:val="006707F8"/>
    <w:rsid w:val="00670EF6"/>
    <w:rsid w:val="00672BE6"/>
    <w:rsid w:val="006731DA"/>
    <w:rsid w:val="006739D8"/>
    <w:rsid w:val="00674C80"/>
    <w:rsid w:val="00676723"/>
    <w:rsid w:val="006767E3"/>
    <w:rsid w:val="00677452"/>
    <w:rsid w:val="006803FF"/>
    <w:rsid w:val="00680E83"/>
    <w:rsid w:val="00681215"/>
    <w:rsid w:val="00681D49"/>
    <w:rsid w:val="00682366"/>
    <w:rsid w:val="00682C13"/>
    <w:rsid w:val="006834A6"/>
    <w:rsid w:val="00684D12"/>
    <w:rsid w:val="0068541E"/>
    <w:rsid w:val="00685C1C"/>
    <w:rsid w:val="00687FD2"/>
    <w:rsid w:val="0069039F"/>
    <w:rsid w:val="00690A11"/>
    <w:rsid w:val="00693985"/>
    <w:rsid w:val="00694114"/>
    <w:rsid w:val="006960A8"/>
    <w:rsid w:val="00696D62"/>
    <w:rsid w:val="00697181"/>
    <w:rsid w:val="00697E96"/>
    <w:rsid w:val="006A038E"/>
    <w:rsid w:val="006A1511"/>
    <w:rsid w:val="006A1741"/>
    <w:rsid w:val="006A2907"/>
    <w:rsid w:val="006A2968"/>
    <w:rsid w:val="006A3758"/>
    <w:rsid w:val="006A3AFB"/>
    <w:rsid w:val="006A4014"/>
    <w:rsid w:val="006A448C"/>
    <w:rsid w:val="006A4B82"/>
    <w:rsid w:val="006A4E55"/>
    <w:rsid w:val="006A592C"/>
    <w:rsid w:val="006A5FF7"/>
    <w:rsid w:val="006A7BDF"/>
    <w:rsid w:val="006B03E3"/>
    <w:rsid w:val="006B0E7C"/>
    <w:rsid w:val="006B3058"/>
    <w:rsid w:val="006B3E23"/>
    <w:rsid w:val="006B6734"/>
    <w:rsid w:val="006B7551"/>
    <w:rsid w:val="006B7A26"/>
    <w:rsid w:val="006C1881"/>
    <w:rsid w:val="006C2755"/>
    <w:rsid w:val="006C3FA8"/>
    <w:rsid w:val="006C5630"/>
    <w:rsid w:val="006C68D5"/>
    <w:rsid w:val="006D113B"/>
    <w:rsid w:val="006D1226"/>
    <w:rsid w:val="006D2063"/>
    <w:rsid w:val="006D20AD"/>
    <w:rsid w:val="006D291B"/>
    <w:rsid w:val="006D5A48"/>
    <w:rsid w:val="006D62AF"/>
    <w:rsid w:val="006D7835"/>
    <w:rsid w:val="006D7B75"/>
    <w:rsid w:val="006E0159"/>
    <w:rsid w:val="006E058F"/>
    <w:rsid w:val="006E0F5D"/>
    <w:rsid w:val="006E127F"/>
    <w:rsid w:val="006E1971"/>
    <w:rsid w:val="006E319C"/>
    <w:rsid w:val="006E34C2"/>
    <w:rsid w:val="006E5CA5"/>
    <w:rsid w:val="006E7B74"/>
    <w:rsid w:val="006F08BB"/>
    <w:rsid w:val="006F092D"/>
    <w:rsid w:val="006F0F96"/>
    <w:rsid w:val="006F3915"/>
    <w:rsid w:val="006F5888"/>
    <w:rsid w:val="006F59D3"/>
    <w:rsid w:val="00700759"/>
    <w:rsid w:val="007009EF"/>
    <w:rsid w:val="007012AD"/>
    <w:rsid w:val="0070376B"/>
    <w:rsid w:val="00704042"/>
    <w:rsid w:val="00707110"/>
    <w:rsid w:val="00707BE6"/>
    <w:rsid w:val="00710987"/>
    <w:rsid w:val="00711165"/>
    <w:rsid w:val="00711632"/>
    <w:rsid w:val="00711BCA"/>
    <w:rsid w:val="00711E95"/>
    <w:rsid w:val="00713A2D"/>
    <w:rsid w:val="00713F30"/>
    <w:rsid w:val="007149E6"/>
    <w:rsid w:val="00720118"/>
    <w:rsid w:val="00721B95"/>
    <w:rsid w:val="007231AA"/>
    <w:rsid w:val="00725396"/>
    <w:rsid w:val="00725761"/>
    <w:rsid w:val="0072594A"/>
    <w:rsid w:val="00726533"/>
    <w:rsid w:val="00726876"/>
    <w:rsid w:val="00732A1E"/>
    <w:rsid w:val="00732A36"/>
    <w:rsid w:val="0073316B"/>
    <w:rsid w:val="00733B25"/>
    <w:rsid w:val="00734DD4"/>
    <w:rsid w:val="00736173"/>
    <w:rsid w:val="007371A3"/>
    <w:rsid w:val="007406A7"/>
    <w:rsid w:val="007412CA"/>
    <w:rsid w:val="007413EE"/>
    <w:rsid w:val="00741C3E"/>
    <w:rsid w:val="007423DC"/>
    <w:rsid w:val="007451C7"/>
    <w:rsid w:val="00745E20"/>
    <w:rsid w:val="007460D8"/>
    <w:rsid w:val="00746C3E"/>
    <w:rsid w:val="00751CDE"/>
    <w:rsid w:val="00751D70"/>
    <w:rsid w:val="0075289F"/>
    <w:rsid w:val="007544F6"/>
    <w:rsid w:val="00755F7F"/>
    <w:rsid w:val="007572F7"/>
    <w:rsid w:val="0076060E"/>
    <w:rsid w:val="00761FCF"/>
    <w:rsid w:val="00762427"/>
    <w:rsid w:val="007627E2"/>
    <w:rsid w:val="00763E99"/>
    <w:rsid w:val="007640E2"/>
    <w:rsid w:val="00764354"/>
    <w:rsid w:val="007656DF"/>
    <w:rsid w:val="00765B77"/>
    <w:rsid w:val="0077065F"/>
    <w:rsid w:val="00771266"/>
    <w:rsid w:val="00772683"/>
    <w:rsid w:val="00772C0A"/>
    <w:rsid w:val="007748EB"/>
    <w:rsid w:val="00774A5F"/>
    <w:rsid w:val="00775822"/>
    <w:rsid w:val="007762F3"/>
    <w:rsid w:val="00776898"/>
    <w:rsid w:val="00777211"/>
    <w:rsid w:val="007800AE"/>
    <w:rsid w:val="0078267A"/>
    <w:rsid w:val="00783F9C"/>
    <w:rsid w:val="00784505"/>
    <w:rsid w:val="00784D33"/>
    <w:rsid w:val="0078535C"/>
    <w:rsid w:val="0078543A"/>
    <w:rsid w:val="00785828"/>
    <w:rsid w:val="007860FC"/>
    <w:rsid w:val="007866D1"/>
    <w:rsid w:val="00787318"/>
    <w:rsid w:val="00791E3E"/>
    <w:rsid w:val="00792384"/>
    <w:rsid w:val="007942C9"/>
    <w:rsid w:val="00794E1B"/>
    <w:rsid w:val="00795060"/>
    <w:rsid w:val="0079532D"/>
    <w:rsid w:val="00795B9E"/>
    <w:rsid w:val="007A1086"/>
    <w:rsid w:val="007A3DC3"/>
    <w:rsid w:val="007A434B"/>
    <w:rsid w:val="007A6DD5"/>
    <w:rsid w:val="007A6F57"/>
    <w:rsid w:val="007A7B86"/>
    <w:rsid w:val="007B0C24"/>
    <w:rsid w:val="007B1793"/>
    <w:rsid w:val="007B1BA4"/>
    <w:rsid w:val="007B2D25"/>
    <w:rsid w:val="007B5CD1"/>
    <w:rsid w:val="007B6DB9"/>
    <w:rsid w:val="007B7095"/>
    <w:rsid w:val="007C03A4"/>
    <w:rsid w:val="007C0EBE"/>
    <w:rsid w:val="007C21EF"/>
    <w:rsid w:val="007C26FC"/>
    <w:rsid w:val="007C3851"/>
    <w:rsid w:val="007C7A14"/>
    <w:rsid w:val="007D035B"/>
    <w:rsid w:val="007D03AF"/>
    <w:rsid w:val="007D23A7"/>
    <w:rsid w:val="007D2B14"/>
    <w:rsid w:val="007D2B6A"/>
    <w:rsid w:val="007D3B98"/>
    <w:rsid w:val="007D46B4"/>
    <w:rsid w:val="007D5394"/>
    <w:rsid w:val="007D5BB1"/>
    <w:rsid w:val="007D67B7"/>
    <w:rsid w:val="007D7FA7"/>
    <w:rsid w:val="007D7FF9"/>
    <w:rsid w:val="007E10BC"/>
    <w:rsid w:val="007E187A"/>
    <w:rsid w:val="007E1D13"/>
    <w:rsid w:val="007E2FF1"/>
    <w:rsid w:val="007E5159"/>
    <w:rsid w:val="007E6EAD"/>
    <w:rsid w:val="007F0943"/>
    <w:rsid w:val="007F16DB"/>
    <w:rsid w:val="007F22F9"/>
    <w:rsid w:val="007F290A"/>
    <w:rsid w:val="007F2D4B"/>
    <w:rsid w:val="007F37E3"/>
    <w:rsid w:val="007F55E2"/>
    <w:rsid w:val="007F5D1D"/>
    <w:rsid w:val="007F7832"/>
    <w:rsid w:val="008043E2"/>
    <w:rsid w:val="00805594"/>
    <w:rsid w:val="00806420"/>
    <w:rsid w:val="00806733"/>
    <w:rsid w:val="008121D5"/>
    <w:rsid w:val="008125D1"/>
    <w:rsid w:val="008139DB"/>
    <w:rsid w:val="00813E14"/>
    <w:rsid w:val="00815FFB"/>
    <w:rsid w:val="00816DF5"/>
    <w:rsid w:val="008202F3"/>
    <w:rsid w:val="008208F9"/>
    <w:rsid w:val="00821AC5"/>
    <w:rsid w:val="008224E3"/>
    <w:rsid w:val="00822CAD"/>
    <w:rsid w:val="0082350E"/>
    <w:rsid w:val="0082500B"/>
    <w:rsid w:val="0082567B"/>
    <w:rsid w:val="00825B0C"/>
    <w:rsid w:val="00825EF8"/>
    <w:rsid w:val="00827C33"/>
    <w:rsid w:val="008300D9"/>
    <w:rsid w:val="00830691"/>
    <w:rsid w:val="00831D5C"/>
    <w:rsid w:val="00833918"/>
    <w:rsid w:val="00834A2D"/>
    <w:rsid w:val="00834A61"/>
    <w:rsid w:val="00835533"/>
    <w:rsid w:val="00835938"/>
    <w:rsid w:val="00836ADC"/>
    <w:rsid w:val="00837269"/>
    <w:rsid w:val="0084204B"/>
    <w:rsid w:val="00842574"/>
    <w:rsid w:val="00842A43"/>
    <w:rsid w:val="00842AFA"/>
    <w:rsid w:val="0084394E"/>
    <w:rsid w:val="00843FE7"/>
    <w:rsid w:val="008447A5"/>
    <w:rsid w:val="00845C48"/>
    <w:rsid w:val="00845EDF"/>
    <w:rsid w:val="008460E8"/>
    <w:rsid w:val="0084613E"/>
    <w:rsid w:val="00847664"/>
    <w:rsid w:val="008476CF"/>
    <w:rsid w:val="00850117"/>
    <w:rsid w:val="00850162"/>
    <w:rsid w:val="008505DC"/>
    <w:rsid w:val="008509D7"/>
    <w:rsid w:val="008516AE"/>
    <w:rsid w:val="008527F0"/>
    <w:rsid w:val="00852BDE"/>
    <w:rsid w:val="00852FDB"/>
    <w:rsid w:val="008538BD"/>
    <w:rsid w:val="008539BA"/>
    <w:rsid w:val="00857127"/>
    <w:rsid w:val="008611EF"/>
    <w:rsid w:val="0086234C"/>
    <w:rsid w:val="008626BC"/>
    <w:rsid w:val="0086483B"/>
    <w:rsid w:val="00865D92"/>
    <w:rsid w:val="008670B3"/>
    <w:rsid w:val="00867DE3"/>
    <w:rsid w:val="00870DE9"/>
    <w:rsid w:val="00871A36"/>
    <w:rsid w:val="00872163"/>
    <w:rsid w:val="00873E6A"/>
    <w:rsid w:val="0087446F"/>
    <w:rsid w:val="00874EA8"/>
    <w:rsid w:val="00874FEF"/>
    <w:rsid w:val="00877FC3"/>
    <w:rsid w:val="008810BA"/>
    <w:rsid w:val="0088217A"/>
    <w:rsid w:val="00884268"/>
    <w:rsid w:val="00884E26"/>
    <w:rsid w:val="0088628C"/>
    <w:rsid w:val="0089053C"/>
    <w:rsid w:val="00890DB5"/>
    <w:rsid w:val="008913E9"/>
    <w:rsid w:val="00891D32"/>
    <w:rsid w:val="00891D38"/>
    <w:rsid w:val="00892780"/>
    <w:rsid w:val="008927EB"/>
    <w:rsid w:val="00893144"/>
    <w:rsid w:val="0089531B"/>
    <w:rsid w:val="008957B3"/>
    <w:rsid w:val="00895957"/>
    <w:rsid w:val="00897B79"/>
    <w:rsid w:val="00897DB4"/>
    <w:rsid w:val="008A0316"/>
    <w:rsid w:val="008A0D68"/>
    <w:rsid w:val="008A2DA1"/>
    <w:rsid w:val="008A32FC"/>
    <w:rsid w:val="008A371E"/>
    <w:rsid w:val="008A3E2E"/>
    <w:rsid w:val="008A56BA"/>
    <w:rsid w:val="008A587F"/>
    <w:rsid w:val="008B0297"/>
    <w:rsid w:val="008B0678"/>
    <w:rsid w:val="008B0896"/>
    <w:rsid w:val="008B2EFE"/>
    <w:rsid w:val="008B3286"/>
    <w:rsid w:val="008B3800"/>
    <w:rsid w:val="008B4309"/>
    <w:rsid w:val="008B56D1"/>
    <w:rsid w:val="008B5CC5"/>
    <w:rsid w:val="008C235C"/>
    <w:rsid w:val="008C2FBC"/>
    <w:rsid w:val="008C37E7"/>
    <w:rsid w:val="008C3A1A"/>
    <w:rsid w:val="008C4DBF"/>
    <w:rsid w:val="008C7827"/>
    <w:rsid w:val="008D0F09"/>
    <w:rsid w:val="008D1D3E"/>
    <w:rsid w:val="008D4A45"/>
    <w:rsid w:val="008D5181"/>
    <w:rsid w:val="008D5448"/>
    <w:rsid w:val="008D7F7D"/>
    <w:rsid w:val="008E1695"/>
    <w:rsid w:val="008E1BBA"/>
    <w:rsid w:val="008E2E74"/>
    <w:rsid w:val="008E3B56"/>
    <w:rsid w:val="008E3F9C"/>
    <w:rsid w:val="008E4810"/>
    <w:rsid w:val="008E52D7"/>
    <w:rsid w:val="008F06D4"/>
    <w:rsid w:val="008F07E1"/>
    <w:rsid w:val="008F0BFF"/>
    <w:rsid w:val="008F0FB4"/>
    <w:rsid w:val="008F1537"/>
    <w:rsid w:val="008F2684"/>
    <w:rsid w:val="008F40B0"/>
    <w:rsid w:val="008F4B65"/>
    <w:rsid w:val="008F76FD"/>
    <w:rsid w:val="008F7DAE"/>
    <w:rsid w:val="00900814"/>
    <w:rsid w:val="009008D0"/>
    <w:rsid w:val="0090131A"/>
    <w:rsid w:val="009015A1"/>
    <w:rsid w:val="00901CBA"/>
    <w:rsid w:val="009025C9"/>
    <w:rsid w:val="00902B2E"/>
    <w:rsid w:val="00903FA5"/>
    <w:rsid w:val="00904EBA"/>
    <w:rsid w:val="00904F79"/>
    <w:rsid w:val="009050FE"/>
    <w:rsid w:val="00905FB5"/>
    <w:rsid w:val="0090654D"/>
    <w:rsid w:val="009069B2"/>
    <w:rsid w:val="00907ABF"/>
    <w:rsid w:val="00907F6E"/>
    <w:rsid w:val="0091054F"/>
    <w:rsid w:val="00911CC4"/>
    <w:rsid w:val="009127C4"/>
    <w:rsid w:val="00912FCE"/>
    <w:rsid w:val="0091438E"/>
    <w:rsid w:val="00916BA5"/>
    <w:rsid w:val="0092498B"/>
    <w:rsid w:val="00924D2B"/>
    <w:rsid w:val="00925150"/>
    <w:rsid w:val="00925453"/>
    <w:rsid w:val="009258B1"/>
    <w:rsid w:val="00925CED"/>
    <w:rsid w:val="00927B49"/>
    <w:rsid w:val="009304D8"/>
    <w:rsid w:val="00932DBE"/>
    <w:rsid w:val="009341D2"/>
    <w:rsid w:val="00934602"/>
    <w:rsid w:val="00936D80"/>
    <w:rsid w:val="009375DF"/>
    <w:rsid w:val="00937F72"/>
    <w:rsid w:val="009402CE"/>
    <w:rsid w:val="00940E2B"/>
    <w:rsid w:val="00941FEE"/>
    <w:rsid w:val="00944DCE"/>
    <w:rsid w:val="00945228"/>
    <w:rsid w:val="00945D60"/>
    <w:rsid w:val="00947DF3"/>
    <w:rsid w:val="00950197"/>
    <w:rsid w:val="00951A59"/>
    <w:rsid w:val="00951F7A"/>
    <w:rsid w:val="00952851"/>
    <w:rsid w:val="009541AD"/>
    <w:rsid w:val="00954464"/>
    <w:rsid w:val="00955936"/>
    <w:rsid w:val="009561DB"/>
    <w:rsid w:val="00960A5D"/>
    <w:rsid w:val="00961A07"/>
    <w:rsid w:val="00962725"/>
    <w:rsid w:val="009639A6"/>
    <w:rsid w:val="009648AA"/>
    <w:rsid w:val="009674AF"/>
    <w:rsid w:val="009719B0"/>
    <w:rsid w:val="009723D7"/>
    <w:rsid w:val="00973D0B"/>
    <w:rsid w:val="00977081"/>
    <w:rsid w:val="00977986"/>
    <w:rsid w:val="009809C8"/>
    <w:rsid w:val="00980CAB"/>
    <w:rsid w:val="00981108"/>
    <w:rsid w:val="009811B6"/>
    <w:rsid w:val="009837A5"/>
    <w:rsid w:val="009845D4"/>
    <w:rsid w:val="00985462"/>
    <w:rsid w:val="00986452"/>
    <w:rsid w:val="0099050F"/>
    <w:rsid w:val="00990AE8"/>
    <w:rsid w:val="009914D8"/>
    <w:rsid w:val="00992514"/>
    <w:rsid w:val="009927BD"/>
    <w:rsid w:val="009946A7"/>
    <w:rsid w:val="009947C4"/>
    <w:rsid w:val="009950EC"/>
    <w:rsid w:val="009951E0"/>
    <w:rsid w:val="009970DA"/>
    <w:rsid w:val="009979A2"/>
    <w:rsid w:val="009A0C97"/>
    <w:rsid w:val="009A13D4"/>
    <w:rsid w:val="009A156B"/>
    <w:rsid w:val="009A1AA8"/>
    <w:rsid w:val="009A26B3"/>
    <w:rsid w:val="009A4213"/>
    <w:rsid w:val="009A4565"/>
    <w:rsid w:val="009A49F2"/>
    <w:rsid w:val="009A5B06"/>
    <w:rsid w:val="009A5B71"/>
    <w:rsid w:val="009A7931"/>
    <w:rsid w:val="009A7BEB"/>
    <w:rsid w:val="009B2197"/>
    <w:rsid w:val="009B4185"/>
    <w:rsid w:val="009B4B16"/>
    <w:rsid w:val="009B4BDB"/>
    <w:rsid w:val="009B7145"/>
    <w:rsid w:val="009B7644"/>
    <w:rsid w:val="009C03E3"/>
    <w:rsid w:val="009C047E"/>
    <w:rsid w:val="009C1FA7"/>
    <w:rsid w:val="009C41D9"/>
    <w:rsid w:val="009C4548"/>
    <w:rsid w:val="009C733C"/>
    <w:rsid w:val="009C7E90"/>
    <w:rsid w:val="009D11D0"/>
    <w:rsid w:val="009D1744"/>
    <w:rsid w:val="009D23B3"/>
    <w:rsid w:val="009D3D08"/>
    <w:rsid w:val="009D418B"/>
    <w:rsid w:val="009D465F"/>
    <w:rsid w:val="009D6889"/>
    <w:rsid w:val="009E06F1"/>
    <w:rsid w:val="009E078D"/>
    <w:rsid w:val="009E0B59"/>
    <w:rsid w:val="009E1C5A"/>
    <w:rsid w:val="009E4993"/>
    <w:rsid w:val="009E6068"/>
    <w:rsid w:val="009E7239"/>
    <w:rsid w:val="009F0F3E"/>
    <w:rsid w:val="009F13C2"/>
    <w:rsid w:val="009F1B21"/>
    <w:rsid w:val="009F3049"/>
    <w:rsid w:val="009F3CC9"/>
    <w:rsid w:val="00A01711"/>
    <w:rsid w:val="00A01F19"/>
    <w:rsid w:val="00A03A72"/>
    <w:rsid w:val="00A03C84"/>
    <w:rsid w:val="00A0579C"/>
    <w:rsid w:val="00A074BA"/>
    <w:rsid w:val="00A10339"/>
    <w:rsid w:val="00A1038F"/>
    <w:rsid w:val="00A105B8"/>
    <w:rsid w:val="00A108F0"/>
    <w:rsid w:val="00A121AA"/>
    <w:rsid w:val="00A1312E"/>
    <w:rsid w:val="00A13482"/>
    <w:rsid w:val="00A13E9C"/>
    <w:rsid w:val="00A13F9A"/>
    <w:rsid w:val="00A150BA"/>
    <w:rsid w:val="00A1527A"/>
    <w:rsid w:val="00A15640"/>
    <w:rsid w:val="00A157CD"/>
    <w:rsid w:val="00A15C15"/>
    <w:rsid w:val="00A16FD5"/>
    <w:rsid w:val="00A1705A"/>
    <w:rsid w:val="00A17B4C"/>
    <w:rsid w:val="00A21782"/>
    <w:rsid w:val="00A2533B"/>
    <w:rsid w:val="00A257A5"/>
    <w:rsid w:val="00A27244"/>
    <w:rsid w:val="00A27DB3"/>
    <w:rsid w:val="00A31088"/>
    <w:rsid w:val="00A3218C"/>
    <w:rsid w:val="00A33764"/>
    <w:rsid w:val="00A33DCE"/>
    <w:rsid w:val="00A34563"/>
    <w:rsid w:val="00A35437"/>
    <w:rsid w:val="00A36EE6"/>
    <w:rsid w:val="00A3708F"/>
    <w:rsid w:val="00A372FC"/>
    <w:rsid w:val="00A37FC9"/>
    <w:rsid w:val="00A4193E"/>
    <w:rsid w:val="00A42156"/>
    <w:rsid w:val="00A44D3A"/>
    <w:rsid w:val="00A46538"/>
    <w:rsid w:val="00A502A5"/>
    <w:rsid w:val="00A50987"/>
    <w:rsid w:val="00A50A21"/>
    <w:rsid w:val="00A51047"/>
    <w:rsid w:val="00A51210"/>
    <w:rsid w:val="00A51AE6"/>
    <w:rsid w:val="00A52569"/>
    <w:rsid w:val="00A559EB"/>
    <w:rsid w:val="00A55F01"/>
    <w:rsid w:val="00A56E9C"/>
    <w:rsid w:val="00A575F8"/>
    <w:rsid w:val="00A5771A"/>
    <w:rsid w:val="00A60DD7"/>
    <w:rsid w:val="00A61058"/>
    <w:rsid w:val="00A636C6"/>
    <w:rsid w:val="00A67B9A"/>
    <w:rsid w:val="00A73EEB"/>
    <w:rsid w:val="00A73FC5"/>
    <w:rsid w:val="00A743A2"/>
    <w:rsid w:val="00A74691"/>
    <w:rsid w:val="00A74B96"/>
    <w:rsid w:val="00A75AD4"/>
    <w:rsid w:val="00A763B2"/>
    <w:rsid w:val="00A77271"/>
    <w:rsid w:val="00A77C41"/>
    <w:rsid w:val="00A77E5A"/>
    <w:rsid w:val="00A849D6"/>
    <w:rsid w:val="00A84A4F"/>
    <w:rsid w:val="00A8561B"/>
    <w:rsid w:val="00A87371"/>
    <w:rsid w:val="00A87801"/>
    <w:rsid w:val="00A90002"/>
    <w:rsid w:val="00A902C4"/>
    <w:rsid w:val="00A907C1"/>
    <w:rsid w:val="00A9087D"/>
    <w:rsid w:val="00A90CEA"/>
    <w:rsid w:val="00A91CFE"/>
    <w:rsid w:val="00A91E55"/>
    <w:rsid w:val="00A921AE"/>
    <w:rsid w:val="00A925F8"/>
    <w:rsid w:val="00A930FD"/>
    <w:rsid w:val="00A94058"/>
    <w:rsid w:val="00A9564E"/>
    <w:rsid w:val="00A958A4"/>
    <w:rsid w:val="00A97C2A"/>
    <w:rsid w:val="00AA0227"/>
    <w:rsid w:val="00AA08C2"/>
    <w:rsid w:val="00AA1083"/>
    <w:rsid w:val="00AA1D5F"/>
    <w:rsid w:val="00AA2CAC"/>
    <w:rsid w:val="00AA4B1A"/>
    <w:rsid w:val="00AA566B"/>
    <w:rsid w:val="00AA5A4A"/>
    <w:rsid w:val="00AA62DD"/>
    <w:rsid w:val="00AA7AA8"/>
    <w:rsid w:val="00AB2A7A"/>
    <w:rsid w:val="00AB2D35"/>
    <w:rsid w:val="00AB424E"/>
    <w:rsid w:val="00AB6CC9"/>
    <w:rsid w:val="00AB7859"/>
    <w:rsid w:val="00AB7BBF"/>
    <w:rsid w:val="00AC04FF"/>
    <w:rsid w:val="00AC226B"/>
    <w:rsid w:val="00AC2BC9"/>
    <w:rsid w:val="00AC3359"/>
    <w:rsid w:val="00AC4190"/>
    <w:rsid w:val="00AC4380"/>
    <w:rsid w:val="00AC462A"/>
    <w:rsid w:val="00AC5EEE"/>
    <w:rsid w:val="00AC6875"/>
    <w:rsid w:val="00AC7987"/>
    <w:rsid w:val="00AC7B99"/>
    <w:rsid w:val="00AD0CD9"/>
    <w:rsid w:val="00AD1038"/>
    <w:rsid w:val="00AD1855"/>
    <w:rsid w:val="00AD1C11"/>
    <w:rsid w:val="00AD354F"/>
    <w:rsid w:val="00AD3F55"/>
    <w:rsid w:val="00AD69FF"/>
    <w:rsid w:val="00AD6BCD"/>
    <w:rsid w:val="00AE027F"/>
    <w:rsid w:val="00AE02A4"/>
    <w:rsid w:val="00AE02EB"/>
    <w:rsid w:val="00AE0A4E"/>
    <w:rsid w:val="00AE126C"/>
    <w:rsid w:val="00AE3817"/>
    <w:rsid w:val="00AE38F2"/>
    <w:rsid w:val="00AE4CCB"/>
    <w:rsid w:val="00AE5704"/>
    <w:rsid w:val="00AE5CE8"/>
    <w:rsid w:val="00AE6265"/>
    <w:rsid w:val="00AE64B9"/>
    <w:rsid w:val="00AE6640"/>
    <w:rsid w:val="00AE6E87"/>
    <w:rsid w:val="00AE7720"/>
    <w:rsid w:val="00AF04AA"/>
    <w:rsid w:val="00AF0CF0"/>
    <w:rsid w:val="00AF19D9"/>
    <w:rsid w:val="00AF211F"/>
    <w:rsid w:val="00AF236A"/>
    <w:rsid w:val="00AF24D5"/>
    <w:rsid w:val="00AF3421"/>
    <w:rsid w:val="00AF4140"/>
    <w:rsid w:val="00AF45A0"/>
    <w:rsid w:val="00AF602D"/>
    <w:rsid w:val="00B007E6"/>
    <w:rsid w:val="00B01DEC"/>
    <w:rsid w:val="00B02973"/>
    <w:rsid w:val="00B04EB6"/>
    <w:rsid w:val="00B054B0"/>
    <w:rsid w:val="00B05B7D"/>
    <w:rsid w:val="00B05EB9"/>
    <w:rsid w:val="00B06116"/>
    <w:rsid w:val="00B070D6"/>
    <w:rsid w:val="00B07493"/>
    <w:rsid w:val="00B07561"/>
    <w:rsid w:val="00B1022A"/>
    <w:rsid w:val="00B10A94"/>
    <w:rsid w:val="00B112CA"/>
    <w:rsid w:val="00B115D9"/>
    <w:rsid w:val="00B1181F"/>
    <w:rsid w:val="00B11F3C"/>
    <w:rsid w:val="00B12F91"/>
    <w:rsid w:val="00B13284"/>
    <w:rsid w:val="00B13BA6"/>
    <w:rsid w:val="00B14F2B"/>
    <w:rsid w:val="00B16840"/>
    <w:rsid w:val="00B16978"/>
    <w:rsid w:val="00B172F4"/>
    <w:rsid w:val="00B1767E"/>
    <w:rsid w:val="00B239E7"/>
    <w:rsid w:val="00B23DD0"/>
    <w:rsid w:val="00B24BC6"/>
    <w:rsid w:val="00B24C1A"/>
    <w:rsid w:val="00B24C94"/>
    <w:rsid w:val="00B26065"/>
    <w:rsid w:val="00B2649D"/>
    <w:rsid w:val="00B26799"/>
    <w:rsid w:val="00B27E70"/>
    <w:rsid w:val="00B302D7"/>
    <w:rsid w:val="00B314A1"/>
    <w:rsid w:val="00B31590"/>
    <w:rsid w:val="00B318A2"/>
    <w:rsid w:val="00B31937"/>
    <w:rsid w:val="00B31957"/>
    <w:rsid w:val="00B32EFF"/>
    <w:rsid w:val="00B33964"/>
    <w:rsid w:val="00B33BC8"/>
    <w:rsid w:val="00B37545"/>
    <w:rsid w:val="00B376B5"/>
    <w:rsid w:val="00B40B52"/>
    <w:rsid w:val="00B40F12"/>
    <w:rsid w:val="00B41940"/>
    <w:rsid w:val="00B42081"/>
    <w:rsid w:val="00B42FC8"/>
    <w:rsid w:val="00B432E2"/>
    <w:rsid w:val="00B43534"/>
    <w:rsid w:val="00B4469E"/>
    <w:rsid w:val="00B446C1"/>
    <w:rsid w:val="00B4559C"/>
    <w:rsid w:val="00B4652B"/>
    <w:rsid w:val="00B51064"/>
    <w:rsid w:val="00B51948"/>
    <w:rsid w:val="00B51CF7"/>
    <w:rsid w:val="00B52F00"/>
    <w:rsid w:val="00B535EC"/>
    <w:rsid w:val="00B54E17"/>
    <w:rsid w:val="00B550EA"/>
    <w:rsid w:val="00B56029"/>
    <w:rsid w:val="00B57770"/>
    <w:rsid w:val="00B61B2C"/>
    <w:rsid w:val="00B64BA1"/>
    <w:rsid w:val="00B66525"/>
    <w:rsid w:val="00B67BB9"/>
    <w:rsid w:val="00B749E7"/>
    <w:rsid w:val="00B76439"/>
    <w:rsid w:val="00B77B5D"/>
    <w:rsid w:val="00B804C0"/>
    <w:rsid w:val="00B81F7C"/>
    <w:rsid w:val="00B822E0"/>
    <w:rsid w:val="00B830F1"/>
    <w:rsid w:val="00B83C74"/>
    <w:rsid w:val="00B83D70"/>
    <w:rsid w:val="00B849F6"/>
    <w:rsid w:val="00B87A49"/>
    <w:rsid w:val="00B903F3"/>
    <w:rsid w:val="00B9134B"/>
    <w:rsid w:val="00B9201D"/>
    <w:rsid w:val="00B92091"/>
    <w:rsid w:val="00B94DC4"/>
    <w:rsid w:val="00B96595"/>
    <w:rsid w:val="00B96CDF"/>
    <w:rsid w:val="00B97DA5"/>
    <w:rsid w:val="00BA00AF"/>
    <w:rsid w:val="00BA056C"/>
    <w:rsid w:val="00BA17DF"/>
    <w:rsid w:val="00BA1FB8"/>
    <w:rsid w:val="00BA2355"/>
    <w:rsid w:val="00BA2809"/>
    <w:rsid w:val="00BA2869"/>
    <w:rsid w:val="00BA4783"/>
    <w:rsid w:val="00BA4BDB"/>
    <w:rsid w:val="00BA6934"/>
    <w:rsid w:val="00BA6B5E"/>
    <w:rsid w:val="00BA7235"/>
    <w:rsid w:val="00BB0126"/>
    <w:rsid w:val="00BB0D76"/>
    <w:rsid w:val="00BB0E1D"/>
    <w:rsid w:val="00BB171E"/>
    <w:rsid w:val="00BB1A7F"/>
    <w:rsid w:val="00BB1AB5"/>
    <w:rsid w:val="00BB43A4"/>
    <w:rsid w:val="00BB4483"/>
    <w:rsid w:val="00BB4D49"/>
    <w:rsid w:val="00BB7CF7"/>
    <w:rsid w:val="00BC01D2"/>
    <w:rsid w:val="00BC1281"/>
    <w:rsid w:val="00BC1BA6"/>
    <w:rsid w:val="00BC26FC"/>
    <w:rsid w:val="00BC7623"/>
    <w:rsid w:val="00BC79F5"/>
    <w:rsid w:val="00BD0862"/>
    <w:rsid w:val="00BD16D4"/>
    <w:rsid w:val="00BD1802"/>
    <w:rsid w:val="00BD2A44"/>
    <w:rsid w:val="00BD32D1"/>
    <w:rsid w:val="00BD6233"/>
    <w:rsid w:val="00BD66D1"/>
    <w:rsid w:val="00BD7061"/>
    <w:rsid w:val="00BE0E2E"/>
    <w:rsid w:val="00BE12FA"/>
    <w:rsid w:val="00BE34B2"/>
    <w:rsid w:val="00BE4117"/>
    <w:rsid w:val="00BE49E9"/>
    <w:rsid w:val="00BE584E"/>
    <w:rsid w:val="00BE6452"/>
    <w:rsid w:val="00BF0024"/>
    <w:rsid w:val="00BF021A"/>
    <w:rsid w:val="00BF16F2"/>
    <w:rsid w:val="00BF19B2"/>
    <w:rsid w:val="00BF1D10"/>
    <w:rsid w:val="00BF22DF"/>
    <w:rsid w:val="00BF2680"/>
    <w:rsid w:val="00BF2B81"/>
    <w:rsid w:val="00BF3001"/>
    <w:rsid w:val="00BF3A6C"/>
    <w:rsid w:val="00BF3FDC"/>
    <w:rsid w:val="00BF6406"/>
    <w:rsid w:val="00BF66C8"/>
    <w:rsid w:val="00BF7124"/>
    <w:rsid w:val="00BF77DF"/>
    <w:rsid w:val="00BF7F5D"/>
    <w:rsid w:val="00C00D04"/>
    <w:rsid w:val="00C01E28"/>
    <w:rsid w:val="00C03059"/>
    <w:rsid w:val="00C03AEA"/>
    <w:rsid w:val="00C04A60"/>
    <w:rsid w:val="00C050FB"/>
    <w:rsid w:val="00C10B5B"/>
    <w:rsid w:val="00C10D3C"/>
    <w:rsid w:val="00C117DE"/>
    <w:rsid w:val="00C12722"/>
    <w:rsid w:val="00C13449"/>
    <w:rsid w:val="00C2036B"/>
    <w:rsid w:val="00C208F9"/>
    <w:rsid w:val="00C210AE"/>
    <w:rsid w:val="00C21B79"/>
    <w:rsid w:val="00C228D0"/>
    <w:rsid w:val="00C24D4E"/>
    <w:rsid w:val="00C261BE"/>
    <w:rsid w:val="00C270F3"/>
    <w:rsid w:val="00C31BB3"/>
    <w:rsid w:val="00C31F8C"/>
    <w:rsid w:val="00C32CE7"/>
    <w:rsid w:val="00C34B18"/>
    <w:rsid w:val="00C34EE3"/>
    <w:rsid w:val="00C354FC"/>
    <w:rsid w:val="00C3569E"/>
    <w:rsid w:val="00C37096"/>
    <w:rsid w:val="00C41A5D"/>
    <w:rsid w:val="00C4237F"/>
    <w:rsid w:val="00C42AC1"/>
    <w:rsid w:val="00C45A7C"/>
    <w:rsid w:val="00C4687F"/>
    <w:rsid w:val="00C46BEF"/>
    <w:rsid w:val="00C47399"/>
    <w:rsid w:val="00C501BD"/>
    <w:rsid w:val="00C51639"/>
    <w:rsid w:val="00C52285"/>
    <w:rsid w:val="00C5243A"/>
    <w:rsid w:val="00C53C6B"/>
    <w:rsid w:val="00C54374"/>
    <w:rsid w:val="00C5569A"/>
    <w:rsid w:val="00C557ED"/>
    <w:rsid w:val="00C5642D"/>
    <w:rsid w:val="00C56536"/>
    <w:rsid w:val="00C57B14"/>
    <w:rsid w:val="00C57CA5"/>
    <w:rsid w:val="00C60A34"/>
    <w:rsid w:val="00C61011"/>
    <w:rsid w:val="00C618E1"/>
    <w:rsid w:val="00C61CC3"/>
    <w:rsid w:val="00C6237C"/>
    <w:rsid w:val="00C62813"/>
    <w:rsid w:val="00C62D54"/>
    <w:rsid w:val="00C62F6B"/>
    <w:rsid w:val="00C6498B"/>
    <w:rsid w:val="00C65003"/>
    <w:rsid w:val="00C65E97"/>
    <w:rsid w:val="00C663F1"/>
    <w:rsid w:val="00C665B0"/>
    <w:rsid w:val="00C66709"/>
    <w:rsid w:val="00C66A88"/>
    <w:rsid w:val="00C67AF5"/>
    <w:rsid w:val="00C67D4B"/>
    <w:rsid w:val="00C718F7"/>
    <w:rsid w:val="00C72306"/>
    <w:rsid w:val="00C72A3E"/>
    <w:rsid w:val="00C733DC"/>
    <w:rsid w:val="00C73409"/>
    <w:rsid w:val="00C740FF"/>
    <w:rsid w:val="00C774A3"/>
    <w:rsid w:val="00C80796"/>
    <w:rsid w:val="00C80892"/>
    <w:rsid w:val="00C82EFB"/>
    <w:rsid w:val="00C83330"/>
    <w:rsid w:val="00C837FF"/>
    <w:rsid w:val="00C84868"/>
    <w:rsid w:val="00C84979"/>
    <w:rsid w:val="00C84F6E"/>
    <w:rsid w:val="00C85387"/>
    <w:rsid w:val="00C85A9C"/>
    <w:rsid w:val="00C87F00"/>
    <w:rsid w:val="00C91AFD"/>
    <w:rsid w:val="00C92580"/>
    <w:rsid w:val="00C933B1"/>
    <w:rsid w:val="00C946B0"/>
    <w:rsid w:val="00C9502F"/>
    <w:rsid w:val="00C9741C"/>
    <w:rsid w:val="00CA050C"/>
    <w:rsid w:val="00CA1487"/>
    <w:rsid w:val="00CA3A7E"/>
    <w:rsid w:val="00CA45A2"/>
    <w:rsid w:val="00CA5835"/>
    <w:rsid w:val="00CA5B23"/>
    <w:rsid w:val="00CA6702"/>
    <w:rsid w:val="00CA7A2F"/>
    <w:rsid w:val="00CB3C5D"/>
    <w:rsid w:val="00CB3DE5"/>
    <w:rsid w:val="00CB4582"/>
    <w:rsid w:val="00CB5A11"/>
    <w:rsid w:val="00CB5C8D"/>
    <w:rsid w:val="00CB6662"/>
    <w:rsid w:val="00CB742F"/>
    <w:rsid w:val="00CC1341"/>
    <w:rsid w:val="00CC2360"/>
    <w:rsid w:val="00CC2A73"/>
    <w:rsid w:val="00CC3F89"/>
    <w:rsid w:val="00CC4606"/>
    <w:rsid w:val="00CC500C"/>
    <w:rsid w:val="00CC5A9A"/>
    <w:rsid w:val="00CD087A"/>
    <w:rsid w:val="00CD1473"/>
    <w:rsid w:val="00CD2054"/>
    <w:rsid w:val="00CD3AED"/>
    <w:rsid w:val="00CE19CE"/>
    <w:rsid w:val="00CE2FE3"/>
    <w:rsid w:val="00CE3AAE"/>
    <w:rsid w:val="00CE4112"/>
    <w:rsid w:val="00CE4BCF"/>
    <w:rsid w:val="00CE51EB"/>
    <w:rsid w:val="00CE5C05"/>
    <w:rsid w:val="00CE6303"/>
    <w:rsid w:val="00CE6650"/>
    <w:rsid w:val="00CE6B78"/>
    <w:rsid w:val="00CF169B"/>
    <w:rsid w:val="00CF2803"/>
    <w:rsid w:val="00CF30A9"/>
    <w:rsid w:val="00CF3A99"/>
    <w:rsid w:val="00CF4199"/>
    <w:rsid w:val="00CF6C2C"/>
    <w:rsid w:val="00CF6F25"/>
    <w:rsid w:val="00CF7B37"/>
    <w:rsid w:val="00CF7CD9"/>
    <w:rsid w:val="00D00065"/>
    <w:rsid w:val="00D00CD8"/>
    <w:rsid w:val="00D00D18"/>
    <w:rsid w:val="00D01EF6"/>
    <w:rsid w:val="00D020AE"/>
    <w:rsid w:val="00D02B86"/>
    <w:rsid w:val="00D0426E"/>
    <w:rsid w:val="00D0543E"/>
    <w:rsid w:val="00D05E9E"/>
    <w:rsid w:val="00D06BD1"/>
    <w:rsid w:val="00D0744C"/>
    <w:rsid w:val="00D10B5E"/>
    <w:rsid w:val="00D11449"/>
    <w:rsid w:val="00D11BEB"/>
    <w:rsid w:val="00D1478F"/>
    <w:rsid w:val="00D14F9B"/>
    <w:rsid w:val="00D204F1"/>
    <w:rsid w:val="00D21BA5"/>
    <w:rsid w:val="00D23996"/>
    <w:rsid w:val="00D251D7"/>
    <w:rsid w:val="00D26C1B"/>
    <w:rsid w:val="00D306E7"/>
    <w:rsid w:val="00D3168A"/>
    <w:rsid w:val="00D347E7"/>
    <w:rsid w:val="00D3654B"/>
    <w:rsid w:val="00D36947"/>
    <w:rsid w:val="00D37538"/>
    <w:rsid w:val="00D40966"/>
    <w:rsid w:val="00D41DA1"/>
    <w:rsid w:val="00D424B1"/>
    <w:rsid w:val="00D42822"/>
    <w:rsid w:val="00D4313D"/>
    <w:rsid w:val="00D46373"/>
    <w:rsid w:val="00D46FD4"/>
    <w:rsid w:val="00D47C69"/>
    <w:rsid w:val="00D5072B"/>
    <w:rsid w:val="00D55B1B"/>
    <w:rsid w:val="00D572F9"/>
    <w:rsid w:val="00D5768E"/>
    <w:rsid w:val="00D607B9"/>
    <w:rsid w:val="00D63DD7"/>
    <w:rsid w:val="00D67C25"/>
    <w:rsid w:val="00D67FDB"/>
    <w:rsid w:val="00D70245"/>
    <w:rsid w:val="00D70E2D"/>
    <w:rsid w:val="00D711FB"/>
    <w:rsid w:val="00D71742"/>
    <w:rsid w:val="00D718E0"/>
    <w:rsid w:val="00D71AD4"/>
    <w:rsid w:val="00D733E8"/>
    <w:rsid w:val="00D73DAA"/>
    <w:rsid w:val="00D74346"/>
    <w:rsid w:val="00D75461"/>
    <w:rsid w:val="00D75561"/>
    <w:rsid w:val="00D75F55"/>
    <w:rsid w:val="00D7635B"/>
    <w:rsid w:val="00D76D10"/>
    <w:rsid w:val="00D77752"/>
    <w:rsid w:val="00D77848"/>
    <w:rsid w:val="00D77985"/>
    <w:rsid w:val="00D82CBA"/>
    <w:rsid w:val="00D83A9B"/>
    <w:rsid w:val="00D84355"/>
    <w:rsid w:val="00D848F0"/>
    <w:rsid w:val="00D85531"/>
    <w:rsid w:val="00D858A2"/>
    <w:rsid w:val="00D87ECB"/>
    <w:rsid w:val="00D9049F"/>
    <w:rsid w:val="00D90933"/>
    <w:rsid w:val="00D9220C"/>
    <w:rsid w:val="00D92C13"/>
    <w:rsid w:val="00D92CDF"/>
    <w:rsid w:val="00D96517"/>
    <w:rsid w:val="00D9720D"/>
    <w:rsid w:val="00DA06C4"/>
    <w:rsid w:val="00DA1623"/>
    <w:rsid w:val="00DA346F"/>
    <w:rsid w:val="00DA45C2"/>
    <w:rsid w:val="00DA50B9"/>
    <w:rsid w:val="00DA6AB7"/>
    <w:rsid w:val="00DB1A7A"/>
    <w:rsid w:val="00DB2551"/>
    <w:rsid w:val="00DB46F7"/>
    <w:rsid w:val="00DB5A32"/>
    <w:rsid w:val="00DB5E5A"/>
    <w:rsid w:val="00DB5F51"/>
    <w:rsid w:val="00DB7CF4"/>
    <w:rsid w:val="00DB7F8D"/>
    <w:rsid w:val="00DB7FE4"/>
    <w:rsid w:val="00DC0BB4"/>
    <w:rsid w:val="00DC16BC"/>
    <w:rsid w:val="00DC1A71"/>
    <w:rsid w:val="00DC268D"/>
    <w:rsid w:val="00DC2E2B"/>
    <w:rsid w:val="00DC32C3"/>
    <w:rsid w:val="00DC41D2"/>
    <w:rsid w:val="00DC6E7C"/>
    <w:rsid w:val="00DC7748"/>
    <w:rsid w:val="00DD0537"/>
    <w:rsid w:val="00DD08B3"/>
    <w:rsid w:val="00DD0D33"/>
    <w:rsid w:val="00DD0EA6"/>
    <w:rsid w:val="00DD1AF3"/>
    <w:rsid w:val="00DD49A2"/>
    <w:rsid w:val="00DD4E0B"/>
    <w:rsid w:val="00DD5939"/>
    <w:rsid w:val="00DD5A27"/>
    <w:rsid w:val="00DD6804"/>
    <w:rsid w:val="00DD6BA1"/>
    <w:rsid w:val="00DD72B6"/>
    <w:rsid w:val="00DD742E"/>
    <w:rsid w:val="00DE03C1"/>
    <w:rsid w:val="00DE0AD2"/>
    <w:rsid w:val="00DE2CAC"/>
    <w:rsid w:val="00DE2D27"/>
    <w:rsid w:val="00DE6047"/>
    <w:rsid w:val="00DE7A7E"/>
    <w:rsid w:val="00DF0001"/>
    <w:rsid w:val="00DF038D"/>
    <w:rsid w:val="00DF0617"/>
    <w:rsid w:val="00DF1158"/>
    <w:rsid w:val="00DF139E"/>
    <w:rsid w:val="00DF192D"/>
    <w:rsid w:val="00DF2578"/>
    <w:rsid w:val="00DF2E31"/>
    <w:rsid w:val="00DF39AD"/>
    <w:rsid w:val="00DF43F1"/>
    <w:rsid w:val="00DF4A36"/>
    <w:rsid w:val="00DF5106"/>
    <w:rsid w:val="00DF54D3"/>
    <w:rsid w:val="00DF7A0E"/>
    <w:rsid w:val="00E0007D"/>
    <w:rsid w:val="00E004B8"/>
    <w:rsid w:val="00E005C0"/>
    <w:rsid w:val="00E007A5"/>
    <w:rsid w:val="00E035C0"/>
    <w:rsid w:val="00E04A42"/>
    <w:rsid w:val="00E04D50"/>
    <w:rsid w:val="00E050A9"/>
    <w:rsid w:val="00E0671B"/>
    <w:rsid w:val="00E06D07"/>
    <w:rsid w:val="00E0748A"/>
    <w:rsid w:val="00E07A5F"/>
    <w:rsid w:val="00E07F50"/>
    <w:rsid w:val="00E10AF7"/>
    <w:rsid w:val="00E12879"/>
    <w:rsid w:val="00E12E4C"/>
    <w:rsid w:val="00E20299"/>
    <w:rsid w:val="00E21A85"/>
    <w:rsid w:val="00E25839"/>
    <w:rsid w:val="00E25E99"/>
    <w:rsid w:val="00E25F56"/>
    <w:rsid w:val="00E26C46"/>
    <w:rsid w:val="00E27F0F"/>
    <w:rsid w:val="00E30190"/>
    <w:rsid w:val="00E301C8"/>
    <w:rsid w:val="00E301D2"/>
    <w:rsid w:val="00E30516"/>
    <w:rsid w:val="00E31726"/>
    <w:rsid w:val="00E33645"/>
    <w:rsid w:val="00E35480"/>
    <w:rsid w:val="00E35784"/>
    <w:rsid w:val="00E35ABA"/>
    <w:rsid w:val="00E36B9C"/>
    <w:rsid w:val="00E41484"/>
    <w:rsid w:val="00E41507"/>
    <w:rsid w:val="00E418C7"/>
    <w:rsid w:val="00E41EE9"/>
    <w:rsid w:val="00E43905"/>
    <w:rsid w:val="00E44EEF"/>
    <w:rsid w:val="00E46044"/>
    <w:rsid w:val="00E504F6"/>
    <w:rsid w:val="00E50AAB"/>
    <w:rsid w:val="00E50DF6"/>
    <w:rsid w:val="00E521C2"/>
    <w:rsid w:val="00E532D9"/>
    <w:rsid w:val="00E533A1"/>
    <w:rsid w:val="00E5369C"/>
    <w:rsid w:val="00E5555B"/>
    <w:rsid w:val="00E55F43"/>
    <w:rsid w:val="00E56C22"/>
    <w:rsid w:val="00E61B64"/>
    <w:rsid w:val="00E61B6C"/>
    <w:rsid w:val="00E61FC9"/>
    <w:rsid w:val="00E6218F"/>
    <w:rsid w:val="00E624D2"/>
    <w:rsid w:val="00E6253B"/>
    <w:rsid w:val="00E62E20"/>
    <w:rsid w:val="00E660E9"/>
    <w:rsid w:val="00E7020B"/>
    <w:rsid w:val="00E705C9"/>
    <w:rsid w:val="00E71038"/>
    <w:rsid w:val="00E71E02"/>
    <w:rsid w:val="00E72C21"/>
    <w:rsid w:val="00E72D3E"/>
    <w:rsid w:val="00E736D4"/>
    <w:rsid w:val="00E73A0B"/>
    <w:rsid w:val="00E73B53"/>
    <w:rsid w:val="00E73BEC"/>
    <w:rsid w:val="00E74173"/>
    <w:rsid w:val="00E77395"/>
    <w:rsid w:val="00E7786A"/>
    <w:rsid w:val="00E80DF8"/>
    <w:rsid w:val="00E81481"/>
    <w:rsid w:val="00E82836"/>
    <w:rsid w:val="00E85AF0"/>
    <w:rsid w:val="00E871D4"/>
    <w:rsid w:val="00E914B1"/>
    <w:rsid w:val="00E9618B"/>
    <w:rsid w:val="00E967D1"/>
    <w:rsid w:val="00E97DD1"/>
    <w:rsid w:val="00EA1C43"/>
    <w:rsid w:val="00EA2596"/>
    <w:rsid w:val="00EA42DC"/>
    <w:rsid w:val="00EA4721"/>
    <w:rsid w:val="00EA5FDF"/>
    <w:rsid w:val="00EA70D6"/>
    <w:rsid w:val="00EA722E"/>
    <w:rsid w:val="00EA7EF6"/>
    <w:rsid w:val="00EB0CF1"/>
    <w:rsid w:val="00EB14D7"/>
    <w:rsid w:val="00EB162A"/>
    <w:rsid w:val="00EB1BEC"/>
    <w:rsid w:val="00EB2B9A"/>
    <w:rsid w:val="00EB6044"/>
    <w:rsid w:val="00EB76B4"/>
    <w:rsid w:val="00EB7838"/>
    <w:rsid w:val="00EB7FF3"/>
    <w:rsid w:val="00EC063E"/>
    <w:rsid w:val="00EC138C"/>
    <w:rsid w:val="00EC1E85"/>
    <w:rsid w:val="00EC252C"/>
    <w:rsid w:val="00EC2625"/>
    <w:rsid w:val="00EC31A7"/>
    <w:rsid w:val="00EC4CCF"/>
    <w:rsid w:val="00EC51CB"/>
    <w:rsid w:val="00ED1A61"/>
    <w:rsid w:val="00ED1BC5"/>
    <w:rsid w:val="00ED2ACB"/>
    <w:rsid w:val="00ED2F4B"/>
    <w:rsid w:val="00ED3684"/>
    <w:rsid w:val="00ED4731"/>
    <w:rsid w:val="00EE01D7"/>
    <w:rsid w:val="00EE1ED3"/>
    <w:rsid w:val="00EE361B"/>
    <w:rsid w:val="00EE7E2F"/>
    <w:rsid w:val="00EF0C96"/>
    <w:rsid w:val="00EF0E18"/>
    <w:rsid w:val="00EF1CF1"/>
    <w:rsid w:val="00EF2223"/>
    <w:rsid w:val="00EF32D1"/>
    <w:rsid w:val="00EF3658"/>
    <w:rsid w:val="00EF3F7D"/>
    <w:rsid w:val="00EF4A9E"/>
    <w:rsid w:val="00EF4B7C"/>
    <w:rsid w:val="00EF59D1"/>
    <w:rsid w:val="00EF60B9"/>
    <w:rsid w:val="00EF641E"/>
    <w:rsid w:val="00EF654F"/>
    <w:rsid w:val="00EF6A30"/>
    <w:rsid w:val="00EF6DFC"/>
    <w:rsid w:val="00EF79D1"/>
    <w:rsid w:val="00EF7F4E"/>
    <w:rsid w:val="00F01FE7"/>
    <w:rsid w:val="00F020EA"/>
    <w:rsid w:val="00F0250C"/>
    <w:rsid w:val="00F026F5"/>
    <w:rsid w:val="00F02F6C"/>
    <w:rsid w:val="00F03173"/>
    <w:rsid w:val="00F03E15"/>
    <w:rsid w:val="00F0460F"/>
    <w:rsid w:val="00F04AD7"/>
    <w:rsid w:val="00F0513A"/>
    <w:rsid w:val="00F057EC"/>
    <w:rsid w:val="00F05A53"/>
    <w:rsid w:val="00F069D7"/>
    <w:rsid w:val="00F06A80"/>
    <w:rsid w:val="00F06CE2"/>
    <w:rsid w:val="00F06F81"/>
    <w:rsid w:val="00F1111B"/>
    <w:rsid w:val="00F1135B"/>
    <w:rsid w:val="00F11825"/>
    <w:rsid w:val="00F11D30"/>
    <w:rsid w:val="00F1338D"/>
    <w:rsid w:val="00F14664"/>
    <w:rsid w:val="00F15584"/>
    <w:rsid w:val="00F15802"/>
    <w:rsid w:val="00F15E4B"/>
    <w:rsid w:val="00F16042"/>
    <w:rsid w:val="00F175E4"/>
    <w:rsid w:val="00F2083A"/>
    <w:rsid w:val="00F20CA2"/>
    <w:rsid w:val="00F260B8"/>
    <w:rsid w:val="00F2696E"/>
    <w:rsid w:val="00F2723D"/>
    <w:rsid w:val="00F278C2"/>
    <w:rsid w:val="00F27EE5"/>
    <w:rsid w:val="00F30422"/>
    <w:rsid w:val="00F30AD2"/>
    <w:rsid w:val="00F33C59"/>
    <w:rsid w:val="00F33D4C"/>
    <w:rsid w:val="00F350AC"/>
    <w:rsid w:val="00F352C4"/>
    <w:rsid w:val="00F3557F"/>
    <w:rsid w:val="00F357EC"/>
    <w:rsid w:val="00F37CE1"/>
    <w:rsid w:val="00F4074F"/>
    <w:rsid w:val="00F40B59"/>
    <w:rsid w:val="00F40F18"/>
    <w:rsid w:val="00F417BB"/>
    <w:rsid w:val="00F41852"/>
    <w:rsid w:val="00F43390"/>
    <w:rsid w:val="00F433C3"/>
    <w:rsid w:val="00F43512"/>
    <w:rsid w:val="00F43553"/>
    <w:rsid w:val="00F452F2"/>
    <w:rsid w:val="00F46CCF"/>
    <w:rsid w:val="00F47D35"/>
    <w:rsid w:val="00F47DEB"/>
    <w:rsid w:val="00F50098"/>
    <w:rsid w:val="00F50721"/>
    <w:rsid w:val="00F508E6"/>
    <w:rsid w:val="00F51B47"/>
    <w:rsid w:val="00F52246"/>
    <w:rsid w:val="00F5250E"/>
    <w:rsid w:val="00F53724"/>
    <w:rsid w:val="00F53F42"/>
    <w:rsid w:val="00F56158"/>
    <w:rsid w:val="00F60334"/>
    <w:rsid w:val="00F634B2"/>
    <w:rsid w:val="00F63D4C"/>
    <w:rsid w:val="00F64699"/>
    <w:rsid w:val="00F6647D"/>
    <w:rsid w:val="00F67146"/>
    <w:rsid w:val="00F67A21"/>
    <w:rsid w:val="00F67A29"/>
    <w:rsid w:val="00F70C0C"/>
    <w:rsid w:val="00F7152F"/>
    <w:rsid w:val="00F763FF"/>
    <w:rsid w:val="00F76829"/>
    <w:rsid w:val="00F775EA"/>
    <w:rsid w:val="00F77B35"/>
    <w:rsid w:val="00F80BDE"/>
    <w:rsid w:val="00F81A03"/>
    <w:rsid w:val="00F81BF2"/>
    <w:rsid w:val="00F83E23"/>
    <w:rsid w:val="00F87CBE"/>
    <w:rsid w:val="00F903EE"/>
    <w:rsid w:val="00F9446C"/>
    <w:rsid w:val="00F94F86"/>
    <w:rsid w:val="00F95C26"/>
    <w:rsid w:val="00F9681F"/>
    <w:rsid w:val="00F96BB0"/>
    <w:rsid w:val="00F973D9"/>
    <w:rsid w:val="00F976A5"/>
    <w:rsid w:val="00FA14D8"/>
    <w:rsid w:val="00FA16A6"/>
    <w:rsid w:val="00FA286E"/>
    <w:rsid w:val="00FA4438"/>
    <w:rsid w:val="00FA4B7B"/>
    <w:rsid w:val="00FB0300"/>
    <w:rsid w:val="00FB084C"/>
    <w:rsid w:val="00FB0B30"/>
    <w:rsid w:val="00FB0ED4"/>
    <w:rsid w:val="00FB147C"/>
    <w:rsid w:val="00FB1E05"/>
    <w:rsid w:val="00FB2E46"/>
    <w:rsid w:val="00FB3751"/>
    <w:rsid w:val="00FB4276"/>
    <w:rsid w:val="00FB43B5"/>
    <w:rsid w:val="00FB4B88"/>
    <w:rsid w:val="00FB7540"/>
    <w:rsid w:val="00FB7660"/>
    <w:rsid w:val="00FB7BA1"/>
    <w:rsid w:val="00FC18F3"/>
    <w:rsid w:val="00FC20BC"/>
    <w:rsid w:val="00FC50E5"/>
    <w:rsid w:val="00FC7D93"/>
    <w:rsid w:val="00FD033E"/>
    <w:rsid w:val="00FD3C47"/>
    <w:rsid w:val="00FD43BE"/>
    <w:rsid w:val="00FD4D54"/>
    <w:rsid w:val="00FD67BB"/>
    <w:rsid w:val="00FD7A4F"/>
    <w:rsid w:val="00FE1678"/>
    <w:rsid w:val="00FE214F"/>
    <w:rsid w:val="00FE3E17"/>
    <w:rsid w:val="00FE4A70"/>
    <w:rsid w:val="00FE550F"/>
    <w:rsid w:val="00FE7642"/>
    <w:rsid w:val="00FE7DEB"/>
    <w:rsid w:val="00FF0BFA"/>
    <w:rsid w:val="00FF0C43"/>
    <w:rsid w:val="00FF2413"/>
    <w:rsid w:val="00FF424C"/>
    <w:rsid w:val="00FF6327"/>
    <w:rsid w:val="00FF70BF"/>
    <w:rsid w:val="00FF7504"/>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9E0C8"/>
  <w15:chartTrackingRefBased/>
  <w15:docId w15:val="{9D99D7F5-E9B0-4AF6-B301-54E6F4DB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747"/>
    <w:rPr>
      <w:lang w:val="en-US"/>
    </w:rPr>
  </w:style>
  <w:style w:type="paragraph" w:styleId="Heading1">
    <w:name w:val="heading 1"/>
    <w:basedOn w:val="Normal"/>
    <w:next w:val="Normal"/>
    <w:link w:val="Heading1Char1"/>
    <w:uiPriority w:val="9"/>
    <w:qFormat/>
    <w:rsid w:val="007E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2FF1"/>
    <w:pPr>
      <w:keepNext/>
      <w:spacing w:before="240" w:after="60" w:line="240" w:lineRule="auto"/>
      <w:outlineLvl w:val="1"/>
    </w:pPr>
    <w:rPr>
      <w:rFonts w:ascii="Times New Roman" w:eastAsia="Times New Roman" w:hAnsi="Times New Roman" w:cs="Times New Roman"/>
      <w:b/>
      <w:sz w:val="24"/>
      <w:szCs w:val="20"/>
      <w:lang w:val="da-DK" w:eastAsia="da-DK"/>
    </w:rPr>
  </w:style>
  <w:style w:type="paragraph" w:styleId="Heading3">
    <w:name w:val="heading 3"/>
    <w:basedOn w:val="Normal"/>
    <w:next w:val="Normal"/>
    <w:link w:val="Heading3Char"/>
    <w:uiPriority w:val="9"/>
    <w:unhideWhenUsed/>
    <w:qFormat/>
    <w:rsid w:val="007E2FF1"/>
    <w:pPr>
      <w:keepNext/>
      <w:keepLines/>
      <w:spacing w:before="40" w:after="0"/>
      <w:outlineLvl w:val="2"/>
    </w:pPr>
    <w:rPr>
      <w:rFonts w:ascii="Cambria" w:eastAsia="Times New Roman" w:hAnsi="Cambria" w:cs="Times New Roman"/>
      <w:color w:val="243F60"/>
      <w:sz w:val="24"/>
      <w:szCs w:val="24"/>
      <w:lang w:val="da-DK"/>
    </w:rPr>
  </w:style>
  <w:style w:type="paragraph" w:styleId="Heading4">
    <w:name w:val="heading 4"/>
    <w:basedOn w:val="Normal"/>
    <w:next w:val="Normal"/>
    <w:link w:val="Heading4Char"/>
    <w:uiPriority w:val="9"/>
    <w:unhideWhenUsed/>
    <w:qFormat/>
    <w:rsid w:val="007E2FF1"/>
    <w:pPr>
      <w:keepNext/>
      <w:keepLines/>
      <w:spacing w:before="40" w:after="0"/>
      <w:outlineLvl w:val="3"/>
    </w:pPr>
    <w:rPr>
      <w:rFonts w:eastAsia="Times New Roman" w:cs="Times New Roman"/>
      <w:i/>
      <w:iCs/>
      <w:color w:val="2F5496"/>
      <w:lang w:val="da-DK"/>
    </w:rPr>
  </w:style>
  <w:style w:type="paragraph" w:styleId="Heading5">
    <w:name w:val="heading 5"/>
    <w:basedOn w:val="Normal"/>
    <w:next w:val="Normal"/>
    <w:link w:val="Heading5Char"/>
    <w:uiPriority w:val="9"/>
    <w:semiHidden/>
    <w:unhideWhenUsed/>
    <w:qFormat/>
    <w:rsid w:val="007E2FF1"/>
    <w:pPr>
      <w:keepNext/>
      <w:keepLines/>
      <w:spacing w:before="40" w:after="0"/>
      <w:outlineLvl w:val="4"/>
    </w:pPr>
    <w:rPr>
      <w:rFonts w:eastAsia="Times New Roman" w:cs="Times New Roman"/>
      <w:color w:val="2F5496"/>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E2FF1"/>
    <w:pPr>
      <w:keepNext/>
      <w:keepLines/>
      <w:spacing w:before="480" w:after="0" w:line="276" w:lineRule="auto"/>
      <w:outlineLvl w:val="0"/>
    </w:pPr>
    <w:rPr>
      <w:rFonts w:ascii="Cambria" w:eastAsia="Times New Roman" w:hAnsi="Cambria" w:cs="Times New Roman"/>
      <w:b/>
      <w:bCs/>
      <w:color w:val="365F91"/>
      <w:sz w:val="28"/>
      <w:szCs w:val="28"/>
      <w:lang w:val="da-DK"/>
    </w:rPr>
  </w:style>
  <w:style w:type="character" w:customStyle="1" w:styleId="Heading2Char">
    <w:name w:val="Heading 2 Char"/>
    <w:basedOn w:val="DefaultParagraphFont"/>
    <w:link w:val="Heading2"/>
    <w:uiPriority w:val="9"/>
    <w:rsid w:val="007E2FF1"/>
    <w:rPr>
      <w:rFonts w:ascii="Times New Roman" w:eastAsia="Times New Roman" w:hAnsi="Times New Roman" w:cs="Times New Roman"/>
      <w:b/>
      <w:sz w:val="24"/>
      <w:szCs w:val="20"/>
      <w:lang w:eastAsia="da-DK"/>
    </w:rPr>
  </w:style>
  <w:style w:type="paragraph" w:customStyle="1" w:styleId="Heading31">
    <w:name w:val="Heading 31"/>
    <w:basedOn w:val="Normal"/>
    <w:next w:val="Normal"/>
    <w:uiPriority w:val="9"/>
    <w:unhideWhenUsed/>
    <w:qFormat/>
    <w:rsid w:val="007E2FF1"/>
    <w:pPr>
      <w:keepNext/>
      <w:keepLines/>
      <w:spacing w:before="40" w:after="0" w:line="276" w:lineRule="auto"/>
      <w:outlineLvl w:val="2"/>
    </w:pPr>
    <w:rPr>
      <w:rFonts w:ascii="Cambria" w:eastAsia="Times New Roman" w:hAnsi="Cambria" w:cs="Times New Roman"/>
      <w:color w:val="243F60"/>
      <w:sz w:val="24"/>
      <w:szCs w:val="24"/>
      <w:lang w:val="da-DK"/>
    </w:rPr>
  </w:style>
  <w:style w:type="paragraph" w:customStyle="1" w:styleId="Heading41">
    <w:name w:val="Heading 41"/>
    <w:basedOn w:val="Normal"/>
    <w:next w:val="Normal"/>
    <w:uiPriority w:val="9"/>
    <w:unhideWhenUsed/>
    <w:qFormat/>
    <w:rsid w:val="007E2FF1"/>
    <w:pPr>
      <w:keepNext/>
      <w:keepLines/>
      <w:spacing w:before="40" w:after="0" w:line="276" w:lineRule="auto"/>
      <w:outlineLvl w:val="3"/>
    </w:pPr>
    <w:rPr>
      <w:rFonts w:ascii="Calibri" w:eastAsia="Times New Roman" w:hAnsi="Calibri" w:cs="Times New Roman"/>
      <w:i/>
      <w:iCs/>
      <w:color w:val="2F5496"/>
      <w:lang w:val="da-DK"/>
    </w:rPr>
  </w:style>
  <w:style w:type="paragraph" w:customStyle="1" w:styleId="Heading51">
    <w:name w:val="Heading 51"/>
    <w:basedOn w:val="Normal"/>
    <w:next w:val="Normal"/>
    <w:uiPriority w:val="9"/>
    <w:unhideWhenUsed/>
    <w:qFormat/>
    <w:rsid w:val="007E2FF1"/>
    <w:pPr>
      <w:keepNext/>
      <w:keepLines/>
      <w:spacing w:before="40" w:after="0" w:line="276" w:lineRule="auto"/>
      <w:outlineLvl w:val="4"/>
    </w:pPr>
    <w:rPr>
      <w:rFonts w:ascii="Calibri" w:eastAsia="Times New Roman" w:hAnsi="Calibri" w:cs="Times New Roman"/>
      <w:color w:val="2F5496"/>
      <w:lang w:val="da-DK"/>
    </w:rPr>
  </w:style>
  <w:style w:type="numbering" w:customStyle="1" w:styleId="NoList1">
    <w:name w:val="No List1"/>
    <w:next w:val="NoList"/>
    <w:uiPriority w:val="99"/>
    <w:semiHidden/>
    <w:unhideWhenUsed/>
    <w:rsid w:val="007E2FF1"/>
  </w:style>
  <w:style w:type="paragraph" w:styleId="Header">
    <w:name w:val="header"/>
    <w:basedOn w:val="Normal"/>
    <w:link w:val="HeaderChar"/>
    <w:uiPriority w:val="99"/>
    <w:unhideWhenUsed/>
    <w:rsid w:val="007E2FF1"/>
    <w:pPr>
      <w:tabs>
        <w:tab w:val="center" w:pos="4819"/>
        <w:tab w:val="right" w:pos="9638"/>
      </w:tabs>
      <w:spacing w:after="0" w:line="240" w:lineRule="auto"/>
    </w:pPr>
    <w:rPr>
      <w:rFonts w:cs="Times New Roman"/>
      <w:sz w:val="20"/>
      <w:lang w:val="da-DK"/>
    </w:rPr>
  </w:style>
  <w:style w:type="character" w:customStyle="1" w:styleId="HeaderChar">
    <w:name w:val="Header Char"/>
    <w:basedOn w:val="DefaultParagraphFont"/>
    <w:link w:val="Header"/>
    <w:uiPriority w:val="99"/>
    <w:rsid w:val="007E2FF1"/>
    <w:rPr>
      <w:rFonts w:cs="Times New Roman"/>
      <w:sz w:val="20"/>
    </w:rPr>
  </w:style>
  <w:style w:type="paragraph" w:styleId="Footer">
    <w:name w:val="footer"/>
    <w:basedOn w:val="Normal"/>
    <w:link w:val="FooterChar"/>
    <w:uiPriority w:val="99"/>
    <w:unhideWhenUsed/>
    <w:qFormat/>
    <w:rsid w:val="007E2FF1"/>
    <w:pPr>
      <w:tabs>
        <w:tab w:val="center" w:pos="4819"/>
        <w:tab w:val="right" w:pos="9638"/>
      </w:tabs>
      <w:spacing w:after="0" w:line="240" w:lineRule="auto"/>
    </w:pPr>
    <w:rPr>
      <w:rFonts w:cs="Times New Roman"/>
      <w:sz w:val="20"/>
      <w:lang w:val="da-DK"/>
    </w:rPr>
  </w:style>
  <w:style w:type="character" w:customStyle="1" w:styleId="FooterChar">
    <w:name w:val="Footer Char"/>
    <w:basedOn w:val="DefaultParagraphFont"/>
    <w:link w:val="Footer"/>
    <w:uiPriority w:val="99"/>
    <w:rsid w:val="007E2FF1"/>
    <w:rPr>
      <w:rFonts w:cs="Times New Roman"/>
      <w:sz w:val="20"/>
    </w:rPr>
  </w:style>
  <w:style w:type="paragraph" w:styleId="BalloonText">
    <w:name w:val="Balloon Text"/>
    <w:basedOn w:val="Normal"/>
    <w:link w:val="BalloonTextChar"/>
    <w:uiPriority w:val="99"/>
    <w:semiHidden/>
    <w:unhideWhenUsed/>
    <w:rsid w:val="007E2FF1"/>
    <w:pPr>
      <w:spacing w:after="0" w:line="240" w:lineRule="auto"/>
    </w:pPr>
    <w:rPr>
      <w:rFonts w:ascii="Tahoma" w:hAnsi="Tahoma" w:cs="Tahoma"/>
      <w:sz w:val="16"/>
      <w:szCs w:val="16"/>
      <w:lang w:val="da-DK"/>
    </w:rPr>
  </w:style>
  <w:style w:type="character" w:customStyle="1" w:styleId="BalloonTextChar">
    <w:name w:val="Balloon Text Char"/>
    <w:basedOn w:val="DefaultParagraphFont"/>
    <w:link w:val="BalloonText"/>
    <w:uiPriority w:val="99"/>
    <w:semiHidden/>
    <w:rsid w:val="007E2FF1"/>
    <w:rPr>
      <w:rFonts w:ascii="Tahoma" w:hAnsi="Tahoma" w:cs="Tahoma"/>
      <w:sz w:val="16"/>
      <w:szCs w:val="16"/>
    </w:rPr>
  </w:style>
  <w:style w:type="paragraph" w:customStyle="1" w:styleId="IntenseQuote1">
    <w:name w:val="Intense Quote1"/>
    <w:basedOn w:val="Normal"/>
    <w:next w:val="Normal"/>
    <w:uiPriority w:val="30"/>
    <w:qFormat/>
    <w:rsid w:val="007E2FF1"/>
    <w:pPr>
      <w:pBdr>
        <w:bottom w:val="single" w:sz="4" w:space="4" w:color="4F81BD"/>
      </w:pBdr>
      <w:spacing w:before="200" w:after="280" w:line="276" w:lineRule="auto"/>
      <w:ind w:left="936" w:right="936"/>
    </w:pPr>
    <w:rPr>
      <w:rFonts w:eastAsia="Times New Roman" w:cs="Times New Roman"/>
      <w:b/>
      <w:bCs/>
      <w:i/>
      <w:iCs/>
      <w:color w:val="4F81BD"/>
      <w:sz w:val="20"/>
      <w:lang w:val="da-DK" w:eastAsia="da-DK"/>
    </w:rPr>
  </w:style>
  <w:style w:type="character" w:customStyle="1" w:styleId="IntenseQuoteChar">
    <w:name w:val="Intense Quote Char"/>
    <w:basedOn w:val="DefaultParagraphFont"/>
    <w:link w:val="IntenseQuote"/>
    <w:uiPriority w:val="30"/>
    <w:rsid w:val="007E2FF1"/>
    <w:rPr>
      <w:rFonts w:eastAsia="Times New Roman"/>
      <w:b/>
      <w:bCs/>
      <w:i/>
      <w:iCs/>
      <w:color w:val="4F81BD"/>
      <w:lang w:eastAsia="da-DK"/>
    </w:rPr>
  </w:style>
  <w:style w:type="character" w:customStyle="1" w:styleId="Hyperlink1">
    <w:name w:val="Hyperlink1"/>
    <w:basedOn w:val="DefaultParagraphFont"/>
    <w:uiPriority w:val="99"/>
    <w:unhideWhenUsed/>
    <w:rsid w:val="007E2FF1"/>
    <w:rPr>
      <w:color w:val="0000FF"/>
      <w:u w:val="single"/>
    </w:rPr>
  </w:style>
  <w:style w:type="table" w:styleId="TableGrid">
    <w:name w:val="Table Grid"/>
    <w:basedOn w:val="TableNormal"/>
    <w:uiPriority w:val="59"/>
    <w:rsid w:val="007E2FF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2FF1"/>
    <w:rPr>
      <w:color w:val="808080"/>
    </w:rPr>
  </w:style>
  <w:style w:type="character" w:customStyle="1" w:styleId="Heading1Char">
    <w:name w:val="Heading 1 Char"/>
    <w:basedOn w:val="DefaultParagraphFont"/>
    <w:link w:val="Heading11"/>
    <w:uiPriority w:val="9"/>
    <w:rsid w:val="007E2FF1"/>
    <w:rPr>
      <w:rFonts w:ascii="Cambria" w:eastAsia="Times New Roman" w:hAnsi="Cambria" w:cs="Times New Roman"/>
      <w:b/>
      <w:bCs/>
      <w:color w:val="365F91"/>
      <w:sz w:val="28"/>
      <w:szCs w:val="28"/>
    </w:rPr>
  </w:style>
  <w:style w:type="table" w:customStyle="1" w:styleId="LightList-Accent11">
    <w:name w:val="Light List - Accent 11"/>
    <w:basedOn w:val="TableNormal"/>
    <w:next w:val="LightList-Accent1"/>
    <w:uiPriority w:val="61"/>
    <w:rsid w:val="007E2FF1"/>
    <w:pPr>
      <w:spacing w:after="0" w:line="240" w:lineRule="auto"/>
    </w:pPr>
    <w:rPr>
      <w:rFonts w:ascii="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1">
    <w:name w:val="Light Grid1"/>
    <w:basedOn w:val="TableNormal"/>
    <w:next w:val="LightGrid"/>
    <w:uiPriority w:val="62"/>
    <w:rsid w:val="007E2FF1"/>
    <w:pPr>
      <w:spacing w:after="0" w:line="240" w:lineRule="auto"/>
    </w:pPr>
    <w:rPr>
      <w:rFonts w:ascii="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Accent11">
    <w:name w:val="Medium Shading 2 - Accent 11"/>
    <w:basedOn w:val="TableNormal"/>
    <w:next w:val="MediumShading2-Accent1"/>
    <w:uiPriority w:val="64"/>
    <w:rsid w:val="007E2FF1"/>
    <w:pPr>
      <w:spacing w:after="0" w:line="240" w:lineRule="auto"/>
    </w:pPr>
    <w:rPr>
      <w:rFonts w:ascii="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next w:val="MediumList2"/>
    <w:uiPriority w:val="66"/>
    <w:rsid w:val="007E2FF1"/>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7E2FF1"/>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next w:val="MediumList1-Accent1"/>
    <w:uiPriority w:val="65"/>
    <w:rsid w:val="007E2FF1"/>
    <w:pPr>
      <w:spacing w:after="0" w:line="240" w:lineRule="auto"/>
    </w:pPr>
    <w:rPr>
      <w:rFonts w:ascii="Calibri" w:hAnsi="Calibri"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Grid31">
    <w:name w:val="Medium Grid 31"/>
    <w:basedOn w:val="TableNormal"/>
    <w:next w:val="MediumGrid3"/>
    <w:uiPriority w:val="69"/>
    <w:rsid w:val="007E2FF1"/>
    <w:pPr>
      <w:spacing w:after="0" w:line="240" w:lineRule="auto"/>
    </w:pPr>
    <w:rPr>
      <w:rFonts w:ascii="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21">
    <w:name w:val="Medium Grid 21"/>
    <w:basedOn w:val="TableNormal"/>
    <w:next w:val="MediumGrid2"/>
    <w:uiPriority w:val="68"/>
    <w:rsid w:val="007E2FF1"/>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1">
    <w:name w:val="Light Shading1"/>
    <w:basedOn w:val="TableNormal"/>
    <w:next w:val="LightShading"/>
    <w:uiPriority w:val="60"/>
    <w:rsid w:val="007E2FF1"/>
    <w:pPr>
      <w:spacing w:after="0" w:line="240" w:lineRule="auto"/>
    </w:pPr>
    <w:rPr>
      <w:rFonts w:ascii="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1">
    <w:name w:val="Light Shading - Accent 21"/>
    <w:basedOn w:val="TableNormal"/>
    <w:next w:val="LightShading-Accent2"/>
    <w:uiPriority w:val="60"/>
    <w:rsid w:val="007E2FF1"/>
    <w:pPr>
      <w:spacing w:after="0" w:line="240" w:lineRule="auto"/>
    </w:pPr>
    <w:rPr>
      <w:rFonts w:ascii="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Paragraph">
    <w:name w:val="List Paragraph"/>
    <w:basedOn w:val="Normal"/>
    <w:uiPriority w:val="34"/>
    <w:qFormat/>
    <w:rsid w:val="007E2FF1"/>
    <w:pPr>
      <w:spacing w:after="200" w:line="276" w:lineRule="auto"/>
      <w:ind w:left="720"/>
      <w:contextualSpacing/>
    </w:pPr>
    <w:rPr>
      <w:rFonts w:ascii="Calibri" w:eastAsia="Calibri" w:hAnsi="Calibri" w:cs="Times New Roman"/>
      <w:lang w:val="da-DK"/>
    </w:rPr>
  </w:style>
  <w:style w:type="character" w:styleId="CommentReference">
    <w:name w:val="annotation reference"/>
    <w:basedOn w:val="DefaultParagraphFont"/>
    <w:uiPriority w:val="99"/>
    <w:semiHidden/>
    <w:unhideWhenUsed/>
    <w:rsid w:val="007E2FF1"/>
    <w:rPr>
      <w:sz w:val="16"/>
      <w:szCs w:val="16"/>
    </w:rPr>
  </w:style>
  <w:style w:type="paragraph" w:styleId="CommentText">
    <w:name w:val="annotation text"/>
    <w:basedOn w:val="Normal"/>
    <w:link w:val="CommentTextChar"/>
    <w:uiPriority w:val="99"/>
    <w:unhideWhenUsed/>
    <w:rsid w:val="007E2FF1"/>
    <w:pPr>
      <w:spacing w:after="200" w:line="240" w:lineRule="auto"/>
    </w:pPr>
    <w:rPr>
      <w:rFonts w:cs="Times New Roman"/>
      <w:sz w:val="20"/>
      <w:szCs w:val="20"/>
      <w:lang w:val="da-DK"/>
    </w:rPr>
  </w:style>
  <w:style w:type="character" w:customStyle="1" w:styleId="CommentTextChar">
    <w:name w:val="Comment Text Char"/>
    <w:basedOn w:val="DefaultParagraphFont"/>
    <w:link w:val="CommentText"/>
    <w:uiPriority w:val="99"/>
    <w:rsid w:val="007E2FF1"/>
    <w:rPr>
      <w:rFonts w:cs="Times New Roman"/>
      <w:sz w:val="20"/>
      <w:szCs w:val="20"/>
    </w:rPr>
  </w:style>
  <w:style w:type="paragraph" w:styleId="CommentSubject">
    <w:name w:val="annotation subject"/>
    <w:basedOn w:val="CommentText"/>
    <w:next w:val="CommentText"/>
    <w:link w:val="CommentSubjectChar"/>
    <w:uiPriority w:val="99"/>
    <w:semiHidden/>
    <w:unhideWhenUsed/>
    <w:rsid w:val="007E2FF1"/>
    <w:rPr>
      <w:b/>
      <w:bCs/>
    </w:rPr>
  </w:style>
  <w:style w:type="character" w:customStyle="1" w:styleId="CommentSubjectChar">
    <w:name w:val="Comment Subject Char"/>
    <w:basedOn w:val="CommentTextChar"/>
    <w:link w:val="CommentSubject"/>
    <w:uiPriority w:val="99"/>
    <w:semiHidden/>
    <w:rsid w:val="007E2FF1"/>
    <w:rPr>
      <w:rFonts w:cs="Times New Roman"/>
      <w:b/>
      <w:bCs/>
      <w:sz w:val="20"/>
      <w:szCs w:val="20"/>
    </w:rPr>
  </w:style>
  <w:style w:type="paragraph" w:customStyle="1" w:styleId="Caption1">
    <w:name w:val="Caption1"/>
    <w:basedOn w:val="Normal"/>
    <w:next w:val="Normal"/>
    <w:uiPriority w:val="35"/>
    <w:unhideWhenUsed/>
    <w:qFormat/>
    <w:rsid w:val="007E2FF1"/>
    <w:pPr>
      <w:spacing w:after="200" w:line="240" w:lineRule="auto"/>
    </w:pPr>
    <w:rPr>
      <w:rFonts w:cs="Times New Roman"/>
      <w:i/>
      <w:iCs/>
      <w:color w:val="1F497D"/>
      <w:sz w:val="18"/>
      <w:szCs w:val="18"/>
      <w:lang w:val="da-DK"/>
    </w:rPr>
  </w:style>
  <w:style w:type="character" w:customStyle="1" w:styleId="Heading3Char">
    <w:name w:val="Heading 3 Char"/>
    <w:basedOn w:val="DefaultParagraphFont"/>
    <w:link w:val="Heading3"/>
    <w:uiPriority w:val="9"/>
    <w:rsid w:val="007E2FF1"/>
    <w:rPr>
      <w:rFonts w:ascii="Cambria" w:eastAsia="Times New Roman" w:hAnsi="Cambria" w:cs="Times New Roman"/>
      <w:color w:val="243F60"/>
      <w:sz w:val="24"/>
      <w:szCs w:val="24"/>
    </w:rPr>
  </w:style>
  <w:style w:type="numbering" w:customStyle="1" w:styleId="NoList11">
    <w:name w:val="No List11"/>
    <w:next w:val="NoList"/>
    <w:uiPriority w:val="99"/>
    <w:semiHidden/>
    <w:unhideWhenUsed/>
    <w:rsid w:val="007E2FF1"/>
  </w:style>
  <w:style w:type="character" w:customStyle="1" w:styleId="Heading1Char1">
    <w:name w:val="Heading 1 Char1"/>
    <w:basedOn w:val="DefaultParagraphFont"/>
    <w:link w:val="Heading1"/>
    <w:uiPriority w:val="9"/>
    <w:rsid w:val="007E2FF1"/>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7E2FF1"/>
    <w:pPr>
      <w:jc w:val="both"/>
      <w:outlineLvl w:val="9"/>
    </w:pPr>
    <w:rPr>
      <w:rFonts w:ascii="Arial" w:hAnsi="Arial"/>
    </w:rPr>
  </w:style>
  <w:style w:type="paragraph" w:styleId="TOC1">
    <w:name w:val="toc 1"/>
    <w:basedOn w:val="Normal"/>
    <w:next w:val="Normal"/>
    <w:autoRedefine/>
    <w:uiPriority w:val="39"/>
    <w:unhideWhenUsed/>
    <w:rsid w:val="007E2FF1"/>
    <w:pPr>
      <w:spacing w:after="100"/>
      <w:jc w:val="both"/>
    </w:pPr>
  </w:style>
  <w:style w:type="table" w:customStyle="1" w:styleId="TableGrid1">
    <w:name w:val="Table Grid1"/>
    <w:basedOn w:val="TableNormal"/>
    <w:next w:val="TableGrid"/>
    <w:uiPriority w:val="39"/>
    <w:rsid w:val="007E2FF1"/>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7E2FF1"/>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7E2FF1"/>
    <w:pPr>
      <w:spacing w:after="100"/>
      <w:ind w:left="220"/>
      <w:jc w:val="both"/>
    </w:pPr>
  </w:style>
  <w:style w:type="paragraph" w:styleId="TOC3">
    <w:name w:val="toc 3"/>
    <w:basedOn w:val="Normal"/>
    <w:next w:val="Normal"/>
    <w:autoRedefine/>
    <w:uiPriority w:val="39"/>
    <w:unhideWhenUsed/>
    <w:rsid w:val="007E2FF1"/>
    <w:pPr>
      <w:spacing w:after="100"/>
      <w:ind w:left="440"/>
      <w:jc w:val="both"/>
    </w:pPr>
  </w:style>
  <w:style w:type="paragraph" w:styleId="Bibliography">
    <w:name w:val="Bibliography"/>
    <w:basedOn w:val="Normal"/>
    <w:next w:val="Normal"/>
    <w:uiPriority w:val="37"/>
    <w:unhideWhenUsed/>
    <w:rsid w:val="007E2FF1"/>
    <w:pPr>
      <w:jc w:val="both"/>
    </w:pPr>
  </w:style>
  <w:style w:type="character" w:customStyle="1" w:styleId="Heading4Char">
    <w:name w:val="Heading 4 Char"/>
    <w:basedOn w:val="DefaultParagraphFont"/>
    <w:link w:val="Heading4"/>
    <w:uiPriority w:val="9"/>
    <w:rsid w:val="007E2FF1"/>
    <w:rPr>
      <w:rFonts w:eastAsia="Times New Roman" w:cs="Times New Roman"/>
      <w:i/>
      <w:iCs/>
      <w:color w:val="2F5496"/>
    </w:rPr>
  </w:style>
  <w:style w:type="character" w:customStyle="1" w:styleId="Heading5Char">
    <w:name w:val="Heading 5 Char"/>
    <w:basedOn w:val="DefaultParagraphFont"/>
    <w:link w:val="Heading5"/>
    <w:uiPriority w:val="9"/>
    <w:rsid w:val="007E2FF1"/>
    <w:rPr>
      <w:rFonts w:eastAsia="Times New Roman" w:cs="Times New Roman"/>
      <w:color w:val="2F5496"/>
    </w:rPr>
  </w:style>
  <w:style w:type="paragraph" w:styleId="TOC4">
    <w:name w:val="toc 4"/>
    <w:basedOn w:val="Normal"/>
    <w:next w:val="Normal"/>
    <w:autoRedefine/>
    <w:uiPriority w:val="39"/>
    <w:unhideWhenUsed/>
    <w:rsid w:val="007E2FF1"/>
    <w:pPr>
      <w:spacing w:after="100"/>
      <w:ind w:left="660"/>
      <w:jc w:val="both"/>
    </w:pPr>
  </w:style>
  <w:style w:type="paragraph" w:styleId="TOC5">
    <w:name w:val="toc 5"/>
    <w:basedOn w:val="Normal"/>
    <w:next w:val="Normal"/>
    <w:autoRedefine/>
    <w:uiPriority w:val="39"/>
    <w:unhideWhenUsed/>
    <w:rsid w:val="007E2FF1"/>
    <w:pPr>
      <w:spacing w:after="100"/>
      <w:ind w:left="880"/>
      <w:jc w:val="both"/>
    </w:pPr>
  </w:style>
  <w:style w:type="paragraph" w:customStyle="1" w:styleId="Default">
    <w:name w:val="Default"/>
    <w:rsid w:val="007E2FF1"/>
    <w:pPr>
      <w:autoSpaceDE w:val="0"/>
      <w:autoSpaceDN w:val="0"/>
      <w:adjustRightInd w:val="0"/>
      <w:spacing w:after="0" w:line="240" w:lineRule="auto"/>
    </w:pPr>
    <w:rPr>
      <w:color w:val="000000"/>
      <w:sz w:val="24"/>
      <w:szCs w:val="24"/>
      <w:lang w:val="en-GB"/>
    </w:rPr>
  </w:style>
  <w:style w:type="paragraph" w:styleId="Revision">
    <w:name w:val="Revision"/>
    <w:hidden/>
    <w:uiPriority w:val="99"/>
    <w:semiHidden/>
    <w:rsid w:val="007E2FF1"/>
    <w:pPr>
      <w:spacing w:after="0" w:line="240" w:lineRule="auto"/>
    </w:pPr>
    <w:rPr>
      <w:lang w:val="en-US"/>
    </w:rPr>
  </w:style>
  <w:style w:type="paragraph" w:styleId="NormalWeb">
    <w:name w:val="Normal (Web)"/>
    <w:basedOn w:val="Normal"/>
    <w:uiPriority w:val="99"/>
    <w:semiHidden/>
    <w:unhideWhenUsed/>
    <w:rsid w:val="007E2FF1"/>
    <w:pPr>
      <w:spacing w:after="200" w:line="276" w:lineRule="auto"/>
    </w:pPr>
    <w:rPr>
      <w:rFonts w:ascii="Times New Roman" w:hAnsi="Times New Roman" w:cs="Times New Roman"/>
      <w:sz w:val="24"/>
      <w:szCs w:val="24"/>
      <w:lang w:val="da-DK"/>
    </w:rPr>
  </w:style>
  <w:style w:type="character" w:customStyle="1" w:styleId="Heading4Char1">
    <w:name w:val="Heading 4 Char1"/>
    <w:basedOn w:val="DefaultParagraphFont"/>
    <w:uiPriority w:val="9"/>
    <w:semiHidden/>
    <w:rsid w:val="007E2FF1"/>
    <w:rPr>
      <w:rFonts w:ascii="Cambria" w:eastAsia="Times New Roman" w:hAnsi="Cambria" w:cs="Times New Roman"/>
      <w:i/>
      <w:iCs/>
      <w:color w:val="365F91"/>
      <w:sz w:val="20"/>
    </w:rPr>
  </w:style>
  <w:style w:type="character" w:customStyle="1" w:styleId="Heading5Char1">
    <w:name w:val="Heading 5 Char1"/>
    <w:basedOn w:val="DefaultParagraphFont"/>
    <w:uiPriority w:val="9"/>
    <w:semiHidden/>
    <w:rsid w:val="007E2FF1"/>
    <w:rPr>
      <w:rFonts w:ascii="Cambria" w:eastAsia="Times New Roman" w:hAnsi="Cambria" w:cs="Times New Roman"/>
      <w:color w:val="365F91"/>
      <w:sz w:val="20"/>
    </w:rPr>
  </w:style>
  <w:style w:type="numbering" w:customStyle="1" w:styleId="NoList2">
    <w:name w:val="No List2"/>
    <w:next w:val="NoList"/>
    <w:uiPriority w:val="99"/>
    <w:semiHidden/>
    <w:unhideWhenUsed/>
    <w:rsid w:val="007E2FF1"/>
  </w:style>
  <w:style w:type="table" w:customStyle="1" w:styleId="TableGrid2">
    <w:name w:val="Table Grid2"/>
    <w:basedOn w:val="TableNormal"/>
    <w:next w:val="TableGrid"/>
    <w:rsid w:val="007E2FF1"/>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E2FF1"/>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E2FF1"/>
    <w:pPr>
      <w:pBdr>
        <w:top w:val="single" w:sz="4" w:space="10" w:color="4472C4" w:themeColor="accent1"/>
        <w:bottom w:val="single" w:sz="4" w:space="10" w:color="4472C4" w:themeColor="accent1"/>
      </w:pBdr>
      <w:spacing w:before="360" w:after="360"/>
      <w:ind w:left="864" w:right="864"/>
      <w:jc w:val="center"/>
    </w:pPr>
    <w:rPr>
      <w:rFonts w:eastAsia="Times New Roman"/>
      <w:b/>
      <w:bCs/>
      <w:i/>
      <w:iCs/>
      <w:color w:val="4F81BD"/>
      <w:lang w:val="da-DK" w:eastAsia="da-DK"/>
    </w:rPr>
  </w:style>
  <w:style w:type="character" w:customStyle="1" w:styleId="IntenseQuoteChar1">
    <w:name w:val="Intense Quote Char1"/>
    <w:basedOn w:val="DefaultParagraphFont"/>
    <w:uiPriority w:val="30"/>
    <w:rsid w:val="007E2FF1"/>
    <w:rPr>
      <w:i/>
      <w:iCs/>
      <w:color w:val="4472C4" w:themeColor="accent1"/>
      <w:lang w:val="en-US"/>
    </w:rPr>
  </w:style>
  <w:style w:type="character" w:styleId="Hyperlink">
    <w:name w:val="Hyperlink"/>
    <w:basedOn w:val="DefaultParagraphFont"/>
    <w:uiPriority w:val="99"/>
    <w:unhideWhenUsed/>
    <w:rsid w:val="007E2FF1"/>
    <w:rPr>
      <w:color w:val="0563C1" w:themeColor="hyperlink"/>
      <w:u w:val="single"/>
    </w:rPr>
  </w:style>
  <w:style w:type="table" w:styleId="LightList-Accent1">
    <w:name w:val="Light List Accent 1"/>
    <w:basedOn w:val="TableNormal"/>
    <w:uiPriority w:val="61"/>
    <w:semiHidden/>
    <w:unhideWhenUsed/>
    <w:rsid w:val="007E2FF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
    <w:name w:val="Light Grid"/>
    <w:basedOn w:val="TableNormal"/>
    <w:uiPriority w:val="62"/>
    <w:semiHidden/>
    <w:unhideWhenUsed/>
    <w:rsid w:val="007E2F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1">
    <w:name w:val="Medium Shading 2 Accent 1"/>
    <w:basedOn w:val="TableNormal"/>
    <w:uiPriority w:val="64"/>
    <w:semiHidden/>
    <w:unhideWhenUsed/>
    <w:rsid w:val="007E2F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2">
    <w:name w:val="Medium List 2"/>
    <w:basedOn w:val="TableNormal"/>
    <w:uiPriority w:val="66"/>
    <w:semiHidden/>
    <w:unhideWhenUsed/>
    <w:rsid w:val="007E2F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E2F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semiHidden/>
    <w:unhideWhenUsed/>
    <w:rsid w:val="007E2FF1"/>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Grid3">
    <w:name w:val="Medium Grid 3"/>
    <w:basedOn w:val="TableNormal"/>
    <w:uiPriority w:val="69"/>
    <w:semiHidden/>
    <w:unhideWhenUsed/>
    <w:rsid w:val="007E2F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7E2F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Shading">
    <w:name w:val="Light Shading"/>
    <w:basedOn w:val="TableNormal"/>
    <w:uiPriority w:val="60"/>
    <w:semiHidden/>
    <w:unhideWhenUsed/>
    <w:rsid w:val="007E2F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semiHidden/>
    <w:unhideWhenUsed/>
    <w:rsid w:val="007E2FF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Heading3Char1">
    <w:name w:val="Heading 3 Char1"/>
    <w:basedOn w:val="DefaultParagraphFont"/>
    <w:uiPriority w:val="9"/>
    <w:semiHidden/>
    <w:rsid w:val="007E2FF1"/>
    <w:rPr>
      <w:rFonts w:asciiTheme="majorHAnsi" w:eastAsiaTheme="majorEastAsia" w:hAnsiTheme="majorHAnsi" w:cstheme="majorBidi"/>
      <w:color w:val="1F3763" w:themeColor="accent1" w:themeShade="7F"/>
      <w:sz w:val="24"/>
      <w:szCs w:val="24"/>
      <w:lang w:val="en-US"/>
    </w:rPr>
  </w:style>
  <w:style w:type="character" w:customStyle="1" w:styleId="Heading4Char2">
    <w:name w:val="Heading 4 Char2"/>
    <w:basedOn w:val="DefaultParagraphFont"/>
    <w:uiPriority w:val="9"/>
    <w:semiHidden/>
    <w:rsid w:val="007E2FF1"/>
    <w:rPr>
      <w:rFonts w:asciiTheme="majorHAnsi" w:eastAsiaTheme="majorEastAsia" w:hAnsiTheme="majorHAnsi" w:cstheme="majorBidi"/>
      <w:i/>
      <w:iCs/>
      <w:color w:val="2F5496" w:themeColor="accent1" w:themeShade="BF"/>
      <w:lang w:val="en-US"/>
    </w:rPr>
  </w:style>
  <w:style w:type="character" w:customStyle="1" w:styleId="Heading5Char2">
    <w:name w:val="Heading 5 Char2"/>
    <w:basedOn w:val="DefaultParagraphFont"/>
    <w:uiPriority w:val="9"/>
    <w:semiHidden/>
    <w:rsid w:val="007E2FF1"/>
    <w:rPr>
      <w:rFonts w:asciiTheme="majorHAnsi" w:eastAsiaTheme="majorEastAsia" w:hAnsiTheme="majorHAnsi" w:cstheme="majorBidi"/>
      <w:color w:val="2F5496" w:themeColor="accent1" w:themeShade="BF"/>
      <w:lang w:val="en-US"/>
    </w:rPr>
  </w:style>
  <w:style w:type="paragraph" w:styleId="Caption">
    <w:name w:val="caption"/>
    <w:basedOn w:val="Normal"/>
    <w:next w:val="Normal"/>
    <w:uiPriority w:val="35"/>
    <w:unhideWhenUsed/>
    <w:qFormat/>
    <w:rsid w:val="00590026"/>
    <w:pPr>
      <w:spacing w:after="200" w:line="240" w:lineRule="auto"/>
    </w:pPr>
    <w:rPr>
      <w:i/>
      <w:iCs/>
      <w:color w:val="44546A" w:themeColor="text2"/>
      <w:sz w:val="18"/>
      <w:szCs w:val="18"/>
    </w:rPr>
  </w:style>
  <w:style w:type="paragraph" w:styleId="NoSpacing">
    <w:name w:val="No Spacing"/>
    <w:link w:val="NoSpacingChar"/>
    <w:uiPriority w:val="1"/>
    <w:qFormat/>
    <w:rsid w:val="00A1527A"/>
    <w:pPr>
      <w:spacing w:after="0" w:line="240" w:lineRule="auto"/>
    </w:pPr>
    <w:rPr>
      <w:rFonts w:asciiTheme="minorHAnsi" w:hAnsiTheme="minorHAnsi" w:cstheme="minorBidi"/>
      <w:lang w:val="en-US"/>
    </w:rPr>
  </w:style>
  <w:style w:type="character" w:customStyle="1" w:styleId="NoSpacingChar">
    <w:name w:val="No Spacing Char"/>
    <w:basedOn w:val="DefaultParagraphFont"/>
    <w:link w:val="NoSpacing"/>
    <w:uiPriority w:val="1"/>
    <w:rsid w:val="00A1527A"/>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5183">
      <w:bodyDiv w:val="1"/>
      <w:marLeft w:val="0"/>
      <w:marRight w:val="0"/>
      <w:marTop w:val="0"/>
      <w:marBottom w:val="0"/>
      <w:divBdr>
        <w:top w:val="none" w:sz="0" w:space="0" w:color="auto"/>
        <w:left w:val="none" w:sz="0" w:space="0" w:color="auto"/>
        <w:bottom w:val="none" w:sz="0" w:space="0" w:color="auto"/>
        <w:right w:val="none" w:sz="0" w:space="0" w:color="auto"/>
      </w:divBdr>
    </w:div>
    <w:div w:id="4015208">
      <w:bodyDiv w:val="1"/>
      <w:marLeft w:val="0"/>
      <w:marRight w:val="0"/>
      <w:marTop w:val="0"/>
      <w:marBottom w:val="0"/>
      <w:divBdr>
        <w:top w:val="none" w:sz="0" w:space="0" w:color="auto"/>
        <w:left w:val="none" w:sz="0" w:space="0" w:color="auto"/>
        <w:bottom w:val="none" w:sz="0" w:space="0" w:color="auto"/>
        <w:right w:val="none" w:sz="0" w:space="0" w:color="auto"/>
      </w:divBdr>
    </w:div>
    <w:div w:id="4064778">
      <w:bodyDiv w:val="1"/>
      <w:marLeft w:val="0"/>
      <w:marRight w:val="0"/>
      <w:marTop w:val="0"/>
      <w:marBottom w:val="0"/>
      <w:divBdr>
        <w:top w:val="none" w:sz="0" w:space="0" w:color="auto"/>
        <w:left w:val="none" w:sz="0" w:space="0" w:color="auto"/>
        <w:bottom w:val="none" w:sz="0" w:space="0" w:color="auto"/>
        <w:right w:val="none" w:sz="0" w:space="0" w:color="auto"/>
      </w:divBdr>
    </w:div>
    <w:div w:id="4945983">
      <w:bodyDiv w:val="1"/>
      <w:marLeft w:val="0"/>
      <w:marRight w:val="0"/>
      <w:marTop w:val="0"/>
      <w:marBottom w:val="0"/>
      <w:divBdr>
        <w:top w:val="none" w:sz="0" w:space="0" w:color="auto"/>
        <w:left w:val="none" w:sz="0" w:space="0" w:color="auto"/>
        <w:bottom w:val="none" w:sz="0" w:space="0" w:color="auto"/>
        <w:right w:val="none" w:sz="0" w:space="0" w:color="auto"/>
      </w:divBdr>
    </w:div>
    <w:div w:id="7952939">
      <w:bodyDiv w:val="1"/>
      <w:marLeft w:val="0"/>
      <w:marRight w:val="0"/>
      <w:marTop w:val="0"/>
      <w:marBottom w:val="0"/>
      <w:divBdr>
        <w:top w:val="none" w:sz="0" w:space="0" w:color="auto"/>
        <w:left w:val="none" w:sz="0" w:space="0" w:color="auto"/>
        <w:bottom w:val="none" w:sz="0" w:space="0" w:color="auto"/>
        <w:right w:val="none" w:sz="0" w:space="0" w:color="auto"/>
      </w:divBdr>
    </w:div>
    <w:div w:id="8027977">
      <w:bodyDiv w:val="1"/>
      <w:marLeft w:val="0"/>
      <w:marRight w:val="0"/>
      <w:marTop w:val="0"/>
      <w:marBottom w:val="0"/>
      <w:divBdr>
        <w:top w:val="none" w:sz="0" w:space="0" w:color="auto"/>
        <w:left w:val="none" w:sz="0" w:space="0" w:color="auto"/>
        <w:bottom w:val="none" w:sz="0" w:space="0" w:color="auto"/>
        <w:right w:val="none" w:sz="0" w:space="0" w:color="auto"/>
      </w:divBdr>
    </w:div>
    <w:div w:id="8797761">
      <w:bodyDiv w:val="1"/>
      <w:marLeft w:val="0"/>
      <w:marRight w:val="0"/>
      <w:marTop w:val="0"/>
      <w:marBottom w:val="0"/>
      <w:divBdr>
        <w:top w:val="none" w:sz="0" w:space="0" w:color="auto"/>
        <w:left w:val="none" w:sz="0" w:space="0" w:color="auto"/>
        <w:bottom w:val="none" w:sz="0" w:space="0" w:color="auto"/>
        <w:right w:val="none" w:sz="0" w:space="0" w:color="auto"/>
      </w:divBdr>
    </w:div>
    <w:div w:id="10303084">
      <w:bodyDiv w:val="1"/>
      <w:marLeft w:val="0"/>
      <w:marRight w:val="0"/>
      <w:marTop w:val="0"/>
      <w:marBottom w:val="0"/>
      <w:divBdr>
        <w:top w:val="none" w:sz="0" w:space="0" w:color="auto"/>
        <w:left w:val="none" w:sz="0" w:space="0" w:color="auto"/>
        <w:bottom w:val="none" w:sz="0" w:space="0" w:color="auto"/>
        <w:right w:val="none" w:sz="0" w:space="0" w:color="auto"/>
      </w:divBdr>
    </w:div>
    <w:div w:id="18169940">
      <w:bodyDiv w:val="1"/>
      <w:marLeft w:val="0"/>
      <w:marRight w:val="0"/>
      <w:marTop w:val="0"/>
      <w:marBottom w:val="0"/>
      <w:divBdr>
        <w:top w:val="none" w:sz="0" w:space="0" w:color="auto"/>
        <w:left w:val="none" w:sz="0" w:space="0" w:color="auto"/>
        <w:bottom w:val="none" w:sz="0" w:space="0" w:color="auto"/>
        <w:right w:val="none" w:sz="0" w:space="0" w:color="auto"/>
      </w:divBdr>
    </w:div>
    <w:div w:id="19278576">
      <w:bodyDiv w:val="1"/>
      <w:marLeft w:val="0"/>
      <w:marRight w:val="0"/>
      <w:marTop w:val="0"/>
      <w:marBottom w:val="0"/>
      <w:divBdr>
        <w:top w:val="none" w:sz="0" w:space="0" w:color="auto"/>
        <w:left w:val="none" w:sz="0" w:space="0" w:color="auto"/>
        <w:bottom w:val="none" w:sz="0" w:space="0" w:color="auto"/>
        <w:right w:val="none" w:sz="0" w:space="0" w:color="auto"/>
      </w:divBdr>
    </w:div>
    <w:div w:id="22365632">
      <w:bodyDiv w:val="1"/>
      <w:marLeft w:val="0"/>
      <w:marRight w:val="0"/>
      <w:marTop w:val="0"/>
      <w:marBottom w:val="0"/>
      <w:divBdr>
        <w:top w:val="none" w:sz="0" w:space="0" w:color="auto"/>
        <w:left w:val="none" w:sz="0" w:space="0" w:color="auto"/>
        <w:bottom w:val="none" w:sz="0" w:space="0" w:color="auto"/>
        <w:right w:val="none" w:sz="0" w:space="0" w:color="auto"/>
      </w:divBdr>
    </w:div>
    <w:div w:id="24453008">
      <w:bodyDiv w:val="1"/>
      <w:marLeft w:val="0"/>
      <w:marRight w:val="0"/>
      <w:marTop w:val="0"/>
      <w:marBottom w:val="0"/>
      <w:divBdr>
        <w:top w:val="none" w:sz="0" w:space="0" w:color="auto"/>
        <w:left w:val="none" w:sz="0" w:space="0" w:color="auto"/>
        <w:bottom w:val="none" w:sz="0" w:space="0" w:color="auto"/>
        <w:right w:val="none" w:sz="0" w:space="0" w:color="auto"/>
      </w:divBdr>
    </w:div>
    <w:div w:id="24990201">
      <w:bodyDiv w:val="1"/>
      <w:marLeft w:val="0"/>
      <w:marRight w:val="0"/>
      <w:marTop w:val="0"/>
      <w:marBottom w:val="0"/>
      <w:divBdr>
        <w:top w:val="none" w:sz="0" w:space="0" w:color="auto"/>
        <w:left w:val="none" w:sz="0" w:space="0" w:color="auto"/>
        <w:bottom w:val="none" w:sz="0" w:space="0" w:color="auto"/>
        <w:right w:val="none" w:sz="0" w:space="0" w:color="auto"/>
      </w:divBdr>
    </w:div>
    <w:div w:id="25108824">
      <w:bodyDiv w:val="1"/>
      <w:marLeft w:val="0"/>
      <w:marRight w:val="0"/>
      <w:marTop w:val="0"/>
      <w:marBottom w:val="0"/>
      <w:divBdr>
        <w:top w:val="none" w:sz="0" w:space="0" w:color="auto"/>
        <w:left w:val="none" w:sz="0" w:space="0" w:color="auto"/>
        <w:bottom w:val="none" w:sz="0" w:space="0" w:color="auto"/>
        <w:right w:val="none" w:sz="0" w:space="0" w:color="auto"/>
      </w:divBdr>
    </w:div>
    <w:div w:id="25522504">
      <w:bodyDiv w:val="1"/>
      <w:marLeft w:val="0"/>
      <w:marRight w:val="0"/>
      <w:marTop w:val="0"/>
      <w:marBottom w:val="0"/>
      <w:divBdr>
        <w:top w:val="none" w:sz="0" w:space="0" w:color="auto"/>
        <w:left w:val="none" w:sz="0" w:space="0" w:color="auto"/>
        <w:bottom w:val="none" w:sz="0" w:space="0" w:color="auto"/>
        <w:right w:val="none" w:sz="0" w:space="0" w:color="auto"/>
      </w:divBdr>
    </w:div>
    <w:div w:id="26833072">
      <w:bodyDiv w:val="1"/>
      <w:marLeft w:val="0"/>
      <w:marRight w:val="0"/>
      <w:marTop w:val="0"/>
      <w:marBottom w:val="0"/>
      <w:divBdr>
        <w:top w:val="none" w:sz="0" w:space="0" w:color="auto"/>
        <w:left w:val="none" w:sz="0" w:space="0" w:color="auto"/>
        <w:bottom w:val="none" w:sz="0" w:space="0" w:color="auto"/>
        <w:right w:val="none" w:sz="0" w:space="0" w:color="auto"/>
      </w:divBdr>
    </w:div>
    <w:div w:id="26953882">
      <w:bodyDiv w:val="1"/>
      <w:marLeft w:val="0"/>
      <w:marRight w:val="0"/>
      <w:marTop w:val="0"/>
      <w:marBottom w:val="0"/>
      <w:divBdr>
        <w:top w:val="none" w:sz="0" w:space="0" w:color="auto"/>
        <w:left w:val="none" w:sz="0" w:space="0" w:color="auto"/>
        <w:bottom w:val="none" w:sz="0" w:space="0" w:color="auto"/>
        <w:right w:val="none" w:sz="0" w:space="0" w:color="auto"/>
      </w:divBdr>
    </w:div>
    <w:div w:id="27950532">
      <w:bodyDiv w:val="1"/>
      <w:marLeft w:val="0"/>
      <w:marRight w:val="0"/>
      <w:marTop w:val="0"/>
      <w:marBottom w:val="0"/>
      <w:divBdr>
        <w:top w:val="none" w:sz="0" w:space="0" w:color="auto"/>
        <w:left w:val="none" w:sz="0" w:space="0" w:color="auto"/>
        <w:bottom w:val="none" w:sz="0" w:space="0" w:color="auto"/>
        <w:right w:val="none" w:sz="0" w:space="0" w:color="auto"/>
      </w:divBdr>
    </w:div>
    <w:div w:id="28337110">
      <w:bodyDiv w:val="1"/>
      <w:marLeft w:val="0"/>
      <w:marRight w:val="0"/>
      <w:marTop w:val="0"/>
      <w:marBottom w:val="0"/>
      <w:divBdr>
        <w:top w:val="none" w:sz="0" w:space="0" w:color="auto"/>
        <w:left w:val="none" w:sz="0" w:space="0" w:color="auto"/>
        <w:bottom w:val="none" w:sz="0" w:space="0" w:color="auto"/>
        <w:right w:val="none" w:sz="0" w:space="0" w:color="auto"/>
      </w:divBdr>
    </w:div>
    <w:div w:id="29383402">
      <w:bodyDiv w:val="1"/>
      <w:marLeft w:val="0"/>
      <w:marRight w:val="0"/>
      <w:marTop w:val="0"/>
      <w:marBottom w:val="0"/>
      <w:divBdr>
        <w:top w:val="none" w:sz="0" w:space="0" w:color="auto"/>
        <w:left w:val="none" w:sz="0" w:space="0" w:color="auto"/>
        <w:bottom w:val="none" w:sz="0" w:space="0" w:color="auto"/>
        <w:right w:val="none" w:sz="0" w:space="0" w:color="auto"/>
      </w:divBdr>
    </w:div>
    <w:div w:id="31345239">
      <w:bodyDiv w:val="1"/>
      <w:marLeft w:val="0"/>
      <w:marRight w:val="0"/>
      <w:marTop w:val="0"/>
      <w:marBottom w:val="0"/>
      <w:divBdr>
        <w:top w:val="none" w:sz="0" w:space="0" w:color="auto"/>
        <w:left w:val="none" w:sz="0" w:space="0" w:color="auto"/>
        <w:bottom w:val="none" w:sz="0" w:space="0" w:color="auto"/>
        <w:right w:val="none" w:sz="0" w:space="0" w:color="auto"/>
      </w:divBdr>
    </w:div>
    <w:div w:id="32316524">
      <w:bodyDiv w:val="1"/>
      <w:marLeft w:val="0"/>
      <w:marRight w:val="0"/>
      <w:marTop w:val="0"/>
      <w:marBottom w:val="0"/>
      <w:divBdr>
        <w:top w:val="none" w:sz="0" w:space="0" w:color="auto"/>
        <w:left w:val="none" w:sz="0" w:space="0" w:color="auto"/>
        <w:bottom w:val="none" w:sz="0" w:space="0" w:color="auto"/>
        <w:right w:val="none" w:sz="0" w:space="0" w:color="auto"/>
      </w:divBdr>
    </w:div>
    <w:div w:id="33703716">
      <w:bodyDiv w:val="1"/>
      <w:marLeft w:val="0"/>
      <w:marRight w:val="0"/>
      <w:marTop w:val="0"/>
      <w:marBottom w:val="0"/>
      <w:divBdr>
        <w:top w:val="none" w:sz="0" w:space="0" w:color="auto"/>
        <w:left w:val="none" w:sz="0" w:space="0" w:color="auto"/>
        <w:bottom w:val="none" w:sz="0" w:space="0" w:color="auto"/>
        <w:right w:val="none" w:sz="0" w:space="0" w:color="auto"/>
      </w:divBdr>
    </w:div>
    <w:div w:id="34502992">
      <w:bodyDiv w:val="1"/>
      <w:marLeft w:val="0"/>
      <w:marRight w:val="0"/>
      <w:marTop w:val="0"/>
      <w:marBottom w:val="0"/>
      <w:divBdr>
        <w:top w:val="none" w:sz="0" w:space="0" w:color="auto"/>
        <w:left w:val="none" w:sz="0" w:space="0" w:color="auto"/>
        <w:bottom w:val="none" w:sz="0" w:space="0" w:color="auto"/>
        <w:right w:val="none" w:sz="0" w:space="0" w:color="auto"/>
      </w:divBdr>
    </w:div>
    <w:div w:id="36635477">
      <w:bodyDiv w:val="1"/>
      <w:marLeft w:val="0"/>
      <w:marRight w:val="0"/>
      <w:marTop w:val="0"/>
      <w:marBottom w:val="0"/>
      <w:divBdr>
        <w:top w:val="none" w:sz="0" w:space="0" w:color="auto"/>
        <w:left w:val="none" w:sz="0" w:space="0" w:color="auto"/>
        <w:bottom w:val="none" w:sz="0" w:space="0" w:color="auto"/>
        <w:right w:val="none" w:sz="0" w:space="0" w:color="auto"/>
      </w:divBdr>
    </w:div>
    <w:div w:id="39482306">
      <w:bodyDiv w:val="1"/>
      <w:marLeft w:val="0"/>
      <w:marRight w:val="0"/>
      <w:marTop w:val="0"/>
      <w:marBottom w:val="0"/>
      <w:divBdr>
        <w:top w:val="none" w:sz="0" w:space="0" w:color="auto"/>
        <w:left w:val="none" w:sz="0" w:space="0" w:color="auto"/>
        <w:bottom w:val="none" w:sz="0" w:space="0" w:color="auto"/>
        <w:right w:val="none" w:sz="0" w:space="0" w:color="auto"/>
      </w:divBdr>
    </w:div>
    <w:div w:id="39520480">
      <w:bodyDiv w:val="1"/>
      <w:marLeft w:val="0"/>
      <w:marRight w:val="0"/>
      <w:marTop w:val="0"/>
      <w:marBottom w:val="0"/>
      <w:divBdr>
        <w:top w:val="none" w:sz="0" w:space="0" w:color="auto"/>
        <w:left w:val="none" w:sz="0" w:space="0" w:color="auto"/>
        <w:bottom w:val="none" w:sz="0" w:space="0" w:color="auto"/>
        <w:right w:val="none" w:sz="0" w:space="0" w:color="auto"/>
      </w:divBdr>
    </w:div>
    <w:div w:id="40256618">
      <w:bodyDiv w:val="1"/>
      <w:marLeft w:val="0"/>
      <w:marRight w:val="0"/>
      <w:marTop w:val="0"/>
      <w:marBottom w:val="0"/>
      <w:divBdr>
        <w:top w:val="none" w:sz="0" w:space="0" w:color="auto"/>
        <w:left w:val="none" w:sz="0" w:space="0" w:color="auto"/>
        <w:bottom w:val="none" w:sz="0" w:space="0" w:color="auto"/>
        <w:right w:val="none" w:sz="0" w:space="0" w:color="auto"/>
      </w:divBdr>
    </w:div>
    <w:div w:id="41638756">
      <w:bodyDiv w:val="1"/>
      <w:marLeft w:val="0"/>
      <w:marRight w:val="0"/>
      <w:marTop w:val="0"/>
      <w:marBottom w:val="0"/>
      <w:divBdr>
        <w:top w:val="none" w:sz="0" w:space="0" w:color="auto"/>
        <w:left w:val="none" w:sz="0" w:space="0" w:color="auto"/>
        <w:bottom w:val="none" w:sz="0" w:space="0" w:color="auto"/>
        <w:right w:val="none" w:sz="0" w:space="0" w:color="auto"/>
      </w:divBdr>
    </w:div>
    <w:div w:id="41903082">
      <w:bodyDiv w:val="1"/>
      <w:marLeft w:val="0"/>
      <w:marRight w:val="0"/>
      <w:marTop w:val="0"/>
      <w:marBottom w:val="0"/>
      <w:divBdr>
        <w:top w:val="none" w:sz="0" w:space="0" w:color="auto"/>
        <w:left w:val="none" w:sz="0" w:space="0" w:color="auto"/>
        <w:bottom w:val="none" w:sz="0" w:space="0" w:color="auto"/>
        <w:right w:val="none" w:sz="0" w:space="0" w:color="auto"/>
      </w:divBdr>
    </w:div>
    <w:div w:id="43875040">
      <w:bodyDiv w:val="1"/>
      <w:marLeft w:val="0"/>
      <w:marRight w:val="0"/>
      <w:marTop w:val="0"/>
      <w:marBottom w:val="0"/>
      <w:divBdr>
        <w:top w:val="none" w:sz="0" w:space="0" w:color="auto"/>
        <w:left w:val="none" w:sz="0" w:space="0" w:color="auto"/>
        <w:bottom w:val="none" w:sz="0" w:space="0" w:color="auto"/>
        <w:right w:val="none" w:sz="0" w:space="0" w:color="auto"/>
      </w:divBdr>
    </w:div>
    <w:div w:id="44836574">
      <w:bodyDiv w:val="1"/>
      <w:marLeft w:val="0"/>
      <w:marRight w:val="0"/>
      <w:marTop w:val="0"/>
      <w:marBottom w:val="0"/>
      <w:divBdr>
        <w:top w:val="none" w:sz="0" w:space="0" w:color="auto"/>
        <w:left w:val="none" w:sz="0" w:space="0" w:color="auto"/>
        <w:bottom w:val="none" w:sz="0" w:space="0" w:color="auto"/>
        <w:right w:val="none" w:sz="0" w:space="0" w:color="auto"/>
      </w:divBdr>
    </w:div>
    <w:div w:id="45032556">
      <w:bodyDiv w:val="1"/>
      <w:marLeft w:val="0"/>
      <w:marRight w:val="0"/>
      <w:marTop w:val="0"/>
      <w:marBottom w:val="0"/>
      <w:divBdr>
        <w:top w:val="none" w:sz="0" w:space="0" w:color="auto"/>
        <w:left w:val="none" w:sz="0" w:space="0" w:color="auto"/>
        <w:bottom w:val="none" w:sz="0" w:space="0" w:color="auto"/>
        <w:right w:val="none" w:sz="0" w:space="0" w:color="auto"/>
      </w:divBdr>
    </w:div>
    <w:div w:id="46075618">
      <w:bodyDiv w:val="1"/>
      <w:marLeft w:val="0"/>
      <w:marRight w:val="0"/>
      <w:marTop w:val="0"/>
      <w:marBottom w:val="0"/>
      <w:divBdr>
        <w:top w:val="none" w:sz="0" w:space="0" w:color="auto"/>
        <w:left w:val="none" w:sz="0" w:space="0" w:color="auto"/>
        <w:bottom w:val="none" w:sz="0" w:space="0" w:color="auto"/>
        <w:right w:val="none" w:sz="0" w:space="0" w:color="auto"/>
      </w:divBdr>
    </w:div>
    <w:div w:id="46341696">
      <w:bodyDiv w:val="1"/>
      <w:marLeft w:val="0"/>
      <w:marRight w:val="0"/>
      <w:marTop w:val="0"/>
      <w:marBottom w:val="0"/>
      <w:divBdr>
        <w:top w:val="none" w:sz="0" w:space="0" w:color="auto"/>
        <w:left w:val="none" w:sz="0" w:space="0" w:color="auto"/>
        <w:bottom w:val="none" w:sz="0" w:space="0" w:color="auto"/>
        <w:right w:val="none" w:sz="0" w:space="0" w:color="auto"/>
      </w:divBdr>
    </w:div>
    <w:div w:id="46998112">
      <w:bodyDiv w:val="1"/>
      <w:marLeft w:val="0"/>
      <w:marRight w:val="0"/>
      <w:marTop w:val="0"/>
      <w:marBottom w:val="0"/>
      <w:divBdr>
        <w:top w:val="none" w:sz="0" w:space="0" w:color="auto"/>
        <w:left w:val="none" w:sz="0" w:space="0" w:color="auto"/>
        <w:bottom w:val="none" w:sz="0" w:space="0" w:color="auto"/>
        <w:right w:val="none" w:sz="0" w:space="0" w:color="auto"/>
      </w:divBdr>
    </w:div>
    <w:div w:id="51390152">
      <w:bodyDiv w:val="1"/>
      <w:marLeft w:val="0"/>
      <w:marRight w:val="0"/>
      <w:marTop w:val="0"/>
      <w:marBottom w:val="0"/>
      <w:divBdr>
        <w:top w:val="none" w:sz="0" w:space="0" w:color="auto"/>
        <w:left w:val="none" w:sz="0" w:space="0" w:color="auto"/>
        <w:bottom w:val="none" w:sz="0" w:space="0" w:color="auto"/>
        <w:right w:val="none" w:sz="0" w:space="0" w:color="auto"/>
      </w:divBdr>
    </w:div>
    <w:div w:id="53311046">
      <w:bodyDiv w:val="1"/>
      <w:marLeft w:val="0"/>
      <w:marRight w:val="0"/>
      <w:marTop w:val="0"/>
      <w:marBottom w:val="0"/>
      <w:divBdr>
        <w:top w:val="none" w:sz="0" w:space="0" w:color="auto"/>
        <w:left w:val="none" w:sz="0" w:space="0" w:color="auto"/>
        <w:bottom w:val="none" w:sz="0" w:space="0" w:color="auto"/>
        <w:right w:val="none" w:sz="0" w:space="0" w:color="auto"/>
      </w:divBdr>
    </w:div>
    <w:div w:id="55712882">
      <w:bodyDiv w:val="1"/>
      <w:marLeft w:val="0"/>
      <w:marRight w:val="0"/>
      <w:marTop w:val="0"/>
      <w:marBottom w:val="0"/>
      <w:divBdr>
        <w:top w:val="none" w:sz="0" w:space="0" w:color="auto"/>
        <w:left w:val="none" w:sz="0" w:space="0" w:color="auto"/>
        <w:bottom w:val="none" w:sz="0" w:space="0" w:color="auto"/>
        <w:right w:val="none" w:sz="0" w:space="0" w:color="auto"/>
      </w:divBdr>
    </w:div>
    <w:div w:id="55714511">
      <w:bodyDiv w:val="1"/>
      <w:marLeft w:val="0"/>
      <w:marRight w:val="0"/>
      <w:marTop w:val="0"/>
      <w:marBottom w:val="0"/>
      <w:divBdr>
        <w:top w:val="none" w:sz="0" w:space="0" w:color="auto"/>
        <w:left w:val="none" w:sz="0" w:space="0" w:color="auto"/>
        <w:bottom w:val="none" w:sz="0" w:space="0" w:color="auto"/>
        <w:right w:val="none" w:sz="0" w:space="0" w:color="auto"/>
      </w:divBdr>
    </w:div>
    <w:div w:id="56979077">
      <w:bodyDiv w:val="1"/>
      <w:marLeft w:val="0"/>
      <w:marRight w:val="0"/>
      <w:marTop w:val="0"/>
      <w:marBottom w:val="0"/>
      <w:divBdr>
        <w:top w:val="none" w:sz="0" w:space="0" w:color="auto"/>
        <w:left w:val="none" w:sz="0" w:space="0" w:color="auto"/>
        <w:bottom w:val="none" w:sz="0" w:space="0" w:color="auto"/>
        <w:right w:val="none" w:sz="0" w:space="0" w:color="auto"/>
      </w:divBdr>
    </w:div>
    <w:div w:id="58209995">
      <w:bodyDiv w:val="1"/>
      <w:marLeft w:val="0"/>
      <w:marRight w:val="0"/>
      <w:marTop w:val="0"/>
      <w:marBottom w:val="0"/>
      <w:divBdr>
        <w:top w:val="none" w:sz="0" w:space="0" w:color="auto"/>
        <w:left w:val="none" w:sz="0" w:space="0" w:color="auto"/>
        <w:bottom w:val="none" w:sz="0" w:space="0" w:color="auto"/>
        <w:right w:val="none" w:sz="0" w:space="0" w:color="auto"/>
      </w:divBdr>
    </w:div>
    <w:div w:id="59326827">
      <w:bodyDiv w:val="1"/>
      <w:marLeft w:val="0"/>
      <w:marRight w:val="0"/>
      <w:marTop w:val="0"/>
      <w:marBottom w:val="0"/>
      <w:divBdr>
        <w:top w:val="none" w:sz="0" w:space="0" w:color="auto"/>
        <w:left w:val="none" w:sz="0" w:space="0" w:color="auto"/>
        <w:bottom w:val="none" w:sz="0" w:space="0" w:color="auto"/>
        <w:right w:val="none" w:sz="0" w:space="0" w:color="auto"/>
      </w:divBdr>
    </w:div>
    <w:div w:id="59984088">
      <w:bodyDiv w:val="1"/>
      <w:marLeft w:val="0"/>
      <w:marRight w:val="0"/>
      <w:marTop w:val="0"/>
      <w:marBottom w:val="0"/>
      <w:divBdr>
        <w:top w:val="none" w:sz="0" w:space="0" w:color="auto"/>
        <w:left w:val="none" w:sz="0" w:space="0" w:color="auto"/>
        <w:bottom w:val="none" w:sz="0" w:space="0" w:color="auto"/>
        <w:right w:val="none" w:sz="0" w:space="0" w:color="auto"/>
      </w:divBdr>
    </w:div>
    <w:div w:id="62070043">
      <w:bodyDiv w:val="1"/>
      <w:marLeft w:val="0"/>
      <w:marRight w:val="0"/>
      <w:marTop w:val="0"/>
      <w:marBottom w:val="0"/>
      <w:divBdr>
        <w:top w:val="none" w:sz="0" w:space="0" w:color="auto"/>
        <w:left w:val="none" w:sz="0" w:space="0" w:color="auto"/>
        <w:bottom w:val="none" w:sz="0" w:space="0" w:color="auto"/>
        <w:right w:val="none" w:sz="0" w:space="0" w:color="auto"/>
      </w:divBdr>
    </w:div>
    <w:div w:id="64034575">
      <w:bodyDiv w:val="1"/>
      <w:marLeft w:val="0"/>
      <w:marRight w:val="0"/>
      <w:marTop w:val="0"/>
      <w:marBottom w:val="0"/>
      <w:divBdr>
        <w:top w:val="none" w:sz="0" w:space="0" w:color="auto"/>
        <w:left w:val="none" w:sz="0" w:space="0" w:color="auto"/>
        <w:bottom w:val="none" w:sz="0" w:space="0" w:color="auto"/>
        <w:right w:val="none" w:sz="0" w:space="0" w:color="auto"/>
      </w:divBdr>
    </w:div>
    <w:div w:id="65300585">
      <w:bodyDiv w:val="1"/>
      <w:marLeft w:val="0"/>
      <w:marRight w:val="0"/>
      <w:marTop w:val="0"/>
      <w:marBottom w:val="0"/>
      <w:divBdr>
        <w:top w:val="none" w:sz="0" w:space="0" w:color="auto"/>
        <w:left w:val="none" w:sz="0" w:space="0" w:color="auto"/>
        <w:bottom w:val="none" w:sz="0" w:space="0" w:color="auto"/>
        <w:right w:val="none" w:sz="0" w:space="0" w:color="auto"/>
      </w:divBdr>
    </w:div>
    <w:div w:id="66002645">
      <w:bodyDiv w:val="1"/>
      <w:marLeft w:val="0"/>
      <w:marRight w:val="0"/>
      <w:marTop w:val="0"/>
      <w:marBottom w:val="0"/>
      <w:divBdr>
        <w:top w:val="none" w:sz="0" w:space="0" w:color="auto"/>
        <w:left w:val="none" w:sz="0" w:space="0" w:color="auto"/>
        <w:bottom w:val="none" w:sz="0" w:space="0" w:color="auto"/>
        <w:right w:val="none" w:sz="0" w:space="0" w:color="auto"/>
      </w:divBdr>
    </w:div>
    <w:div w:id="66849099">
      <w:bodyDiv w:val="1"/>
      <w:marLeft w:val="0"/>
      <w:marRight w:val="0"/>
      <w:marTop w:val="0"/>
      <w:marBottom w:val="0"/>
      <w:divBdr>
        <w:top w:val="none" w:sz="0" w:space="0" w:color="auto"/>
        <w:left w:val="none" w:sz="0" w:space="0" w:color="auto"/>
        <w:bottom w:val="none" w:sz="0" w:space="0" w:color="auto"/>
        <w:right w:val="none" w:sz="0" w:space="0" w:color="auto"/>
      </w:divBdr>
    </w:div>
    <w:div w:id="66923454">
      <w:bodyDiv w:val="1"/>
      <w:marLeft w:val="0"/>
      <w:marRight w:val="0"/>
      <w:marTop w:val="0"/>
      <w:marBottom w:val="0"/>
      <w:divBdr>
        <w:top w:val="none" w:sz="0" w:space="0" w:color="auto"/>
        <w:left w:val="none" w:sz="0" w:space="0" w:color="auto"/>
        <w:bottom w:val="none" w:sz="0" w:space="0" w:color="auto"/>
        <w:right w:val="none" w:sz="0" w:space="0" w:color="auto"/>
      </w:divBdr>
    </w:div>
    <w:div w:id="68843834">
      <w:bodyDiv w:val="1"/>
      <w:marLeft w:val="0"/>
      <w:marRight w:val="0"/>
      <w:marTop w:val="0"/>
      <w:marBottom w:val="0"/>
      <w:divBdr>
        <w:top w:val="none" w:sz="0" w:space="0" w:color="auto"/>
        <w:left w:val="none" w:sz="0" w:space="0" w:color="auto"/>
        <w:bottom w:val="none" w:sz="0" w:space="0" w:color="auto"/>
        <w:right w:val="none" w:sz="0" w:space="0" w:color="auto"/>
      </w:divBdr>
    </w:div>
    <w:div w:id="69161418">
      <w:bodyDiv w:val="1"/>
      <w:marLeft w:val="0"/>
      <w:marRight w:val="0"/>
      <w:marTop w:val="0"/>
      <w:marBottom w:val="0"/>
      <w:divBdr>
        <w:top w:val="none" w:sz="0" w:space="0" w:color="auto"/>
        <w:left w:val="none" w:sz="0" w:space="0" w:color="auto"/>
        <w:bottom w:val="none" w:sz="0" w:space="0" w:color="auto"/>
        <w:right w:val="none" w:sz="0" w:space="0" w:color="auto"/>
      </w:divBdr>
    </w:div>
    <w:div w:id="72313434">
      <w:bodyDiv w:val="1"/>
      <w:marLeft w:val="0"/>
      <w:marRight w:val="0"/>
      <w:marTop w:val="0"/>
      <w:marBottom w:val="0"/>
      <w:divBdr>
        <w:top w:val="none" w:sz="0" w:space="0" w:color="auto"/>
        <w:left w:val="none" w:sz="0" w:space="0" w:color="auto"/>
        <w:bottom w:val="none" w:sz="0" w:space="0" w:color="auto"/>
        <w:right w:val="none" w:sz="0" w:space="0" w:color="auto"/>
      </w:divBdr>
    </w:div>
    <w:div w:id="73747978">
      <w:bodyDiv w:val="1"/>
      <w:marLeft w:val="0"/>
      <w:marRight w:val="0"/>
      <w:marTop w:val="0"/>
      <w:marBottom w:val="0"/>
      <w:divBdr>
        <w:top w:val="none" w:sz="0" w:space="0" w:color="auto"/>
        <w:left w:val="none" w:sz="0" w:space="0" w:color="auto"/>
        <w:bottom w:val="none" w:sz="0" w:space="0" w:color="auto"/>
        <w:right w:val="none" w:sz="0" w:space="0" w:color="auto"/>
      </w:divBdr>
    </w:div>
    <w:div w:id="75786708">
      <w:bodyDiv w:val="1"/>
      <w:marLeft w:val="0"/>
      <w:marRight w:val="0"/>
      <w:marTop w:val="0"/>
      <w:marBottom w:val="0"/>
      <w:divBdr>
        <w:top w:val="none" w:sz="0" w:space="0" w:color="auto"/>
        <w:left w:val="none" w:sz="0" w:space="0" w:color="auto"/>
        <w:bottom w:val="none" w:sz="0" w:space="0" w:color="auto"/>
        <w:right w:val="none" w:sz="0" w:space="0" w:color="auto"/>
      </w:divBdr>
    </w:div>
    <w:div w:id="77290256">
      <w:bodyDiv w:val="1"/>
      <w:marLeft w:val="0"/>
      <w:marRight w:val="0"/>
      <w:marTop w:val="0"/>
      <w:marBottom w:val="0"/>
      <w:divBdr>
        <w:top w:val="none" w:sz="0" w:space="0" w:color="auto"/>
        <w:left w:val="none" w:sz="0" w:space="0" w:color="auto"/>
        <w:bottom w:val="none" w:sz="0" w:space="0" w:color="auto"/>
        <w:right w:val="none" w:sz="0" w:space="0" w:color="auto"/>
      </w:divBdr>
    </w:div>
    <w:div w:id="81685764">
      <w:bodyDiv w:val="1"/>
      <w:marLeft w:val="0"/>
      <w:marRight w:val="0"/>
      <w:marTop w:val="0"/>
      <w:marBottom w:val="0"/>
      <w:divBdr>
        <w:top w:val="none" w:sz="0" w:space="0" w:color="auto"/>
        <w:left w:val="none" w:sz="0" w:space="0" w:color="auto"/>
        <w:bottom w:val="none" w:sz="0" w:space="0" w:color="auto"/>
        <w:right w:val="none" w:sz="0" w:space="0" w:color="auto"/>
      </w:divBdr>
    </w:div>
    <w:div w:id="81726579">
      <w:bodyDiv w:val="1"/>
      <w:marLeft w:val="0"/>
      <w:marRight w:val="0"/>
      <w:marTop w:val="0"/>
      <w:marBottom w:val="0"/>
      <w:divBdr>
        <w:top w:val="none" w:sz="0" w:space="0" w:color="auto"/>
        <w:left w:val="none" w:sz="0" w:space="0" w:color="auto"/>
        <w:bottom w:val="none" w:sz="0" w:space="0" w:color="auto"/>
        <w:right w:val="none" w:sz="0" w:space="0" w:color="auto"/>
      </w:divBdr>
    </w:div>
    <w:div w:id="84426975">
      <w:bodyDiv w:val="1"/>
      <w:marLeft w:val="0"/>
      <w:marRight w:val="0"/>
      <w:marTop w:val="0"/>
      <w:marBottom w:val="0"/>
      <w:divBdr>
        <w:top w:val="none" w:sz="0" w:space="0" w:color="auto"/>
        <w:left w:val="none" w:sz="0" w:space="0" w:color="auto"/>
        <w:bottom w:val="none" w:sz="0" w:space="0" w:color="auto"/>
        <w:right w:val="none" w:sz="0" w:space="0" w:color="auto"/>
      </w:divBdr>
    </w:div>
    <w:div w:id="88477237">
      <w:bodyDiv w:val="1"/>
      <w:marLeft w:val="0"/>
      <w:marRight w:val="0"/>
      <w:marTop w:val="0"/>
      <w:marBottom w:val="0"/>
      <w:divBdr>
        <w:top w:val="none" w:sz="0" w:space="0" w:color="auto"/>
        <w:left w:val="none" w:sz="0" w:space="0" w:color="auto"/>
        <w:bottom w:val="none" w:sz="0" w:space="0" w:color="auto"/>
        <w:right w:val="none" w:sz="0" w:space="0" w:color="auto"/>
      </w:divBdr>
    </w:div>
    <w:div w:id="89089961">
      <w:bodyDiv w:val="1"/>
      <w:marLeft w:val="0"/>
      <w:marRight w:val="0"/>
      <w:marTop w:val="0"/>
      <w:marBottom w:val="0"/>
      <w:divBdr>
        <w:top w:val="none" w:sz="0" w:space="0" w:color="auto"/>
        <w:left w:val="none" w:sz="0" w:space="0" w:color="auto"/>
        <w:bottom w:val="none" w:sz="0" w:space="0" w:color="auto"/>
        <w:right w:val="none" w:sz="0" w:space="0" w:color="auto"/>
      </w:divBdr>
    </w:div>
    <w:div w:id="92363228">
      <w:bodyDiv w:val="1"/>
      <w:marLeft w:val="0"/>
      <w:marRight w:val="0"/>
      <w:marTop w:val="0"/>
      <w:marBottom w:val="0"/>
      <w:divBdr>
        <w:top w:val="none" w:sz="0" w:space="0" w:color="auto"/>
        <w:left w:val="none" w:sz="0" w:space="0" w:color="auto"/>
        <w:bottom w:val="none" w:sz="0" w:space="0" w:color="auto"/>
        <w:right w:val="none" w:sz="0" w:space="0" w:color="auto"/>
      </w:divBdr>
    </w:div>
    <w:div w:id="92632248">
      <w:bodyDiv w:val="1"/>
      <w:marLeft w:val="0"/>
      <w:marRight w:val="0"/>
      <w:marTop w:val="0"/>
      <w:marBottom w:val="0"/>
      <w:divBdr>
        <w:top w:val="none" w:sz="0" w:space="0" w:color="auto"/>
        <w:left w:val="none" w:sz="0" w:space="0" w:color="auto"/>
        <w:bottom w:val="none" w:sz="0" w:space="0" w:color="auto"/>
        <w:right w:val="none" w:sz="0" w:space="0" w:color="auto"/>
      </w:divBdr>
    </w:div>
    <w:div w:id="94832367">
      <w:bodyDiv w:val="1"/>
      <w:marLeft w:val="0"/>
      <w:marRight w:val="0"/>
      <w:marTop w:val="0"/>
      <w:marBottom w:val="0"/>
      <w:divBdr>
        <w:top w:val="none" w:sz="0" w:space="0" w:color="auto"/>
        <w:left w:val="none" w:sz="0" w:space="0" w:color="auto"/>
        <w:bottom w:val="none" w:sz="0" w:space="0" w:color="auto"/>
        <w:right w:val="none" w:sz="0" w:space="0" w:color="auto"/>
      </w:divBdr>
    </w:div>
    <w:div w:id="95563607">
      <w:bodyDiv w:val="1"/>
      <w:marLeft w:val="0"/>
      <w:marRight w:val="0"/>
      <w:marTop w:val="0"/>
      <w:marBottom w:val="0"/>
      <w:divBdr>
        <w:top w:val="none" w:sz="0" w:space="0" w:color="auto"/>
        <w:left w:val="none" w:sz="0" w:space="0" w:color="auto"/>
        <w:bottom w:val="none" w:sz="0" w:space="0" w:color="auto"/>
        <w:right w:val="none" w:sz="0" w:space="0" w:color="auto"/>
      </w:divBdr>
    </w:div>
    <w:div w:id="96951825">
      <w:bodyDiv w:val="1"/>
      <w:marLeft w:val="0"/>
      <w:marRight w:val="0"/>
      <w:marTop w:val="0"/>
      <w:marBottom w:val="0"/>
      <w:divBdr>
        <w:top w:val="none" w:sz="0" w:space="0" w:color="auto"/>
        <w:left w:val="none" w:sz="0" w:space="0" w:color="auto"/>
        <w:bottom w:val="none" w:sz="0" w:space="0" w:color="auto"/>
        <w:right w:val="none" w:sz="0" w:space="0" w:color="auto"/>
      </w:divBdr>
    </w:div>
    <w:div w:id="97873289">
      <w:bodyDiv w:val="1"/>
      <w:marLeft w:val="0"/>
      <w:marRight w:val="0"/>
      <w:marTop w:val="0"/>
      <w:marBottom w:val="0"/>
      <w:divBdr>
        <w:top w:val="none" w:sz="0" w:space="0" w:color="auto"/>
        <w:left w:val="none" w:sz="0" w:space="0" w:color="auto"/>
        <w:bottom w:val="none" w:sz="0" w:space="0" w:color="auto"/>
        <w:right w:val="none" w:sz="0" w:space="0" w:color="auto"/>
      </w:divBdr>
    </w:div>
    <w:div w:id="99835192">
      <w:bodyDiv w:val="1"/>
      <w:marLeft w:val="0"/>
      <w:marRight w:val="0"/>
      <w:marTop w:val="0"/>
      <w:marBottom w:val="0"/>
      <w:divBdr>
        <w:top w:val="none" w:sz="0" w:space="0" w:color="auto"/>
        <w:left w:val="none" w:sz="0" w:space="0" w:color="auto"/>
        <w:bottom w:val="none" w:sz="0" w:space="0" w:color="auto"/>
        <w:right w:val="none" w:sz="0" w:space="0" w:color="auto"/>
      </w:divBdr>
    </w:div>
    <w:div w:id="102648887">
      <w:bodyDiv w:val="1"/>
      <w:marLeft w:val="0"/>
      <w:marRight w:val="0"/>
      <w:marTop w:val="0"/>
      <w:marBottom w:val="0"/>
      <w:divBdr>
        <w:top w:val="none" w:sz="0" w:space="0" w:color="auto"/>
        <w:left w:val="none" w:sz="0" w:space="0" w:color="auto"/>
        <w:bottom w:val="none" w:sz="0" w:space="0" w:color="auto"/>
        <w:right w:val="none" w:sz="0" w:space="0" w:color="auto"/>
      </w:divBdr>
    </w:div>
    <w:div w:id="106170200">
      <w:bodyDiv w:val="1"/>
      <w:marLeft w:val="0"/>
      <w:marRight w:val="0"/>
      <w:marTop w:val="0"/>
      <w:marBottom w:val="0"/>
      <w:divBdr>
        <w:top w:val="none" w:sz="0" w:space="0" w:color="auto"/>
        <w:left w:val="none" w:sz="0" w:space="0" w:color="auto"/>
        <w:bottom w:val="none" w:sz="0" w:space="0" w:color="auto"/>
        <w:right w:val="none" w:sz="0" w:space="0" w:color="auto"/>
      </w:divBdr>
    </w:div>
    <w:div w:id="106703038">
      <w:bodyDiv w:val="1"/>
      <w:marLeft w:val="0"/>
      <w:marRight w:val="0"/>
      <w:marTop w:val="0"/>
      <w:marBottom w:val="0"/>
      <w:divBdr>
        <w:top w:val="none" w:sz="0" w:space="0" w:color="auto"/>
        <w:left w:val="none" w:sz="0" w:space="0" w:color="auto"/>
        <w:bottom w:val="none" w:sz="0" w:space="0" w:color="auto"/>
        <w:right w:val="none" w:sz="0" w:space="0" w:color="auto"/>
      </w:divBdr>
    </w:div>
    <w:div w:id="107942758">
      <w:bodyDiv w:val="1"/>
      <w:marLeft w:val="0"/>
      <w:marRight w:val="0"/>
      <w:marTop w:val="0"/>
      <w:marBottom w:val="0"/>
      <w:divBdr>
        <w:top w:val="none" w:sz="0" w:space="0" w:color="auto"/>
        <w:left w:val="none" w:sz="0" w:space="0" w:color="auto"/>
        <w:bottom w:val="none" w:sz="0" w:space="0" w:color="auto"/>
        <w:right w:val="none" w:sz="0" w:space="0" w:color="auto"/>
      </w:divBdr>
    </w:div>
    <w:div w:id="108404275">
      <w:bodyDiv w:val="1"/>
      <w:marLeft w:val="0"/>
      <w:marRight w:val="0"/>
      <w:marTop w:val="0"/>
      <w:marBottom w:val="0"/>
      <w:divBdr>
        <w:top w:val="none" w:sz="0" w:space="0" w:color="auto"/>
        <w:left w:val="none" w:sz="0" w:space="0" w:color="auto"/>
        <w:bottom w:val="none" w:sz="0" w:space="0" w:color="auto"/>
        <w:right w:val="none" w:sz="0" w:space="0" w:color="auto"/>
      </w:divBdr>
    </w:div>
    <w:div w:id="109016215">
      <w:bodyDiv w:val="1"/>
      <w:marLeft w:val="0"/>
      <w:marRight w:val="0"/>
      <w:marTop w:val="0"/>
      <w:marBottom w:val="0"/>
      <w:divBdr>
        <w:top w:val="none" w:sz="0" w:space="0" w:color="auto"/>
        <w:left w:val="none" w:sz="0" w:space="0" w:color="auto"/>
        <w:bottom w:val="none" w:sz="0" w:space="0" w:color="auto"/>
        <w:right w:val="none" w:sz="0" w:space="0" w:color="auto"/>
      </w:divBdr>
    </w:div>
    <w:div w:id="109473331">
      <w:bodyDiv w:val="1"/>
      <w:marLeft w:val="0"/>
      <w:marRight w:val="0"/>
      <w:marTop w:val="0"/>
      <w:marBottom w:val="0"/>
      <w:divBdr>
        <w:top w:val="none" w:sz="0" w:space="0" w:color="auto"/>
        <w:left w:val="none" w:sz="0" w:space="0" w:color="auto"/>
        <w:bottom w:val="none" w:sz="0" w:space="0" w:color="auto"/>
        <w:right w:val="none" w:sz="0" w:space="0" w:color="auto"/>
      </w:divBdr>
    </w:div>
    <w:div w:id="110712727">
      <w:bodyDiv w:val="1"/>
      <w:marLeft w:val="0"/>
      <w:marRight w:val="0"/>
      <w:marTop w:val="0"/>
      <w:marBottom w:val="0"/>
      <w:divBdr>
        <w:top w:val="none" w:sz="0" w:space="0" w:color="auto"/>
        <w:left w:val="none" w:sz="0" w:space="0" w:color="auto"/>
        <w:bottom w:val="none" w:sz="0" w:space="0" w:color="auto"/>
        <w:right w:val="none" w:sz="0" w:space="0" w:color="auto"/>
      </w:divBdr>
    </w:div>
    <w:div w:id="110782095">
      <w:bodyDiv w:val="1"/>
      <w:marLeft w:val="0"/>
      <w:marRight w:val="0"/>
      <w:marTop w:val="0"/>
      <w:marBottom w:val="0"/>
      <w:divBdr>
        <w:top w:val="none" w:sz="0" w:space="0" w:color="auto"/>
        <w:left w:val="none" w:sz="0" w:space="0" w:color="auto"/>
        <w:bottom w:val="none" w:sz="0" w:space="0" w:color="auto"/>
        <w:right w:val="none" w:sz="0" w:space="0" w:color="auto"/>
      </w:divBdr>
    </w:div>
    <w:div w:id="113406835">
      <w:bodyDiv w:val="1"/>
      <w:marLeft w:val="0"/>
      <w:marRight w:val="0"/>
      <w:marTop w:val="0"/>
      <w:marBottom w:val="0"/>
      <w:divBdr>
        <w:top w:val="none" w:sz="0" w:space="0" w:color="auto"/>
        <w:left w:val="none" w:sz="0" w:space="0" w:color="auto"/>
        <w:bottom w:val="none" w:sz="0" w:space="0" w:color="auto"/>
        <w:right w:val="none" w:sz="0" w:space="0" w:color="auto"/>
      </w:divBdr>
    </w:div>
    <w:div w:id="113450271">
      <w:bodyDiv w:val="1"/>
      <w:marLeft w:val="0"/>
      <w:marRight w:val="0"/>
      <w:marTop w:val="0"/>
      <w:marBottom w:val="0"/>
      <w:divBdr>
        <w:top w:val="none" w:sz="0" w:space="0" w:color="auto"/>
        <w:left w:val="none" w:sz="0" w:space="0" w:color="auto"/>
        <w:bottom w:val="none" w:sz="0" w:space="0" w:color="auto"/>
        <w:right w:val="none" w:sz="0" w:space="0" w:color="auto"/>
      </w:divBdr>
    </w:div>
    <w:div w:id="118453738">
      <w:bodyDiv w:val="1"/>
      <w:marLeft w:val="0"/>
      <w:marRight w:val="0"/>
      <w:marTop w:val="0"/>
      <w:marBottom w:val="0"/>
      <w:divBdr>
        <w:top w:val="none" w:sz="0" w:space="0" w:color="auto"/>
        <w:left w:val="none" w:sz="0" w:space="0" w:color="auto"/>
        <w:bottom w:val="none" w:sz="0" w:space="0" w:color="auto"/>
        <w:right w:val="none" w:sz="0" w:space="0" w:color="auto"/>
      </w:divBdr>
    </w:div>
    <w:div w:id="119687647">
      <w:bodyDiv w:val="1"/>
      <w:marLeft w:val="0"/>
      <w:marRight w:val="0"/>
      <w:marTop w:val="0"/>
      <w:marBottom w:val="0"/>
      <w:divBdr>
        <w:top w:val="none" w:sz="0" w:space="0" w:color="auto"/>
        <w:left w:val="none" w:sz="0" w:space="0" w:color="auto"/>
        <w:bottom w:val="none" w:sz="0" w:space="0" w:color="auto"/>
        <w:right w:val="none" w:sz="0" w:space="0" w:color="auto"/>
      </w:divBdr>
    </w:div>
    <w:div w:id="121964903">
      <w:bodyDiv w:val="1"/>
      <w:marLeft w:val="0"/>
      <w:marRight w:val="0"/>
      <w:marTop w:val="0"/>
      <w:marBottom w:val="0"/>
      <w:divBdr>
        <w:top w:val="none" w:sz="0" w:space="0" w:color="auto"/>
        <w:left w:val="none" w:sz="0" w:space="0" w:color="auto"/>
        <w:bottom w:val="none" w:sz="0" w:space="0" w:color="auto"/>
        <w:right w:val="none" w:sz="0" w:space="0" w:color="auto"/>
      </w:divBdr>
    </w:div>
    <w:div w:id="122239382">
      <w:bodyDiv w:val="1"/>
      <w:marLeft w:val="0"/>
      <w:marRight w:val="0"/>
      <w:marTop w:val="0"/>
      <w:marBottom w:val="0"/>
      <w:divBdr>
        <w:top w:val="none" w:sz="0" w:space="0" w:color="auto"/>
        <w:left w:val="none" w:sz="0" w:space="0" w:color="auto"/>
        <w:bottom w:val="none" w:sz="0" w:space="0" w:color="auto"/>
        <w:right w:val="none" w:sz="0" w:space="0" w:color="auto"/>
      </w:divBdr>
    </w:div>
    <w:div w:id="124006822">
      <w:bodyDiv w:val="1"/>
      <w:marLeft w:val="0"/>
      <w:marRight w:val="0"/>
      <w:marTop w:val="0"/>
      <w:marBottom w:val="0"/>
      <w:divBdr>
        <w:top w:val="none" w:sz="0" w:space="0" w:color="auto"/>
        <w:left w:val="none" w:sz="0" w:space="0" w:color="auto"/>
        <w:bottom w:val="none" w:sz="0" w:space="0" w:color="auto"/>
        <w:right w:val="none" w:sz="0" w:space="0" w:color="auto"/>
      </w:divBdr>
    </w:div>
    <w:div w:id="124394136">
      <w:bodyDiv w:val="1"/>
      <w:marLeft w:val="0"/>
      <w:marRight w:val="0"/>
      <w:marTop w:val="0"/>
      <w:marBottom w:val="0"/>
      <w:divBdr>
        <w:top w:val="none" w:sz="0" w:space="0" w:color="auto"/>
        <w:left w:val="none" w:sz="0" w:space="0" w:color="auto"/>
        <w:bottom w:val="none" w:sz="0" w:space="0" w:color="auto"/>
        <w:right w:val="none" w:sz="0" w:space="0" w:color="auto"/>
      </w:divBdr>
    </w:div>
    <w:div w:id="125129105">
      <w:bodyDiv w:val="1"/>
      <w:marLeft w:val="0"/>
      <w:marRight w:val="0"/>
      <w:marTop w:val="0"/>
      <w:marBottom w:val="0"/>
      <w:divBdr>
        <w:top w:val="none" w:sz="0" w:space="0" w:color="auto"/>
        <w:left w:val="none" w:sz="0" w:space="0" w:color="auto"/>
        <w:bottom w:val="none" w:sz="0" w:space="0" w:color="auto"/>
        <w:right w:val="none" w:sz="0" w:space="0" w:color="auto"/>
      </w:divBdr>
    </w:div>
    <w:div w:id="126238049">
      <w:bodyDiv w:val="1"/>
      <w:marLeft w:val="0"/>
      <w:marRight w:val="0"/>
      <w:marTop w:val="0"/>
      <w:marBottom w:val="0"/>
      <w:divBdr>
        <w:top w:val="none" w:sz="0" w:space="0" w:color="auto"/>
        <w:left w:val="none" w:sz="0" w:space="0" w:color="auto"/>
        <w:bottom w:val="none" w:sz="0" w:space="0" w:color="auto"/>
        <w:right w:val="none" w:sz="0" w:space="0" w:color="auto"/>
      </w:divBdr>
    </w:div>
    <w:div w:id="127282988">
      <w:bodyDiv w:val="1"/>
      <w:marLeft w:val="0"/>
      <w:marRight w:val="0"/>
      <w:marTop w:val="0"/>
      <w:marBottom w:val="0"/>
      <w:divBdr>
        <w:top w:val="none" w:sz="0" w:space="0" w:color="auto"/>
        <w:left w:val="none" w:sz="0" w:space="0" w:color="auto"/>
        <w:bottom w:val="none" w:sz="0" w:space="0" w:color="auto"/>
        <w:right w:val="none" w:sz="0" w:space="0" w:color="auto"/>
      </w:divBdr>
    </w:div>
    <w:div w:id="129178710">
      <w:bodyDiv w:val="1"/>
      <w:marLeft w:val="0"/>
      <w:marRight w:val="0"/>
      <w:marTop w:val="0"/>
      <w:marBottom w:val="0"/>
      <w:divBdr>
        <w:top w:val="none" w:sz="0" w:space="0" w:color="auto"/>
        <w:left w:val="none" w:sz="0" w:space="0" w:color="auto"/>
        <w:bottom w:val="none" w:sz="0" w:space="0" w:color="auto"/>
        <w:right w:val="none" w:sz="0" w:space="0" w:color="auto"/>
      </w:divBdr>
    </w:div>
    <w:div w:id="131557660">
      <w:bodyDiv w:val="1"/>
      <w:marLeft w:val="0"/>
      <w:marRight w:val="0"/>
      <w:marTop w:val="0"/>
      <w:marBottom w:val="0"/>
      <w:divBdr>
        <w:top w:val="none" w:sz="0" w:space="0" w:color="auto"/>
        <w:left w:val="none" w:sz="0" w:space="0" w:color="auto"/>
        <w:bottom w:val="none" w:sz="0" w:space="0" w:color="auto"/>
        <w:right w:val="none" w:sz="0" w:space="0" w:color="auto"/>
      </w:divBdr>
    </w:div>
    <w:div w:id="135689770">
      <w:bodyDiv w:val="1"/>
      <w:marLeft w:val="0"/>
      <w:marRight w:val="0"/>
      <w:marTop w:val="0"/>
      <w:marBottom w:val="0"/>
      <w:divBdr>
        <w:top w:val="none" w:sz="0" w:space="0" w:color="auto"/>
        <w:left w:val="none" w:sz="0" w:space="0" w:color="auto"/>
        <w:bottom w:val="none" w:sz="0" w:space="0" w:color="auto"/>
        <w:right w:val="none" w:sz="0" w:space="0" w:color="auto"/>
      </w:divBdr>
    </w:div>
    <w:div w:id="136342913">
      <w:bodyDiv w:val="1"/>
      <w:marLeft w:val="0"/>
      <w:marRight w:val="0"/>
      <w:marTop w:val="0"/>
      <w:marBottom w:val="0"/>
      <w:divBdr>
        <w:top w:val="none" w:sz="0" w:space="0" w:color="auto"/>
        <w:left w:val="none" w:sz="0" w:space="0" w:color="auto"/>
        <w:bottom w:val="none" w:sz="0" w:space="0" w:color="auto"/>
        <w:right w:val="none" w:sz="0" w:space="0" w:color="auto"/>
      </w:divBdr>
    </w:div>
    <w:div w:id="137189107">
      <w:bodyDiv w:val="1"/>
      <w:marLeft w:val="0"/>
      <w:marRight w:val="0"/>
      <w:marTop w:val="0"/>
      <w:marBottom w:val="0"/>
      <w:divBdr>
        <w:top w:val="none" w:sz="0" w:space="0" w:color="auto"/>
        <w:left w:val="none" w:sz="0" w:space="0" w:color="auto"/>
        <w:bottom w:val="none" w:sz="0" w:space="0" w:color="auto"/>
        <w:right w:val="none" w:sz="0" w:space="0" w:color="auto"/>
      </w:divBdr>
    </w:div>
    <w:div w:id="137495682">
      <w:bodyDiv w:val="1"/>
      <w:marLeft w:val="0"/>
      <w:marRight w:val="0"/>
      <w:marTop w:val="0"/>
      <w:marBottom w:val="0"/>
      <w:divBdr>
        <w:top w:val="none" w:sz="0" w:space="0" w:color="auto"/>
        <w:left w:val="none" w:sz="0" w:space="0" w:color="auto"/>
        <w:bottom w:val="none" w:sz="0" w:space="0" w:color="auto"/>
        <w:right w:val="none" w:sz="0" w:space="0" w:color="auto"/>
      </w:divBdr>
    </w:div>
    <w:div w:id="138110326">
      <w:bodyDiv w:val="1"/>
      <w:marLeft w:val="0"/>
      <w:marRight w:val="0"/>
      <w:marTop w:val="0"/>
      <w:marBottom w:val="0"/>
      <w:divBdr>
        <w:top w:val="none" w:sz="0" w:space="0" w:color="auto"/>
        <w:left w:val="none" w:sz="0" w:space="0" w:color="auto"/>
        <w:bottom w:val="none" w:sz="0" w:space="0" w:color="auto"/>
        <w:right w:val="none" w:sz="0" w:space="0" w:color="auto"/>
      </w:divBdr>
    </w:div>
    <w:div w:id="139034311">
      <w:bodyDiv w:val="1"/>
      <w:marLeft w:val="0"/>
      <w:marRight w:val="0"/>
      <w:marTop w:val="0"/>
      <w:marBottom w:val="0"/>
      <w:divBdr>
        <w:top w:val="none" w:sz="0" w:space="0" w:color="auto"/>
        <w:left w:val="none" w:sz="0" w:space="0" w:color="auto"/>
        <w:bottom w:val="none" w:sz="0" w:space="0" w:color="auto"/>
        <w:right w:val="none" w:sz="0" w:space="0" w:color="auto"/>
      </w:divBdr>
    </w:div>
    <w:div w:id="140463426">
      <w:bodyDiv w:val="1"/>
      <w:marLeft w:val="0"/>
      <w:marRight w:val="0"/>
      <w:marTop w:val="0"/>
      <w:marBottom w:val="0"/>
      <w:divBdr>
        <w:top w:val="none" w:sz="0" w:space="0" w:color="auto"/>
        <w:left w:val="none" w:sz="0" w:space="0" w:color="auto"/>
        <w:bottom w:val="none" w:sz="0" w:space="0" w:color="auto"/>
        <w:right w:val="none" w:sz="0" w:space="0" w:color="auto"/>
      </w:divBdr>
    </w:div>
    <w:div w:id="141048701">
      <w:bodyDiv w:val="1"/>
      <w:marLeft w:val="0"/>
      <w:marRight w:val="0"/>
      <w:marTop w:val="0"/>
      <w:marBottom w:val="0"/>
      <w:divBdr>
        <w:top w:val="none" w:sz="0" w:space="0" w:color="auto"/>
        <w:left w:val="none" w:sz="0" w:space="0" w:color="auto"/>
        <w:bottom w:val="none" w:sz="0" w:space="0" w:color="auto"/>
        <w:right w:val="none" w:sz="0" w:space="0" w:color="auto"/>
      </w:divBdr>
    </w:div>
    <w:div w:id="141117907">
      <w:bodyDiv w:val="1"/>
      <w:marLeft w:val="0"/>
      <w:marRight w:val="0"/>
      <w:marTop w:val="0"/>
      <w:marBottom w:val="0"/>
      <w:divBdr>
        <w:top w:val="none" w:sz="0" w:space="0" w:color="auto"/>
        <w:left w:val="none" w:sz="0" w:space="0" w:color="auto"/>
        <w:bottom w:val="none" w:sz="0" w:space="0" w:color="auto"/>
        <w:right w:val="none" w:sz="0" w:space="0" w:color="auto"/>
      </w:divBdr>
    </w:div>
    <w:div w:id="141237820">
      <w:bodyDiv w:val="1"/>
      <w:marLeft w:val="0"/>
      <w:marRight w:val="0"/>
      <w:marTop w:val="0"/>
      <w:marBottom w:val="0"/>
      <w:divBdr>
        <w:top w:val="none" w:sz="0" w:space="0" w:color="auto"/>
        <w:left w:val="none" w:sz="0" w:space="0" w:color="auto"/>
        <w:bottom w:val="none" w:sz="0" w:space="0" w:color="auto"/>
        <w:right w:val="none" w:sz="0" w:space="0" w:color="auto"/>
      </w:divBdr>
    </w:div>
    <w:div w:id="141626605">
      <w:bodyDiv w:val="1"/>
      <w:marLeft w:val="0"/>
      <w:marRight w:val="0"/>
      <w:marTop w:val="0"/>
      <w:marBottom w:val="0"/>
      <w:divBdr>
        <w:top w:val="none" w:sz="0" w:space="0" w:color="auto"/>
        <w:left w:val="none" w:sz="0" w:space="0" w:color="auto"/>
        <w:bottom w:val="none" w:sz="0" w:space="0" w:color="auto"/>
        <w:right w:val="none" w:sz="0" w:space="0" w:color="auto"/>
      </w:divBdr>
    </w:div>
    <w:div w:id="143619444">
      <w:bodyDiv w:val="1"/>
      <w:marLeft w:val="0"/>
      <w:marRight w:val="0"/>
      <w:marTop w:val="0"/>
      <w:marBottom w:val="0"/>
      <w:divBdr>
        <w:top w:val="none" w:sz="0" w:space="0" w:color="auto"/>
        <w:left w:val="none" w:sz="0" w:space="0" w:color="auto"/>
        <w:bottom w:val="none" w:sz="0" w:space="0" w:color="auto"/>
        <w:right w:val="none" w:sz="0" w:space="0" w:color="auto"/>
      </w:divBdr>
    </w:div>
    <w:div w:id="143932736">
      <w:bodyDiv w:val="1"/>
      <w:marLeft w:val="0"/>
      <w:marRight w:val="0"/>
      <w:marTop w:val="0"/>
      <w:marBottom w:val="0"/>
      <w:divBdr>
        <w:top w:val="none" w:sz="0" w:space="0" w:color="auto"/>
        <w:left w:val="none" w:sz="0" w:space="0" w:color="auto"/>
        <w:bottom w:val="none" w:sz="0" w:space="0" w:color="auto"/>
        <w:right w:val="none" w:sz="0" w:space="0" w:color="auto"/>
      </w:divBdr>
    </w:div>
    <w:div w:id="145048097">
      <w:bodyDiv w:val="1"/>
      <w:marLeft w:val="0"/>
      <w:marRight w:val="0"/>
      <w:marTop w:val="0"/>
      <w:marBottom w:val="0"/>
      <w:divBdr>
        <w:top w:val="none" w:sz="0" w:space="0" w:color="auto"/>
        <w:left w:val="none" w:sz="0" w:space="0" w:color="auto"/>
        <w:bottom w:val="none" w:sz="0" w:space="0" w:color="auto"/>
        <w:right w:val="none" w:sz="0" w:space="0" w:color="auto"/>
      </w:divBdr>
    </w:div>
    <w:div w:id="147283480">
      <w:bodyDiv w:val="1"/>
      <w:marLeft w:val="0"/>
      <w:marRight w:val="0"/>
      <w:marTop w:val="0"/>
      <w:marBottom w:val="0"/>
      <w:divBdr>
        <w:top w:val="none" w:sz="0" w:space="0" w:color="auto"/>
        <w:left w:val="none" w:sz="0" w:space="0" w:color="auto"/>
        <w:bottom w:val="none" w:sz="0" w:space="0" w:color="auto"/>
        <w:right w:val="none" w:sz="0" w:space="0" w:color="auto"/>
      </w:divBdr>
    </w:div>
    <w:div w:id="148641324">
      <w:bodyDiv w:val="1"/>
      <w:marLeft w:val="0"/>
      <w:marRight w:val="0"/>
      <w:marTop w:val="0"/>
      <w:marBottom w:val="0"/>
      <w:divBdr>
        <w:top w:val="none" w:sz="0" w:space="0" w:color="auto"/>
        <w:left w:val="none" w:sz="0" w:space="0" w:color="auto"/>
        <w:bottom w:val="none" w:sz="0" w:space="0" w:color="auto"/>
        <w:right w:val="none" w:sz="0" w:space="0" w:color="auto"/>
      </w:divBdr>
    </w:div>
    <w:div w:id="156196398">
      <w:bodyDiv w:val="1"/>
      <w:marLeft w:val="0"/>
      <w:marRight w:val="0"/>
      <w:marTop w:val="0"/>
      <w:marBottom w:val="0"/>
      <w:divBdr>
        <w:top w:val="none" w:sz="0" w:space="0" w:color="auto"/>
        <w:left w:val="none" w:sz="0" w:space="0" w:color="auto"/>
        <w:bottom w:val="none" w:sz="0" w:space="0" w:color="auto"/>
        <w:right w:val="none" w:sz="0" w:space="0" w:color="auto"/>
      </w:divBdr>
    </w:div>
    <w:div w:id="159544226">
      <w:bodyDiv w:val="1"/>
      <w:marLeft w:val="0"/>
      <w:marRight w:val="0"/>
      <w:marTop w:val="0"/>
      <w:marBottom w:val="0"/>
      <w:divBdr>
        <w:top w:val="none" w:sz="0" w:space="0" w:color="auto"/>
        <w:left w:val="none" w:sz="0" w:space="0" w:color="auto"/>
        <w:bottom w:val="none" w:sz="0" w:space="0" w:color="auto"/>
        <w:right w:val="none" w:sz="0" w:space="0" w:color="auto"/>
      </w:divBdr>
    </w:div>
    <w:div w:id="160200594">
      <w:bodyDiv w:val="1"/>
      <w:marLeft w:val="0"/>
      <w:marRight w:val="0"/>
      <w:marTop w:val="0"/>
      <w:marBottom w:val="0"/>
      <w:divBdr>
        <w:top w:val="none" w:sz="0" w:space="0" w:color="auto"/>
        <w:left w:val="none" w:sz="0" w:space="0" w:color="auto"/>
        <w:bottom w:val="none" w:sz="0" w:space="0" w:color="auto"/>
        <w:right w:val="none" w:sz="0" w:space="0" w:color="auto"/>
      </w:divBdr>
    </w:div>
    <w:div w:id="161313112">
      <w:bodyDiv w:val="1"/>
      <w:marLeft w:val="0"/>
      <w:marRight w:val="0"/>
      <w:marTop w:val="0"/>
      <w:marBottom w:val="0"/>
      <w:divBdr>
        <w:top w:val="none" w:sz="0" w:space="0" w:color="auto"/>
        <w:left w:val="none" w:sz="0" w:space="0" w:color="auto"/>
        <w:bottom w:val="none" w:sz="0" w:space="0" w:color="auto"/>
        <w:right w:val="none" w:sz="0" w:space="0" w:color="auto"/>
      </w:divBdr>
    </w:div>
    <w:div w:id="162940194">
      <w:bodyDiv w:val="1"/>
      <w:marLeft w:val="0"/>
      <w:marRight w:val="0"/>
      <w:marTop w:val="0"/>
      <w:marBottom w:val="0"/>
      <w:divBdr>
        <w:top w:val="none" w:sz="0" w:space="0" w:color="auto"/>
        <w:left w:val="none" w:sz="0" w:space="0" w:color="auto"/>
        <w:bottom w:val="none" w:sz="0" w:space="0" w:color="auto"/>
        <w:right w:val="none" w:sz="0" w:space="0" w:color="auto"/>
      </w:divBdr>
    </w:div>
    <w:div w:id="163711951">
      <w:bodyDiv w:val="1"/>
      <w:marLeft w:val="0"/>
      <w:marRight w:val="0"/>
      <w:marTop w:val="0"/>
      <w:marBottom w:val="0"/>
      <w:divBdr>
        <w:top w:val="none" w:sz="0" w:space="0" w:color="auto"/>
        <w:left w:val="none" w:sz="0" w:space="0" w:color="auto"/>
        <w:bottom w:val="none" w:sz="0" w:space="0" w:color="auto"/>
        <w:right w:val="none" w:sz="0" w:space="0" w:color="auto"/>
      </w:divBdr>
    </w:div>
    <w:div w:id="164248753">
      <w:bodyDiv w:val="1"/>
      <w:marLeft w:val="0"/>
      <w:marRight w:val="0"/>
      <w:marTop w:val="0"/>
      <w:marBottom w:val="0"/>
      <w:divBdr>
        <w:top w:val="none" w:sz="0" w:space="0" w:color="auto"/>
        <w:left w:val="none" w:sz="0" w:space="0" w:color="auto"/>
        <w:bottom w:val="none" w:sz="0" w:space="0" w:color="auto"/>
        <w:right w:val="none" w:sz="0" w:space="0" w:color="auto"/>
      </w:divBdr>
    </w:div>
    <w:div w:id="164445295">
      <w:bodyDiv w:val="1"/>
      <w:marLeft w:val="0"/>
      <w:marRight w:val="0"/>
      <w:marTop w:val="0"/>
      <w:marBottom w:val="0"/>
      <w:divBdr>
        <w:top w:val="none" w:sz="0" w:space="0" w:color="auto"/>
        <w:left w:val="none" w:sz="0" w:space="0" w:color="auto"/>
        <w:bottom w:val="none" w:sz="0" w:space="0" w:color="auto"/>
        <w:right w:val="none" w:sz="0" w:space="0" w:color="auto"/>
      </w:divBdr>
    </w:div>
    <w:div w:id="165217363">
      <w:bodyDiv w:val="1"/>
      <w:marLeft w:val="0"/>
      <w:marRight w:val="0"/>
      <w:marTop w:val="0"/>
      <w:marBottom w:val="0"/>
      <w:divBdr>
        <w:top w:val="none" w:sz="0" w:space="0" w:color="auto"/>
        <w:left w:val="none" w:sz="0" w:space="0" w:color="auto"/>
        <w:bottom w:val="none" w:sz="0" w:space="0" w:color="auto"/>
        <w:right w:val="none" w:sz="0" w:space="0" w:color="auto"/>
      </w:divBdr>
    </w:div>
    <w:div w:id="166335864">
      <w:bodyDiv w:val="1"/>
      <w:marLeft w:val="0"/>
      <w:marRight w:val="0"/>
      <w:marTop w:val="0"/>
      <w:marBottom w:val="0"/>
      <w:divBdr>
        <w:top w:val="none" w:sz="0" w:space="0" w:color="auto"/>
        <w:left w:val="none" w:sz="0" w:space="0" w:color="auto"/>
        <w:bottom w:val="none" w:sz="0" w:space="0" w:color="auto"/>
        <w:right w:val="none" w:sz="0" w:space="0" w:color="auto"/>
      </w:divBdr>
    </w:div>
    <w:div w:id="166407615">
      <w:bodyDiv w:val="1"/>
      <w:marLeft w:val="0"/>
      <w:marRight w:val="0"/>
      <w:marTop w:val="0"/>
      <w:marBottom w:val="0"/>
      <w:divBdr>
        <w:top w:val="none" w:sz="0" w:space="0" w:color="auto"/>
        <w:left w:val="none" w:sz="0" w:space="0" w:color="auto"/>
        <w:bottom w:val="none" w:sz="0" w:space="0" w:color="auto"/>
        <w:right w:val="none" w:sz="0" w:space="0" w:color="auto"/>
      </w:divBdr>
    </w:div>
    <w:div w:id="169223017">
      <w:bodyDiv w:val="1"/>
      <w:marLeft w:val="0"/>
      <w:marRight w:val="0"/>
      <w:marTop w:val="0"/>
      <w:marBottom w:val="0"/>
      <w:divBdr>
        <w:top w:val="none" w:sz="0" w:space="0" w:color="auto"/>
        <w:left w:val="none" w:sz="0" w:space="0" w:color="auto"/>
        <w:bottom w:val="none" w:sz="0" w:space="0" w:color="auto"/>
        <w:right w:val="none" w:sz="0" w:space="0" w:color="auto"/>
      </w:divBdr>
    </w:div>
    <w:div w:id="169757193">
      <w:bodyDiv w:val="1"/>
      <w:marLeft w:val="0"/>
      <w:marRight w:val="0"/>
      <w:marTop w:val="0"/>
      <w:marBottom w:val="0"/>
      <w:divBdr>
        <w:top w:val="none" w:sz="0" w:space="0" w:color="auto"/>
        <w:left w:val="none" w:sz="0" w:space="0" w:color="auto"/>
        <w:bottom w:val="none" w:sz="0" w:space="0" w:color="auto"/>
        <w:right w:val="none" w:sz="0" w:space="0" w:color="auto"/>
      </w:divBdr>
    </w:div>
    <w:div w:id="172454935">
      <w:bodyDiv w:val="1"/>
      <w:marLeft w:val="0"/>
      <w:marRight w:val="0"/>
      <w:marTop w:val="0"/>
      <w:marBottom w:val="0"/>
      <w:divBdr>
        <w:top w:val="none" w:sz="0" w:space="0" w:color="auto"/>
        <w:left w:val="none" w:sz="0" w:space="0" w:color="auto"/>
        <w:bottom w:val="none" w:sz="0" w:space="0" w:color="auto"/>
        <w:right w:val="none" w:sz="0" w:space="0" w:color="auto"/>
      </w:divBdr>
    </w:div>
    <w:div w:id="172839763">
      <w:bodyDiv w:val="1"/>
      <w:marLeft w:val="0"/>
      <w:marRight w:val="0"/>
      <w:marTop w:val="0"/>
      <w:marBottom w:val="0"/>
      <w:divBdr>
        <w:top w:val="none" w:sz="0" w:space="0" w:color="auto"/>
        <w:left w:val="none" w:sz="0" w:space="0" w:color="auto"/>
        <w:bottom w:val="none" w:sz="0" w:space="0" w:color="auto"/>
        <w:right w:val="none" w:sz="0" w:space="0" w:color="auto"/>
      </w:divBdr>
    </w:div>
    <w:div w:id="172885766">
      <w:bodyDiv w:val="1"/>
      <w:marLeft w:val="0"/>
      <w:marRight w:val="0"/>
      <w:marTop w:val="0"/>
      <w:marBottom w:val="0"/>
      <w:divBdr>
        <w:top w:val="none" w:sz="0" w:space="0" w:color="auto"/>
        <w:left w:val="none" w:sz="0" w:space="0" w:color="auto"/>
        <w:bottom w:val="none" w:sz="0" w:space="0" w:color="auto"/>
        <w:right w:val="none" w:sz="0" w:space="0" w:color="auto"/>
      </w:divBdr>
    </w:div>
    <w:div w:id="173806639">
      <w:bodyDiv w:val="1"/>
      <w:marLeft w:val="0"/>
      <w:marRight w:val="0"/>
      <w:marTop w:val="0"/>
      <w:marBottom w:val="0"/>
      <w:divBdr>
        <w:top w:val="none" w:sz="0" w:space="0" w:color="auto"/>
        <w:left w:val="none" w:sz="0" w:space="0" w:color="auto"/>
        <w:bottom w:val="none" w:sz="0" w:space="0" w:color="auto"/>
        <w:right w:val="none" w:sz="0" w:space="0" w:color="auto"/>
      </w:divBdr>
    </w:div>
    <w:div w:id="173956707">
      <w:bodyDiv w:val="1"/>
      <w:marLeft w:val="0"/>
      <w:marRight w:val="0"/>
      <w:marTop w:val="0"/>
      <w:marBottom w:val="0"/>
      <w:divBdr>
        <w:top w:val="none" w:sz="0" w:space="0" w:color="auto"/>
        <w:left w:val="none" w:sz="0" w:space="0" w:color="auto"/>
        <w:bottom w:val="none" w:sz="0" w:space="0" w:color="auto"/>
        <w:right w:val="none" w:sz="0" w:space="0" w:color="auto"/>
      </w:divBdr>
    </w:div>
    <w:div w:id="174468070">
      <w:bodyDiv w:val="1"/>
      <w:marLeft w:val="0"/>
      <w:marRight w:val="0"/>
      <w:marTop w:val="0"/>
      <w:marBottom w:val="0"/>
      <w:divBdr>
        <w:top w:val="none" w:sz="0" w:space="0" w:color="auto"/>
        <w:left w:val="none" w:sz="0" w:space="0" w:color="auto"/>
        <w:bottom w:val="none" w:sz="0" w:space="0" w:color="auto"/>
        <w:right w:val="none" w:sz="0" w:space="0" w:color="auto"/>
      </w:divBdr>
    </w:div>
    <w:div w:id="175966429">
      <w:bodyDiv w:val="1"/>
      <w:marLeft w:val="0"/>
      <w:marRight w:val="0"/>
      <w:marTop w:val="0"/>
      <w:marBottom w:val="0"/>
      <w:divBdr>
        <w:top w:val="none" w:sz="0" w:space="0" w:color="auto"/>
        <w:left w:val="none" w:sz="0" w:space="0" w:color="auto"/>
        <w:bottom w:val="none" w:sz="0" w:space="0" w:color="auto"/>
        <w:right w:val="none" w:sz="0" w:space="0" w:color="auto"/>
      </w:divBdr>
    </w:div>
    <w:div w:id="176040403">
      <w:bodyDiv w:val="1"/>
      <w:marLeft w:val="0"/>
      <w:marRight w:val="0"/>
      <w:marTop w:val="0"/>
      <w:marBottom w:val="0"/>
      <w:divBdr>
        <w:top w:val="none" w:sz="0" w:space="0" w:color="auto"/>
        <w:left w:val="none" w:sz="0" w:space="0" w:color="auto"/>
        <w:bottom w:val="none" w:sz="0" w:space="0" w:color="auto"/>
        <w:right w:val="none" w:sz="0" w:space="0" w:color="auto"/>
      </w:divBdr>
    </w:div>
    <w:div w:id="177933345">
      <w:bodyDiv w:val="1"/>
      <w:marLeft w:val="0"/>
      <w:marRight w:val="0"/>
      <w:marTop w:val="0"/>
      <w:marBottom w:val="0"/>
      <w:divBdr>
        <w:top w:val="none" w:sz="0" w:space="0" w:color="auto"/>
        <w:left w:val="none" w:sz="0" w:space="0" w:color="auto"/>
        <w:bottom w:val="none" w:sz="0" w:space="0" w:color="auto"/>
        <w:right w:val="none" w:sz="0" w:space="0" w:color="auto"/>
      </w:divBdr>
    </w:div>
    <w:div w:id="178129594">
      <w:bodyDiv w:val="1"/>
      <w:marLeft w:val="0"/>
      <w:marRight w:val="0"/>
      <w:marTop w:val="0"/>
      <w:marBottom w:val="0"/>
      <w:divBdr>
        <w:top w:val="none" w:sz="0" w:space="0" w:color="auto"/>
        <w:left w:val="none" w:sz="0" w:space="0" w:color="auto"/>
        <w:bottom w:val="none" w:sz="0" w:space="0" w:color="auto"/>
        <w:right w:val="none" w:sz="0" w:space="0" w:color="auto"/>
      </w:divBdr>
    </w:div>
    <w:div w:id="178593861">
      <w:bodyDiv w:val="1"/>
      <w:marLeft w:val="0"/>
      <w:marRight w:val="0"/>
      <w:marTop w:val="0"/>
      <w:marBottom w:val="0"/>
      <w:divBdr>
        <w:top w:val="none" w:sz="0" w:space="0" w:color="auto"/>
        <w:left w:val="none" w:sz="0" w:space="0" w:color="auto"/>
        <w:bottom w:val="none" w:sz="0" w:space="0" w:color="auto"/>
        <w:right w:val="none" w:sz="0" w:space="0" w:color="auto"/>
      </w:divBdr>
    </w:div>
    <w:div w:id="185564818">
      <w:bodyDiv w:val="1"/>
      <w:marLeft w:val="0"/>
      <w:marRight w:val="0"/>
      <w:marTop w:val="0"/>
      <w:marBottom w:val="0"/>
      <w:divBdr>
        <w:top w:val="none" w:sz="0" w:space="0" w:color="auto"/>
        <w:left w:val="none" w:sz="0" w:space="0" w:color="auto"/>
        <w:bottom w:val="none" w:sz="0" w:space="0" w:color="auto"/>
        <w:right w:val="none" w:sz="0" w:space="0" w:color="auto"/>
      </w:divBdr>
    </w:div>
    <w:div w:id="187570570">
      <w:bodyDiv w:val="1"/>
      <w:marLeft w:val="0"/>
      <w:marRight w:val="0"/>
      <w:marTop w:val="0"/>
      <w:marBottom w:val="0"/>
      <w:divBdr>
        <w:top w:val="none" w:sz="0" w:space="0" w:color="auto"/>
        <w:left w:val="none" w:sz="0" w:space="0" w:color="auto"/>
        <w:bottom w:val="none" w:sz="0" w:space="0" w:color="auto"/>
        <w:right w:val="none" w:sz="0" w:space="0" w:color="auto"/>
      </w:divBdr>
    </w:div>
    <w:div w:id="188683828">
      <w:bodyDiv w:val="1"/>
      <w:marLeft w:val="0"/>
      <w:marRight w:val="0"/>
      <w:marTop w:val="0"/>
      <w:marBottom w:val="0"/>
      <w:divBdr>
        <w:top w:val="none" w:sz="0" w:space="0" w:color="auto"/>
        <w:left w:val="none" w:sz="0" w:space="0" w:color="auto"/>
        <w:bottom w:val="none" w:sz="0" w:space="0" w:color="auto"/>
        <w:right w:val="none" w:sz="0" w:space="0" w:color="auto"/>
      </w:divBdr>
    </w:div>
    <w:div w:id="189027774">
      <w:bodyDiv w:val="1"/>
      <w:marLeft w:val="0"/>
      <w:marRight w:val="0"/>
      <w:marTop w:val="0"/>
      <w:marBottom w:val="0"/>
      <w:divBdr>
        <w:top w:val="none" w:sz="0" w:space="0" w:color="auto"/>
        <w:left w:val="none" w:sz="0" w:space="0" w:color="auto"/>
        <w:bottom w:val="none" w:sz="0" w:space="0" w:color="auto"/>
        <w:right w:val="none" w:sz="0" w:space="0" w:color="auto"/>
      </w:divBdr>
    </w:div>
    <w:div w:id="192226977">
      <w:bodyDiv w:val="1"/>
      <w:marLeft w:val="0"/>
      <w:marRight w:val="0"/>
      <w:marTop w:val="0"/>
      <w:marBottom w:val="0"/>
      <w:divBdr>
        <w:top w:val="none" w:sz="0" w:space="0" w:color="auto"/>
        <w:left w:val="none" w:sz="0" w:space="0" w:color="auto"/>
        <w:bottom w:val="none" w:sz="0" w:space="0" w:color="auto"/>
        <w:right w:val="none" w:sz="0" w:space="0" w:color="auto"/>
      </w:divBdr>
    </w:div>
    <w:div w:id="192882423">
      <w:bodyDiv w:val="1"/>
      <w:marLeft w:val="0"/>
      <w:marRight w:val="0"/>
      <w:marTop w:val="0"/>
      <w:marBottom w:val="0"/>
      <w:divBdr>
        <w:top w:val="none" w:sz="0" w:space="0" w:color="auto"/>
        <w:left w:val="none" w:sz="0" w:space="0" w:color="auto"/>
        <w:bottom w:val="none" w:sz="0" w:space="0" w:color="auto"/>
        <w:right w:val="none" w:sz="0" w:space="0" w:color="auto"/>
      </w:divBdr>
    </w:div>
    <w:div w:id="193152296">
      <w:bodyDiv w:val="1"/>
      <w:marLeft w:val="0"/>
      <w:marRight w:val="0"/>
      <w:marTop w:val="0"/>
      <w:marBottom w:val="0"/>
      <w:divBdr>
        <w:top w:val="none" w:sz="0" w:space="0" w:color="auto"/>
        <w:left w:val="none" w:sz="0" w:space="0" w:color="auto"/>
        <w:bottom w:val="none" w:sz="0" w:space="0" w:color="auto"/>
        <w:right w:val="none" w:sz="0" w:space="0" w:color="auto"/>
      </w:divBdr>
    </w:div>
    <w:div w:id="194075657">
      <w:bodyDiv w:val="1"/>
      <w:marLeft w:val="0"/>
      <w:marRight w:val="0"/>
      <w:marTop w:val="0"/>
      <w:marBottom w:val="0"/>
      <w:divBdr>
        <w:top w:val="none" w:sz="0" w:space="0" w:color="auto"/>
        <w:left w:val="none" w:sz="0" w:space="0" w:color="auto"/>
        <w:bottom w:val="none" w:sz="0" w:space="0" w:color="auto"/>
        <w:right w:val="none" w:sz="0" w:space="0" w:color="auto"/>
      </w:divBdr>
    </w:div>
    <w:div w:id="197548179">
      <w:bodyDiv w:val="1"/>
      <w:marLeft w:val="0"/>
      <w:marRight w:val="0"/>
      <w:marTop w:val="0"/>
      <w:marBottom w:val="0"/>
      <w:divBdr>
        <w:top w:val="none" w:sz="0" w:space="0" w:color="auto"/>
        <w:left w:val="none" w:sz="0" w:space="0" w:color="auto"/>
        <w:bottom w:val="none" w:sz="0" w:space="0" w:color="auto"/>
        <w:right w:val="none" w:sz="0" w:space="0" w:color="auto"/>
      </w:divBdr>
    </w:div>
    <w:div w:id="197743743">
      <w:bodyDiv w:val="1"/>
      <w:marLeft w:val="0"/>
      <w:marRight w:val="0"/>
      <w:marTop w:val="0"/>
      <w:marBottom w:val="0"/>
      <w:divBdr>
        <w:top w:val="none" w:sz="0" w:space="0" w:color="auto"/>
        <w:left w:val="none" w:sz="0" w:space="0" w:color="auto"/>
        <w:bottom w:val="none" w:sz="0" w:space="0" w:color="auto"/>
        <w:right w:val="none" w:sz="0" w:space="0" w:color="auto"/>
      </w:divBdr>
    </w:div>
    <w:div w:id="200021920">
      <w:bodyDiv w:val="1"/>
      <w:marLeft w:val="0"/>
      <w:marRight w:val="0"/>
      <w:marTop w:val="0"/>
      <w:marBottom w:val="0"/>
      <w:divBdr>
        <w:top w:val="none" w:sz="0" w:space="0" w:color="auto"/>
        <w:left w:val="none" w:sz="0" w:space="0" w:color="auto"/>
        <w:bottom w:val="none" w:sz="0" w:space="0" w:color="auto"/>
        <w:right w:val="none" w:sz="0" w:space="0" w:color="auto"/>
      </w:divBdr>
    </w:div>
    <w:div w:id="200746670">
      <w:bodyDiv w:val="1"/>
      <w:marLeft w:val="0"/>
      <w:marRight w:val="0"/>
      <w:marTop w:val="0"/>
      <w:marBottom w:val="0"/>
      <w:divBdr>
        <w:top w:val="none" w:sz="0" w:space="0" w:color="auto"/>
        <w:left w:val="none" w:sz="0" w:space="0" w:color="auto"/>
        <w:bottom w:val="none" w:sz="0" w:space="0" w:color="auto"/>
        <w:right w:val="none" w:sz="0" w:space="0" w:color="auto"/>
      </w:divBdr>
    </w:div>
    <w:div w:id="201137558">
      <w:bodyDiv w:val="1"/>
      <w:marLeft w:val="0"/>
      <w:marRight w:val="0"/>
      <w:marTop w:val="0"/>
      <w:marBottom w:val="0"/>
      <w:divBdr>
        <w:top w:val="none" w:sz="0" w:space="0" w:color="auto"/>
        <w:left w:val="none" w:sz="0" w:space="0" w:color="auto"/>
        <w:bottom w:val="none" w:sz="0" w:space="0" w:color="auto"/>
        <w:right w:val="none" w:sz="0" w:space="0" w:color="auto"/>
      </w:divBdr>
    </w:div>
    <w:div w:id="202910999">
      <w:bodyDiv w:val="1"/>
      <w:marLeft w:val="0"/>
      <w:marRight w:val="0"/>
      <w:marTop w:val="0"/>
      <w:marBottom w:val="0"/>
      <w:divBdr>
        <w:top w:val="none" w:sz="0" w:space="0" w:color="auto"/>
        <w:left w:val="none" w:sz="0" w:space="0" w:color="auto"/>
        <w:bottom w:val="none" w:sz="0" w:space="0" w:color="auto"/>
        <w:right w:val="none" w:sz="0" w:space="0" w:color="auto"/>
      </w:divBdr>
    </w:div>
    <w:div w:id="204291255">
      <w:bodyDiv w:val="1"/>
      <w:marLeft w:val="0"/>
      <w:marRight w:val="0"/>
      <w:marTop w:val="0"/>
      <w:marBottom w:val="0"/>
      <w:divBdr>
        <w:top w:val="none" w:sz="0" w:space="0" w:color="auto"/>
        <w:left w:val="none" w:sz="0" w:space="0" w:color="auto"/>
        <w:bottom w:val="none" w:sz="0" w:space="0" w:color="auto"/>
        <w:right w:val="none" w:sz="0" w:space="0" w:color="auto"/>
      </w:divBdr>
    </w:div>
    <w:div w:id="205532980">
      <w:bodyDiv w:val="1"/>
      <w:marLeft w:val="0"/>
      <w:marRight w:val="0"/>
      <w:marTop w:val="0"/>
      <w:marBottom w:val="0"/>
      <w:divBdr>
        <w:top w:val="none" w:sz="0" w:space="0" w:color="auto"/>
        <w:left w:val="none" w:sz="0" w:space="0" w:color="auto"/>
        <w:bottom w:val="none" w:sz="0" w:space="0" w:color="auto"/>
        <w:right w:val="none" w:sz="0" w:space="0" w:color="auto"/>
      </w:divBdr>
    </w:div>
    <w:div w:id="206720252">
      <w:bodyDiv w:val="1"/>
      <w:marLeft w:val="0"/>
      <w:marRight w:val="0"/>
      <w:marTop w:val="0"/>
      <w:marBottom w:val="0"/>
      <w:divBdr>
        <w:top w:val="none" w:sz="0" w:space="0" w:color="auto"/>
        <w:left w:val="none" w:sz="0" w:space="0" w:color="auto"/>
        <w:bottom w:val="none" w:sz="0" w:space="0" w:color="auto"/>
        <w:right w:val="none" w:sz="0" w:space="0" w:color="auto"/>
      </w:divBdr>
    </w:div>
    <w:div w:id="207885027">
      <w:bodyDiv w:val="1"/>
      <w:marLeft w:val="0"/>
      <w:marRight w:val="0"/>
      <w:marTop w:val="0"/>
      <w:marBottom w:val="0"/>
      <w:divBdr>
        <w:top w:val="none" w:sz="0" w:space="0" w:color="auto"/>
        <w:left w:val="none" w:sz="0" w:space="0" w:color="auto"/>
        <w:bottom w:val="none" w:sz="0" w:space="0" w:color="auto"/>
        <w:right w:val="none" w:sz="0" w:space="0" w:color="auto"/>
      </w:divBdr>
    </w:div>
    <w:div w:id="211427237">
      <w:bodyDiv w:val="1"/>
      <w:marLeft w:val="0"/>
      <w:marRight w:val="0"/>
      <w:marTop w:val="0"/>
      <w:marBottom w:val="0"/>
      <w:divBdr>
        <w:top w:val="none" w:sz="0" w:space="0" w:color="auto"/>
        <w:left w:val="none" w:sz="0" w:space="0" w:color="auto"/>
        <w:bottom w:val="none" w:sz="0" w:space="0" w:color="auto"/>
        <w:right w:val="none" w:sz="0" w:space="0" w:color="auto"/>
      </w:divBdr>
    </w:div>
    <w:div w:id="217211852">
      <w:bodyDiv w:val="1"/>
      <w:marLeft w:val="0"/>
      <w:marRight w:val="0"/>
      <w:marTop w:val="0"/>
      <w:marBottom w:val="0"/>
      <w:divBdr>
        <w:top w:val="none" w:sz="0" w:space="0" w:color="auto"/>
        <w:left w:val="none" w:sz="0" w:space="0" w:color="auto"/>
        <w:bottom w:val="none" w:sz="0" w:space="0" w:color="auto"/>
        <w:right w:val="none" w:sz="0" w:space="0" w:color="auto"/>
      </w:divBdr>
    </w:div>
    <w:div w:id="218513670">
      <w:bodyDiv w:val="1"/>
      <w:marLeft w:val="0"/>
      <w:marRight w:val="0"/>
      <w:marTop w:val="0"/>
      <w:marBottom w:val="0"/>
      <w:divBdr>
        <w:top w:val="none" w:sz="0" w:space="0" w:color="auto"/>
        <w:left w:val="none" w:sz="0" w:space="0" w:color="auto"/>
        <w:bottom w:val="none" w:sz="0" w:space="0" w:color="auto"/>
        <w:right w:val="none" w:sz="0" w:space="0" w:color="auto"/>
      </w:divBdr>
    </w:div>
    <w:div w:id="218639608">
      <w:bodyDiv w:val="1"/>
      <w:marLeft w:val="0"/>
      <w:marRight w:val="0"/>
      <w:marTop w:val="0"/>
      <w:marBottom w:val="0"/>
      <w:divBdr>
        <w:top w:val="none" w:sz="0" w:space="0" w:color="auto"/>
        <w:left w:val="none" w:sz="0" w:space="0" w:color="auto"/>
        <w:bottom w:val="none" w:sz="0" w:space="0" w:color="auto"/>
        <w:right w:val="none" w:sz="0" w:space="0" w:color="auto"/>
      </w:divBdr>
    </w:div>
    <w:div w:id="219679180">
      <w:bodyDiv w:val="1"/>
      <w:marLeft w:val="0"/>
      <w:marRight w:val="0"/>
      <w:marTop w:val="0"/>
      <w:marBottom w:val="0"/>
      <w:divBdr>
        <w:top w:val="none" w:sz="0" w:space="0" w:color="auto"/>
        <w:left w:val="none" w:sz="0" w:space="0" w:color="auto"/>
        <w:bottom w:val="none" w:sz="0" w:space="0" w:color="auto"/>
        <w:right w:val="none" w:sz="0" w:space="0" w:color="auto"/>
      </w:divBdr>
    </w:div>
    <w:div w:id="220990694">
      <w:bodyDiv w:val="1"/>
      <w:marLeft w:val="0"/>
      <w:marRight w:val="0"/>
      <w:marTop w:val="0"/>
      <w:marBottom w:val="0"/>
      <w:divBdr>
        <w:top w:val="none" w:sz="0" w:space="0" w:color="auto"/>
        <w:left w:val="none" w:sz="0" w:space="0" w:color="auto"/>
        <w:bottom w:val="none" w:sz="0" w:space="0" w:color="auto"/>
        <w:right w:val="none" w:sz="0" w:space="0" w:color="auto"/>
      </w:divBdr>
    </w:div>
    <w:div w:id="221840042">
      <w:bodyDiv w:val="1"/>
      <w:marLeft w:val="0"/>
      <w:marRight w:val="0"/>
      <w:marTop w:val="0"/>
      <w:marBottom w:val="0"/>
      <w:divBdr>
        <w:top w:val="none" w:sz="0" w:space="0" w:color="auto"/>
        <w:left w:val="none" w:sz="0" w:space="0" w:color="auto"/>
        <w:bottom w:val="none" w:sz="0" w:space="0" w:color="auto"/>
        <w:right w:val="none" w:sz="0" w:space="0" w:color="auto"/>
      </w:divBdr>
    </w:div>
    <w:div w:id="223680602">
      <w:bodyDiv w:val="1"/>
      <w:marLeft w:val="0"/>
      <w:marRight w:val="0"/>
      <w:marTop w:val="0"/>
      <w:marBottom w:val="0"/>
      <w:divBdr>
        <w:top w:val="none" w:sz="0" w:space="0" w:color="auto"/>
        <w:left w:val="none" w:sz="0" w:space="0" w:color="auto"/>
        <w:bottom w:val="none" w:sz="0" w:space="0" w:color="auto"/>
        <w:right w:val="none" w:sz="0" w:space="0" w:color="auto"/>
      </w:divBdr>
    </w:div>
    <w:div w:id="225802045">
      <w:bodyDiv w:val="1"/>
      <w:marLeft w:val="0"/>
      <w:marRight w:val="0"/>
      <w:marTop w:val="0"/>
      <w:marBottom w:val="0"/>
      <w:divBdr>
        <w:top w:val="none" w:sz="0" w:space="0" w:color="auto"/>
        <w:left w:val="none" w:sz="0" w:space="0" w:color="auto"/>
        <w:bottom w:val="none" w:sz="0" w:space="0" w:color="auto"/>
        <w:right w:val="none" w:sz="0" w:space="0" w:color="auto"/>
      </w:divBdr>
    </w:div>
    <w:div w:id="226034294">
      <w:bodyDiv w:val="1"/>
      <w:marLeft w:val="0"/>
      <w:marRight w:val="0"/>
      <w:marTop w:val="0"/>
      <w:marBottom w:val="0"/>
      <w:divBdr>
        <w:top w:val="none" w:sz="0" w:space="0" w:color="auto"/>
        <w:left w:val="none" w:sz="0" w:space="0" w:color="auto"/>
        <w:bottom w:val="none" w:sz="0" w:space="0" w:color="auto"/>
        <w:right w:val="none" w:sz="0" w:space="0" w:color="auto"/>
      </w:divBdr>
    </w:div>
    <w:div w:id="226763055">
      <w:bodyDiv w:val="1"/>
      <w:marLeft w:val="0"/>
      <w:marRight w:val="0"/>
      <w:marTop w:val="0"/>
      <w:marBottom w:val="0"/>
      <w:divBdr>
        <w:top w:val="none" w:sz="0" w:space="0" w:color="auto"/>
        <w:left w:val="none" w:sz="0" w:space="0" w:color="auto"/>
        <w:bottom w:val="none" w:sz="0" w:space="0" w:color="auto"/>
        <w:right w:val="none" w:sz="0" w:space="0" w:color="auto"/>
      </w:divBdr>
    </w:div>
    <w:div w:id="230047575">
      <w:bodyDiv w:val="1"/>
      <w:marLeft w:val="0"/>
      <w:marRight w:val="0"/>
      <w:marTop w:val="0"/>
      <w:marBottom w:val="0"/>
      <w:divBdr>
        <w:top w:val="none" w:sz="0" w:space="0" w:color="auto"/>
        <w:left w:val="none" w:sz="0" w:space="0" w:color="auto"/>
        <w:bottom w:val="none" w:sz="0" w:space="0" w:color="auto"/>
        <w:right w:val="none" w:sz="0" w:space="0" w:color="auto"/>
      </w:divBdr>
    </w:div>
    <w:div w:id="232131435">
      <w:bodyDiv w:val="1"/>
      <w:marLeft w:val="0"/>
      <w:marRight w:val="0"/>
      <w:marTop w:val="0"/>
      <w:marBottom w:val="0"/>
      <w:divBdr>
        <w:top w:val="none" w:sz="0" w:space="0" w:color="auto"/>
        <w:left w:val="none" w:sz="0" w:space="0" w:color="auto"/>
        <w:bottom w:val="none" w:sz="0" w:space="0" w:color="auto"/>
        <w:right w:val="none" w:sz="0" w:space="0" w:color="auto"/>
      </w:divBdr>
    </w:div>
    <w:div w:id="234901735">
      <w:bodyDiv w:val="1"/>
      <w:marLeft w:val="0"/>
      <w:marRight w:val="0"/>
      <w:marTop w:val="0"/>
      <w:marBottom w:val="0"/>
      <w:divBdr>
        <w:top w:val="none" w:sz="0" w:space="0" w:color="auto"/>
        <w:left w:val="none" w:sz="0" w:space="0" w:color="auto"/>
        <w:bottom w:val="none" w:sz="0" w:space="0" w:color="auto"/>
        <w:right w:val="none" w:sz="0" w:space="0" w:color="auto"/>
      </w:divBdr>
    </w:div>
    <w:div w:id="237789914">
      <w:bodyDiv w:val="1"/>
      <w:marLeft w:val="0"/>
      <w:marRight w:val="0"/>
      <w:marTop w:val="0"/>
      <w:marBottom w:val="0"/>
      <w:divBdr>
        <w:top w:val="none" w:sz="0" w:space="0" w:color="auto"/>
        <w:left w:val="none" w:sz="0" w:space="0" w:color="auto"/>
        <w:bottom w:val="none" w:sz="0" w:space="0" w:color="auto"/>
        <w:right w:val="none" w:sz="0" w:space="0" w:color="auto"/>
      </w:divBdr>
    </w:div>
    <w:div w:id="241110739">
      <w:bodyDiv w:val="1"/>
      <w:marLeft w:val="0"/>
      <w:marRight w:val="0"/>
      <w:marTop w:val="0"/>
      <w:marBottom w:val="0"/>
      <w:divBdr>
        <w:top w:val="none" w:sz="0" w:space="0" w:color="auto"/>
        <w:left w:val="none" w:sz="0" w:space="0" w:color="auto"/>
        <w:bottom w:val="none" w:sz="0" w:space="0" w:color="auto"/>
        <w:right w:val="none" w:sz="0" w:space="0" w:color="auto"/>
      </w:divBdr>
    </w:div>
    <w:div w:id="241569102">
      <w:bodyDiv w:val="1"/>
      <w:marLeft w:val="0"/>
      <w:marRight w:val="0"/>
      <w:marTop w:val="0"/>
      <w:marBottom w:val="0"/>
      <w:divBdr>
        <w:top w:val="none" w:sz="0" w:space="0" w:color="auto"/>
        <w:left w:val="none" w:sz="0" w:space="0" w:color="auto"/>
        <w:bottom w:val="none" w:sz="0" w:space="0" w:color="auto"/>
        <w:right w:val="none" w:sz="0" w:space="0" w:color="auto"/>
      </w:divBdr>
    </w:div>
    <w:div w:id="242183472">
      <w:bodyDiv w:val="1"/>
      <w:marLeft w:val="0"/>
      <w:marRight w:val="0"/>
      <w:marTop w:val="0"/>
      <w:marBottom w:val="0"/>
      <w:divBdr>
        <w:top w:val="none" w:sz="0" w:space="0" w:color="auto"/>
        <w:left w:val="none" w:sz="0" w:space="0" w:color="auto"/>
        <w:bottom w:val="none" w:sz="0" w:space="0" w:color="auto"/>
        <w:right w:val="none" w:sz="0" w:space="0" w:color="auto"/>
      </w:divBdr>
    </w:div>
    <w:div w:id="242573734">
      <w:bodyDiv w:val="1"/>
      <w:marLeft w:val="0"/>
      <w:marRight w:val="0"/>
      <w:marTop w:val="0"/>
      <w:marBottom w:val="0"/>
      <w:divBdr>
        <w:top w:val="none" w:sz="0" w:space="0" w:color="auto"/>
        <w:left w:val="none" w:sz="0" w:space="0" w:color="auto"/>
        <w:bottom w:val="none" w:sz="0" w:space="0" w:color="auto"/>
        <w:right w:val="none" w:sz="0" w:space="0" w:color="auto"/>
      </w:divBdr>
    </w:div>
    <w:div w:id="244075471">
      <w:bodyDiv w:val="1"/>
      <w:marLeft w:val="0"/>
      <w:marRight w:val="0"/>
      <w:marTop w:val="0"/>
      <w:marBottom w:val="0"/>
      <w:divBdr>
        <w:top w:val="none" w:sz="0" w:space="0" w:color="auto"/>
        <w:left w:val="none" w:sz="0" w:space="0" w:color="auto"/>
        <w:bottom w:val="none" w:sz="0" w:space="0" w:color="auto"/>
        <w:right w:val="none" w:sz="0" w:space="0" w:color="auto"/>
      </w:divBdr>
    </w:div>
    <w:div w:id="245382077">
      <w:bodyDiv w:val="1"/>
      <w:marLeft w:val="0"/>
      <w:marRight w:val="0"/>
      <w:marTop w:val="0"/>
      <w:marBottom w:val="0"/>
      <w:divBdr>
        <w:top w:val="none" w:sz="0" w:space="0" w:color="auto"/>
        <w:left w:val="none" w:sz="0" w:space="0" w:color="auto"/>
        <w:bottom w:val="none" w:sz="0" w:space="0" w:color="auto"/>
        <w:right w:val="none" w:sz="0" w:space="0" w:color="auto"/>
      </w:divBdr>
    </w:div>
    <w:div w:id="245384615">
      <w:bodyDiv w:val="1"/>
      <w:marLeft w:val="0"/>
      <w:marRight w:val="0"/>
      <w:marTop w:val="0"/>
      <w:marBottom w:val="0"/>
      <w:divBdr>
        <w:top w:val="none" w:sz="0" w:space="0" w:color="auto"/>
        <w:left w:val="none" w:sz="0" w:space="0" w:color="auto"/>
        <w:bottom w:val="none" w:sz="0" w:space="0" w:color="auto"/>
        <w:right w:val="none" w:sz="0" w:space="0" w:color="auto"/>
      </w:divBdr>
    </w:div>
    <w:div w:id="246353111">
      <w:bodyDiv w:val="1"/>
      <w:marLeft w:val="0"/>
      <w:marRight w:val="0"/>
      <w:marTop w:val="0"/>
      <w:marBottom w:val="0"/>
      <w:divBdr>
        <w:top w:val="none" w:sz="0" w:space="0" w:color="auto"/>
        <w:left w:val="none" w:sz="0" w:space="0" w:color="auto"/>
        <w:bottom w:val="none" w:sz="0" w:space="0" w:color="auto"/>
        <w:right w:val="none" w:sz="0" w:space="0" w:color="auto"/>
      </w:divBdr>
    </w:div>
    <w:div w:id="246696060">
      <w:bodyDiv w:val="1"/>
      <w:marLeft w:val="0"/>
      <w:marRight w:val="0"/>
      <w:marTop w:val="0"/>
      <w:marBottom w:val="0"/>
      <w:divBdr>
        <w:top w:val="none" w:sz="0" w:space="0" w:color="auto"/>
        <w:left w:val="none" w:sz="0" w:space="0" w:color="auto"/>
        <w:bottom w:val="none" w:sz="0" w:space="0" w:color="auto"/>
        <w:right w:val="none" w:sz="0" w:space="0" w:color="auto"/>
      </w:divBdr>
    </w:div>
    <w:div w:id="246887894">
      <w:bodyDiv w:val="1"/>
      <w:marLeft w:val="0"/>
      <w:marRight w:val="0"/>
      <w:marTop w:val="0"/>
      <w:marBottom w:val="0"/>
      <w:divBdr>
        <w:top w:val="none" w:sz="0" w:space="0" w:color="auto"/>
        <w:left w:val="none" w:sz="0" w:space="0" w:color="auto"/>
        <w:bottom w:val="none" w:sz="0" w:space="0" w:color="auto"/>
        <w:right w:val="none" w:sz="0" w:space="0" w:color="auto"/>
      </w:divBdr>
    </w:div>
    <w:div w:id="247344928">
      <w:bodyDiv w:val="1"/>
      <w:marLeft w:val="0"/>
      <w:marRight w:val="0"/>
      <w:marTop w:val="0"/>
      <w:marBottom w:val="0"/>
      <w:divBdr>
        <w:top w:val="none" w:sz="0" w:space="0" w:color="auto"/>
        <w:left w:val="none" w:sz="0" w:space="0" w:color="auto"/>
        <w:bottom w:val="none" w:sz="0" w:space="0" w:color="auto"/>
        <w:right w:val="none" w:sz="0" w:space="0" w:color="auto"/>
      </w:divBdr>
    </w:div>
    <w:div w:id="247813307">
      <w:bodyDiv w:val="1"/>
      <w:marLeft w:val="0"/>
      <w:marRight w:val="0"/>
      <w:marTop w:val="0"/>
      <w:marBottom w:val="0"/>
      <w:divBdr>
        <w:top w:val="none" w:sz="0" w:space="0" w:color="auto"/>
        <w:left w:val="none" w:sz="0" w:space="0" w:color="auto"/>
        <w:bottom w:val="none" w:sz="0" w:space="0" w:color="auto"/>
        <w:right w:val="none" w:sz="0" w:space="0" w:color="auto"/>
      </w:divBdr>
    </w:div>
    <w:div w:id="249119933">
      <w:bodyDiv w:val="1"/>
      <w:marLeft w:val="0"/>
      <w:marRight w:val="0"/>
      <w:marTop w:val="0"/>
      <w:marBottom w:val="0"/>
      <w:divBdr>
        <w:top w:val="none" w:sz="0" w:space="0" w:color="auto"/>
        <w:left w:val="none" w:sz="0" w:space="0" w:color="auto"/>
        <w:bottom w:val="none" w:sz="0" w:space="0" w:color="auto"/>
        <w:right w:val="none" w:sz="0" w:space="0" w:color="auto"/>
      </w:divBdr>
    </w:div>
    <w:div w:id="249436367">
      <w:bodyDiv w:val="1"/>
      <w:marLeft w:val="0"/>
      <w:marRight w:val="0"/>
      <w:marTop w:val="0"/>
      <w:marBottom w:val="0"/>
      <w:divBdr>
        <w:top w:val="none" w:sz="0" w:space="0" w:color="auto"/>
        <w:left w:val="none" w:sz="0" w:space="0" w:color="auto"/>
        <w:bottom w:val="none" w:sz="0" w:space="0" w:color="auto"/>
        <w:right w:val="none" w:sz="0" w:space="0" w:color="auto"/>
      </w:divBdr>
    </w:div>
    <w:div w:id="249698242">
      <w:bodyDiv w:val="1"/>
      <w:marLeft w:val="0"/>
      <w:marRight w:val="0"/>
      <w:marTop w:val="0"/>
      <w:marBottom w:val="0"/>
      <w:divBdr>
        <w:top w:val="none" w:sz="0" w:space="0" w:color="auto"/>
        <w:left w:val="none" w:sz="0" w:space="0" w:color="auto"/>
        <w:bottom w:val="none" w:sz="0" w:space="0" w:color="auto"/>
        <w:right w:val="none" w:sz="0" w:space="0" w:color="auto"/>
      </w:divBdr>
    </w:div>
    <w:div w:id="251935394">
      <w:bodyDiv w:val="1"/>
      <w:marLeft w:val="0"/>
      <w:marRight w:val="0"/>
      <w:marTop w:val="0"/>
      <w:marBottom w:val="0"/>
      <w:divBdr>
        <w:top w:val="none" w:sz="0" w:space="0" w:color="auto"/>
        <w:left w:val="none" w:sz="0" w:space="0" w:color="auto"/>
        <w:bottom w:val="none" w:sz="0" w:space="0" w:color="auto"/>
        <w:right w:val="none" w:sz="0" w:space="0" w:color="auto"/>
      </w:divBdr>
    </w:div>
    <w:div w:id="252250851">
      <w:bodyDiv w:val="1"/>
      <w:marLeft w:val="0"/>
      <w:marRight w:val="0"/>
      <w:marTop w:val="0"/>
      <w:marBottom w:val="0"/>
      <w:divBdr>
        <w:top w:val="none" w:sz="0" w:space="0" w:color="auto"/>
        <w:left w:val="none" w:sz="0" w:space="0" w:color="auto"/>
        <w:bottom w:val="none" w:sz="0" w:space="0" w:color="auto"/>
        <w:right w:val="none" w:sz="0" w:space="0" w:color="auto"/>
      </w:divBdr>
    </w:div>
    <w:div w:id="252276199">
      <w:bodyDiv w:val="1"/>
      <w:marLeft w:val="0"/>
      <w:marRight w:val="0"/>
      <w:marTop w:val="0"/>
      <w:marBottom w:val="0"/>
      <w:divBdr>
        <w:top w:val="none" w:sz="0" w:space="0" w:color="auto"/>
        <w:left w:val="none" w:sz="0" w:space="0" w:color="auto"/>
        <w:bottom w:val="none" w:sz="0" w:space="0" w:color="auto"/>
        <w:right w:val="none" w:sz="0" w:space="0" w:color="auto"/>
      </w:divBdr>
    </w:div>
    <w:div w:id="253629825">
      <w:bodyDiv w:val="1"/>
      <w:marLeft w:val="0"/>
      <w:marRight w:val="0"/>
      <w:marTop w:val="0"/>
      <w:marBottom w:val="0"/>
      <w:divBdr>
        <w:top w:val="none" w:sz="0" w:space="0" w:color="auto"/>
        <w:left w:val="none" w:sz="0" w:space="0" w:color="auto"/>
        <w:bottom w:val="none" w:sz="0" w:space="0" w:color="auto"/>
        <w:right w:val="none" w:sz="0" w:space="0" w:color="auto"/>
      </w:divBdr>
    </w:div>
    <w:div w:id="253637671">
      <w:bodyDiv w:val="1"/>
      <w:marLeft w:val="0"/>
      <w:marRight w:val="0"/>
      <w:marTop w:val="0"/>
      <w:marBottom w:val="0"/>
      <w:divBdr>
        <w:top w:val="none" w:sz="0" w:space="0" w:color="auto"/>
        <w:left w:val="none" w:sz="0" w:space="0" w:color="auto"/>
        <w:bottom w:val="none" w:sz="0" w:space="0" w:color="auto"/>
        <w:right w:val="none" w:sz="0" w:space="0" w:color="auto"/>
      </w:divBdr>
    </w:div>
    <w:div w:id="254288245">
      <w:bodyDiv w:val="1"/>
      <w:marLeft w:val="0"/>
      <w:marRight w:val="0"/>
      <w:marTop w:val="0"/>
      <w:marBottom w:val="0"/>
      <w:divBdr>
        <w:top w:val="none" w:sz="0" w:space="0" w:color="auto"/>
        <w:left w:val="none" w:sz="0" w:space="0" w:color="auto"/>
        <w:bottom w:val="none" w:sz="0" w:space="0" w:color="auto"/>
        <w:right w:val="none" w:sz="0" w:space="0" w:color="auto"/>
      </w:divBdr>
    </w:div>
    <w:div w:id="257174992">
      <w:bodyDiv w:val="1"/>
      <w:marLeft w:val="0"/>
      <w:marRight w:val="0"/>
      <w:marTop w:val="0"/>
      <w:marBottom w:val="0"/>
      <w:divBdr>
        <w:top w:val="none" w:sz="0" w:space="0" w:color="auto"/>
        <w:left w:val="none" w:sz="0" w:space="0" w:color="auto"/>
        <w:bottom w:val="none" w:sz="0" w:space="0" w:color="auto"/>
        <w:right w:val="none" w:sz="0" w:space="0" w:color="auto"/>
      </w:divBdr>
    </w:div>
    <w:div w:id="258490117">
      <w:bodyDiv w:val="1"/>
      <w:marLeft w:val="0"/>
      <w:marRight w:val="0"/>
      <w:marTop w:val="0"/>
      <w:marBottom w:val="0"/>
      <w:divBdr>
        <w:top w:val="none" w:sz="0" w:space="0" w:color="auto"/>
        <w:left w:val="none" w:sz="0" w:space="0" w:color="auto"/>
        <w:bottom w:val="none" w:sz="0" w:space="0" w:color="auto"/>
        <w:right w:val="none" w:sz="0" w:space="0" w:color="auto"/>
      </w:divBdr>
    </w:div>
    <w:div w:id="259338588">
      <w:bodyDiv w:val="1"/>
      <w:marLeft w:val="0"/>
      <w:marRight w:val="0"/>
      <w:marTop w:val="0"/>
      <w:marBottom w:val="0"/>
      <w:divBdr>
        <w:top w:val="none" w:sz="0" w:space="0" w:color="auto"/>
        <w:left w:val="none" w:sz="0" w:space="0" w:color="auto"/>
        <w:bottom w:val="none" w:sz="0" w:space="0" w:color="auto"/>
        <w:right w:val="none" w:sz="0" w:space="0" w:color="auto"/>
      </w:divBdr>
    </w:div>
    <w:div w:id="262692739">
      <w:bodyDiv w:val="1"/>
      <w:marLeft w:val="0"/>
      <w:marRight w:val="0"/>
      <w:marTop w:val="0"/>
      <w:marBottom w:val="0"/>
      <w:divBdr>
        <w:top w:val="none" w:sz="0" w:space="0" w:color="auto"/>
        <w:left w:val="none" w:sz="0" w:space="0" w:color="auto"/>
        <w:bottom w:val="none" w:sz="0" w:space="0" w:color="auto"/>
        <w:right w:val="none" w:sz="0" w:space="0" w:color="auto"/>
      </w:divBdr>
    </w:div>
    <w:div w:id="263224802">
      <w:bodyDiv w:val="1"/>
      <w:marLeft w:val="0"/>
      <w:marRight w:val="0"/>
      <w:marTop w:val="0"/>
      <w:marBottom w:val="0"/>
      <w:divBdr>
        <w:top w:val="none" w:sz="0" w:space="0" w:color="auto"/>
        <w:left w:val="none" w:sz="0" w:space="0" w:color="auto"/>
        <w:bottom w:val="none" w:sz="0" w:space="0" w:color="auto"/>
        <w:right w:val="none" w:sz="0" w:space="0" w:color="auto"/>
      </w:divBdr>
    </w:div>
    <w:div w:id="263272828">
      <w:bodyDiv w:val="1"/>
      <w:marLeft w:val="0"/>
      <w:marRight w:val="0"/>
      <w:marTop w:val="0"/>
      <w:marBottom w:val="0"/>
      <w:divBdr>
        <w:top w:val="none" w:sz="0" w:space="0" w:color="auto"/>
        <w:left w:val="none" w:sz="0" w:space="0" w:color="auto"/>
        <w:bottom w:val="none" w:sz="0" w:space="0" w:color="auto"/>
        <w:right w:val="none" w:sz="0" w:space="0" w:color="auto"/>
      </w:divBdr>
    </w:div>
    <w:div w:id="264853039">
      <w:bodyDiv w:val="1"/>
      <w:marLeft w:val="0"/>
      <w:marRight w:val="0"/>
      <w:marTop w:val="0"/>
      <w:marBottom w:val="0"/>
      <w:divBdr>
        <w:top w:val="none" w:sz="0" w:space="0" w:color="auto"/>
        <w:left w:val="none" w:sz="0" w:space="0" w:color="auto"/>
        <w:bottom w:val="none" w:sz="0" w:space="0" w:color="auto"/>
        <w:right w:val="none" w:sz="0" w:space="0" w:color="auto"/>
      </w:divBdr>
    </w:div>
    <w:div w:id="266080749">
      <w:bodyDiv w:val="1"/>
      <w:marLeft w:val="0"/>
      <w:marRight w:val="0"/>
      <w:marTop w:val="0"/>
      <w:marBottom w:val="0"/>
      <w:divBdr>
        <w:top w:val="none" w:sz="0" w:space="0" w:color="auto"/>
        <w:left w:val="none" w:sz="0" w:space="0" w:color="auto"/>
        <w:bottom w:val="none" w:sz="0" w:space="0" w:color="auto"/>
        <w:right w:val="none" w:sz="0" w:space="0" w:color="auto"/>
      </w:divBdr>
    </w:div>
    <w:div w:id="267742267">
      <w:bodyDiv w:val="1"/>
      <w:marLeft w:val="0"/>
      <w:marRight w:val="0"/>
      <w:marTop w:val="0"/>
      <w:marBottom w:val="0"/>
      <w:divBdr>
        <w:top w:val="none" w:sz="0" w:space="0" w:color="auto"/>
        <w:left w:val="none" w:sz="0" w:space="0" w:color="auto"/>
        <w:bottom w:val="none" w:sz="0" w:space="0" w:color="auto"/>
        <w:right w:val="none" w:sz="0" w:space="0" w:color="auto"/>
      </w:divBdr>
    </w:div>
    <w:div w:id="267930815">
      <w:bodyDiv w:val="1"/>
      <w:marLeft w:val="0"/>
      <w:marRight w:val="0"/>
      <w:marTop w:val="0"/>
      <w:marBottom w:val="0"/>
      <w:divBdr>
        <w:top w:val="none" w:sz="0" w:space="0" w:color="auto"/>
        <w:left w:val="none" w:sz="0" w:space="0" w:color="auto"/>
        <w:bottom w:val="none" w:sz="0" w:space="0" w:color="auto"/>
        <w:right w:val="none" w:sz="0" w:space="0" w:color="auto"/>
      </w:divBdr>
    </w:div>
    <w:div w:id="269705810">
      <w:bodyDiv w:val="1"/>
      <w:marLeft w:val="0"/>
      <w:marRight w:val="0"/>
      <w:marTop w:val="0"/>
      <w:marBottom w:val="0"/>
      <w:divBdr>
        <w:top w:val="none" w:sz="0" w:space="0" w:color="auto"/>
        <w:left w:val="none" w:sz="0" w:space="0" w:color="auto"/>
        <w:bottom w:val="none" w:sz="0" w:space="0" w:color="auto"/>
        <w:right w:val="none" w:sz="0" w:space="0" w:color="auto"/>
      </w:divBdr>
    </w:div>
    <w:div w:id="272249093">
      <w:bodyDiv w:val="1"/>
      <w:marLeft w:val="0"/>
      <w:marRight w:val="0"/>
      <w:marTop w:val="0"/>
      <w:marBottom w:val="0"/>
      <w:divBdr>
        <w:top w:val="none" w:sz="0" w:space="0" w:color="auto"/>
        <w:left w:val="none" w:sz="0" w:space="0" w:color="auto"/>
        <w:bottom w:val="none" w:sz="0" w:space="0" w:color="auto"/>
        <w:right w:val="none" w:sz="0" w:space="0" w:color="auto"/>
      </w:divBdr>
    </w:div>
    <w:div w:id="276916347">
      <w:bodyDiv w:val="1"/>
      <w:marLeft w:val="0"/>
      <w:marRight w:val="0"/>
      <w:marTop w:val="0"/>
      <w:marBottom w:val="0"/>
      <w:divBdr>
        <w:top w:val="none" w:sz="0" w:space="0" w:color="auto"/>
        <w:left w:val="none" w:sz="0" w:space="0" w:color="auto"/>
        <w:bottom w:val="none" w:sz="0" w:space="0" w:color="auto"/>
        <w:right w:val="none" w:sz="0" w:space="0" w:color="auto"/>
      </w:divBdr>
    </w:div>
    <w:div w:id="277223587">
      <w:bodyDiv w:val="1"/>
      <w:marLeft w:val="0"/>
      <w:marRight w:val="0"/>
      <w:marTop w:val="0"/>
      <w:marBottom w:val="0"/>
      <w:divBdr>
        <w:top w:val="none" w:sz="0" w:space="0" w:color="auto"/>
        <w:left w:val="none" w:sz="0" w:space="0" w:color="auto"/>
        <w:bottom w:val="none" w:sz="0" w:space="0" w:color="auto"/>
        <w:right w:val="none" w:sz="0" w:space="0" w:color="auto"/>
      </w:divBdr>
    </w:div>
    <w:div w:id="277496246">
      <w:bodyDiv w:val="1"/>
      <w:marLeft w:val="0"/>
      <w:marRight w:val="0"/>
      <w:marTop w:val="0"/>
      <w:marBottom w:val="0"/>
      <w:divBdr>
        <w:top w:val="none" w:sz="0" w:space="0" w:color="auto"/>
        <w:left w:val="none" w:sz="0" w:space="0" w:color="auto"/>
        <w:bottom w:val="none" w:sz="0" w:space="0" w:color="auto"/>
        <w:right w:val="none" w:sz="0" w:space="0" w:color="auto"/>
      </w:divBdr>
    </w:div>
    <w:div w:id="278992591">
      <w:bodyDiv w:val="1"/>
      <w:marLeft w:val="0"/>
      <w:marRight w:val="0"/>
      <w:marTop w:val="0"/>
      <w:marBottom w:val="0"/>
      <w:divBdr>
        <w:top w:val="none" w:sz="0" w:space="0" w:color="auto"/>
        <w:left w:val="none" w:sz="0" w:space="0" w:color="auto"/>
        <w:bottom w:val="none" w:sz="0" w:space="0" w:color="auto"/>
        <w:right w:val="none" w:sz="0" w:space="0" w:color="auto"/>
      </w:divBdr>
    </w:div>
    <w:div w:id="286742548">
      <w:bodyDiv w:val="1"/>
      <w:marLeft w:val="0"/>
      <w:marRight w:val="0"/>
      <w:marTop w:val="0"/>
      <w:marBottom w:val="0"/>
      <w:divBdr>
        <w:top w:val="none" w:sz="0" w:space="0" w:color="auto"/>
        <w:left w:val="none" w:sz="0" w:space="0" w:color="auto"/>
        <w:bottom w:val="none" w:sz="0" w:space="0" w:color="auto"/>
        <w:right w:val="none" w:sz="0" w:space="0" w:color="auto"/>
      </w:divBdr>
    </w:div>
    <w:div w:id="289895291">
      <w:bodyDiv w:val="1"/>
      <w:marLeft w:val="0"/>
      <w:marRight w:val="0"/>
      <w:marTop w:val="0"/>
      <w:marBottom w:val="0"/>
      <w:divBdr>
        <w:top w:val="none" w:sz="0" w:space="0" w:color="auto"/>
        <w:left w:val="none" w:sz="0" w:space="0" w:color="auto"/>
        <w:bottom w:val="none" w:sz="0" w:space="0" w:color="auto"/>
        <w:right w:val="none" w:sz="0" w:space="0" w:color="auto"/>
      </w:divBdr>
    </w:div>
    <w:div w:id="290982832">
      <w:bodyDiv w:val="1"/>
      <w:marLeft w:val="0"/>
      <w:marRight w:val="0"/>
      <w:marTop w:val="0"/>
      <w:marBottom w:val="0"/>
      <w:divBdr>
        <w:top w:val="none" w:sz="0" w:space="0" w:color="auto"/>
        <w:left w:val="none" w:sz="0" w:space="0" w:color="auto"/>
        <w:bottom w:val="none" w:sz="0" w:space="0" w:color="auto"/>
        <w:right w:val="none" w:sz="0" w:space="0" w:color="auto"/>
      </w:divBdr>
    </w:div>
    <w:div w:id="292518268">
      <w:bodyDiv w:val="1"/>
      <w:marLeft w:val="0"/>
      <w:marRight w:val="0"/>
      <w:marTop w:val="0"/>
      <w:marBottom w:val="0"/>
      <w:divBdr>
        <w:top w:val="none" w:sz="0" w:space="0" w:color="auto"/>
        <w:left w:val="none" w:sz="0" w:space="0" w:color="auto"/>
        <w:bottom w:val="none" w:sz="0" w:space="0" w:color="auto"/>
        <w:right w:val="none" w:sz="0" w:space="0" w:color="auto"/>
      </w:divBdr>
    </w:div>
    <w:div w:id="292712216">
      <w:bodyDiv w:val="1"/>
      <w:marLeft w:val="0"/>
      <w:marRight w:val="0"/>
      <w:marTop w:val="0"/>
      <w:marBottom w:val="0"/>
      <w:divBdr>
        <w:top w:val="none" w:sz="0" w:space="0" w:color="auto"/>
        <w:left w:val="none" w:sz="0" w:space="0" w:color="auto"/>
        <w:bottom w:val="none" w:sz="0" w:space="0" w:color="auto"/>
        <w:right w:val="none" w:sz="0" w:space="0" w:color="auto"/>
      </w:divBdr>
    </w:div>
    <w:div w:id="293101427">
      <w:bodyDiv w:val="1"/>
      <w:marLeft w:val="0"/>
      <w:marRight w:val="0"/>
      <w:marTop w:val="0"/>
      <w:marBottom w:val="0"/>
      <w:divBdr>
        <w:top w:val="none" w:sz="0" w:space="0" w:color="auto"/>
        <w:left w:val="none" w:sz="0" w:space="0" w:color="auto"/>
        <w:bottom w:val="none" w:sz="0" w:space="0" w:color="auto"/>
        <w:right w:val="none" w:sz="0" w:space="0" w:color="auto"/>
      </w:divBdr>
    </w:div>
    <w:div w:id="293561102">
      <w:bodyDiv w:val="1"/>
      <w:marLeft w:val="0"/>
      <w:marRight w:val="0"/>
      <w:marTop w:val="0"/>
      <w:marBottom w:val="0"/>
      <w:divBdr>
        <w:top w:val="none" w:sz="0" w:space="0" w:color="auto"/>
        <w:left w:val="none" w:sz="0" w:space="0" w:color="auto"/>
        <w:bottom w:val="none" w:sz="0" w:space="0" w:color="auto"/>
        <w:right w:val="none" w:sz="0" w:space="0" w:color="auto"/>
      </w:divBdr>
    </w:div>
    <w:div w:id="295181917">
      <w:bodyDiv w:val="1"/>
      <w:marLeft w:val="0"/>
      <w:marRight w:val="0"/>
      <w:marTop w:val="0"/>
      <w:marBottom w:val="0"/>
      <w:divBdr>
        <w:top w:val="none" w:sz="0" w:space="0" w:color="auto"/>
        <w:left w:val="none" w:sz="0" w:space="0" w:color="auto"/>
        <w:bottom w:val="none" w:sz="0" w:space="0" w:color="auto"/>
        <w:right w:val="none" w:sz="0" w:space="0" w:color="auto"/>
      </w:divBdr>
    </w:div>
    <w:div w:id="296035276">
      <w:bodyDiv w:val="1"/>
      <w:marLeft w:val="0"/>
      <w:marRight w:val="0"/>
      <w:marTop w:val="0"/>
      <w:marBottom w:val="0"/>
      <w:divBdr>
        <w:top w:val="none" w:sz="0" w:space="0" w:color="auto"/>
        <w:left w:val="none" w:sz="0" w:space="0" w:color="auto"/>
        <w:bottom w:val="none" w:sz="0" w:space="0" w:color="auto"/>
        <w:right w:val="none" w:sz="0" w:space="0" w:color="auto"/>
      </w:divBdr>
    </w:div>
    <w:div w:id="297958053">
      <w:bodyDiv w:val="1"/>
      <w:marLeft w:val="0"/>
      <w:marRight w:val="0"/>
      <w:marTop w:val="0"/>
      <w:marBottom w:val="0"/>
      <w:divBdr>
        <w:top w:val="none" w:sz="0" w:space="0" w:color="auto"/>
        <w:left w:val="none" w:sz="0" w:space="0" w:color="auto"/>
        <w:bottom w:val="none" w:sz="0" w:space="0" w:color="auto"/>
        <w:right w:val="none" w:sz="0" w:space="0" w:color="auto"/>
      </w:divBdr>
    </w:div>
    <w:div w:id="298532850">
      <w:bodyDiv w:val="1"/>
      <w:marLeft w:val="0"/>
      <w:marRight w:val="0"/>
      <w:marTop w:val="0"/>
      <w:marBottom w:val="0"/>
      <w:divBdr>
        <w:top w:val="none" w:sz="0" w:space="0" w:color="auto"/>
        <w:left w:val="none" w:sz="0" w:space="0" w:color="auto"/>
        <w:bottom w:val="none" w:sz="0" w:space="0" w:color="auto"/>
        <w:right w:val="none" w:sz="0" w:space="0" w:color="auto"/>
      </w:divBdr>
    </w:div>
    <w:div w:id="300771769">
      <w:bodyDiv w:val="1"/>
      <w:marLeft w:val="0"/>
      <w:marRight w:val="0"/>
      <w:marTop w:val="0"/>
      <w:marBottom w:val="0"/>
      <w:divBdr>
        <w:top w:val="none" w:sz="0" w:space="0" w:color="auto"/>
        <w:left w:val="none" w:sz="0" w:space="0" w:color="auto"/>
        <w:bottom w:val="none" w:sz="0" w:space="0" w:color="auto"/>
        <w:right w:val="none" w:sz="0" w:space="0" w:color="auto"/>
      </w:divBdr>
    </w:div>
    <w:div w:id="301273659">
      <w:bodyDiv w:val="1"/>
      <w:marLeft w:val="0"/>
      <w:marRight w:val="0"/>
      <w:marTop w:val="0"/>
      <w:marBottom w:val="0"/>
      <w:divBdr>
        <w:top w:val="none" w:sz="0" w:space="0" w:color="auto"/>
        <w:left w:val="none" w:sz="0" w:space="0" w:color="auto"/>
        <w:bottom w:val="none" w:sz="0" w:space="0" w:color="auto"/>
        <w:right w:val="none" w:sz="0" w:space="0" w:color="auto"/>
      </w:divBdr>
    </w:div>
    <w:div w:id="301420955">
      <w:bodyDiv w:val="1"/>
      <w:marLeft w:val="0"/>
      <w:marRight w:val="0"/>
      <w:marTop w:val="0"/>
      <w:marBottom w:val="0"/>
      <w:divBdr>
        <w:top w:val="none" w:sz="0" w:space="0" w:color="auto"/>
        <w:left w:val="none" w:sz="0" w:space="0" w:color="auto"/>
        <w:bottom w:val="none" w:sz="0" w:space="0" w:color="auto"/>
        <w:right w:val="none" w:sz="0" w:space="0" w:color="auto"/>
      </w:divBdr>
    </w:div>
    <w:div w:id="302583657">
      <w:bodyDiv w:val="1"/>
      <w:marLeft w:val="0"/>
      <w:marRight w:val="0"/>
      <w:marTop w:val="0"/>
      <w:marBottom w:val="0"/>
      <w:divBdr>
        <w:top w:val="none" w:sz="0" w:space="0" w:color="auto"/>
        <w:left w:val="none" w:sz="0" w:space="0" w:color="auto"/>
        <w:bottom w:val="none" w:sz="0" w:space="0" w:color="auto"/>
        <w:right w:val="none" w:sz="0" w:space="0" w:color="auto"/>
      </w:divBdr>
    </w:div>
    <w:div w:id="303971827">
      <w:bodyDiv w:val="1"/>
      <w:marLeft w:val="0"/>
      <w:marRight w:val="0"/>
      <w:marTop w:val="0"/>
      <w:marBottom w:val="0"/>
      <w:divBdr>
        <w:top w:val="none" w:sz="0" w:space="0" w:color="auto"/>
        <w:left w:val="none" w:sz="0" w:space="0" w:color="auto"/>
        <w:bottom w:val="none" w:sz="0" w:space="0" w:color="auto"/>
        <w:right w:val="none" w:sz="0" w:space="0" w:color="auto"/>
      </w:divBdr>
    </w:div>
    <w:div w:id="305359550">
      <w:bodyDiv w:val="1"/>
      <w:marLeft w:val="0"/>
      <w:marRight w:val="0"/>
      <w:marTop w:val="0"/>
      <w:marBottom w:val="0"/>
      <w:divBdr>
        <w:top w:val="none" w:sz="0" w:space="0" w:color="auto"/>
        <w:left w:val="none" w:sz="0" w:space="0" w:color="auto"/>
        <w:bottom w:val="none" w:sz="0" w:space="0" w:color="auto"/>
        <w:right w:val="none" w:sz="0" w:space="0" w:color="auto"/>
      </w:divBdr>
    </w:div>
    <w:div w:id="306858118">
      <w:bodyDiv w:val="1"/>
      <w:marLeft w:val="0"/>
      <w:marRight w:val="0"/>
      <w:marTop w:val="0"/>
      <w:marBottom w:val="0"/>
      <w:divBdr>
        <w:top w:val="none" w:sz="0" w:space="0" w:color="auto"/>
        <w:left w:val="none" w:sz="0" w:space="0" w:color="auto"/>
        <w:bottom w:val="none" w:sz="0" w:space="0" w:color="auto"/>
        <w:right w:val="none" w:sz="0" w:space="0" w:color="auto"/>
      </w:divBdr>
    </w:div>
    <w:div w:id="308828316">
      <w:bodyDiv w:val="1"/>
      <w:marLeft w:val="0"/>
      <w:marRight w:val="0"/>
      <w:marTop w:val="0"/>
      <w:marBottom w:val="0"/>
      <w:divBdr>
        <w:top w:val="none" w:sz="0" w:space="0" w:color="auto"/>
        <w:left w:val="none" w:sz="0" w:space="0" w:color="auto"/>
        <w:bottom w:val="none" w:sz="0" w:space="0" w:color="auto"/>
        <w:right w:val="none" w:sz="0" w:space="0" w:color="auto"/>
      </w:divBdr>
    </w:div>
    <w:div w:id="311107099">
      <w:bodyDiv w:val="1"/>
      <w:marLeft w:val="0"/>
      <w:marRight w:val="0"/>
      <w:marTop w:val="0"/>
      <w:marBottom w:val="0"/>
      <w:divBdr>
        <w:top w:val="none" w:sz="0" w:space="0" w:color="auto"/>
        <w:left w:val="none" w:sz="0" w:space="0" w:color="auto"/>
        <w:bottom w:val="none" w:sz="0" w:space="0" w:color="auto"/>
        <w:right w:val="none" w:sz="0" w:space="0" w:color="auto"/>
      </w:divBdr>
    </w:div>
    <w:div w:id="313804915">
      <w:bodyDiv w:val="1"/>
      <w:marLeft w:val="0"/>
      <w:marRight w:val="0"/>
      <w:marTop w:val="0"/>
      <w:marBottom w:val="0"/>
      <w:divBdr>
        <w:top w:val="none" w:sz="0" w:space="0" w:color="auto"/>
        <w:left w:val="none" w:sz="0" w:space="0" w:color="auto"/>
        <w:bottom w:val="none" w:sz="0" w:space="0" w:color="auto"/>
        <w:right w:val="none" w:sz="0" w:space="0" w:color="auto"/>
      </w:divBdr>
    </w:div>
    <w:div w:id="314458899">
      <w:bodyDiv w:val="1"/>
      <w:marLeft w:val="0"/>
      <w:marRight w:val="0"/>
      <w:marTop w:val="0"/>
      <w:marBottom w:val="0"/>
      <w:divBdr>
        <w:top w:val="none" w:sz="0" w:space="0" w:color="auto"/>
        <w:left w:val="none" w:sz="0" w:space="0" w:color="auto"/>
        <w:bottom w:val="none" w:sz="0" w:space="0" w:color="auto"/>
        <w:right w:val="none" w:sz="0" w:space="0" w:color="auto"/>
      </w:divBdr>
    </w:div>
    <w:div w:id="314647939">
      <w:bodyDiv w:val="1"/>
      <w:marLeft w:val="0"/>
      <w:marRight w:val="0"/>
      <w:marTop w:val="0"/>
      <w:marBottom w:val="0"/>
      <w:divBdr>
        <w:top w:val="none" w:sz="0" w:space="0" w:color="auto"/>
        <w:left w:val="none" w:sz="0" w:space="0" w:color="auto"/>
        <w:bottom w:val="none" w:sz="0" w:space="0" w:color="auto"/>
        <w:right w:val="none" w:sz="0" w:space="0" w:color="auto"/>
      </w:divBdr>
    </w:div>
    <w:div w:id="316350142">
      <w:bodyDiv w:val="1"/>
      <w:marLeft w:val="0"/>
      <w:marRight w:val="0"/>
      <w:marTop w:val="0"/>
      <w:marBottom w:val="0"/>
      <w:divBdr>
        <w:top w:val="none" w:sz="0" w:space="0" w:color="auto"/>
        <w:left w:val="none" w:sz="0" w:space="0" w:color="auto"/>
        <w:bottom w:val="none" w:sz="0" w:space="0" w:color="auto"/>
        <w:right w:val="none" w:sz="0" w:space="0" w:color="auto"/>
      </w:divBdr>
    </w:div>
    <w:div w:id="316496060">
      <w:bodyDiv w:val="1"/>
      <w:marLeft w:val="0"/>
      <w:marRight w:val="0"/>
      <w:marTop w:val="0"/>
      <w:marBottom w:val="0"/>
      <w:divBdr>
        <w:top w:val="none" w:sz="0" w:space="0" w:color="auto"/>
        <w:left w:val="none" w:sz="0" w:space="0" w:color="auto"/>
        <w:bottom w:val="none" w:sz="0" w:space="0" w:color="auto"/>
        <w:right w:val="none" w:sz="0" w:space="0" w:color="auto"/>
      </w:divBdr>
    </w:div>
    <w:div w:id="317421772">
      <w:bodyDiv w:val="1"/>
      <w:marLeft w:val="0"/>
      <w:marRight w:val="0"/>
      <w:marTop w:val="0"/>
      <w:marBottom w:val="0"/>
      <w:divBdr>
        <w:top w:val="none" w:sz="0" w:space="0" w:color="auto"/>
        <w:left w:val="none" w:sz="0" w:space="0" w:color="auto"/>
        <w:bottom w:val="none" w:sz="0" w:space="0" w:color="auto"/>
        <w:right w:val="none" w:sz="0" w:space="0" w:color="auto"/>
      </w:divBdr>
    </w:div>
    <w:div w:id="320351260">
      <w:bodyDiv w:val="1"/>
      <w:marLeft w:val="0"/>
      <w:marRight w:val="0"/>
      <w:marTop w:val="0"/>
      <w:marBottom w:val="0"/>
      <w:divBdr>
        <w:top w:val="none" w:sz="0" w:space="0" w:color="auto"/>
        <w:left w:val="none" w:sz="0" w:space="0" w:color="auto"/>
        <w:bottom w:val="none" w:sz="0" w:space="0" w:color="auto"/>
        <w:right w:val="none" w:sz="0" w:space="0" w:color="auto"/>
      </w:divBdr>
    </w:div>
    <w:div w:id="325128710">
      <w:bodyDiv w:val="1"/>
      <w:marLeft w:val="0"/>
      <w:marRight w:val="0"/>
      <w:marTop w:val="0"/>
      <w:marBottom w:val="0"/>
      <w:divBdr>
        <w:top w:val="none" w:sz="0" w:space="0" w:color="auto"/>
        <w:left w:val="none" w:sz="0" w:space="0" w:color="auto"/>
        <w:bottom w:val="none" w:sz="0" w:space="0" w:color="auto"/>
        <w:right w:val="none" w:sz="0" w:space="0" w:color="auto"/>
      </w:divBdr>
    </w:div>
    <w:div w:id="326178356">
      <w:bodyDiv w:val="1"/>
      <w:marLeft w:val="0"/>
      <w:marRight w:val="0"/>
      <w:marTop w:val="0"/>
      <w:marBottom w:val="0"/>
      <w:divBdr>
        <w:top w:val="none" w:sz="0" w:space="0" w:color="auto"/>
        <w:left w:val="none" w:sz="0" w:space="0" w:color="auto"/>
        <w:bottom w:val="none" w:sz="0" w:space="0" w:color="auto"/>
        <w:right w:val="none" w:sz="0" w:space="0" w:color="auto"/>
      </w:divBdr>
    </w:div>
    <w:div w:id="326439788">
      <w:bodyDiv w:val="1"/>
      <w:marLeft w:val="0"/>
      <w:marRight w:val="0"/>
      <w:marTop w:val="0"/>
      <w:marBottom w:val="0"/>
      <w:divBdr>
        <w:top w:val="none" w:sz="0" w:space="0" w:color="auto"/>
        <w:left w:val="none" w:sz="0" w:space="0" w:color="auto"/>
        <w:bottom w:val="none" w:sz="0" w:space="0" w:color="auto"/>
        <w:right w:val="none" w:sz="0" w:space="0" w:color="auto"/>
      </w:divBdr>
    </w:div>
    <w:div w:id="327295508">
      <w:bodyDiv w:val="1"/>
      <w:marLeft w:val="0"/>
      <w:marRight w:val="0"/>
      <w:marTop w:val="0"/>
      <w:marBottom w:val="0"/>
      <w:divBdr>
        <w:top w:val="none" w:sz="0" w:space="0" w:color="auto"/>
        <w:left w:val="none" w:sz="0" w:space="0" w:color="auto"/>
        <w:bottom w:val="none" w:sz="0" w:space="0" w:color="auto"/>
        <w:right w:val="none" w:sz="0" w:space="0" w:color="auto"/>
      </w:divBdr>
    </w:div>
    <w:div w:id="327759014">
      <w:bodyDiv w:val="1"/>
      <w:marLeft w:val="0"/>
      <w:marRight w:val="0"/>
      <w:marTop w:val="0"/>
      <w:marBottom w:val="0"/>
      <w:divBdr>
        <w:top w:val="none" w:sz="0" w:space="0" w:color="auto"/>
        <w:left w:val="none" w:sz="0" w:space="0" w:color="auto"/>
        <w:bottom w:val="none" w:sz="0" w:space="0" w:color="auto"/>
        <w:right w:val="none" w:sz="0" w:space="0" w:color="auto"/>
      </w:divBdr>
    </w:div>
    <w:div w:id="329869383">
      <w:bodyDiv w:val="1"/>
      <w:marLeft w:val="0"/>
      <w:marRight w:val="0"/>
      <w:marTop w:val="0"/>
      <w:marBottom w:val="0"/>
      <w:divBdr>
        <w:top w:val="none" w:sz="0" w:space="0" w:color="auto"/>
        <w:left w:val="none" w:sz="0" w:space="0" w:color="auto"/>
        <w:bottom w:val="none" w:sz="0" w:space="0" w:color="auto"/>
        <w:right w:val="none" w:sz="0" w:space="0" w:color="auto"/>
      </w:divBdr>
    </w:div>
    <w:div w:id="331304275">
      <w:bodyDiv w:val="1"/>
      <w:marLeft w:val="0"/>
      <w:marRight w:val="0"/>
      <w:marTop w:val="0"/>
      <w:marBottom w:val="0"/>
      <w:divBdr>
        <w:top w:val="none" w:sz="0" w:space="0" w:color="auto"/>
        <w:left w:val="none" w:sz="0" w:space="0" w:color="auto"/>
        <w:bottom w:val="none" w:sz="0" w:space="0" w:color="auto"/>
        <w:right w:val="none" w:sz="0" w:space="0" w:color="auto"/>
      </w:divBdr>
    </w:div>
    <w:div w:id="333340416">
      <w:bodyDiv w:val="1"/>
      <w:marLeft w:val="0"/>
      <w:marRight w:val="0"/>
      <w:marTop w:val="0"/>
      <w:marBottom w:val="0"/>
      <w:divBdr>
        <w:top w:val="none" w:sz="0" w:space="0" w:color="auto"/>
        <w:left w:val="none" w:sz="0" w:space="0" w:color="auto"/>
        <w:bottom w:val="none" w:sz="0" w:space="0" w:color="auto"/>
        <w:right w:val="none" w:sz="0" w:space="0" w:color="auto"/>
      </w:divBdr>
    </w:div>
    <w:div w:id="333384887">
      <w:bodyDiv w:val="1"/>
      <w:marLeft w:val="0"/>
      <w:marRight w:val="0"/>
      <w:marTop w:val="0"/>
      <w:marBottom w:val="0"/>
      <w:divBdr>
        <w:top w:val="none" w:sz="0" w:space="0" w:color="auto"/>
        <w:left w:val="none" w:sz="0" w:space="0" w:color="auto"/>
        <w:bottom w:val="none" w:sz="0" w:space="0" w:color="auto"/>
        <w:right w:val="none" w:sz="0" w:space="0" w:color="auto"/>
      </w:divBdr>
    </w:div>
    <w:div w:id="334654672">
      <w:bodyDiv w:val="1"/>
      <w:marLeft w:val="0"/>
      <w:marRight w:val="0"/>
      <w:marTop w:val="0"/>
      <w:marBottom w:val="0"/>
      <w:divBdr>
        <w:top w:val="none" w:sz="0" w:space="0" w:color="auto"/>
        <w:left w:val="none" w:sz="0" w:space="0" w:color="auto"/>
        <w:bottom w:val="none" w:sz="0" w:space="0" w:color="auto"/>
        <w:right w:val="none" w:sz="0" w:space="0" w:color="auto"/>
      </w:divBdr>
    </w:div>
    <w:div w:id="335615397">
      <w:bodyDiv w:val="1"/>
      <w:marLeft w:val="0"/>
      <w:marRight w:val="0"/>
      <w:marTop w:val="0"/>
      <w:marBottom w:val="0"/>
      <w:divBdr>
        <w:top w:val="none" w:sz="0" w:space="0" w:color="auto"/>
        <w:left w:val="none" w:sz="0" w:space="0" w:color="auto"/>
        <w:bottom w:val="none" w:sz="0" w:space="0" w:color="auto"/>
        <w:right w:val="none" w:sz="0" w:space="0" w:color="auto"/>
      </w:divBdr>
    </w:div>
    <w:div w:id="336463648">
      <w:bodyDiv w:val="1"/>
      <w:marLeft w:val="0"/>
      <w:marRight w:val="0"/>
      <w:marTop w:val="0"/>
      <w:marBottom w:val="0"/>
      <w:divBdr>
        <w:top w:val="none" w:sz="0" w:space="0" w:color="auto"/>
        <w:left w:val="none" w:sz="0" w:space="0" w:color="auto"/>
        <w:bottom w:val="none" w:sz="0" w:space="0" w:color="auto"/>
        <w:right w:val="none" w:sz="0" w:space="0" w:color="auto"/>
      </w:divBdr>
    </w:div>
    <w:div w:id="337271149">
      <w:bodyDiv w:val="1"/>
      <w:marLeft w:val="0"/>
      <w:marRight w:val="0"/>
      <w:marTop w:val="0"/>
      <w:marBottom w:val="0"/>
      <w:divBdr>
        <w:top w:val="none" w:sz="0" w:space="0" w:color="auto"/>
        <w:left w:val="none" w:sz="0" w:space="0" w:color="auto"/>
        <w:bottom w:val="none" w:sz="0" w:space="0" w:color="auto"/>
        <w:right w:val="none" w:sz="0" w:space="0" w:color="auto"/>
      </w:divBdr>
    </w:div>
    <w:div w:id="338846940">
      <w:bodyDiv w:val="1"/>
      <w:marLeft w:val="0"/>
      <w:marRight w:val="0"/>
      <w:marTop w:val="0"/>
      <w:marBottom w:val="0"/>
      <w:divBdr>
        <w:top w:val="none" w:sz="0" w:space="0" w:color="auto"/>
        <w:left w:val="none" w:sz="0" w:space="0" w:color="auto"/>
        <w:bottom w:val="none" w:sz="0" w:space="0" w:color="auto"/>
        <w:right w:val="none" w:sz="0" w:space="0" w:color="auto"/>
      </w:divBdr>
    </w:div>
    <w:div w:id="339813302">
      <w:bodyDiv w:val="1"/>
      <w:marLeft w:val="0"/>
      <w:marRight w:val="0"/>
      <w:marTop w:val="0"/>
      <w:marBottom w:val="0"/>
      <w:divBdr>
        <w:top w:val="none" w:sz="0" w:space="0" w:color="auto"/>
        <w:left w:val="none" w:sz="0" w:space="0" w:color="auto"/>
        <w:bottom w:val="none" w:sz="0" w:space="0" w:color="auto"/>
        <w:right w:val="none" w:sz="0" w:space="0" w:color="auto"/>
      </w:divBdr>
    </w:div>
    <w:div w:id="341443420">
      <w:bodyDiv w:val="1"/>
      <w:marLeft w:val="0"/>
      <w:marRight w:val="0"/>
      <w:marTop w:val="0"/>
      <w:marBottom w:val="0"/>
      <w:divBdr>
        <w:top w:val="none" w:sz="0" w:space="0" w:color="auto"/>
        <w:left w:val="none" w:sz="0" w:space="0" w:color="auto"/>
        <w:bottom w:val="none" w:sz="0" w:space="0" w:color="auto"/>
        <w:right w:val="none" w:sz="0" w:space="0" w:color="auto"/>
      </w:divBdr>
    </w:div>
    <w:div w:id="342784489">
      <w:bodyDiv w:val="1"/>
      <w:marLeft w:val="0"/>
      <w:marRight w:val="0"/>
      <w:marTop w:val="0"/>
      <w:marBottom w:val="0"/>
      <w:divBdr>
        <w:top w:val="none" w:sz="0" w:space="0" w:color="auto"/>
        <w:left w:val="none" w:sz="0" w:space="0" w:color="auto"/>
        <w:bottom w:val="none" w:sz="0" w:space="0" w:color="auto"/>
        <w:right w:val="none" w:sz="0" w:space="0" w:color="auto"/>
      </w:divBdr>
    </w:div>
    <w:div w:id="345012673">
      <w:bodyDiv w:val="1"/>
      <w:marLeft w:val="0"/>
      <w:marRight w:val="0"/>
      <w:marTop w:val="0"/>
      <w:marBottom w:val="0"/>
      <w:divBdr>
        <w:top w:val="none" w:sz="0" w:space="0" w:color="auto"/>
        <w:left w:val="none" w:sz="0" w:space="0" w:color="auto"/>
        <w:bottom w:val="none" w:sz="0" w:space="0" w:color="auto"/>
        <w:right w:val="none" w:sz="0" w:space="0" w:color="auto"/>
      </w:divBdr>
    </w:div>
    <w:div w:id="346257086">
      <w:bodyDiv w:val="1"/>
      <w:marLeft w:val="0"/>
      <w:marRight w:val="0"/>
      <w:marTop w:val="0"/>
      <w:marBottom w:val="0"/>
      <w:divBdr>
        <w:top w:val="none" w:sz="0" w:space="0" w:color="auto"/>
        <w:left w:val="none" w:sz="0" w:space="0" w:color="auto"/>
        <w:bottom w:val="none" w:sz="0" w:space="0" w:color="auto"/>
        <w:right w:val="none" w:sz="0" w:space="0" w:color="auto"/>
      </w:divBdr>
    </w:div>
    <w:div w:id="348408526">
      <w:bodyDiv w:val="1"/>
      <w:marLeft w:val="0"/>
      <w:marRight w:val="0"/>
      <w:marTop w:val="0"/>
      <w:marBottom w:val="0"/>
      <w:divBdr>
        <w:top w:val="none" w:sz="0" w:space="0" w:color="auto"/>
        <w:left w:val="none" w:sz="0" w:space="0" w:color="auto"/>
        <w:bottom w:val="none" w:sz="0" w:space="0" w:color="auto"/>
        <w:right w:val="none" w:sz="0" w:space="0" w:color="auto"/>
      </w:divBdr>
    </w:div>
    <w:div w:id="348682235">
      <w:bodyDiv w:val="1"/>
      <w:marLeft w:val="0"/>
      <w:marRight w:val="0"/>
      <w:marTop w:val="0"/>
      <w:marBottom w:val="0"/>
      <w:divBdr>
        <w:top w:val="none" w:sz="0" w:space="0" w:color="auto"/>
        <w:left w:val="none" w:sz="0" w:space="0" w:color="auto"/>
        <w:bottom w:val="none" w:sz="0" w:space="0" w:color="auto"/>
        <w:right w:val="none" w:sz="0" w:space="0" w:color="auto"/>
      </w:divBdr>
    </w:div>
    <w:div w:id="349843561">
      <w:bodyDiv w:val="1"/>
      <w:marLeft w:val="0"/>
      <w:marRight w:val="0"/>
      <w:marTop w:val="0"/>
      <w:marBottom w:val="0"/>
      <w:divBdr>
        <w:top w:val="none" w:sz="0" w:space="0" w:color="auto"/>
        <w:left w:val="none" w:sz="0" w:space="0" w:color="auto"/>
        <w:bottom w:val="none" w:sz="0" w:space="0" w:color="auto"/>
        <w:right w:val="none" w:sz="0" w:space="0" w:color="auto"/>
      </w:divBdr>
    </w:div>
    <w:div w:id="350493287">
      <w:bodyDiv w:val="1"/>
      <w:marLeft w:val="0"/>
      <w:marRight w:val="0"/>
      <w:marTop w:val="0"/>
      <w:marBottom w:val="0"/>
      <w:divBdr>
        <w:top w:val="none" w:sz="0" w:space="0" w:color="auto"/>
        <w:left w:val="none" w:sz="0" w:space="0" w:color="auto"/>
        <w:bottom w:val="none" w:sz="0" w:space="0" w:color="auto"/>
        <w:right w:val="none" w:sz="0" w:space="0" w:color="auto"/>
      </w:divBdr>
    </w:div>
    <w:div w:id="351347495">
      <w:bodyDiv w:val="1"/>
      <w:marLeft w:val="0"/>
      <w:marRight w:val="0"/>
      <w:marTop w:val="0"/>
      <w:marBottom w:val="0"/>
      <w:divBdr>
        <w:top w:val="none" w:sz="0" w:space="0" w:color="auto"/>
        <w:left w:val="none" w:sz="0" w:space="0" w:color="auto"/>
        <w:bottom w:val="none" w:sz="0" w:space="0" w:color="auto"/>
        <w:right w:val="none" w:sz="0" w:space="0" w:color="auto"/>
      </w:divBdr>
    </w:div>
    <w:div w:id="351348820">
      <w:bodyDiv w:val="1"/>
      <w:marLeft w:val="0"/>
      <w:marRight w:val="0"/>
      <w:marTop w:val="0"/>
      <w:marBottom w:val="0"/>
      <w:divBdr>
        <w:top w:val="none" w:sz="0" w:space="0" w:color="auto"/>
        <w:left w:val="none" w:sz="0" w:space="0" w:color="auto"/>
        <w:bottom w:val="none" w:sz="0" w:space="0" w:color="auto"/>
        <w:right w:val="none" w:sz="0" w:space="0" w:color="auto"/>
      </w:divBdr>
    </w:div>
    <w:div w:id="353700014">
      <w:bodyDiv w:val="1"/>
      <w:marLeft w:val="0"/>
      <w:marRight w:val="0"/>
      <w:marTop w:val="0"/>
      <w:marBottom w:val="0"/>
      <w:divBdr>
        <w:top w:val="none" w:sz="0" w:space="0" w:color="auto"/>
        <w:left w:val="none" w:sz="0" w:space="0" w:color="auto"/>
        <w:bottom w:val="none" w:sz="0" w:space="0" w:color="auto"/>
        <w:right w:val="none" w:sz="0" w:space="0" w:color="auto"/>
      </w:divBdr>
    </w:div>
    <w:div w:id="354236948">
      <w:bodyDiv w:val="1"/>
      <w:marLeft w:val="0"/>
      <w:marRight w:val="0"/>
      <w:marTop w:val="0"/>
      <w:marBottom w:val="0"/>
      <w:divBdr>
        <w:top w:val="none" w:sz="0" w:space="0" w:color="auto"/>
        <w:left w:val="none" w:sz="0" w:space="0" w:color="auto"/>
        <w:bottom w:val="none" w:sz="0" w:space="0" w:color="auto"/>
        <w:right w:val="none" w:sz="0" w:space="0" w:color="auto"/>
      </w:divBdr>
    </w:div>
    <w:div w:id="354306226">
      <w:bodyDiv w:val="1"/>
      <w:marLeft w:val="0"/>
      <w:marRight w:val="0"/>
      <w:marTop w:val="0"/>
      <w:marBottom w:val="0"/>
      <w:divBdr>
        <w:top w:val="none" w:sz="0" w:space="0" w:color="auto"/>
        <w:left w:val="none" w:sz="0" w:space="0" w:color="auto"/>
        <w:bottom w:val="none" w:sz="0" w:space="0" w:color="auto"/>
        <w:right w:val="none" w:sz="0" w:space="0" w:color="auto"/>
      </w:divBdr>
    </w:div>
    <w:div w:id="356539375">
      <w:bodyDiv w:val="1"/>
      <w:marLeft w:val="0"/>
      <w:marRight w:val="0"/>
      <w:marTop w:val="0"/>
      <w:marBottom w:val="0"/>
      <w:divBdr>
        <w:top w:val="none" w:sz="0" w:space="0" w:color="auto"/>
        <w:left w:val="none" w:sz="0" w:space="0" w:color="auto"/>
        <w:bottom w:val="none" w:sz="0" w:space="0" w:color="auto"/>
        <w:right w:val="none" w:sz="0" w:space="0" w:color="auto"/>
      </w:divBdr>
    </w:div>
    <w:div w:id="356590034">
      <w:bodyDiv w:val="1"/>
      <w:marLeft w:val="0"/>
      <w:marRight w:val="0"/>
      <w:marTop w:val="0"/>
      <w:marBottom w:val="0"/>
      <w:divBdr>
        <w:top w:val="none" w:sz="0" w:space="0" w:color="auto"/>
        <w:left w:val="none" w:sz="0" w:space="0" w:color="auto"/>
        <w:bottom w:val="none" w:sz="0" w:space="0" w:color="auto"/>
        <w:right w:val="none" w:sz="0" w:space="0" w:color="auto"/>
      </w:divBdr>
    </w:div>
    <w:div w:id="359162589">
      <w:bodyDiv w:val="1"/>
      <w:marLeft w:val="0"/>
      <w:marRight w:val="0"/>
      <w:marTop w:val="0"/>
      <w:marBottom w:val="0"/>
      <w:divBdr>
        <w:top w:val="none" w:sz="0" w:space="0" w:color="auto"/>
        <w:left w:val="none" w:sz="0" w:space="0" w:color="auto"/>
        <w:bottom w:val="none" w:sz="0" w:space="0" w:color="auto"/>
        <w:right w:val="none" w:sz="0" w:space="0" w:color="auto"/>
      </w:divBdr>
    </w:div>
    <w:div w:id="359940819">
      <w:bodyDiv w:val="1"/>
      <w:marLeft w:val="0"/>
      <w:marRight w:val="0"/>
      <w:marTop w:val="0"/>
      <w:marBottom w:val="0"/>
      <w:divBdr>
        <w:top w:val="none" w:sz="0" w:space="0" w:color="auto"/>
        <w:left w:val="none" w:sz="0" w:space="0" w:color="auto"/>
        <w:bottom w:val="none" w:sz="0" w:space="0" w:color="auto"/>
        <w:right w:val="none" w:sz="0" w:space="0" w:color="auto"/>
      </w:divBdr>
    </w:div>
    <w:div w:id="361055091">
      <w:bodyDiv w:val="1"/>
      <w:marLeft w:val="0"/>
      <w:marRight w:val="0"/>
      <w:marTop w:val="0"/>
      <w:marBottom w:val="0"/>
      <w:divBdr>
        <w:top w:val="none" w:sz="0" w:space="0" w:color="auto"/>
        <w:left w:val="none" w:sz="0" w:space="0" w:color="auto"/>
        <w:bottom w:val="none" w:sz="0" w:space="0" w:color="auto"/>
        <w:right w:val="none" w:sz="0" w:space="0" w:color="auto"/>
      </w:divBdr>
    </w:div>
    <w:div w:id="365981756">
      <w:bodyDiv w:val="1"/>
      <w:marLeft w:val="0"/>
      <w:marRight w:val="0"/>
      <w:marTop w:val="0"/>
      <w:marBottom w:val="0"/>
      <w:divBdr>
        <w:top w:val="none" w:sz="0" w:space="0" w:color="auto"/>
        <w:left w:val="none" w:sz="0" w:space="0" w:color="auto"/>
        <w:bottom w:val="none" w:sz="0" w:space="0" w:color="auto"/>
        <w:right w:val="none" w:sz="0" w:space="0" w:color="auto"/>
      </w:divBdr>
    </w:div>
    <w:div w:id="367799368">
      <w:bodyDiv w:val="1"/>
      <w:marLeft w:val="0"/>
      <w:marRight w:val="0"/>
      <w:marTop w:val="0"/>
      <w:marBottom w:val="0"/>
      <w:divBdr>
        <w:top w:val="none" w:sz="0" w:space="0" w:color="auto"/>
        <w:left w:val="none" w:sz="0" w:space="0" w:color="auto"/>
        <w:bottom w:val="none" w:sz="0" w:space="0" w:color="auto"/>
        <w:right w:val="none" w:sz="0" w:space="0" w:color="auto"/>
      </w:divBdr>
    </w:div>
    <w:div w:id="367949258">
      <w:bodyDiv w:val="1"/>
      <w:marLeft w:val="0"/>
      <w:marRight w:val="0"/>
      <w:marTop w:val="0"/>
      <w:marBottom w:val="0"/>
      <w:divBdr>
        <w:top w:val="none" w:sz="0" w:space="0" w:color="auto"/>
        <w:left w:val="none" w:sz="0" w:space="0" w:color="auto"/>
        <w:bottom w:val="none" w:sz="0" w:space="0" w:color="auto"/>
        <w:right w:val="none" w:sz="0" w:space="0" w:color="auto"/>
      </w:divBdr>
    </w:div>
    <w:div w:id="368998274">
      <w:bodyDiv w:val="1"/>
      <w:marLeft w:val="0"/>
      <w:marRight w:val="0"/>
      <w:marTop w:val="0"/>
      <w:marBottom w:val="0"/>
      <w:divBdr>
        <w:top w:val="none" w:sz="0" w:space="0" w:color="auto"/>
        <w:left w:val="none" w:sz="0" w:space="0" w:color="auto"/>
        <w:bottom w:val="none" w:sz="0" w:space="0" w:color="auto"/>
        <w:right w:val="none" w:sz="0" w:space="0" w:color="auto"/>
      </w:divBdr>
    </w:div>
    <w:div w:id="370762037">
      <w:bodyDiv w:val="1"/>
      <w:marLeft w:val="0"/>
      <w:marRight w:val="0"/>
      <w:marTop w:val="0"/>
      <w:marBottom w:val="0"/>
      <w:divBdr>
        <w:top w:val="none" w:sz="0" w:space="0" w:color="auto"/>
        <w:left w:val="none" w:sz="0" w:space="0" w:color="auto"/>
        <w:bottom w:val="none" w:sz="0" w:space="0" w:color="auto"/>
        <w:right w:val="none" w:sz="0" w:space="0" w:color="auto"/>
      </w:divBdr>
    </w:div>
    <w:div w:id="371000274">
      <w:bodyDiv w:val="1"/>
      <w:marLeft w:val="0"/>
      <w:marRight w:val="0"/>
      <w:marTop w:val="0"/>
      <w:marBottom w:val="0"/>
      <w:divBdr>
        <w:top w:val="none" w:sz="0" w:space="0" w:color="auto"/>
        <w:left w:val="none" w:sz="0" w:space="0" w:color="auto"/>
        <w:bottom w:val="none" w:sz="0" w:space="0" w:color="auto"/>
        <w:right w:val="none" w:sz="0" w:space="0" w:color="auto"/>
      </w:divBdr>
    </w:div>
    <w:div w:id="371728767">
      <w:bodyDiv w:val="1"/>
      <w:marLeft w:val="0"/>
      <w:marRight w:val="0"/>
      <w:marTop w:val="0"/>
      <w:marBottom w:val="0"/>
      <w:divBdr>
        <w:top w:val="none" w:sz="0" w:space="0" w:color="auto"/>
        <w:left w:val="none" w:sz="0" w:space="0" w:color="auto"/>
        <w:bottom w:val="none" w:sz="0" w:space="0" w:color="auto"/>
        <w:right w:val="none" w:sz="0" w:space="0" w:color="auto"/>
      </w:divBdr>
    </w:div>
    <w:div w:id="375591190">
      <w:bodyDiv w:val="1"/>
      <w:marLeft w:val="0"/>
      <w:marRight w:val="0"/>
      <w:marTop w:val="0"/>
      <w:marBottom w:val="0"/>
      <w:divBdr>
        <w:top w:val="none" w:sz="0" w:space="0" w:color="auto"/>
        <w:left w:val="none" w:sz="0" w:space="0" w:color="auto"/>
        <w:bottom w:val="none" w:sz="0" w:space="0" w:color="auto"/>
        <w:right w:val="none" w:sz="0" w:space="0" w:color="auto"/>
      </w:divBdr>
    </w:div>
    <w:div w:id="377314988">
      <w:bodyDiv w:val="1"/>
      <w:marLeft w:val="0"/>
      <w:marRight w:val="0"/>
      <w:marTop w:val="0"/>
      <w:marBottom w:val="0"/>
      <w:divBdr>
        <w:top w:val="none" w:sz="0" w:space="0" w:color="auto"/>
        <w:left w:val="none" w:sz="0" w:space="0" w:color="auto"/>
        <w:bottom w:val="none" w:sz="0" w:space="0" w:color="auto"/>
        <w:right w:val="none" w:sz="0" w:space="0" w:color="auto"/>
      </w:divBdr>
    </w:div>
    <w:div w:id="377821718">
      <w:bodyDiv w:val="1"/>
      <w:marLeft w:val="0"/>
      <w:marRight w:val="0"/>
      <w:marTop w:val="0"/>
      <w:marBottom w:val="0"/>
      <w:divBdr>
        <w:top w:val="none" w:sz="0" w:space="0" w:color="auto"/>
        <w:left w:val="none" w:sz="0" w:space="0" w:color="auto"/>
        <w:bottom w:val="none" w:sz="0" w:space="0" w:color="auto"/>
        <w:right w:val="none" w:sz="0" w:space="0" w:color="auto"/>
      </w:divBdr>
    </w:div>
    <w:div w:id="380176728">
      <w:bodyDiv w:val="1"/>
      <w:marLeft w:val="0"/>
      <w:marRight w:val="0"/>
      <w:marTop w:val="0"/>
      <w:marBottom w:val="0"/>
      <w:divBdr>
        <w:top w:val="none" w:sz="0" w:space="0" w:color="auto"/>
        <w:left w:val="none" w:sz="0" w:space="0" w:color="auto"/>
        <w:bottom w:val="none" w:sz="0" w:space="0" w:color="auto"/>
        <w:right w:val="none" w:sz="0" w:space="0" w:color="auto"/>
      </w:divBdr>
    </w:div>
    <w:div w:id="381055711">
      <w:bodyDiv w:val="1"/>
      <w:marLeft w:val="0"/>
      <w:marRight w:val="0"/>
      <w:marTop w:val="0"/>
      <w:marBottom w:val="0"/>
      <w:divBdr>
        <w:top w:val="none" w:sz="0" w:space="0" w:color="auto"/>
        <w:left w:val="none" w:sz="0" w:space="0" w:color="auto"/>
        <w:bottom w:val="none" w:sz="0" w:space="0" w:color="auto"/>
        <w:right w:val="none" w:sz="0" w:space="0" w:color="auto"/>
      </w:divBdr>
    </w:div>
    <w:div w:id="382674992">
      <w:bodyDiv w:val="1"/>
      <w:marLeft w:val="0"/>
      <w:marRight w:val="0"/>
      <w:marTop w:val="0"/>
      <w:marBottom w:val="0"/>
      <w:divBdr>
        <w:top w:val="none" w:sz="0" w:space="0" w:color="auto"/>
        <w:left w:val="none" w:sz="0" w:space="0" w:color="auto"/>
        <w:bottom w:val="none" w:sz="0" w:space="0" w:color="auto"/>
        <w:right w:val="none" w:sz="0" w:space="0" w:color="auto"/>
      </w:divBdr>
    </w:div>
    <w:div w:id="383408632">
      <w:bodyDiv w:val="1"/>
      <w:marLeft w:val="0"/>
      <w:marRight w:val="0"/>
      <w:marTop w:val="0"/>
      <w:marBottom w:val="0"/>
      <w:divBdr>
        <w:top w:val="none" w:sz="0" w:space="0" w:color="auto"/>
        <w:left w:val="none" w:sz="0" w:space="0" w:color="auto"/>
        <w:bottom w:val="none" w:sz="0" w:space="0" w:color="auto"/>
        <w:right w:val="none" w:sz="0" w:space="0" w:color="auto"/>
      </w:divBdr>
    </w:div>
    <w:div w:id="386805364">
      <w:bodyDiv w:val="1"/>
      <w:marLeft w:val="0"/>
      <w:marRight w:val="0"/>
      <w:marTop w:val="0"/>
      <w:marBottom w:val="0"/>
      <w:divBdr>
        <w:top w:val="none" w:sz="0" w:space="0" w:color="auto"/>
        <w:left w:val="none" w:sz="0" w:space="0" w:color="auto"/>
        <w:bottom w:val="none" w:sz="0" w:space="0" w:color="auto"/>
        <w:right w:val="none" w:sz="0" w:space="0" w:color="auto"/>
      </w:divBdr>
    </w:div>
    <w:div w:id="388841332">
      <w:bodyDiv w:val="1"/>
      <w:marLeft w:val="0"/>
      <w:marRight w:val="0"/>
      <w:marTop w:val="0"/>
      <w:marBottom w:val="0"/>
      <w:divBdr>
        <w:top w:val="none" w:sz="0" w:space="0" w:color="auto"/>
        <w:left w:val="none" w:sz="0" w:space="0" w:color="auto"/>
        <w:bottom w:val="none" w:sz="0" w:space="0" w:color="auto"/>
        <w:right w:val="none" w:sz="0" w:space="0" w:color="auto"/>
      </w:divBdr>
    </w:div>
    <w:div w:id="389350116">
      <w:bodyDiv w:val="1"/>
      <w:marLeft w:val="0"/>
      <w:marRight w:val="0"/>
      <w:marTop w:val="0"/>
      <w:marBottom w:val="0"/>
      <w:divBdr>
        <w:top w:val="none" w:sz="0" w:space="0" w:color="auto"/>
        <w:left w:val="none" w:sz="0" w:space="0" w:color="auto"/>
        <w:bottom w:val="none" w:sz="0" w:space="0" w:color="auto"/>
        <w:right w:val="none" w:sz="0" w:space="0" w:color="auto"/>
      </w:divBdr>
    </w:div>
    <w:div w:id="390467390">
      <w:bodyDiv w:val="1"/>
      <w:marLeft w:val="0"/>
      <w:marRight w:val="0"/>
      <w:marTop w:val="0"/>
      <w:marBottom w:val="0"/>
      <w:divBdr>
        <w:top w:val="none" w:sz="0" w:space="0" w:color="auto"/>
        <w:left w:val="none" w:sz="0" w:space="0" w:color="auto"/>
        <w:bottom w:val="none" w:sz="0" w:space="0" w:color="auto"/>
        <w:right w:val="none" w:sz="0" w:space="0" w:color="auto"/>
      </w:divBdr>
    </w:div>
    <w:div w:id="394818514">
      <w:bodyDiv w:val="1"/>
      <w:marLeft w:val="0"/>
      <w:marRight w:val="0"/>
      <w:marTop w:val="0"/>
      <w:marBottom w:val="0"/>
      <w:divBdr>
        <w:top w:val="none" w:sz="0" w:space="0" w:color="auto"/>
        <w:left w:val="none" w:sz="0" w:space="0" w:color="auto"/>
        <w:bottom w:val="none" w:sz="0" w:space="0" w:color="auto"/>
        <w:right w:val="none" w:sz="0" w:space="0" w:color="auto"/>
      </w:divBdr>
    </w:div>
    <w:div w:id="396319096">
      <w:bodyDiv w:val="1"/>
      <w:marLeft w:val="0"/>
      <w:marRight w:val="0"/>
      <w:marTop w:val="0"/>
      <w:marBottom w:val="0"/>
      <w:divBdr>
        <w:top w:val="none" w:sz="0" w:space="0" w:color="auto"/>
        <w:left w:val="none" w:sz="0" w:space="0" w:color="auto"/>
        <w:bottom w:val="none" w:sz="0" w:space="0" w:color="auto"/>
        <w:right w:val="none" w:sz="0" w:space="0" w:color="auto"/>
      </w:divBdr>
    </w:div>
    <w:div w:id="399910600">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1757904">
      <w:bodyDiv w:val="1"/>
      <w:marLeft w:val="0"/>
      <w:marRight w:val="0"/>
      <w:marTop w:val="0"/>
      <w:marBottom w:val="0"/>
      <w:divBdr>
        <w:top w:val="none" w:sz="0" w:space="0" w:color="auto"/>
        <w:left w:val="none" w:sz="0" w:space="0" w:color="auto"/>
        <w:bottom w:val="none" w:sz="0" w:space="0" w:color="auto"/>
        <w:right w:val="none" w:sz="0" w:space="0" w:color="auto"/>
      </w:divBdr>
    </w:div>
    <w:div w:id="402266489">
      <w:bodyDiv w:val="1"/>
      <w:marLeft w:val="0"/>
      <w:marRight w:val="0"/>
      <w:marTop w:val="0"/>
      <w:marBottom w:val="0"/>
      <w:divBdr>
        <w:top w:val="none" w:sz="0" w:space="0" w:color="auto"/>
        <w:left w:val="none" w:sz="0" w:space="0" w:color="auto"/>
        <w:bottom w:val="none" w:sz="0" w:space="0" w:color="auto"/>
        <w:right w:val="none" w:sz="0" w:space="0" w:color="auto"/>
      </w:divBdr>
    </w:div>
    <w:div w:id="403647099">
      <w:bodyDiv w:val="1"/>
      <w:marLeft w:val="0"/>
      <w:marRight w:val="0"/>
      <w:marTop w:val="0"/>
      <w:marBottom w:val="0"/>
      <w:divBdr>
        <w:top w:val="none" w:sz="0" w:space="0" w:color="auto"/>
        <w:left w:val="none" w:sz="0" w:space="0" w:color="auto"/>
        <w:bottom w:val="none" w:sz="0" w:space="0" w:color="auto"/>
        <w:right w:val="none" w:sz="0" w:space="0" w:color="auto"/>
      </w:divBdr>
    </w:div>
    <w:div w:id="403920245">
      <w:bodyDiv w:val="1"/>
      <w:marLeft w:val="0"/>
      <w:marRight w:val="0"/>
      <w:marTop w:val="0"/>
      <w:marBottom w:val="0"/>
      <w:divBdr>
        <w:top w:val="none" w:sz="0" w:space="0" w:color="auto"/>
        <w:left w:val="none" w:sz="0" w:space="0" w:color="auto"/>
        <w:bottom w:val="none" w:sz="0" w:space="0" w:color="auto"/>
        <w:right w:val="none" w:sz="0" w:space="0" w:color="auto"/>
      </w:divBdr>
    </w:div>
    <w:div w:id="406414725">
      <w:bodyDiv w:val="1"/>
      <w:marLeft w:val="0"/>
      <w:marRight w:val="0"/>
      <w:marTop w:val="0"/>
      <w:marBottom w:val="0"/>
      <w:divBdr>
        <w:top w:val="none" w:sz="0" w:space="0" w:color="auto"/>
        <w:left w:val="none" w:sz="0" w:space="0" w:color="auto"/>
        <w:bottom w:val="none" w:sz="0" w:space="0" w:color="auto"/>
        <w:right w:val="none" w:sz="0" w:space="0" w:color="auto"/>
      </w:divBdr>
    </w:div>
    <w:div w:id="408233437">
      <w:bodyDiv w:val="1"/>
      <w:marLeft w:val="0"/>
      <w:marRight w:val="0"/>
      <w:marTop w:val="0"/>
      <w:marBottom w:val="0"/>
      <w:divBdr>
        <w:top w:val="none" w:sz="0" w:space="0" w:color="auto"/>
        <w:left w:val="none" w:sz="0" w:space="0" w:color="auto"/>
        <w:bottom w:val="none" w:sz="0" w:space="0" w:color="auto"/>
        <w:right w:val="none" w:sz="0" w:space="0" w:color="auto"/>
      </w:divBdr>
    </w:div>
    <w:div w:id="409470135">
      <w:bodyDiv w:val="1"/>
      <w:marLeft w:val="0"/>
      <w:marRight w:val="0"/>
      <w:marTop w:val="0"/>
      <w:marBottom w:val="0"/>
      <w:divBdr>
        <w:top w:val="none" w:sz="0" w:space="0" w:color="auto"/>
        <w:left w:val="none" w:sz="0" w:space="0" w:color="auto"/>
        <w:bottom w:val="none" w:sz="0" w:space="0" w:color="auto"/>
        <w:right w:val="none" w:sz="0" w:space="0" w:color="auto"/>
      </w:divBdr>
    </w:div>
    <w:div w:id="410197992">
      <w:bodyDiv w:val="1"/>
      <w:marLeft w:val="0"/>
      <w:marRight w:val="0"/>
      <w:marTop w:val="0"/>
      <w:marBottom w:val="0"/>
      <w:divBdr>
        <w:top w:val="none" w:sz="0" w:space="0" w:color="auto"/>
        <w:left w:val="none" w:sz="0" w:space="0" w:color="auto"/>
        <w:bottom w:val="none" w:sz="0" w:space="0" w:color="auto"/>
        <w:right w:val="none" w:sz="0" w:space="0" w:color="auto"/>
      </w:divBdr>
    </w:div>
    <w:div w:id="413357086">
      <w:bodyDiv w:val="1"/>
      <w:marLeft w:val="0"/>
      <w:marRight w:val="0"/>
      <w:marTop w:val="0"/>
      <w:marBottom w:val="0"/>
      <w:divBdr>
        <w:top w:val="none" w:sz="0" w:space="0" w:color="auto"/>
        <w:left w:val="none" w:sz="0" w:space="0" w:color="auto"/>
        <w:bottom w:val="none" w:sz="0" w:space="0" w:color="auto"/>
        <w:right w:val="none" w:sz="0" w:space="0" w:color="auto"/>
      </w:divBdr>
    </w:div>
    <w:div w:id="416248733">
      <w:bodyDiv w:val="1"/>
      <w:marLeft w:val="0"/>
      <w:marRight w:val="0"/>
      <w:marTop w:val="0"/>
      <w:marBottom w:val="0"/>
      <w:divBdr>
        <w:top w:val="none" w:sz="0" w:space="0" w:color="auto"/>
        <w:left w:val="none" w:sz="0" w:space="0" w:color="auto"/>
        <w:bottom w:val="none" w:sz="0" w:space="0" w:color="auto"/>
        <w:right w:val="none" w:sz="0" w:space="0" w:color="auto"/>
      </w:divBdr>
    </w:div>
    <w:div w:id="420637321">
      <w:bodyDiv w:val="1"/>
      <w:marLeft w:val="0"/>
      <w:marRight w:val="0"/>
      <w:marTop w:val="0"/>
      <w:marBottom w:val="0"/>
      <w:divBdr>
        <w:top w:val="none" w:sz="0" w:space="0" w:color="auto"/>
        <w:left w:val="none" w:sz="0" w:space="0" w:color="auto"/>
        <w:bottom w:val="none" w:sz="0" w:space="0" w:color="auto"/>
        <w:right w:val="none" w:sz="0" w:space="0" w:color="auto"/>
      </w:divBdr>
    </w:div>
    <w:div w:id="421687283">
      <w:bodyDiv w:val="1"/>
      <w:marLeft w:val="0"/>
      <w:marRight w:val="0"/>
      <w:marTop w:val="0"/>
      <w:marBottom w:val="0"/>
      <w:divBdr>
        <w:top w:val="none" w:sz="0" w:space="0" w:color="auto"/>
        <w:left w:val="none" w:sz="0" w:space="0" w:color="auto"/>
        <w:bottom w:val="none" w:sz="0" w:space="0" w:color="auto"/>
        <w:right w:val="none" w:sz="0" w:space="0" w:color="auto"/>
      </w:divBdr>
    </w:div>
    <w:div w:id="423379699">
      <w:bodyDiv w:val="1"/>
      <w:marLeft w:val="0"/>
      <w:marRight w:val="0"/>
      <w:marTop w:val="0"/>
      <w:marBottom w:val="0"/>
      <w:divBdr>
        <w:top w:val="none" w:sz="0" w:space="0" w:color="auto"/>
        <w:left w:val="none" w:sz="0" w:space="0" w:color="auto"/>
        <w:bottom w:val="none" w:sz="0" w:space="0" w:color="auto"/>
        <w:right w:val="none" w:sz="0" w:space="0" w:color="auto"/>
      </w:divBdr>
    </w:div>
    <w:div w:id="425229056">
      <w:bodyDiv w:val="1"/>
      <w:marLeft w:val="0"/>
      <w:marRight w:val="0"/>
      <w:marTop w:val="0"/>
      <w:marBottom w:val="0"/>
      <w:divBdr>
        <w:top w:val="none" w:sz="0" w:space="0" w:color="auto"/>
        <w:left w:val="none" w:sz="0" w:space="0" w:color="auto"/>
        <w:bottom w:val="none" w:sz="0" w:space="0" w:color="auto"/>
        <w:right w:val="none" w:sz="0" w:space="0" w:color="auto"/>
      </w:divBdr>
    </w:div>
    <w:div w:id="426777035">
      <w:bodyDiv w:val="1"/>
      <w:marLeft w:val="0"/>
      <w:marRight w:val="0"/>
      <w:marTop w:val="0"/>
      <w:marBottom w:val="0"/>
      <w:divBdr>
        <w:top w:val="none" w:sz="0" w:space="0" w:color="auto"/>
        <w:left w:val="none" w:sz="0" w:space="0" w:color="auto"/>
        <w:bottom w:val="none" w:sz="0" w:space="0" w:color="auto"/>
        <w:right w:val="none" w:sz="0" w:space="0" w:color="auto"/>
      </w:divBdr>
    </w:div>
    <w:div w:id="434323183">
      <w:bodyDiv w:val="1"/>
      <w:marLeft w:val="0"/>
      <w:marRight w:val="0"/>
      <w:marTop w:val="0"/>
      <w:marBottom w:val="0"/>
      <w:divBdr>
        <w:top w:val="none" w:sz="0" w:space="0" w:color="auto"/>
        <w:left w:val="none" w:sz="0" w:space="0" w:color="auto"/>
        <w:bottom w:val="none" w:sz="0" w:space="0" w:color="auto"/>
        <w:right w:val="none" w:sz="0" w:space="0" w:color="auto"/>
      </w:divBdr>
    </w:div>
    <w:div w:id="434324999">
      <w:bodyDiv w:val="1"/>
      <w:marLeft w:val="0"/>
      <w:marRight w:val="0"/>
      <w:marTop w:val="0"/>
      <w:marBottom w:val="0"/>
      <w:divBdr>
        <w:top w:val="none" w:sz="0" w:space="0" w:color="auto"/>
        <w:left w:val="none" w:sz="0" w:space="0" w:color="auto"/>
        <w:bottom w:val="none" w:sz="0" w:space="0" w:color="auto"/>
        <w:right w:val="none" w:sz="0" w:space="0" w:color="auto"/>
      </w:divBdr>
    </w:div>
    <w:div w:id="435100504">
      <w:bodyDiv w:val="1"/>
      <w:marLeft w:val="0"/>
      <w:marRight w:val="0"/>
      <w:marTop w:val="0"/>
      <w:marBottom w:val="0"/>
      <w:divBdr>
        <w:top w:val="none" w:sz="0" w:space="0" w:color="auto"/>
        <w:left w:val="none" w:sz="0" w:space="0" w:color="auto"/>
        <w:bottom w:val="none" w:sz="0" w:space="0" w:color="auto"/>
        <w:right w:val="none" w:sz="0" w:space="0" w:color="auto"/>
      </w:divBdr>
    </w:div>
    <w:div w:id="435946573">
      <w:bodyDiv w:val="1"/>
      <w:marLeft w:val="0"/>
      <w:marRight w:val="0"/>
      <w:marTop w:val="0"/>
      <w:marBottom w:val="0"/>
      <w:divBdr>
        <w:top w:val="none" w:sz="0" w:space="0" w:color="auto"/>
        <w:left w:val="none" w:sz="0" w:space="0" w:color="auto"/>
        <w:bottom w:val="none" w:sz="0" w:space="0" w:color="auto"/>
        <w:right w:val="none" w:sz="0" w:space="0" w:color="auto"/>
      </w:divBdr>
    </w:div>
    <w:div w:id="445005335">
      <w:bodyDiv w:val="1"/>
      <w:marLeft w:val="0"/>
      <w:marRight w:val="0"/>
      <w:marTop w:val="0"/>
      <w:marBottom w:val="0"/>
      <w:divBdr>
        <w:top w:val="none" w:sz="0" w:space="0" w:color="auto"/>
        <w:left w:val="none" w:sz="0" w:space="0" w:color="auto"/>
        <w:bottom w:val="none" w:sz="0" w:space="0" w:color="auto"/>
        <w:right w:val="none" w:sz="0" w:space="0" w:color="auto"/>
      </w:divBdr>
    </w:div>
    <w:div w:id="445273349">
      <w:bodyDiv w:val="1"/>
      <w:marLeft w:val="0"/>
      <w:marRight w:val="0"/>
      <w:marTop w:val="0"/>
      <w:marBottom w:val="0"/>
      <w:divBdr>
        <w:top w:val="none" w:sz="0" w:space="0" w:color="auto"/>
        <w:left w:val="none" w:sz="0" w:space="0" w:color="auto"/>
        <w:bottom w:val="none" w:sz="0" w:space="0" w:color="auto"/>
        <w:right w:val="none" w:sz="0" w:space="0" w:color="auto"/>
      </w:divBdr>
    </w:div>
    <w:div w:id="445740223">
      <w:bodyDiv w:val="1"/>
      <w:marLeft w:val="0"/>
      <w:marRight w:val="0"/>
      <w:marTop w:val="0"/>
      <w:marBottom w:val="0"/>
      <w:divBdr>
        <w:top w:val="none" w:sz="0" w:space="0" w:color="auto"/>
        <w:left w:val="none" w:sz="0" w:space="0" w:color="auto"/>
        <w:bottom w:val="none" w:sz="0" w:space="0" w:color="auto"/>
        <w:right w:val="none" w:sz="0" w:space="0" w:color="auto"/>
      </w:divBdr>
    </w:div>
    <w:div w:id="447356302">
      <w:bodyDiv w:val="1"/>
      <w:marLeft w:val="0"/>
      <w:marRight w:val="0"/>
      <w:marTop w:val="0"/>
      <w:marBottom w:val="0"/>
      <w:divBdr>
        <w:top w:val="none" w:sz="0" w:space="0" w:color="auto"/>
        <w:left w:val="none" w:sz="0" w:space="0" w:color="auto"/>
        <w:bottom w:val="none" w:sz="0" w:space="0" w:color="auto"/>
        <w:right w:val="none" w:sz="0" w:space="0" w:color="auto"/>
      </w:divBdr>
    </w:div>
    <w:div w:id="448668827">
      <w:bodyDiv w:val="1"/>
      <w:marLeft w:val="0"/>
      <w:marRight w:val="0"/>
      <w:marTop w:val="0"/>
      <w:marBottom w:val="0"/>
      <w:divBdr>
        <w:top w:val="none" w:sz="0" w:space="0" w:color="auto"/>
        <w:left w:val="none" w:sz="0" w:space="0" w:color="auto"/>
        <w:bottom w:val="none" w:sz="0" w:space="0" w:color="auto"/>
        <w:right w:val="none" w:sz="0" w:space="0" w:color="auto"/>
      </w:divBdr>
    </w:div>
    <w:div w:id="452871931">
      <w:bodyDiv w:val="1"/>
      <w:marLeft w:val="0"/>
      <w:marRight w:val="0"/>
      <w:marTop w:val="0"/>
      <w:marBottom w:val="0"/>
      <w:divBdr>
        <w:top w:val="none" w:sz="0" w:space="0" w:color="auto"/>
        <w:left w:val="none" w:sz="0" w:space="0" w:color="auto"/>
        <w:bottom w:val="none" w:sz="0" w:space="0" w:color="auto"/>
        <w:right w:val="none" w:sz="0" w:space="0" w:color="auto"/>
      </w:divBdr>
    </w:div>
    <w:div w:id="456685998">
      <w:bodyDiv w:val="1"/>
      <w:marLeft w:val="0"/>
      <w:marRight w:val="0"/>
      <w:marTop w:val="0"/>
      <w:marBottom w:val="0"/>
      <w:divBdr>
        <w:top w:val="none" w:sz="0" w:space="0" w:color="auto"/>
        <w:left w:val="none" w:sz="0" w:space="0" w:color="auto"/>
        <w:bottom w:val="none" w:sz="0" w:space="0" w:color="auto"/>
        <w:right w:val="none" w:sz="0" w:space="0" w:color="auto"/>
      </w:divBdr>
    </w:div>
    <w:div w:id="457797464">
      <w:bodyDiv w:val="1"/>
      <w:marLeft w:val="0"/>
      <w:marRight w:val="0"/>
      <w:marTop w:val="0"/>
      <w:marBottom w:val="0"/>
      <w:divBdr>
        <w:top w:val="none" w:sz="0" w:space="0" w:color="auto"/>
        <w:left w:val="none" w:sz="0" w:space="0" w:color="auto"/>
        <w:bottom w:val="none" w:sz="0" w:space="0" w:color="auto"/>
        <w:right w:val="none" w:sz="0" w:space="0" w:color="auto"/>
      </w:divBdr>
    </w:div>
    <w:div w:id="459107671">
      <w:bodyDiv w:val="1"/>
      <w:marLeft w:val="0"/>
      <w:marRight w:val="0"/>
      <w:marTop w:val="0"/>
      <w:marBottom w:val="0"/>
      <w:divBdr>
        <w:top w:val="none" w:sz="0" w:space="0" w:color="auto"/>
        <w:left w:val="none" w:sz="0" w:space="0" w:color="auto"/>
        <w:bottom w:val="none" w:sz="0" w:space="0" w:color="auto"/>
        <w:right w:val="none" w:sz="0" w:space="0" w:color="auto"/>
      </w:divBdr>
    </w:div>
    <w:div w:id="460147369">
      <w:bodyDiv w:val="1"/>
      <w:marLeft w:val="0"/>
      <w:marRight w:val="0"/>
      <w:marTop w:val="0"/>
      <w:marBottom w:val="0"/>
      <w:divBdr>
        <w:top w:val="none" w:sz="0" w:space="0" w:color="auto"/>
        <w:left w:val="none" w:sz="0" w:space="0" w:color="auto"/>
        <w:bottom w:val="none" w:sz="0" w:space="0" w:color="auto"/>
        <w:right w:val="none" w:sz="0" w:space="0" w:color="auto"/>
      </w:divBdr>
    </w:div>
    <w:div w:id="460615431">
      <w:bodyDiv w:val="1"/>
      <w:marLeft w:val="0"/>
      <w:marRight w:val="0"/>
      <w:marTop w:val="0"/>
      <w:marBottom w:val="0"/>
      <w:divBdr>
        <w:top w:val="none" w:sz="0" w:space="0" w:color="auto"/>
        <w:left w:val="none" w:sz="0" w:space="0" w:color="auto"/>
        <w:bottom w:val="none" w:sz="0" w:space="0" w:color="auto"/>
        <w:right w:val="none" w:sz="0" w:space="0" w:color="auto"/>
      </w:divBdr>
    </w:div>
    <w:div w:id="463041416">
      <w:bodyDiv w:val="1"/>
      <w:marLeft w:val="0"/>
      <w:marRight w:val="0"/>
      <w:marTop w:val="0"/>
      <w:marBottom w:val="0"/>
      <w:divBdr>
        <w:top w:val="none" w:sz="0" w:space="0" w:color="auto"/>
        <w:left w:val="none" w:sz="0" w:space="0" w:color="auto"/>
        <w:bottom w:val="none" w:sz="0" w:space="0" w:color="auto"/>
        <w:right w:val="none" w:sz="0" w:space="0" w:color="auto"/>
      </w:divBdr>
    </w:div>
    <w:div w:id="466165866">
      <w:bodyDiv w:val="1"/>
      <w:marLeft w:val="0"/>
      <w:marRight w:val="0"/>
      <w:marTop w:val="0"/>
      <w:marBottom w:val="0"/>
      <w:divBdr>
        <w:top w:val="none" w:sz="0" w:space="0" w:color="auto"/>
        <w:left w:val="none" w:sz="0" w:space="0" w:color="auto"/>
        <w:bottom w:val="none" w:sz="0" w:space="0" w:color="auto"/>
        <w:right w:val="none" w:sz="0" w:space="0" w:color="auto"/>
      </w:divBdr>
    </w:div>
    <w:div w:id="466244489">
      <w:bodyDiv w:val="1"/>
      <w:marLeft w:val="0"/>
      <w:marRight w:val="0"/>
      <w:marTop w:val="0"/>
      <w:marBottom w:val="0"/>
      <w:divBdr>
        <w:top w:val="none" w:sz="0" w:space="0" w:color="auto"/>
        <w:left w:val="none" w:sz="0" w:space="0" w:color="auto"/>
        <w:bottom w:val="none" w:sz="0" w:space="0" w:color="auto"/>
        <w:right w:val="none" w:sz="0" w:space="0" w:color="auto"/>
      </w:divBdr>
    </w:div>
    <w:div w:id="467474322">
      <w:bodyDiv w:val="1"/>
      <w:marLeft w:val="0"/>
      <w:marRight w:val="0"/>
      <w:marTop w:val="0"/>
      <w:marBottom w:val="0"/>
      <w:divBdr>
        <w:top w:val="none" w:sz="0" w:space="0" w:color="auto"/>
        <w:left w:val="none" w:sz="0" w:space="0" w:color="auto"/>
        <w:bottom w:val="none" w:sz="0" w:space="0" w:color="auto"/>
        <w:right w:val="none" w:sz="0" w:space="0" w:color="auto"/>
      </w:divBdr>
    </w:div>
    <w:div w:id="467551007">
      <w:bodyDiv w:val="1"/>
      <w:marLeft w:val="0"/>
      <w:marRight w:val="0"/>
      <w:marTop w:val="0"/>
      <w:marBottom w:val="0"/>
      <w:divBdr>
        <w:top w:val="none" w:sz="0" w:space="0" w:color="auto"/>
        <w:left w:val="none" w:sz="0" w:space="0" w:color="auto"/>
        <w:bottom w:val="none" w:sz="0" w:space="0" w:color="auto"/>
        <w:right w:val="none" w:sz="0" w:space="0" w:color="auto"/>
      </w:divBdr>
    </w:div>
    <w:div w:id="468597639">
      <w:bodyDiv w:val="1"/>
      <w:marLeft w:val="0"/>
      <w:marRight w:val="0"/>
      <w:marTop w:val="0"/>
      <w:marBottom w:val="0"/>
      <w:divBdr>
        <w:top w:val="none" w:sz="0" w:space="0" w:color="auto"/>
        <w:left w:val="none" w:sz="0" w:space="0" w:color="auto"/>
        <w:bottom w:val="none" w:sz="0" w:space="0" w:color="auto"/>
        <w:right w:val="none" w:sz="0" w:space="0" w:color="auto"/>
      </w:divBdr>
    </w:div>
    <w:div w:id="468977840">
      <w:bodyDiv w:val="1"/>
      <w:marLeft w:val="0"/>
      <w:marRight w:val="0"/>
      <w:marTop w:val="0"/>
      <w:marBottom w:val="0"/>
      <w:divBdr>
        <w:top w:val="none" w:sz="0" w:space="0" w:color="auto"/>
        <w:left w:val="none" w:sz="0" w:space="0" w:color="auto"/>
        <w:bottom w:val="none" w:sz="0" w:space="0" w:color="auto"/>
        <w:right w:val="none" w:sz="0" w:space="0" w:color="auto"/>
      </w:divBdr>
    </w:div>
    <w:div w:id="469127836">
      <w:bodyDiv w:val="1"/>
      <w:marLeft w:val="0"/>
      <w:marRight w:val="0"/>
      <w:marTop w:val="0"/>
      <w:marBottom w:val="0"/>
      <w:divBdr>
        <w:top w:val="none" w:sz="0" w:space="0" w:color="auto"/>
        <w:left w:val="none" w:sz="0" w:space="0" w:color="auto"/>
        <w:bottom w:val="none" w:sz="0" w:space="0" w:color="auto"/>
        <w:right w:val="none" w:sz="0" w:space="0" w:color="auto"/>
      </w:divBdr>
    </w:div>
    <w:div w:id="470557323">
      <w:bodyDiv w:val="1"/>
      <w:marLeft w:val="0"/>
      <w:marRight w:val="0"/>
      <w:marTop w:val="0"/>
      <w:marBottom w:val="0"/>
      <w:divBdr>
        <w:top w:val="none" w:sz="0" w:space="0" w:color="auto"/>
        <w:left w:val="none" w:sz="0" w:space="0" w:color="auto"/>
        <w:bottom w:val="none" w:sz="0" w:space="0" w:color="auto"/>
        <w:right w:val="none" w:sz="0" w:space="0" w:color="auto"/>
      </w:divBdr>
    </w:div>
    <w:div w:id="473838339">
      <w:bodyDiv w:val="1"/>
      <w:marLeft w:val="0"/>
      <w:marRight w:val="0"/>
      <w:marTop w:val="0"/>
      <w:marBottom w:val="0"/>
      <w:divBdr>
        <w:top w:val="none" w:sz="0" w:space="0" w:color="auto"/>
        <w:left w:val="none" w:sz="0" w:space="0" w:color="auto"/>
        <w:bottom w:val="none" w:sz="0" w:space="0" w:color="auto"/>
        <w:right w:val="none" w:sz="0" w:space="0" w:color="auto"/>
      </w:divBdr>
    </w:div>
    <w:div w:id="475339013">
      <w:bodyDiv w:val="1"/>
      <w:marLeft w:val="0"/>
      <w:marRight w:val="0"/>
      <w:marTop w:val="0"/>
      <w:marBottom w:val="0"/>
      <w:divBdr>
        <w:top w:val="none" w:sz="0" w:space="0" w:color="auto"/>
        <w:left w:val="none" w:sz="0" w:space="0" w:color="auto"/>
        <w:bottom w:val="none" w:sz="0" w:space="0" w:color="auto"/>
        <w:right w:val="none" w:sz="0" w:space="0" w:color="auto"/>
      </w:divBdr>
    </w:div>
    <w:div w:id="478159094">
      <w:bodyDiv w:val="1"/>
      <w:marLeft w:val="0"/>
      <w:marRight w:val="0"/>
      <w:marTop w:val="0"/>
      <w:marBottom w:val="0"/>
      <w:divBdr>
        <w:top w:val="none" w:sz="0" w:space="0" w:color="auto"/>
        <w:left w:val="none" w:sz="0" w:space="0" w:color="auto"/>
        <w:bottom w:val="none" w:sz="0" w:space="0" w:color="auto"/>
        <w:right w:val="none" w:sz="0" w:space="0" w:color="auto"/>
      </w:divBdr>
    </w:div>
    <w:div w:id="479229652">
      <w:bodyDiv w:val="1"/>
      <w:marLeft w:val="0"/>
      <w:marRight w:val="0"/>
      <w:marTop w:val="0"/>
      <w:marBottom w:val="0"/>
      <w:divBdr>
        <w:top w:val="none" w:sz="0" w:space="0" w:color="auto"/>
        <w:left w:val="none" w:sz="0" w:space="0" w:color="auto"/>
        <w:bottom w:val="none" w:sz="0" w:space="0" w:color="auto"/>
        <w:right w:val="none" w:sz="0" w:space="0" w:color="auto"/>
      </w:divBdr>
    </w:div>
    <w:div w:id="481579022">
      <w:bodyDiv w:val="1"/>
      <w:marLeft w:val="0"/>
      <w:marRight w:val="0"/>
      <w:marTop w:val="0"/>
      <w:marBottom w:val="0"/>
      <w:divBdr>
        <w:top w:val="none" w:sz="0" w:space="0" w:color="auto"/>
        <w:left w:val="none" w:sz="0" w:space="0" w:color="auto"/>
        <w:bottom w:val="none" w:sz="0" w:space="0" w:color="auto"/>
        <w:right w:val="none" w:sz="0" w:space="0" w:color="auto"/>
      </w:divBdr>
    </w:div>
    <w:div w:id="482934986">
      <w:bodyDiv w:val="1"/>
      <w:marLeft w:val="0"/>
      <w:marRight w:val="0"/>
      <w:marTop w:val="0"/>
      <w:marBottom w:val="0"/>
      <w:divBdr>
        <w:top w:val="none" w:sz="0" w:space="0" w:color="auto"/>
        <w:left w:val="none" w:sz="0" w:space="0" w:color="auto"/>
        <w:bottom w:val="none" w:sz="0" w:space="0" w:color="auto"/>
        <w:right w:val="none" w:sz="0" w:space="0" w:color="auto"/>
      </w:divBdr>
    </w:div>
    <w:div w:id="483856686">
      <w:bodyDiv w:val="1"/>
      <w:marLeft w:val="0"/>
      <w:marRight w:val="0"/>
      <w:marTop w:val="0"/>
      <w:marBottom w:val="0"/>
      <w:divBdr>
        <w:top w:val="none" w:sz="0" w:space="0" w:color="auto"/>
        <w:left w:val="none" w:sz="0" w:space="0" w:color="auto"/>
        <w:bottom w:val="none" w:sz="0" w:space="0" w:color="auto"/>
        <w:right w:val="none" w:sz="0" w:space="0" w:color="auto"/>
      </w:divBdr>
    </w:div>
    <w:div w:id="489251521">
      <w:bodyDiv w:val="1"/>
      <w:marLeft w:val="0"/>
      <w:marRight w:val="0"/>
      <w:marTop w:val="0"/>
      <w:marBottom w:val="0"/>
      <w:divBdr>
        <w:top w:val="none" w:sz="0" w:space="0" w:color="auto"/>
        <w:left w:val="none" w:sz="0" w:space="0" w:color="auto"/>
        <w:bottom w:val="none" w:sz="0" w:space="0" w:color="auto"/>
        <w:right w:val="none" w:sz="0" w:space="0" w:color="auto"/>
      </w:divBdr>
    </w:div>
    <w:div w:id="489905321">
      <w:bodyDiv w:val="1"/>
      <w:marLeft w:val="0"/>
      <w:marRight w:val="0"/>
      <w:marTop w:val="0"/>
      <w:marBottom w:val="0"/>
      <w:divBdr>
        <w:top w:val="none" w:sz="0" w:space="0" w:color="auto"/>
        <w:left w:val="none" w:sz="0" w:space="0" w:color="auto"/>
        <w:bottom w:val="none" w:sz="0" w:space="0" w:color="auto"/>
        <w:right w:val="none" w:sz="0" w:space="0" w:color="auto"/>
      </w:divBdr>
    </w:div>
    <w:div w:id="490802229">
      <w:bodyDiv w:val="1"/>
      <w:marLeft w:val="0"/>
      <w:marRight w:val="0"/>
      <w:marTop w:val="0"/>
      <w:marBottom w:val="0"/>
      <w:divBdr>
        <w:top w:val="none" w:sz="0" w:space="0" w:color="auto"/>
        <w:left w:val="none" w:sz="0" w:space="0" w:color="auto"/>
        <w:bottom w:val="none" w:sz="0" w:space="0" w:color="auto"/>
        <w:right w:val="none" w:sz="0" w:space="0" w:color="auto"/>
      </w:divBdr>
    </w:div>
    <w:div w:id="491679057">
      <w:bodyDiv w:val="1"/>
      <w:marLeft w:val="0"/>
      <w:marRight w:val="0"/>
      <w:marTop w:val="0"/>
      <w:marBottom w:val="0"/>
      <w:divBdr>
        <w:top w:val="none" w:sz="0" w:space="0" w:color="auto"/>
        <w:left w:val="none" w:sz="0" w:space="0" w:color="auto"/>
        <w:bottom w:val="none" w:sz="0" w:space="0" w:color="auto"/>
        <w:right w:val="none" w:sz="0" w:space="0" w:color="auto"/>
      </w:divBdr>
    </w:div>
    <w:div w:id="493108654">
      <w:bodyDiv w:val="1"/>
      <w:marLeft w:val="0"/>
      <w:marRight w:val="0"/>
      <w:marTop w:val="0"/>
      <w:marBottom w:val="0"/>
      <w:divBdr>
        <w:top w:val="none" w:sz="0" w:space="0" w:color="auto"/>
        <w:left w:val="none" w:sz="0" w:space="0" w:color="auto"/>
        <w:bottom w:val="none" w:sz="0" w:space="0" w:color="auto"/>
        <w:right w:val="none" w:sz="0" w:space="0" w:color="auto"/>
      </w:divBdr>
    </w:div>
    <w:div w:id="493688373">
      <w:bodyDiv w:val="1"/>
      <w:marLeft w:val="0"/>
      <w:marRight w:val="0"/>
      <w:marTop w:val="0"/>
      <w:marBottom w:val="0"/>
      <w:divBdr>
        <w:top w:val="none" w:sz="0" w:space="0" w:color="auto"/>
        <w:left w:val="none" w:sz="0" w:space="0" w:color="auto"/>
        <w:bottom w:val="none" w:sz="0" w:space="0" w:color="auto"/>
        <w:right w:val="none" w:sz="0" w:space="0" w:color="auto"/>
      </w:divBdr>
    </w:div>
    <w:div w:id="496850570">
      <w:bodyDiv w:val="1"/>
      <w:marLeft w:val="0"/>
      <w:marRight w:val="0"/>
      <w:marTop w:val="0"/>
      <w:marBottom w:val="0"/>
      <w:divBdr>
        <w:top w:val="none" w:sz="0" w:space="0" w:color="auto"/>
        <w:left w:val="none" w:sz="0" w:space="0" w:color="auto"/>
        <w:bottom w:val="none" w:sz="0" w:space="0" w:color="auto"/>
        <w:right w:val="none" w:sz="0" w:space="0" w:color="auto"/>
      </w:divBdr>
    </w:div>
    <w:div w:id="499657688">
      <w:bodyDiv w:val="1"/>
      <w:marLeft w:val="0"/>
      <w:marRight w:val="0"/>
      <w:marTop w:val="0"/>
      <w:marBottom w:val="0"/>
      <w:divBdr>
        <w:top w:val="none" w:sz="0" w:space="0" w:color="auto"/>
        <w:left w:val="none" w:sz="0" w:space="0" w:color="auto"/>
        <w:bottom w:val="none" w:sz="0" w:space="0" w:color="auto"/>
        <w:right w:val="none" w:sz="0" w:space="0" w:color="auto"/>
      </w:divBdr>
    </w:div>
    <w:div w:id="501242034">
      <w:bodyDiv w:val="1"/>
      <w:marLeft w:val="0"/>
      <w:marRight w:val="0"/>
      <w:marTop w:val="0"/>
      <w:marBottom w:val="0"/>
      <w:divBdr>
        <w:top w:val="none" w:sz="0" w:space="0" w:color="auto"/>
        <w:left w:val="none" w:sz="0" w:space="0" w:color="auto"/>
        <w:bottom w:val="none" w:sz="0" w:space="0" w:color="auto"/>
        <w:right w:val="none" w:sz="0" w:space="0" w:color="auto"/>
      </w:divBdr>
    </w:div>
    <w:div w:id="502204056">
      <w:bodyDiv w:val="1"/>
      <w:marLeft w:val="0"/>
      <w:marRight w:val="0"/>
      <w:marTop w:val="0"/>
      <w:marBottom w:val="0"/>
      <w:divBdr>
        <w:top w:val="none" w:sz="0" w:space="0" w:color="auto"/>
        <w:left w:val="none" w:sz="0" w:space="0" w:color="auto"/>
        <w:bottom w:val="none" w:sz="0" w:space="0" w:color="auto"/>
        <w:right w:val="none" w:sz="0" w:space="0" w:color="auto"/>
      </w:divBdr>
    </w:div>
    <w:div w:id="503671651">
      <w:bodyDiv w:val="1"/>
      <w:marLeft w:val="0"/>
      <w:marRight w:val="0"/>
      <w:marTop w:val="0"/>
      <w:marBottom w:val="0"/>
      <w:divBdr>
        <w:top w:val="none" w:sz="0" w:space="0" w:color="auto"/>
        <w:left w:val="none" w:sz="0" w:space="0" w:color="auto"/>
        <w:bottom w:val="none" w:sz="0" w:space="0" w:color="auto"/>
        <w:right w:val="none" w:sz="0" w:space="0" w:color="auto"/>
      </w:divBdr>
    </w:div>
    <w:div w:id="503715105">
      <w:bodyDiv w:val="1"/>
      <w:marLeft w:val="0"/>
      <w:marRight w:val="0"/>
      <w:marTop w:val="0"/>
      <w:marBottom w:val="0"/>
      <w:divBdr>
        <w:top w:val="none" w:sz="0" w:space="0" w:color="auto"/>
        <w:left w:val="none" w:sz="0" w:space="0" w:color="auto"/>
        <w:bottom w:val="none" w:sz="0" w:space="0" w:color="auto"/>
        <w:right w:val="none" w:sz="0" w:space="0" w:color="auto"/>
      </w:divBdr>
    </w:div>
    <w:div w:id="504251974">
      <w:bodyDiv w:val="1"/>
      <w:marLeft w:val="0"/>
      <w:marRight w:val="0"/>
      <w:marTop w:val="0"/>
      <w:marBottom w:val="0"/>
      <w:divBdr>
        <w:top w:val="none" w:sz="0" w:space="0" w:color="auto"/>
        <w:left w:val="none" w:sz="0" w:space="0" w:color="auto"/>
        <w:bottom w:val="none" w:sz="0" w:space="0" w:color="auto"/>
        <w:right w:val="none" w:sz="0" w:space="0" w:color="auto"/>
      </w:divBdr>
    </w:div>
    <w:div w:id="506094078">
      <w:bodyDiv w:val="1"/>
      <w:marLeft w:val="0"/>
      <w:marRight w:val="0"/>
      <w:marTop w:val="0"/>
      <w:marBottom w:val="0"/>
      <w:divBdr>
        <w:top w:val="none" w:sz="0" w:space="0" w:color="auto"/>
        <w:left w:val="none" w:sz="0" w:space="0" w:color="auto"/>
        <w:bottom w:val="none" w:sz="0" w:space="0" w:color="auto"/>
        <w:right w:val="none" w:sz="0" w:space="0" w:color="auto"/>
      </w:divBdr>
    </w:div>
    <w:div w:id="510728368">
      <w:bodyDiv w:val="1"/>
      <w:marLeft w:val="0"/>
      <w:marRight w:val="0"/>
      <w:marTop w:val="0"/>
      <w:marBottom w:val="0"/>
      <w:divBdr>
        <w:top w:val="none" w:sz="0" w:space="0" w:color="auto"/>
        <w:left w:val="none" w:sz="0" w:space="0" w:color="auto"/>
        <w:bottom w:val="none" w:sz="0" w:space="0" w:color="auto"/>
        <w:right w:val="none" w:sz="0" w:space="0" w:color="auto"/>
      </w:divBdr>
    </w:div>
    <w:div w:id="510878849">
      <w:bodyDiv w:val="1"/>
      <w:marLeft w:val="0"/>
      <w:marRight w:val="0"/>
      <w:marTop w:val="0"/>
      <w:marBottom w:val="0"/>
      <w:divBdr>
        <w:top w:val="none" w:sz="0" w:space="0" w:color="auto"/>
        <w:left w:val="none" w:sz="0" w:space="0" w:color="auto"/>
        <w:bottom w:val="none" w:sz="0" w:space="0" w:color="auto"/>
        <w:right w:val="none" w:sz="0" w:space="0" w:color="auto"/>
      </w:divBdr>
    </w:div>
    <w:div w:id="513805825">
      <w:bodyDiv w:val="1"/>
      <w:marLeft w:val="0"/>
      <w:marRight w:val="0"/>
      <w:marTop w:val="0"/>
      <w:marBottom w:val="0"/>
      <w:divBdr>
        <w:top w:val="none" w:sz="0" w:space="0" w:color="auto"/>
        <w:left w:val="none" w:sz="0" w:space="0" w:color="auto"/>
        <w:bottom w:val="none" w:sz="0" w:space="0" w:color="auto"/>
        <w:right w:val="none" w:sz="0" w:space="0" w:color="auto"/>
      </w:divBdr>
    </w:div>
    <w:div w:id="515656020">
      <w:bodyDiv w:val="1"/>
      <w:marLeft w:val="0"/>
      <w:marRight w:val="0"/>
      <w:marTop w:val="0"/>
      <w:marBottom w:val="0"/>
      <w:divBdr>
        <w:top w:val="none" w:sz="0" w:space="0" w:color="auto"/>
        <w:left w:val="none" w:sz="0" w:space="0" w:color="auto"/>
        <w:bottom w:val="none" w:sz="0" w:space="0" w:color="auto"/>
        <w:right w:val="none" w:sz="0" w:space="0" w:color="auto"/>
      </w:divBdr>
    </w:div>
    <w:div w:id="518158446">
      <w:bodyDiv w:val="1"/>
      <w:marLeft w:val="0"/>
      <w:marRight w:val="0"/>
      <w:marTop w:val="0"/>
      <w:marBottom w:val="0"/>
      <w:divBdr>
        <w:top w:val="none" w:sz="0" w:space="0" w:color="auto"/>
        <w:left w:val="none" w:sz="0" w:space="0" w:color="auto"/>
        <w:bottom w:val="none" w:sz="0" w:space="0" w:color="auto"/>
        <w:right w:val="none" w:sz="0" w:space="0" w:color="auto"/>
      </w:divBdr>
    </w:div>
    <w:div w:id="519592344">
      <w:bodyDiv w:val="1"/>
      <w:marLeft w:val="0"/>
      <w:marRight w:val="0"/>
      <w:marTop w:val="0"/>
      <w:marBottom w:val="0"/>
      <w:divBdr>
        <w:top w:val="none" w:sz="0" w:space="0" w:color="auto"/>
        <w:left w:val="none" w:sz="0" w:space="0" w:color="auto"/>
        <w:bottom w:val="none" w:sz="0" w:space="0" w:color="auto"/>
        <w:right w:val="none" w:sz="0" w:space="0" w:color="auto"/>
      </w:divBdr>
    </w:div>
    <w:div w:id="525674490">
      <w:bodyDiv w:val="1"/>
      <w:marLeft w:val="0"/>
      <w:marRight w:val="0"/>
      <w:marTop w:val="0"/>
      <w:marBottom w:val="0"/>
      <w:divBdr>
        <w:top w:val="none" w:sz="0" w:space="0" w:color="auto"/>
        <w:left w:val="none" w:sz="0" w:space="0" w:color="auto"/>
        <w:bottom w:val="none" w:sz="0" w:space="0" w:color="auto"/>
        <w:right w:val="none" w:sz="0" w:space="0" w:color="auto"/>
      </w:divBdr>
    </w:div>
    <w:div w:id="527985007">
      <w:bodyDiv w:val="1"/>
      <w:marLeft w:val="0"/>
      <w:marRight w:val="0"/>
      <w:marTop w:val="0"/>
      <w:marBottom w:val="0"/>
      <w:divBdr>
        <w:top w:val="none" w:sz="0" w:space="0" w:color="auto"/>
        <w:left w:val="none" w:sz="0" w:space="0" w:color="auto"/>
        <w:bottom w:val="none" w:sz="0" w:space="0" w:color="auto"/>
        <w:right w:val="none" w:sz="0" w:space="0" w:color="auto"/>
      </w:divBdr>
    </w:div>
    <w:div w:id="528832544">
      <w:bodyDiv w:val="1"/>
      <w:marLeft w:val="0"/>
      <w:marRight w:val="0"/>
      <w:marTop w:val="0"/>
      <w:marBottom w:val="0"/>
      <w:divBdr>
        <w:top w:val="none" w:sz="0" w:space="0" w:color="auto"/>
        <w:left w:val="none" w:sz="0" w:space="0" w:color="auto"/>
        <w:bottom w:val="none" w:sz="0" w:space="0" w:color="auto"/>
        <w:right w:val="none" w:sz="0" w:space="0" w:color="auto"/>
      </w:divBdr>
    </w:div>
    <w:div w:id="530265833">
      <w:bodyDiv w:val="1"/>
      <w:marLeft w:val="0"/>
      <w:marRight w:val="0"/>
      <w:marTop w:val="0"/>
      <w:marBottom w:val="0"/>
      <w:divBdr>
        <w:top w:val="none" w:sz="0" w:space="0" w:color="auto"/>
        <w:left w:val="none" w:sz="0" w:space="0" w:color="auto"/>
        <w:bottom w:val="none" w:sz="0" w:space="0" w:color="auto"/>
        <w:right w:val="none" w:sz="0" w:space="0" w:color="auto"/>
      </w:divBdr>
    </w:div>
    <w:div w:id="530337999">
      <w:bodyDiv w:val="1"/>
      <w:marLeft w:val="0"/>
      <w:marRight w:val="0"/>
      <w:marTop w:val="0"/>
      <w:marBottom w:val="0"/>
      <w:divBdr>
        <w:top w:val="none" w:sz="0" w:space="0" w:color="auto"/>
        <w:left w:val="none" w:sz="0" w:space="0" w:color="auto"/>
        <w:bottom w:val="none" w:sz="0" w:space="0" w:color="auto"/>
        <w:right w:val="none" w:sz="0" w:space="0" w:color="auto"/>
      </w:divBdr>
    </w:div>
    <w:div w:id="532159476">
      <w:bodyDiv w:val="1"/>
      <w:marLeft w:val="0"/>
      <w:marRight w:val="0"/>
      <w:marTop w:val="0"/>
      <w:marBottom w:val="0"/>
      <w:divBdr>
        <w:top w:val="none" w:sz="0" w:space="0" w:color="auto"/>
        <w:left w:val="none" w:sz="0" w:space="0" w:color="auto"/>
        <w:bottom w:val="none" w:sz="0" w:space="0" w:color="auto"/>
        <w:right w:val="none" w:sz="0" w:space="0" w:color="auto"/>
      </w:divBdr>
    </w:div>
    <w:div w:id="535042077">
      <w:bodyDiv w:val="1"/>
      <w:marLeft w:val="0"/>
      <w:marRight w:val="0"/>
      <w:marTop w:val="0"/>
      <w:marBottom w:val="0"/>
      <w:divBdr>
        <w:top w:val="none" w:sz="0" w:space="0" w:color="auto"/>
        <w:left w:val="none" w:sz="0" w:space="0" w:color="auto"/>
        <w:bottom w:val="none" w:sz="0" w:space="0" w:color="auto"/>
        <w:right w:val="none" w:sz="0" w:space="0" w:color="auto"/>
      </w:divBdr>
    </w:div>
    <w:div w:id="535389090">
      <w:bodyDiv w:val="1"/>
      <w:marLeft w:val="0"/>
      <w:marRight w:val="0"/>
      <w:marTop w:val="0"/>
      <w:marBottom w:val="0"/>
      <w:divBdr>
        <w:top w:val="none" w:sz="0" w:space="0" w:color="auto"/>
        <w:left w:val="none" w:sz="0" w:space="0" w:color="auto"/>
        <w:bottom w:val="none" w:sz="0" w:space="0" w:color="auto"/>
        <w:right w:val="none" w:sz="0" w:space="0" w:color="auto"/>
      </w:divBdr>
    </w:div>
    <w:div w:id="535970164">
      <w:bodyDiv w:val="1"/>
      <w:marLeft w:val="0"/>
      <w:marRight w:val="0"/>
      <w:marTop w:val="0"/>
      <w:marBottom w:val="0"/>
      <w:divBdr>
        <w:top w:val="none" w:sz="0" w:space="0" w:color="auto"/>
        <w:left w:val="none" w:sz="0" w:space="0" w:color="auto"/>
        <w:bottom w:val="none" w:sz="0" w:space="0" w:color="auto"/>
        <w:right w:val="none" w:sz="0" w:space="0" w:color="auto"/>
      </w:divBdr>
    </w:div>
    <w:div w:id="536697796">
      <w:bodyDiv w:val="1"/>
      <w:marLeft w:val="0"/>
      <w:marRight w:val="0"/>
      <w:marTop w:val="0"/>
      <w:marBottom w:val="0"/>
      <w:divBdr>
        <w:top w:val="none" w:sz="0" w:space="0" w:color="auto"/>
        <w:left w:val="none" w:sz="0" w:space="0" w:color="auto"/>
        <w:bottom w:val="none" w:sz="0" w:space="0" w:color="auto"/>
        <w:right w:val="none" w:sz="0" w:space="0" w:color="auto"/>
      </w:divBdr>
    </w:div>
    <w:div w:id="540634053">
      <w:bodyDiv w:val="1"/>
      <w:marLeft w:val="0"/>
      <w:marRight w:val="0"/>
      <w:marTop w:val="0"/>
      <w:marBottom w:val="0"/>
      <w:divBdr>
        <w:top w:val="none" w:sz="0" w:space="0" w:color="auto"/>
        <w:left w:val="none" w:sz="0" w:space="0" w:color="auto"/>
        <w:bottom w:val="none" w:sz="0" w:space="0" w:color="auto"/>
        <w:right w:val="none" w:sz="0" w:space="0" w:color="auto"/>
      </w:divBdr>
    </w:div>
    <w:div w:id="541943120">
      <w:bodyDiv w:val="1"/>
      <w:marLeft w:val="0"/>
      <w:marRight w:val="0"/>
      <w:marTop w:val="0"/>
      <w:marBottom w:val="0"/>
      <w:divBdr>
        <w:top w:val="none" w:sz="0" w:space="0" w:color="auto"/>
        <w:left w:val="none" w:sz="0" w:space="0" w:color="auto"/>
        <w:bottom w:val="none" w:sz="0" w:space="0" w:color="auto"/>
        <w:right w:val="none" w:sz="0" w:space="0" w:color="auto"/>
      </w:divBdr>
    </w:div>
    <w:div w:id="547766893">
      <w:bodyDiv w:val="1"/>
      <w:marLeft w:val="0"/>
      <w:marRight w:val="0"/>
      <w:marTop w:val="0"/>
      <w:marBottom w:val="0"/>
      <w:divBdr>
        <w:top w:val="none" w:sz="0" w:space="0" w:color="auto"/>
        <w:left w:val="none" w:sz="0" w:space="0" w:color="auto"/>
        <w:bottom w:val="none" w:sz="0" w:space="0" w:color="auto"/>
        <w:right w:val="none" w:sz="0" w:space="0" w:color="auto"/>
      </w:divBdr>
    </w:div>
    <w:div w:id="548759425">
      <w:bodyDiv w:val="1"/>
      <w:marLeft w:val="0"/>
      <w:marRight w:val="0"/>
      <w:marTop w:val="0"/>
      <w:marBottom w:val="0"/>
      <w:divBdr>
        <w:top w:val="none" w:sz="0" w:space="0" w:color="auto"/>
        <w:left w:val="none" w:sz="0" w:space="0" w:color="auto"/>
        <w:bottom w:val="none" w:sz="0" w:space="0" w:color="auto"/>
        <w:right w:val="none" w:sz="0" w:space="0" w:color="auto"/>
      </w:divBdr>
    </w:div>
    <w:div w:id="551118230">
      <w:bodyDiv w:val="1"/>
      <w:marLeft w:val="0"/>
      <w:marRight w:val="0"/>
      <w:marTop w:val="0"/>
      <w:marBottom w:val="0"/>
      <w:divBdr>
        <w:top w:val="none" w:sz="0" w:space="0" w:color="auto"/>
        <w:left w:val="none" w:sz="0" w:space="0" w:color="auto"/>
        <w:bottom w:val="none" w:sz="0" w:space="0" w:color="auto"/>
        <w:right w:val="none" w:sz="0" w:space="0" w:color="auto"/>
      </w:divBdr>
    </w:div>
    <w:div w:id="552272515">
      <w:bodyDiv w:val="1"/>
      <w:marLeft w:val="0"/>
      <w:marRight w:val="0"/>
      <w:marTop w:val="0"/>
      <w:marBottom w:val="0"/>
      <w:divBdr>
        <w:top w:val="none" w:sz="0" w:space="0" w:color="auto"/>
        <w:left w:val="none" w:sz="0" w:space="0" w:color="auto"/>
        <w:bottom w:val="none" w:sz="0" w:space="0" w:color="auto"/>
        <w:right w:val="none" w:sz="0" w:space="0" w:color="auto"/>
      </w:divBdr>
    </w:div>
    <w:div w:id="557130940">
      <w:bodyDiv w:val="1"/>
      <w:marLeft w:val="0"/>
      <w:marRight w:val="0"/>
      <w:marTop w:val="0"/>
      <w:marBottom w:val="0"/>
      <w:divBdr>
        <w:top w:val="none" w:sz="0" w:space="0" w:color="auto"/>
        <w:left w:val="none" w:sz="0" w:space="0" w:color="auto"/>
        <w:bottom w:val="none" w:sz="0" w:space="0" w:color="auto"/>
        <w:right w:val="none" w:sz="0" w:space="0" w:color="auto"/>
      </w:divBdr>
    </w:div>
    <w:div w:id="557253285">
      <w:bodyDiv w:val="1"/>
      <w:marLeft w:val="0"/>
      <w:marRight w:val="0"/>
      <w:marTop w:val="0"/>
      <w:marBottom w:val="0"/>
      <w:divBdr>
        <w:top w:val="none" w:sz="0" w:space="0" w:color="auto"/>
        <w:left w:val="none" w:sz="0" w:space="0" w:color="auto"/>
        <w:bottom w:val="none" w:sz="0" w:space="0" w:color="auto"/>
        <w:right w:val="none" w:sz="0" w:space="0" w:color="auto"/>
      </w:divBdr>
    </w:div>
    <w:div w:id="557397028">
      <w:bodyDiv w:val="1"/>
      <w:marLeft w:val="0"/>
      <w:marRight w:val="0"/>
      <w:marTop w:val="0"/>
      <w:marBottom w:val="0"/>
      <w:divBdr>
        <w:top w:val="none" w:sz="0" w:space="0" w:color="auto"/>
        <w:left w:val="none" w:sz="0" w:space="0" w:color="auto"/>
        <w:bottom w:val="none" w:sz="0" w:space="0" w:color="auto"/>
        <w:right w:val="none" w:sz="0" w:space="0" w:color="auto"/>
      </w:divBdr>
    </w:div>
    <w:div w:id="559905872">
      <w:bodyDiv w:val="1"/>
      <w:marLeft w:val="0"/>
      <w:marRight w:val="0"/>
      <w:marTop w:val="0"/>
      <w:marBottom w:val="0"/>
      <w:divBdr>
        <w:top w:val="none" w:sz="0" w:space="0" w:color="auto"/>
        <w:left w:val="none" w:sz="0" w:space="0" w:color="auto"/>
        <w:bottom w:val="none" w:sz="0" w:space="0" w:color="auto"/>
        <w:right w:val="none" w:sz="0" w:space="0" w:color="auto"/>
      </w:divBdr>
    </w:div>
    <w:div w:id="560021444">
      <w:bodyDiv w:val="1"/>
      <w:marLeft w:val="0"/>
      <w:marRight w:val="0"/>
      <w:marTop w:val="0"/>
      <w:marBottom w:val="0"/>
      <w:divBdr>
        <w:top w:val="none" w:sz="0" w:space="0" w:color="auto"/>
        <w:left w:val="none" w:sz="0" w:space="0" w:color="auto"/>
        <w:bottom w:val="none" w:sz="0" w:space="0" w:color="auto"/>
        <w:right w:val="none" w:sz="0" w:space="0" w:color="auto"/>
      </w:divBdr>
    </w:div>
    <w:div w:id="562907628">
      <w:bodyDiv w:val="1"/>
      <w:marLeft w:val="0"/>
      <w:marRight w:val="0"/>
      <w:marTop w:val="0"/>
      <w:marBottom w:val="0"/>
      <w:divBdr>
        <w:top w:val="none" w:sz="0" w:space="0" w:color="auto"/>
        <w:left w:val="none" w:sz="0" w:space="0" w:color="auto"/>
        <w:bottom w:val="none" w:sz="0" w:space="0" w:color="auto"/>
        <w:right w:val="none" w:sz="0" w:space="0" w:color="auto"/>
      </w:divBdr>
    </w:div>
    <w:div w:id="564072453">
      <w:bodyDiv w:val="1"/>
      <w:marLeft w:val="0"/>
      <w:marRight w:val="0"/>
      <w:marTop w:val="0"/>
      <w:marBottom w:val="0"/>
      <w:divBdr>
        <w:top w:val="none" w:sz="0" w:space="0" w:color="auto"/>
        <w:left w:val="none" w:sz="0" w:space="0" w:color="auto"/>
        <w:bottom w:val="none" w:sz="0" w:space="0" w:color="auto"/>
        <w:right w:val="none" w:sz="0" w:space="0" w:color="auto"/>
      </w:divBdr>
    </w:div>
    <w:div w:id="564608771">
      <w:bodyDiv w:val="1"/>
      <w:marLeft w:val="0"/>
      <w:marRight w:val="0"/>
      <w:marTop w:val="0"/>
      <w:marBottom w:val="0"/>
      <w:divBdr>
        <w:top w:val="none" w:sz="0" w:space="0" w:color="auto"/>
        <w:left w:val="none" w:sz="0" w:space="0" w:color="auto"/>
        <w:bottom w:val="none" w:sz="0" w:space="0" w:color="auto"/>
        <w:right w:val="none" w:sz="0" w:space="0" w:color="auto"/>
      </w:divBdr>
    </w:div>
    <w:div w:id="566646657">
      <w:bodyDiv w:val="1"/>
      <w:marLeft w:val="0"/>
      <w:marRight w:val="0"/>
      <w:marTop w:val="0"/>
      <w:marBottom w:val="0"/>
      <w:divBdr>
        <w:top w:val="none" w:sz="0" w:space="0" w:color="auto"/>
        <w:left w:val="none" w:sz="0" w:space="0" w:color="auto"/>
        <w:bottom w:val="none" w:sz="0" w:space="0" w:color="auto"/>
        <w:right w:val="none" w:sz="0" w:space="0" w:color="auto"/>
      </w:divBdr>
    </w:div>
    <w:div w:id="567376290">
      <w:bodyDiv w:val="1"/>
      <w:marLeft w:val="0"/>
      <w:marRight w:val="0"/>
      <w:marTop w:val="0"/>
      <w:marBottom w:val="0"/>
      <w:divBdr>
        <w:top w:val="none" w:sz="0" w:space="0" w:color="auto"/>
        <w:left w:val="none" w:sz="0" w:space="0" w:color="auto"/>
        <w:bottom w:val="none" w:sz="0" w:space="0" w:color="auto"/>
        <w:right w:val="none" w:sz="0" w:space="0" w:color="auto"/>
      </w:divBdr>
    </w:div>
    <w:div w:id="569466423">
      <w:bodyDiv w:val="1"/>
      <w:marLeft w:val="0"/>
      <w:marRight w:val="0"/>
      <w:marTop w:val="0"/>
      <w:marBottom w:val="0"/>
      <w:divBdr>
        <w:top w:val="none" w:sz="0" w:space="0" w:color="auto"/>
        <w:left w:val="none" w:sz="0" w:space="0" w:color="auto"/>
        <w:bottom w:val="none" w:sz="0" w:space="0" w:color="auto"/>
        <w:right w:val="none" w:sz="0" w:space="0" w:color="auto"/>
      </w:divBdr>
    </w:div>
    <w:div w:id="571307625">
      <w:bodyDiv w:val="1"/>
      <w:marLeft w:val="0"/>
      <w:marRight w:val="0"/>
      <w:marTop w:val="0"/>
      <w:marBottom w:val="0"/>
      <w:divBdr>
        <w:top w:val="none" w:sz="0" w:space="0" w:color="auto"/>
        <w:left w:val="none" w:sz="0" w:space="0" w:color="auto"/>
        <w:bottom w:val="none" w:sz="0" w:space="0" w:color="auto"/>
        <w:right w:val="none" w:sz="0" w:space="0" w:color="auto"/>
      </w:divBdr>
    </w:div>
    <w:div w:id="571890295">
      <w:bodyDiv w:val="1"/>
      <w:marLeft w:val="0"/>
      <w:marRight w:val="0"/>
      <w:marTop w:val="0"/>
      <w:marBottom w:val="0"/>
      <w:divBdr>
        <w:top w:val="none" w:sz="0" w:space="0" w:color="auto"/>
        <w:left w:val="none" w:sz="0" w:space="0" w:color="auto"/>
        <w:bottom w:val="none" w:sz="0" w:space="0" w:color="auto"/>
        <w:right w:val="none" w:sz="0" w:space="0" w:color="auto"/>
      </w:divBdr>
    </w:div>
    <w:div w:id="573786174">
      <w:bodyDiv w:val="1"/>
      <w:marLeft w:val="0"/>
      <w:marRight w:val="0"/>
      <w:marTop w:val="0"/>
      <w:marBottom w:val="0"/>
      <w:divBdr>
        <w:top w:val="none" w:sz="0" w:space="0" w:color="auto"/>
        <w:left w:val="none" w:sz="0" w:space="0" w:color="auto"/>
        <w:bottom w:val="none" w:sz="0" w:space="0" w:color="auto"/>
        <w:right w:val="none" w:sz="0" w:space="0" w:color="auto"/>
      </w:divBdr>
    </w:div>
    <w:div w:id="574172959">
      <w:bodyDiv w:val="1"/>
      <w:marLeft w:val="0"/>
      <w:marRight w:val="0"/>
      <w:marTop w:val="0"/>
      <w:marBottom w:val="0"/>
      <w:divBdr>
        <w:top w:val="none" w:sz="0" w:space="0" w:color="auto"/>
        <w:left w:val="none" w:sz="0" w:space="0" w:color="auto"/>
        <w:bottom w:val="none" w:sz="0" w:space="0" w:color="auto"/>
        <w:right w:val="none" w:sz="0" w:space="0" w:color="auto"/>
      </w:divBdr>
    </w:div>
    <w:div w:id="574780300">
      <w:bodyDiv w:val="1"/>
      <w:marLeft w:val="0"/>
      <w:marRight w:val="0"/>
      <w:marTop w:val="0"/>
      <w:marBottom w:val="0"/>
      <w:divBdr>
        <w:top w:val="none" w:sz="0" w:space="0" w:color="auto"/>
        <w:left w:val="none" w:sz="0" w:space="0" w:color="auto"/>
        <w:bottom w:val="none" w:sz="0" w:space="0" w:color="auto"/>
        <w:right w:val="none" w:sz="0" w:space="0" w:color="auto"/>
      </w:divBdr>
    </w:div>
    <w:div w:id="574975454">
      <w:bodyDiv w:val="1"/>
      <w:marLeft w:val="0"/>
      <w:marRight w:val="0"/>
      <w:marTop w:val="0"/>
      <w:marBottom w:val="0"/>
      <w:divBdr>
        <w:top w:val="none" w:sz="0" w:space="0" w:color="auto"/>
        <w:left w:val="none" w:sz="0" w:space="0" w:color="auto"/>
        <w:bottom w:val="none" w:sz="0" w:space="0" w:color="auto"/>
        <w:right w:val="none" w:sz="0" w:space="0" w:color="auto"/>
      </w:divBdr>
    </w:div>
    <w:div w:id="576549892">
      <w:bodyDiv w:val="1"/>
      <w:marLeft w:val="0"/>
      <w:marRight w:val="0"/>
      <w:marTop w:val="0"/>
      <w:marBottom w:val="0"/>
      <w:divBdr>
        <w:top w:val="none" w:sz="0" w:space="0" w:color="auto"/>
        <w:left w:val="none" w:sz="0" w:space="0" w:color="auto"/>
        <w:bottom w:val="none" w:sz="0" w:space="0" w:color="auto"/>
        <w:right w:val="none" w:sz="0" w:space="0" w:color="auto"/>
      </w:divBdr>
    </w:div>
    <w:div w:id="579020163">
      <w:bodyDiv w:val="1"/>
      <w:marLeft w:val="0"/>
      <w:marRight w:val="0"/>
      <w:marTop w:val="0"/>
      <w:marBottom w:val="0"/>
      <w:divBdr>
        <w:top w:val="none" w:sz="0" w:space="0" w:color="auto"/>
        <w:left w:val="none" w:sz="0" w:space="0" w:color="auto"/>
        <w:bottom w:val="none" w:sz="0" w:space="0" w:color="auto"/>
        <w:right w:val="none" w:sz="0" w:space="0" w:color="auto"/>
      </w:divBdr>
    </w:div>
    <w:div w:id="579409844">
      <w:bodyDiv w:val="1"/>
      <w:marLeft w:val="0"/>
      <w:marRight w:val="0"/>
      <w:marTop w:val="0"/>
      <w:marBottom w:val="0"/>
      <w:divBdr>
        <w:top w:val="none" w:sz="0" w:space="0" w:color="auto"/>
        <w:left w:val="none" w:sz="0" w:space="0" w:color="auto"/>
        <w:bottom w:val="none" w:sz="0" w:space="0" w:color="auto"/>
        <w:right w:val="none" w:sz="0" w:space="0" w:color="auto"/>
      </w:divBdr>
    </w:div>
    <w:div w:id="580410228">
      <w:bodyDiv w:val="1"/>
      <w:marLeft w:val="0"/>
      <w:marRight w:val="0"/>
      <w:marTop w:val="0"/>
      <w:marBottom w:val="0"/>
      <w:divBdr>
        <w:top w:val="none" w:sz="0" w:space="0" w:color="auto"/>
        <w:left w:val="none" w:sz="0" w:space="0" w:color="auto"/>
        <w:bottom w:val="none" w:sz="0" w:space="0" w:color="auto"/>
        <w:right w:val="none" w:sz="0" w:space="0" w:color="auto"/>
      </w:divBdr>
    </w:div>
    <w:div w:id="581111617">
      <w:bodyDiv w:val="1"/>
      <w:marLeft w:val="0"/>
      <w:marRight w:val="0"/>
      <w:marTop w:val="0"/>
      <w:marBottom w:val="0"/>
      <w:divBdr>
        <w:top w:val="none" w:sz="0" w:space="0" w:color="auto"/>
        <w:left w:val="none" w:sz="0" w:space="0" w:color="auto"/>
        <w:bottom w:val="none" w:sz="0" w:space="0" w:color="auto"/>
        <w:right w:val="none" w:sz="0" w:space="0" w:color="auto"/>
      </w:divBdr>
    </w:div>
    <w:div w:id="582374093">
      <w:bodyDiv w:val="1"/>
      <w:marLeft w:val="0"/>
      <w:marRight w:val="0"/>
      <w:marTop w:val="0"/>
      <w:marBottom w:val="0"/>
      <w:divBdr>
        <w:top w:val="none" w:sz="0" w:space="0" w:color="auto"/>
        <w:left w:val="none" w:sz="0" w:space="0" w:color="auto"/>
        <w:bottom w:val="none" w:sz="0" w:space="0" w:color="auto"/>
        <w:right w:val="none" w:sz="0" w:space="0" w:color="auto"/>
      </w:divBdr>
    </w:div>
    <w:div w:id="584996040">
      <w:bodyDiv w:val="1"/>
      <w:marLeft w:val="0"/>
      <w:marRight w:val="0"/>
      <w:marTop w:val="0"/>
      <w:marBottom w:val="0"/>
      <w:divBdr>
        <w:top w:val="none" w:sz="0" w:space="0" w:color="auto"/>
        <w:left w:val="none" w:sz="0" w:space="0" w:color="auto"/>
        <w:bottom w:val="none" w:sz="0" w:space="0" w:color="auto"/>
        <w:right w:val="none" w:sz="0" w:space="0" w:color="auto"/>
      </w:divBdr>
    </w:div>
    <w:div w:id="589317855">
      <w:bodyDiv w:val="1"/>
      <w:marLeft w:val="0"/>
      <w:marRight w:val="0"/>
      <w:marTop w:val="0"/>
      <w:marBottom w:val="0"/>
      <w:divBdr>
        <w:top w:val="none" w:sz="0" w:space="0" w:color="auto"/>
        <w:left w:val="none" w:sz="0" w:space="0" w:color="auto"/>
        <w:bottom w:val="none" w:sz="0" w:space="0" w:color="auto"/>
        <w:right w:val="none" w:sz="0" w:space="0" w:color="auto"/>
      </w:divBdr>
    </w:div>
    <w:div w:id="589774639">
      <w:bodyDiv w:val="1"/>
      <w:marLeft w:val="0"/>
      <w:marRight w:val="0"/>
      <w:marTop w:val="0"/>
      <w:marBottom w:val="0"/>
      <w:divBdr>
        <w:top w:val="none" w:sz="0" w:space="0" w:color="auto"/>
        <w:left w:val="none" w:sz="0" w:space="0" w:color="auto"/>
        <w:bottom w:val="none" w:sz="0" w:space="0" w:color="auto"/>
        <w:right w:val="none" w:sz="0" w:space="0" w:color="auto"/>
      </w:divBdr>
    </w:div>
    <w:div w:id="590431832">
      <w:bodyDiv w:val="1"/>
      <w:marLeft w:val="0"/>
      <w:marRight w:val="0"/>
      <w:marTop w:val="0"/>
      <w:marBottom w:val="0"/>
      <w:divBdr>
        <w:top w:val="none" w:sz="0" w:space="0" w:color="auto"/>
        <w:left w:val="none" w:sz="0" w:space="0" w:color="auto"/>
        <w:bottom w:val="none" w:sz="0" w:space="0" w:color="auto"/>
        <w:right w:val="none" w:sz="0" w:space="0" w:color="auto"/>
      </w:divBdr>
    </w:div>
    <w:div w:id="590816859">
      <w:bodyDiv w:val="1"/>
      <w:marLeft w:val="0"/>
      <w:marRight w:val="0"/>
      <w:marTop w:val="0"/>
      <w:marBottom w:val="0"/>
      <w:divBdr>
        <w:top w:val="none" w:sz="0" w:space="0" w:color="auto"/>
        <w:left w:val="none" w:sz="0" w:space="0" w:color="auto"/>
        <w:bottom w:val="none" w:sz="0" w:space="0" w:color="auto"/>
        <w:right w:val="none" w:sz="0" w:space="0" w:color="auto"/>
      </w:divBdr>
    </w:div>
    <w:div w:id="590823618">
      <w:bodyDiv w:val="1"/>
      <w:marLeft w:val="0"/>
      <w:marRight w:val="0"/>
      <w:marTop w:val="0"/>
      <w:marBottom w:val="0"/>
      <w:divBdr>
        <w:top w:val="none" w:sz="0" w:space="0" w:color="auto"/>
        <w:left w:val="none" w:sz="0" w:space="0" w:color="auto"/>
        <w:bottom w:val="none" w:sz="0" w:space="0" w:color="auto"/>
        <w:right w:val="none" w:sz="0" w:space="0" w:color="auto"/>
      </w:divBdr>
    </w:div>
    <w:div w:id="590894801">
      <w:bodyDiv w:val="1"/>
      <w:marLeft w:val="0"/>
      <w:marRight w:val="0"/>
      <w:marTop w:val="0"/>
      <w:marBottom w:val="0"/>
      <w:divBdr>
        <w:top w:val="none" w:sz="0" w:space="0" w:color="auto"/>
        <w:left w:val="none" w:sz="0" w:space="0" w:color="auto"/>
        <w:bottom w:val="none" w:sz="0" w:space="0" w:color="auto"/>
        <w:right w:val="none" w:sz="0" w:space="0" w:color="auto"/>
      </w:divBdr>
    </w:div>
    <w:div w:id="590969988">
      <w:bodyDiv w:val="1"/>
      <w:marLeft w:val="0"/>
      <w:marRight w:val="0"/>
      <w:marTop w:val="0"/>
      <w:marBottom w:val="0"/>
      <w:divBdr>
        <w:top w:val="none" w:sz="0" w:space="0" w:color="auto"/>
        <w:left w:val="none" w:sz="0" w:space="0" w:color="auto"/>
        <w:bottom w:val="none" w:sz="0" w:space="0" w:color="auto"/>
        <w:right w:val="none" w:sz="0" w:space="0" w:color="auto"/>
      </w:divBdr>
    </w:div>
    <w:div w:id="592710814">
      <w:bodyDiv w:val="1"/>
      <w:marLeft w:val="0"/>
      <w:marRight w:val="0"/>
      <w:marTop w:val="0"/>
      <w:marBottom w:val="0"/>
      <w:divBdr>
        <w:top w:val="none" w:sz="0" w:space="0" w:color="auto"/>
        <w:left w:val="none" w:sz="0" w:space="0" w:color="auto"/>
        <w:bottom w:val="none" w:sz="0" w:space="0" w:color="auto"/>
        <w:right w:val="none" w:sz="0" w:space="0" w:color="auto"/>
      </w:divBdr>
    </w:div>
    <w:div w:id="598021842">
      <w:bodyDiv w:val="1"/>
      <w:marLeft w:val="0"/>
      <w:marRight w:val="0"/>
      <w:marTop w:val="0"/>
      <w:marBottom w:val="0"/>
      <w:divBdr>
        <w:top w:val="none" w:sz="0" w:space="0" w:color="auto"/>
        <w:left w:val="none" w:sz="0" w:space="0" w:color="auto"/>
        <w:bottom w:val="none" w:sz="0" w:space="0" w:color="auto"/>
        <w:right w:val="none" w:sz="0" w:space="0" w:color="auto"/>
      </w:divBdr>
    </w:div>
    <w:div w:id="600644646">
      <w:bodyDiv w:val="1"/>
      <w:marLeft w:val="0"/>
      <w:marRight w:val="0"/>
      <w:marTop w:val="0"/>
      <w:marBottom w:val="0"/>
      <w:divBdr>
        <w:top w:val="none" w:sz="0" w:space="0" w:color="auto"/>
        <w:left w:val="none" w:sz="0" w:space="0" w:color="auto"/>
        <w:bottom w:val="none" w:sz="0" w:space="0" w:color="auto"/>
        <w:right w:val="none" w:sz="0" w:space="0" w:color="auto"/>
      </w:divBdr>
    </w:div>
    <w:div w:id="601689122">
      <w:bodyDiv w:val="1"/>
      <w:marLeft w:val="0"/>
      <w:marRight w:val="0"/>
      <w:marTop w:val="0"/>
      <w:marBottom w:val="0"/>
      <w:divBdr>
        <w:top w:val="none" w:sz="0" w:space="0" w:color="auto"/>
        <w:left w:val="none" w:sz="0" w:space="0" w:color="auto"/>
        <w:bottom w:val="none" w:sz="0" w:space="0" w:color="auto"/>
        <w:right w:val="none" w:sz="0" w:space="0" w:color="auto"/>
      </w:divBdr>
    </w:div>
    <w:div w:id="604112562">
      <w:bodyDiv w:val="1"/>
      <w:marLeft w:val="0"/>
      <w:marRight w:val="0"/>
      <w:marTop w:val="0"/>
      <w:marBottom w:val="0"/>
      <w:divBdr>
        <w:top w:val="none" w:sz="0" w:space="0" w:color="auto"/>
        <w:left w:val="none" w:sz="0" w:space="0" w:color="auto"/>
        <w:bottom w:val="none" w:sz="0" w:space="0" w:color="auto"/>
        <w:right w:val="none" w:sz="0" w:space="0" w:color="auto"/>
      </w:divBdr>
    </w:div>
    <w:div w:id="604578857">
      <w:bodyDiv w:val="1"/>
      <w:marLeft w:val="0"/>
      <w:marRight w:val="0"/>
      <w:marTop w:val="0"/>
      <w:marBottom w:val="0"/>
      <w:divBdr>
        <w:top w:val="none" w:sz="0" w:space="0" w:color="auto"/>
        <w:left w:val="none" w:sz="0" w:space="0" w:color="auto"/>
        <w:bottom w:val="none" w:sz="0" w:space="0" w:color="auto"/>
        <w:right w:val="none" w:sz="0" w:space="0" w:color="auto"/>
      </w:divBdr>
    </w:div>
    <w:div w:id="605423855">
      <w:bodyDiv w:val="1"/>
      <w:marLeft w:val="0"/>
      <w:marRight w:val="0"/>
      <w:marTop w:val="0"/>
      <w:marBottom w:val="0"/>
      <w:divBdr>
        <w:top w:val="none" w:sz="0" w:space="0" w:color="auto"/>
        <w:left w:val="none" w:sz="0" w:space="0" w:color="auto"/>
        <w:bottom w:val="none" w:sz="0" w:space="0" w:color="auto"/>
        <w:right w:val="none" w:sz="0" w:space="0" w:color="auto"/>
      </w:divBdr>
    </w:div>
    <w:div w:id="607200987">
      <w:bodyDiv w:val="1"/>
      <w:marLeft w:val="0"/>
      <w:marRight w:val="0"/>
      <w:marTop w:val="0"/>
      <w:marBottom w:val="0"/>
      <w:divBdr>
        <w:top w:val="none" w:sz="0" w:space="0" w:color="auto"/>
        <w:left w:val="none" w:sz="0" w:space="0" w:color="auto"/>
        <w:bottom w:val="none" w:sz="0" w:space="0" w:color="auto"/>
        <w:right w:val="none" w:sz="0" w:space="0" w:color="auto"/>
      </w:divBdr>
    </w:div>
    <w:div w:id="607205085">
      <w:bodyDiv w:val="1"/>
      <w:marLeft w:val="0"/>
      <w:marRight w:val="0"/>
      <w:marTop w:val="0"/>
      <w:marBottom w:val="0"/>
      <w:divBdr>
        <w:top w:val="none" w:sz="0" w:space="0" w:color="auto"/>
        <w:left w:val="none" w:sz="0" w:space="0" w:color="auto"/>
        <w:bottom w:val="none" w:sz="0" w:space="0" w:color="auto"/>
        <w:right w:val="none" w:sz="0" w:space="0" w:color="auto"/>
      </w:divBdr>
    </w:div>
    <w:div w:id="608127579">
      <w:bodyDiv w:val="1"/>
      <w:marLeft w:val="0"/>
      <w:marRight w:val="0"/>
      <w:marTop w:val="0"/>
      <w:marBottom w:val="0"/>
      <w:divBdr>
        <w:top w:val="none" w:sz="0" w:space="0" w:color="auto"/>
        <w:left w:val="none" w:sz="0" w:space="0" w:color="auto"/>
        <w:bottom w:val="none" w:sz="0" w:space="0" w:color="auto"/>
        <w:right w:val="none" w:sz="0" w:space="0" w:color="auto"/>
      </w:divBdr>
    </w:div>
    <w:div w:id="608242699">
      <w:bodyDiv w:val="1"/>
      <w:marLeft w:val="0"/>
      <w:marRight w:val="0"/>
      <w:marTop w:val="0"/>
      <w:marBottom w:val="0"/>
      <w:divBdr>
        <w:top w:val="none" w:sz="0" w:space="0" w:color="auto"/>
        <w:left w:val="none" w:sz="0" w:space="0" w:color="auto"/>
        <w:bottom w:val="none" w:sz="0" w:space="0" w:color="auto"/>
        <w:right w:val="none" w:sz="0" w:space="0" w:color="auto"/>
      </w:divBdr>
    </w:div>
    <w:div w:id="609705306">
      <w:bodyDiv w:val="1"/>
      <w:marLeft w:val="0"/>
      <w:marRight w:val="0"/>
      <w:marTop w:val="0"/>
      <w:marBottom w:val="0"/>
      <w:divBdr>
        <w:top w:val="none" w:sz="0" w:space="0" w:color="auto"/>
        <w:left w:val="none" w:sz="0" w:space="0" w:color="auto"/>
        <w:bottom w:val="none" w:sz="0" w:space="0" w:color="auto"/>
        <w:right w:val="none" w:sz="0" w:space="0" w:color="auto"/>
      </w:divBdr>
    </w:div>
    <w:div w:id="610817945">
      <w:bodyDiv w:val="1"/>
      <w:marLeft w:val="0"/>
      <w:marRight w:val="0"/>
      <w:marTop w:val="0"/>
      <w:marBottom w:val="0"/>
      <w:divBdr>
        <w:top w:val="none" w:sz="0" w:space="0" w:color="auto"/>
        <w:left w:val="none" w:sz="0" w:space="0" w:color="auto"/>
        <w:bottom w:val="none" w:sz="0" w:space="0" w:color="auto"/>
        <w:right w:val="none" w:sz="0" w:space="0" w:color="auto"/>
      </w:divBdr>
    </w:div>
    <w:div w:id="612055727">
      <w:bodyDiv w:val="1"/>
      <w:marLeft w:val="0"/>
      <w:marRight w:val="0"/>
      <w:marTop w:val="0"/>
      <w:marBottom w:val="0"/>
      <w:divBdr>
        <w:top w:val="none" w:sz="0" w:space="0" w:color="auto"/>
        <w:left w:val="none" w:sz="0" w:space="0" w:color="auto"/>
        <w:bottom w:val="none" w:sz="0" w:space="0" w:color="auto"/>
        <w:right w:val="none" w:sz="0" w:space="0" w:color="auto"/>
      </w:divBdr>
    </w:div>
    <w:div w:id="613899976">
      <w:bodyDiv w:val="1"/>
      <w:marLeft w:val="0"/>
      <w:marRight w:val="0"/>
      <w:marTop w:val="0"/>
      <w:marBottom w:val="0"/>
      <w:divBdr>
        <w:top w:val="none" w:sz="0" w:space="0" w:color="auto"/>
        <w:left w:val="none" w:sz="0" w:space="0" w:color="auto"/>
        <w:bottom w:val="none" w:sz="0" w:space="0" w:color="auto"/>
        <w:right w:val="none" w:sz="0" w:space="0" w:color="auto"/>
      </w:divBdr>
    </w:div>
    <w:div w:id="616529161">
      <w:bodyDiv w:val="1"/>
      <w:marLeft w:val="0"/>
      <w:marRight w:val="0"/>
      <w:marTop w:val="0"/>
      <w:marBottom w:val="0"/>
      <w:divBdr>
        <w:top w:val="none" w:sz="0" w:space="0" w:color="auto"/>
        <w:left w:val="none" w:sz="0" w:space="0" w:color="auto"/>
        <w:bottom w:val="none" w:sz="0" w:space="0" w:color="auto"/>
        <w:right w:val="none" w:sz="0" w:space="0" w:color="auto"/>
      </w:divBdr>
    </w:div>
    <w:div w:id="621425054">
      <w:bodyDiv w:val="1"/>
      <w:marLeft w:val="0"/>
      <w:marRight w:val="0"/>
      <w:marTop w:val="0"/>
      <w:marBottom w:val="0"/>
      <w:divBdr>
        <w:top w:val="none" w:sz="0" w:space="0" w:color="auto"/>
        <w:left w:val="none" w:sz="0" w:space="0" w:color="auto"/>
        <w:bottom w:val="none" w:sz="0" w:space="0" w:color="auto"/>
        <w:right w:val="none" w:sz="0" w:space="0" w:color="auto"/>
      </w:divBdr>
    </w:div>
    <w:div w:id="624429829">
      <w:bodyDiv w:val="1"/>
      <w:marLeft w:val="0"/>
      <w:marRight w:val="0"/>
      <w:marTop w:val="0"/>
      <w:marBottom w:val="0"/>
      <w:divBdr>
        <w:top w:val="none" w:sz="0" w:space="0" w:color="auto"/>
        <w:left w:val="none" w:sz="0" w:space="0" w:color="auto"/>
        <w:bottom w:val="none" w:sz="0" w:space="0" w:color="auto"/>
        <w:right w:val="none" w:sz="0" w:space="0" w:color="auto"/>
      </w:divBdr>
    </w:div>
    <w:div w:id="624775460">
      <w:bodyDiv w:val="1"/>
      <w:marLeft w:val="0"/>
      <w:marRight w:val="0"/>
      <w:marTop w:val="0"/>
      <w:marBottom w:val="0"/>
      <w:divBdr>
        <w:top w:val="none" w:sz="0" w:space="0" w:color="auto"/>
        <w:left w:val="none" w:sz="0" w:space="0" w:color="auto"/>
        <w:bottom w:val="none" w:sz="0" w:space="0" w:color="auto"/>
        <w:right w:val="none" w:sz="0" w:space="0" w:color="auto"/>
      </w:divBdr>
    </w:div>
    <w:div w:id="625745741">
      <w:bodyDiv w:val="1"/>
      <w:marLeft w:val="0"/>
      <w:marRight w:val="0"/>
      <w:marTop w:val="0"/>
      <w:marBottom w:val="0"/>
      <w:divBdr>
        <w:top w:val="none" w:sz="0" w:space="0" w:color="auto"/>
        <w:left w:val="none" w:sz="0" w:space="0" w:color="auto"/>
        <w:bottom w:val="none" w:sz="0" w:space="0" w:color="auto"/>
        <w:right w:val="none" w:sz="0" w:space="0" w:color="auto"/>
      </w:divBdr>
    </w:div>
    <w:div w:id="627397246">
      <w:bodyDiv w:val="1"/>
      <w:marLeft w:val="0"/>
      <w:marRight w:val="0"/>
      <w:marTop w:val="0"/>
      <w:marBottom w:val="0"/>
      <w:divBdr>
        <w:top w:val="none" w:sz="0" w:space="0" w:color="auto"/>
        <w:left w:val="none" w:sz="0" w:space="0" w:color="auto"/>
        <w:bottom w:val="none" w:sz="0" w:space="0" w:color="auto"/>
        <w:right w:val="none" w:sz="0" w:space="0" w:color="auto"/>
      </w:divBdr>
    </w:div>
    <w:div w:id="627928386">
      <w:bodyDiv w:val="1"/>
      <w:marLeft w:val="0"/>
      <w:marRight w:val="0"/>
      <w:marTop w:val="0"/>
      <w:marBottom w:val="0"/>
      <w:divBdr>
        <w:top w:val="none" w:sz="0" w:space="0" w:color="auto"/>
        <w:left w:val="none" w:sz="0" w:space="0" w:color="auto"/>
        <w:bottom w:val="none" w:sz="0" w:space="0" w:color="auto"/>
        <w:right w:val="none" w:sz="0" w:space="0" w:color="auto"/>
      </w:divBdr>
    </w:div>
    <w:div w:id="629744364">
      <w:bodyDiv w:val="1"/>
      <w:marLeft w:val="0"/>
      <w:marRight w:val="0"/>
      <w:marTop w:val="0"/>
      <w:marBottom w:val="0"/>
      <w:divBdr>
        <w:top w:val="none" w:sz="0" w:space="0" w:color="auto"/>
        <w:left w:val="none" w:sz="0" w:space="0" w:color="auto"/>
        <w:bottom w:val="none" w:sz="0" w:space="0" w:color="auto"/>
        <w:right w:val="none" w:sz="0" w:space="0" w:color="auto"/>
      </w:divBdr>
    </w:div>
    <w:div w:id="631057805">
      <w:bodyDiv w:val="1"/>
      <w:marLeft w:val="0"/>
      <w:marRight w:val="0"/>
      <w:marTop w:val="0"/>
      <w:marBottom w:val="0"/>
      <w:divBdr>
        <w:top w:val="none" w:sz="0" w:space="0" w:color="auto"/>
        <w:left w:val="none" w:sz="0" w:space="0" w:color="auto"/>
        <w:bottom w:val="none" w:sz="0" w:space="0" w:color="auto"/>
        <w:right w:val="none" w:sz="0" w:space="0" w:color="auto"/>
      </w:divBdr>
    </w:div>
    <w:div w:id="632179486">
      <w:bodyDiv w:val="1"/>
      <w:marLeft w:val="0"/>
      <w:marRight w:val="0"/>
      <w:marTop w:val="0"/>
      <w:marBottom w:val="0"/>
      <w:divBdr>
        <w:top w:val="none" w:sz="0" w:space="0" w:color="auto"/>
        <w:left w:val="none" w:sz="0" w:space="0" w:color="auto"/>
        <w:bottom w:val="none" w:sz="0" w:space="0" w:color="auto"/>
        <w:right w:val="none" w:sz="0" w:space="0" w:color="auto"/>
      </w:divBdr>
    </w:div>
    <w:div w:id="635140086">
      <w:bodyDiv w:val="1"/>
      <w:marLeft w:val="0"/>
      <w:marRight w:val="0"/>
      <w:marTop w:val="0"/>
      <w:marBottom w:val="0"/>
      <w:divBdr>
        <w:top w:val="none" w:sz="0" w:space="0" w:color="auto"/>
        <w:left w:val="none" w:sz="0" w:space="0" w:color="auto"/>
        <w:bottom w:val="none" w:sz="0" w:space="0" w:color="auto"/>
        <w:right w:val="none" w:sz="0" w:space="0" w:color="auto"/>
      </w:divBdr>
    </w:div>
    <w:div w:id="637149214">
      <w:bodyDiv w:val="1"/>
      <w:marLeft w:val="0"/>
      <w:marRight w:val="0"/>
      <w:marTop w:val="0"/>
      <w:marBottom w:val="0"/>
      <w:divBdr>
        <w:top w:val="none" w:sz="0" w:space="0" w:color="auto"/>
        <w:left w:val="none" w:sz="0" w:space="0" w:color="auto"/>
        <w:bottom w:val="none" w:sz="0" w:space="0" w:color="auto"/>
        <w:right w:val="none" w:sz="0" w:space="0" w:color="auto"/>
      </w:divBdr>
    </w:div>
    <w:div w:id="639849279">
      <w:bodyDiv w:val="1"/>
      <w:marLeft w:val="0"/>
      <w:marRight w:val="0"/>
      <w:marTop w:val="0"/>
      <w:marBottom w:val="0"/>
      <w:divBdr>
        <w:top w:val="none" w:sz="0" w:space="0" w:color="auto"/>
        <w:left w:val="none" w:sz="0" w:space="0" w:color="auto"/>
        <w:bottom w:val="none" w:sz="0" w:space="0" w:color="auto"/>
        <w:right w:val="none" w:sz="0" w:space="0" w:color="auto"/>
      </w:divBdr>
    </w:div>
    <w:div w:id="640117712">
      <w:bodyDiv w:val="1"/>
      <w:marLeft w:val="0"/>
      <w:marRight w:val="0"/>
      <w:marTop w:val="0"/>
      <w:marBottom w:val="0"/>
      <w:divBdr>
        <w:top w:val="none" w:sz="0" w:space="0" w:color="auto"/>
        <w:left w:val="none" w:sz="0" w:space="0" w:color="auto"/>
        <w:bottom w:val="none" w:sz="0" w:space="0" w:color="auto"/>
        <w:right w:val="none" w:sz="0" w:space="0" w:color="auto"/>
      </w:divBdr>
    </w:div>
    <w:div w:id="641033978">
      <w:bodyDiv w:val="1"/>
      <w:marLeft w:val="0"/>
      <w:marRight w:val="0"/>
      <w:marTop w:val="0"/>
      <w:marBottom w:val="0"/>
      <w:divBdr>
        <w:top w:val="none" w:sz="0" w:space="0" w:color="auto"/>
        <w:left w:val="none" w:sz="0" w:space="0" w:color="auto"/>
        <w:bottom w:val="none" w:sz="0" w:space="0" w:color="auto"/>
        <w:right w:val="none" w:sz="0" w:space="0" w:color="auto"/>
      </w:divBdr>
    </w:div>
    <w:div w:id="641540088">
      <w:bodyDiv w:val="1"/>
      <w:marLeft w:val="0"/>
      <w:marRight w:val="0"/>
      <w:marTop w:val="0"/>
      <w:marBottom w:val="0"/>
      <w:divBdr>
        <w:top w:val="none" w:sz="0" w:space="0" w:color="auto"/>
        <w:left w:val="none" w:sz="0" w:space="0" w:color="auto"/>
        <w:bottom w:val="none" w:sz="0" w:space="0" w:color="auto"/>
        <w:right w:val="none" w:sz="0" w:space="0" w:color="auto"/>
      </w:divBdr>
    </w:div>
    <w:div w:id="643390769">
      <w:bodyDiv w:val="1"/>
      <w:marLeft w:val="0"/>
      <w:marRight w:val="0"/>
      <w:marTop w:val="0"/>
      <w:marBottom w:val="0"/>
      <w:divBdr>
        <w:top w:val="none" w:sz="0" w:space="0" w:color="auto"/>
        <w:left w:val="none" w:sz="0" w:space="0" w:color="auto"/>
        <w:bottom w:val="none" w:sz="0" w:space="0" w:color="auto"/>
        <w:right w:val="none" w:sz="0" w:space="0" w:color="auto"/>
      </w:divBdr>
    </w:div>
    <w:div w:id="645083554">
      <w:bodyDiv w:val="1"/>
      <w:marLeft w:val="0"/>
      <w:marRight w:val="0"/>
      <w:marTop w:val="0"/>
      <w:marBottom w:val="0"/>
      <w:divBdr>
        <w:top w:val="none" w:sz="0" w:space="0" w:color="auto"/>
        <w:left w:val="none" w:sz="0" w:space="0" w:color="auto"/>
        <w:bottom w:val="none" w:sz="0" w:space="0" w:color="auto"/>
        <w:right w:val="none" w:sz="0" w:space="0" w:color="auto"/>
      </w:divBdr>
    </w:div>
    <w:div w:id="645938726">
      <w:bodyDiv w:val="1"/>
      <w:marLeft w:val="0"/>
      <w:marRight w:val="0"/>
      <w:marTop w:val="0"/>
      <w:marBottom w:val="0"/>
      <w:divBdr>
        <w:top w:val="none" w:sz="0" w:space="0" w:color="auto"/>
        <w:left w:val="none" w:sz="0" w:space="0" w:color="auto"/>
        <w:bottom w:val="none" w:sz="0" w:space="0" w:color="auto"/>
        <w:right w:val="none" w:sz="0" w:space="0" w:color="auto"/>
      </w:divBdr>
    </w:div>
    <w:div w:id="650062195">
      <w:bodyDiv w:val="1"/>
      <w:marLeft w:val="0"/>
      <w:marRight w:val="0"/>
      <w:marTop w:val="0"/>
      <w:marBottom w:val="0"/>
      <w:divBdr>
        <w:top w:val="none" w:sz="0" w:space="0" w:color="auto"/>
        <w:left w:val="none" w:sz="0" w:space="0" w:color="auto"/>
        <w:bottom w:val="none" w:sz="0" w:space="0" w:color="auto"/>
        <w:right w:val="none" w:sz="0" w:space="0" w:color="auto"/>
      </w:divBdr>
    </w:div>
    <w:div w:id="651719146">
      <w:bodyDiv w:val="1"/>
      <w:marLeft w:val="0"/>
      <w:marRight w:val="0"/>
      <w:marTop w:val="0"/>
      <w:marBottom w:val="0"/>
      <w:divBdr>
        <w:top w:val="none" w:sz="0" w:space="0" w:color="auto"/>
        <w:left w:val="none" w:sz="0" w:space="0" w:color="auto"/>
        <w:bottom w:val="none" w:sz="0" w:space="0" w:color="auto"/>
        <w:right w:val="none" w:sz="0" w:space="0" w:color="auto"/>
      </w:divBdr>
    </w:div>
    <w:div w:id="652224609">
      <w:bodyDiv w:val="1"/>
      <w:marLeft w:val="0"/>
      <w:marRight w:val="0"/>
      <w:marTop w:val="0"/>
      <w:marBottom w:val="0"/>
      <w:divBdr>
        <w:top w:val="none" w:sz="0" w:space="0" w:color="auto"/>
        <w:left w:val="none" w:sz="0" w:space="0" w:color="auto"/>
        <w:bottom w:val="none" w:sz="0" w:space="0" w:color="auto"/>
        <w:right w:val="none" w:sz="0" w:space="0" w:color="auto"/>
      </w:divBdr>
    </w:div>
    <w:div w:id="653490383">
      <w:bodyDiv w:val="1"/>
      <w:marLeft w:val="0"/>
      <w:marRight w:val="0"/>
      <w:marTop w:val="0"/>
      <w:marBottom w:val="0"/>
      <w:divBdr>
        <w:top w:val="none" w:sz="0" w:space="0" w:color="auto"/>
        <w:left w:val="none" w:sz="0" w:space="0" w:color="auto"/>
        <w:bottom w:val="none" w:sz="0" w:space="0" w:color="auto"/>
        <w:right w:val="none" w:sz="0" w:space="0" w:color="auto"/>
      </w:divBdr>
    </w:div>
    <w:div w:id="653608996">
      <w:bodyDiv w:val="1"/>
      <w:marLeft w:val="0"/>
      <w:marRight w:val="0"/>
      <w:marTop w:val="0"/>
      <w:marBottom w:val="0"/>
      <w:divBdr>
        <w:top w:val="none" w:sz="0" w:space="0" w:color="auto"/>
        <w:left w:val="none" w:sz="0" w:space="0" w:color="auto"/>
        <w:bottom w:val="none" w:sz="0" w:space="0" w:color="auto"/>
        <w:right w:val="none" w:sz="0" w:space="0" w:color="auto"/>
      </w:divBdr>
    </w:div>
    <w:div w:id="654380411">
      <w:bodyDiv w:val="1"/>
      <w:marLeft w:val="0"/>
      <w:marRight w:val="0"/>
      <w:marTop w:val="0"/>
      <w:marBottom w:val="0"/>
      <w:divBdr>
        <w:top w:val="none" w:sz="0" w:space="0" w:color="auto"/>
        <w:left w:val="none" w:sz="0" w:space="0" w:color="auto"/>
        <w:bottom w:val="none" w:sz="0" w:space="0" w:color="auto"/>
        <w:right w:val="none" w:sz="0" w:space="0" w:color="auto"/>
      </w:divBdr>
    </w:div>
    <w:div w:id="654380702">
      <w:bodyDiv w:val="1"/>
      <w:marLeft w:val="0"/>
      <w:marRight w:val="0"/>
      <w:marTop w:val="0"/>
      <w:marBottom w:val="0"/>
      <w:divBdr>
        <w:top w:val="none" w:sz="0" w:space="0" w:color="auto"/>
        <w:left w:val="none" w:sz="0" w:space="0" w:color="auto"/>
        <w:bottom w:val="none" w:sz="0" w:space="0" w:color="auto"/>
        <w:right w:val="none" w:sz="0" w:space="0" w:color="auto"/>
      </w:divBdr>
    </w:div>
    <w:div w:id="654452594">
      <w:bodyDiv w:val="1"/>
      <w:marLeft w:val="0"/>
      <w:marRight w:val="0"/>
      <w:marTop w:val="0"/>
      <w:marBottom w:val="0"/>
      <w:divBdr>
        <w:top w:val="none" w:sz="0" w:space="0" w:color="auto"/>
        <w:left w:val="none" w:sz="0" w:space="0" w:color="auto"/>
        <w:bottom w:val="none" w:sz="0" w:space="0" w:color="auto"/>
        <w:right w:val="none" w:sz="0" w:space="0" w:color="auto"/>
      </w:divBdr>
    </w:div>
    <w:div w:id="656881078">
      <w:bodyDiv w:val="1"/>
      <w:marLeft w:val="0"/>
      <w:marRight w:val="0"/>
      <w:marTop w:val="0"/>
      <w:marBottom w:val="0"/>
      <w:divBdr>
        <w:top w:val="none" w:sz="0" w:space="0" w:color="auto"/>
        <w:left w:val="none" w:sz="0" w:space="0" w:color="auto"/>
        <w:bottom w:val="none" w:sz="0" w:space="0" w:color="auto"/>
        <w:right w:val="none" w:sz="0" w:space="0" w:color="auto"/>
      </w:divBdr>
    </w:div>
    <w:div w:id="657147064">
      <w:bodyDiv w:val="1"/>
      <w:marLeft w:val="0"/>
      <w:marRight w:val="0"/>
      <w:marTop w:val="0"/>
      <w:marBottom w:val="0"/>
      <w:divBdr>
        <w:top w:val="none" w:sz="0" w:space="0" w:color="auto"/>
        <w:left w:val="none" w:sz="0" w:space="0" w:color="auto"/>
        <w:bottom w:val="none" w:sz="0" w:space="0" w:color="auto"/>
        <w:right w:val="none" w:sz="0" w:space="0" w:color="auto"/>
      </w:divBdr>
    </w:div>
    <w:div w:id="658074912">
      <w:bodyDiv w:val="1"/>
      <w:marLeft w:val="0"/>
      <w:marRight w:val="0"/>
      <w:marTop w:val="0"/>
      <w:marBottom w:val="0"/>
      <w:divBdr>
        <w:top w:val="none" w:sz="0" w:space="0" w:color="auto"/>
        <w:left w:val="none" w:sz="0" w:space="0" w:color="auto"/>
        <w:bottom w:val="none" w:sz="0" w:space="0" w:color="auto"/>
        <w:right w:val="none" w:sz="0" w:space="0" w:color="auto"/>
      </w:divBdr>
    </w:div>
    <w:div w:id="658582770">
      <w:bodyDiv w:val="1"/>
      <w:marLeft w:val="0"/>
      <w:marRight w:val="0"/>
      <w:marTop w:val="0"/>
      <w:marBottom w:val="0"/>
      <w:divBdr>
        <w:top w:val="none" w:sz="0" w:space="0" w:color="auto"/>
        <w:left w:val="none" w:sz="0" w:space="0" w:color="auto"/>
        <w:bottom w:val="none" w:sz="0" w:space="0" w:color="auto"/>
        <w:right w:val="none" w:sz="0" w:space="0" w:color="auto"/>
      </w:divBdr>
    </w:div>
    <w:div w:id="661396859">
      <w:bodyDiv w:val="1"/>
      <w:marLeft w:val="0"/>
      <w:marRight w:val="0"/>
      <w:marTop w:val="0"/>
      <w:marBottom w:val="0"/>
      <w:divBdr>
        <w:top w:val="none" w:sz="0" w:space="0" w:color="auto"/>
        <w:left w:val="none" w:sz="0" w:space="0" w:color="auto"/>
        <w:bottom w:val="none" w:sz="0" w:space="0" w:color="auto"/>
        <w:right w:val="none" w:sz="0" w:space="0" w:color="auto"/>
      </w:divBdr>
    </w:div>
    <w:div w:id="661591448">
      <w:bodyDiv w:val="1"/>
      <w:marLeft w:val="0"/>
      <w:marRight w:val="0"/>
      <w:marTop w:val="0"/>
      <w:marBottom w:val="0"/>
      <w:divBdr>
        <w:top w:val="none" w:sz="0" w:space="0" w:color="auto"/>
        <w:left w:val="none" w:sz="0" w:space="0" w:color="auto"/>
        <w:bottom w:val="none" w:sz="0" w:space="0" w:color="auto"/>
        <w:right w:val="none" w:sz="0" w:space="0" w:color="auto"/>
      </w:divBdr>
    </w:div>
    <w:div w:id="662775764">
      <w:bodyDiv w:val="1"/>
      <w:marLeft w:val="0"/>
      <w:marRight w:val="0"/>
      <w:marTop w:val="0"/>
      <w:marBottom w:val="0"/>
      <w:divBdr>
        <w:top w:val="none" w:sz="0" w:space="0" w:color="auto"/>
        <w:left w:val="none" w:sz="0" w:space="0" w:color="auto"/>
        <w:bottom w:val="none" w:sz="0" w:space="0" w:color="auto"/>
        <w:right w:val="none" w:sz="0" w:space="0" w:color="auto"/>
      </w:divBdr>
    </w:div>
    <w:div w:id="664211184">
      <w:bodyDiv w:val="1"/>
      <w:marLeft w:val="0"/>
      <w:marRight w:val="0"/>
      <w:marTop w:val="0"/>
      <w:marBottom w:val="0"/>
      <w:divBdr>
        <w:top w:val="none" w:sz="0" w:space="0" w:color="auto"/>
        <w:left w:val="none" w:sz="0" w:space="0" w:color="auto"/>
        <w:bottom w:val="none" w:sz="0" w:space="0" w:color="auto"/>
        <w:right w:val="none" w:sz="0" w:space="0" w:color="auto"/>
      </w:divBdr>
    </w:div>
    <w:div w:id="666322472">
      <w:bodyDiv w:val="1"/>
      <w:marLeft w:val="0"/>
      <w:marRight w:val="0"/>
      <w:marTop w:val="0"/>
      <w:marBottom w:val="0"/>
      <w:divBdr>
        <w:top w:val="none" w:sz="0" w:space="0" w:color="auto"/>
        <w:left w:val="none" w:sz="0" w:space="0" w:color="auto"/>
        <w:bottom w:val="none" w:sz="0" w:space="0" w:color="auto"/>
        <w:right w:val="none" w:sz="0" w:space="0" w:color="auto"/>
      </w:divBdr>
    </w:div>
    <w:div w:id="666597559">
      <w:bodyDiv w:val="1"/>
      <w:marLeft w:val="0"/>
      <w:marRight w:val="0"/>
      <w:marTop w:val="0"/>
      <w:marBottom w:val="0"/>
      <w:divBdr>
        <w:top w:val="none" w:sz="0" w:space="0" w:color="auto"/>
        <w:left w:val="none" w:sz="0" w:space="0" w:color="auto"/>
        <w:bottom w:val="none" w:sz="0" w:space="0" w:color="auto"/>
        <w:right w:val="none" w:sz="0" w:space="0" w:color="auto"/>
      </w:divBdr>
    </w:div>
    <w:div w:id="666859880">
      <w:bodyDiv w:val="1"/>
      <w:marLeft w:val="0"/>
      <w:marRight w:val="0"/>
      <w:marTop w:val="0"/>
      <w:marBottom w:val="0"/>
      <w:divBdr>
        <w:top w:val="none" w:sz="0" w:space="0" w:color="auto"/>
        <w:left w:val="none" w:sz="0" w:space="0" w:color="auto"/>
        <w:bottom w:val="none" w:sz="0" w:space="0" w:color="auto"/>
        <w:right w:val="none" w:sz="0" w:space="0" w:color="auto"/>
      </w:divBdr>
    </w:div>
    <w:div w:id="668094235">
      <w:bodyDiv w:val="1"/>
      <w:marLeft w:val="0"/>
      <w:marRight w:val="0"/>
      <w:marTop w:val="0"/>
      <w:marBottom w:val="0"/>
      <w:divBdr>
        <w:top w:val="none" w:sz="0" w:space="0" w:color="auto"/>
        <w:left w:val="none" w:sz="0" w:space="0" w:color="auto"/>
        <w:bottom w:val="none" w:sz="0" w:space="0" w:color="auto"/>
        <w:right w:val="none" w:sz="0" w:space="0" w:color="auto"/>
      </w:divBdr>
    </w:div>
    <w:div w:id="670908676">
      <w:bodyDiv w:val="1"/>
      <w:marLeft w:val="0"/>
      <w:marRight w:val="0"/>
      <w:marTop w:val="0"/>
      <w:marBottom w:val="0"/>
      <w:divBdr>
        <w:top w:val="none" w:sz="0" w:space="0" w:color="auto"/>
        <w:left w:val="none" w:sz="0" w:space="0" w:color="auto"/>
        <w:bottom w:val="none" w:sz="0" w:space="0" w:color="auto"/>
        <w:right w:val="none" w:sz="0" w:space="0" w:color="auto"/>
      </w:divBdr>
    </w:div>
    <w:div w:id="671955112">
      <w:bodyDiv w:val="1"/>
      <w:marLeft w:val="0"/>
      <w:marRight w:val="0"/>
      <w:marTop w:val="0"/>
      <w:marBottom w:val="0"/>
      <w:divBdr>
        <w:top w:val="none" w:sz="0" w:space="0" w:color="auto"/>
        <w:left w:val="none" w:sz="0" w:space="0" w:color="auto"/>
        <w:bottom w:val="none" w:sz="0" w:space="0" w:color="auto"/>
        <w:right w:val="none" w:sz="0" w:space="0" w:color="auto"/>
      </w:divBdr>
    </w:div>
    <w:div w:id="672029599">
      <w:bodyDiv w:val="1"/>
      <w:marLeft w:val="0"/>
      <w:marRight w:val="0"/>
      <w:marTop w:val="0"/>
      <w:marBottom w:val="0"/>
      <w:divBdr>
        <w:top w:val="none" w:sz="0" w:space="0" w:color="auto"/>
        <w:left w:val="none" w:sz="0" w:space="0" w:color="auto"/>
        <w:bottom w:val="none" w:sz="0" w:space="0" w:color="auto"/>
        <w:right w:val="none" w:sz="0" w:space="0" w:color="auto"/>
      </w:divBdr>
    </w:div>
    <w:div w:id="674454713">
      <w:bodyDiv w:val="1"/>
      <w:marLeft w:val="0"/>
      <w:marRight w:val="0"/>
      <w:marTop w:val="0"/>
      <w:marBottom w:val="0"/>
      <w:divBdr>
        <w:top w:val="none" w:sz="0" w:space="0" w:color="auto"/>
        <w:left w:val="none" w:sz="0" w:space="0" w:color="auto"/>
        <w:bottom w:val="none" w:sz="0" w:space="0" w:color="auto"/>
        <w:right w:val="none" w:sz="0" w:space="0" w:color="auto"/>
      </w:divBdr>
    </w:div>
    <w:div w:id="680669870">
      <w:bodyDiv w:val="1"/>
      <w:marLeft w:val="0"/>
      <w:marRight w:val="0"/>
      <w:marTop w:val="0"/>
      <w:marBottom w:val="0"/>
      <w:divBdr>
        <w:top w:val="none" w:sz="0" w:space="0" w:color="auto"/>
        <w:left w:val="none" w:sz="0" w:space="0" w:color="auto"/>
        <w:bottom w:val="none" w:sz="0" w:space="0" w:color="auto"/>
        <w:right w:val="none" w:sz="0" w:space="0" w:color="auto"/>
      </w:divBdr>
    </w:div>
    <w:div w:id="681661020">
      <w:bodyDiv w:val="1"/>
      <w:marLeft w:val="0"/>
      <w:marRight w:val="0"/>
      <w:marTop w:val="0"/>
      <w:marBottom w:val="0"/>
      <w:divBdr>
        <w:top w:val="none" w:sz="0" w:space="0" w:color="auto"/>
        <w:left w:val="none" w:sz="0" w:space="0" w:color="auto"/>
        <w:bottom w:val="none" w:sz="0" w:space="0" w:color="auto"/>
        <w:right w:val="none" w:sz="0" w:space="0" w:color="auto"/>
      </w:divBdr>
    </w:div>
    <w:div w:id="681737775">
      <w:bodyDiv w:val="1"/>
      <w:marLeft w:val="0"/>
      <w:marRight w:val="0"/>
      <w:marTop w:val="0"/>
      <w:marBottom w:val="0"/>
      <w:divBdr>
        <w:top w:val="none" w:sz="0" w:space="0" w:color="auto"/>
        <w:left w:val="none" w:sz="0" w:space="0" w:color="auto"/>
        <w:bottom w:val="none" w:sz="0" w:space="0" w:color="auto"/>
        <w:right w:val="none" w:sz="0" w:space="0" w:color="auto"/>
      </w:divBdr>
    </w:div>
    <w:div w:id="683702730">
      <w:bodyDiv w:val="1"/>
      <w:marLeft w:val="0"/>
      <w:marRight w:val="0"/>
      <w:marTop w:val="0"/>
      <w:marBottom w:val="0"/>
      <w:divBdr>
        <w:top w:val="none" w:sz="0" w:space="0" w:color="auto"/>
        <w:left w:val="none" w:sz="0" w:space="0" w:color="auto"/>
        <w:bottom w:val="none" w:sz="0" w:space="0" w:color="auto"/>
        <w:right w:val="none" w:sz="0" w:space="0" w:color="auto"/>
      </w:divBdr>
    </w:div>
    <w:div w:id="684595051">
      <w:bodyDiv w:val="1"/>
      <w:marLeft w:val="0"/>
      <w:marRight w:val="0"/>
      <w:marTop w:val="0"/>
      <w:marBottom w:val="0"/>
      <w:divBdr>
        <w:top w:val="none" w:sz="0" w:space="0" w:color="auto"/>
        <w:left w:val="none" w:sz="0" w:space="0" w:color="auto"/>
        <w:bottom w:val="none" w:sz="0" w:space="0" w:color="auto"/>
        <w:right w:val="none" w:sz="0" w:space="0" w:color="auto"/>
      </w:divBdr>
    </w:div>
    <w:div w:id="684983744">
      <w:bodyDiv w:val="1"/>
      <w:marLeft w:val="0"/>
      <w:marRight w:val="0"/>
      <w:marTop w:val="0"/>
      <w:marBottom w:val="0"/>
      <w:divBdr>
        <w:top w:val="none" w:sz="0" w:space="0" w:color="auto"/>
        <w:left w:val="none" w:sz="0" w:space="0" w:color="auto"/>
        <w:bottom w:val="none" w:sz="0" w:space="0" w:color="auto"/>
        <w:right w:val="none" w:sz="0" w:space="0" w:color="auto"/>
      </w:divBdr>
    </w:div>
    <w:div w:id="685442546">
      <w:bodyDiv w:val="1"/>
      <w:marLeft w:val="0"/>
      <w:marRight w:val="0"/>
      <w:marTop w:val="0"/>
      <w:marBottom w:val="0"/>
      <w:divBdr>
        <w:top w:val="none" w:sz="0" w:space="0" w:color="auto"/>
        <w:left w:val="none" w:sz="0" w:space="0" w:color="auto"/>
        <w:bottom w:val="none" w:sz="0" w:space="0" w:color="auto"/>
        <w:right w:val="none" w:sz="0" w:space="0" w:color="auto"/>
      </w:divBdr>
    </w:div>
    <w:div w:id="690843428">
      <w:bodyDiv w:val="1"/>
      <w:marLeft w:val="0"/>
      <w:marRight w:val="0"/>
      <w:marTop w:val="0"/>
      <w:marBottom w:val="0"/>
      <w:divBdr>
        <w:top w:val="none" w:sz="0" w:space="0" w:color="auto"/>
        <w:left w:val="none" w:sz="0" w:space="0" w:color="auto"/>
        <w:bottom w:val="none" w:sz="0" w:space="0" w:color="auto"/>
        <w:right w:val="none" w:sz="0" w:space="0" w:color="auto"/>
      </w:divBdr>
    </w:div>
    <w:div w:id="691807691">
      <w:bodyDiv w:val="1"/>
      <w:marLeft w:val="0"/>
      <w:marRight w:val="0"/>
      <w:marTop w:val="0"/>
      <w:marBottom w:val="0"/>
      <w:divBdr>
        <w:top w:val="none" w:sz="0" w:space="0" w:color="auto"/>
        <w:left w:val="none" w:sz="0" w:space="0" w:color="auto"/>
        <w:bottom w:val="none" w:sz="0" w:space="0" w:color="auto"/>
        <w:right w:val="none" w:sz="0" w:space="0" w:color="auto"/>
      </w:divBdr>
    </w:div>
    <w:div w:id="693963345">
      <w:bodyDiv w:val="1"/>
      <w:marLeft w:val="0"/>
      <w:marRight w:val="0"/>
      <w:marTop w:val="0"/>
      <w:marBottom w:val="0"/>
      <w:divBdr>
        <w:top w:val="none" w:sz="0" w:space="0" w:color="auto"/>
        <w:left w:val="none" w:sz="0" w:space="0" w:color="auto"/>
        <w:bottom w:val="none" w:sz="0" w:space="0" w:color="auto"/>
        <w:right w:val="none" w:sz="0" w:space="0" w:color="auto"/>
      </w:divBdr>
    </w:div>
    <w:div w:id="699477147">
      <w:bodyDiv w:val="1"/>
      <w:marLeft w:val="0"/>
      <w:marRight w:val="0"/>
      <w:marTop w:val="0"/>
      <w:marBottom w:val="0"/>
      <w:divBdr>
        <w:top w:val="none" w:sz="0" w:space="0" w:color="auto"/>
        <w:left w:val="none" w:sz="0" w:space="0" w:color="auto"/>
        <w:bottom w:val="none" w:sz="0" w:space="0" w:color="auto"/>
        <w:right w:val="none" w:sz="0" w:space="0" w:color="auto"/>
      </w:divBdr>
    </w:div>
    <w:div w:id="699665901">
      <w:bodyDiv w:val="1"/>
      <w:marLeft w:val="0"/>
      <w:marRight w:val="0"/>
      <w:marTop w:val="0"/>
      <w:marBottom w:val="0"/>
      <w:divBdr>
        <w:top w:val="none" w:sz="0" w:space="0" w:color="auto"/>
        <w:left w:val="none" w:sz="0" w:space="0" w:color="auto"/>
        <w:bottom w:val="none" w:sz="0" w:space="0" w:color="auto"/>
        <w:right w:val="none" w:sz="0" w:space="0" w:color="auto"/>
      </w:divBdr>
    </w:div>
    <w:div w:id="701782074">
      <w:bodyDiv w:val="1"/>
      <w:marLeft w:val="0"/>
      <w:marRight w:val="0"/>
      <w:marTop w:val="0"/>
      <w:marBottom w:val="0"/>
      <w:divBdr>
        <w:top w:val="none" w:sz="0" w:space="0" w:color="auto"/>
        <w:left w:val="none" w:sz="0" w:space="0" w:color="auto"/>
        <w:bottom w:val="none" w:sz="0" w:space="0" w:color="auto"/>
        <w:right w:val="none" w:sz="0" w:space="0" w:color="auto"/>
      </w:divBdr>
    </w:div>
    <w:div w:id="706182496">
      <w:bodyDiv w:val="1"/>
      <w:marLeft w:val="0"/>
      <w:marRight w:val="0"/>
      <w:marTop w:val="0"/>
      <w:marBottom w:val="0"/>
      <w:divBdr>
        <w:top w:val="none" w:sz="0" w:space="0" w:color="auto"/>
        <w:left w:val="none" w:sz="0" w:space="0" w:color="auto"/>
        <w:bottom w:val="none" w:sz="0" w:space="0" w:color="auto"/>
        <w:right w:val="none" w:sz="0" w:space="0" w:color="auto"/>
      </w:divBdr>
    </w:div>
    <w:div w:id="707099332">
      <w:bodyDiv w:val="1"/>
      <w:marLeft w:val="0"/>
      <w:marRight w:val="0"/>
      <w:marTop w:val="0"/>
      <w:marBottom w:val="0"/>
      <w:divBdr>
        <w:top w:val="none" w:sz="0" w:space="0" w:color="auto"/>
        <w:left w:val="none" w:sz="0" w:space="0" w:color="auto"/>
        <w:bottom w:val="none" w:sz="0" w:space="0" w:color="auto"/>
        <w:right w:val="none" w:sz="0" w:space="0" w:color="auto"/>
      </w:divBdr>
    </w:div>
    <w:div w:id="707486241">
      <w:bodyDiv w:val="1"/>
      <w:marLeft w:val="0"/>
      <w:marRight w:val="0"/>
      <w:marTop w:val="0"/>
      <w:marBottom w:val="0"/>
      <w:divBdr>
        <w:top w:val="none" w:sz="0" w:space="0" w:color="auto"/>
        <w:left w:val="none" w:sz="0" w:space="0" w:color="auto"/>
        <w:bottom w:val="none" w:sz="0" w:space="0" w:color="auto"/>
        <w:right w:val="none" w:sz="0" w:space="0" w:color="auto"/>
      </w:divBdr>
    </w:div>
    <w:div w:id="708532687">
      <w:bodyDiv w:val="1"/>
      <w:marLeft w:val="0"/>
      <w:marRight w:val="0"/>
      <w:marTop w:val="0"/>
      <w:marBottom w:val="0"/>
      <w:divBdr>
        <w:top w:val="none" w:sz="0" w:space="0" w:color="auto"/>
        <w:left w:val="none" w:sz="0" w:space="0" w:color="auto"/>
        <w:bottom w:val="none" w:sz="0" w:space="0" w:color="auto"/>
        <w:right w:val="none" w:sz="0" w:space="0" w:color="auto"/>
      </w:divBdr>
    </w:div>
    <w:div w:id="709300859">
      <w:bodyDiv w:val="1"/>
      <w:marLeft w:val="0"/>
      <w:marRight w:val="0"/>
      <w:marTop w:val="0"/>
      <w:marBottom w:val="0"/>
      <w:divBdr>
        <w:top w:val="none" w:sz="0" w:space="0" w:color="auto"/>
        <w:left w:val="none" w:sz="0" w:space="0" w:color="auto"/>
        <w:bottom w:val="none" w:sz="0" w:space="0" w:color="auto"/>
        <w:right w:val="none" w:sz="0" w:space="0" w:color="auto"/>
      </w:divBdr>
    </w:div>
    <w:div w:id="709762574">
      <w:bodyDiv w:val="1"/>
      <w:marLeft w:val="0"/>
      <w:marRight w:val="0"/>
      <w:marTop w:val="0"/>
      <w:marBottom w:val="0"/>
      <w:divBdr>
        <w:top w:val="none" w:sz="0" w:space="0" w:color="auto"/>
        <w:left w:val="none" w:sz="0" w:space="0" w:color="auto"/>
        <w:bottom w:val="none" w:sz="0" w:space="0" w:color="auto"/>
        <w:right w:val="none" w:sz="0" w:space="0" w:color="auto"/>
      </w:divBdr>
    </w:div>
    <w:div w:id="712386284">
      <w:bodyDiv w:val="1"/>
      <w:marLeft w:val="0"/>
      <w:marRight w:val="0"/>
      <w:marTop w:val="0"/>
      <w:marBottom w:val="0"/>
      <w:divBdr>
        <w:top w:val="none" w:sz="0" w:space="0" w:color="auto"/>
        <w:left w:val="none" w:sz="0" w:space="0" w:color="auto"/>
        <w:bottom w:val="none" w:sz="0" w:space="0" w:color="auto"/>
        <w:right w:val="none" w:sz="0" w:space="0" w:color="auto"/>
      </w:divBdr>
    </w:div>
    <w:div w:id="712460350">
      <w:bodyDiv w:val="1"/>
      <w:marLeft w:val="0"/>
      <w:marRight w:val="0"/>
      <w:marTop w:val="0"/>
      <w:marBottom w:val="0"/>
      <w:divBdr>
        <w:top w:val="none" w:sz="0" w:space="0" w:color="auto"/>
        <w:left w:val="none" w:sz="0" w:space="0" w:color="auto"/>
        <w:bottom w:val="none" w:sz="0" w:space="0" w:color="auto"/>
        <w:right w:val="none" w:sz="0" w:space="0" w:color="auto"/>
      </w:divBdr>
    </w:div>
    <w:div w:id="712509716">
      <w:bodyDiv w:val="1"/>
      <w:marLeft w:val="0"/>
      <w:marRight w:val="0"/>
      <w:marTop w:val="0"/>
      <w:marBottom w:val="0"/>
      <w:divBdr>
        <w:top w:val="none" w:sz="0" w:space="0" w:color="auto"/>
        <w:left w:val="none" w:sz="0" w:space="0" w:color="auto"/>
        <w:bottom w:val="none" w:sz="0" w:space="0" w:color="auto"/>
        <w:right w:val="none" w:sz="0" w:space="0" w:color="auto"/>
      </w:divBdr>
    </w:div>
    <w:div w:id="713311340">
      <w:bodyDiv w:val="1"/>
      <w:marLeft w:val="0"/>
      <w:marRight w:val="0"/>
      <w:marTop w:val="0"/>
      <w:marBottom w:val="0"/>
      <w:divBdr>
        <w:top w:val="none" w:sz="0" w:space="0" w:color="auto"/>
        <w:left w:val="none" w:sz="0" w:space="0" w:color="auto"/>
        <w:bottom w:val="none" w:sz="0" w:space="0" w:color="auto"/>
        <w:right w:val="none" w:sz="0" w:space="0" w:color="auto"/>
      </w:divBdr>
    </w:div>
    <w:div w:id="716928680">
      <w:bodyDiv w:val="1"/>
      <w:marLeft w:val="0"/>
      <w:marRight w:val="0"/>
      <w:marTop w:val="0"/>
      <w:marBottom w:val="0"/>
      <w:divBdr>
        <w:top w:val="none" w:sz="0" w:space="0" w:color="auto"/>
        <w:left w:val="none" w:sz="0" w:space="0" w:color="auto"/>
        <w:bottom w:val="none" w:sz="0" w:space="0" w:color="auto"/>
        <w:right w:val="none" w:sz="0" w:space="0" w:color="auto"/>
      </w:divBdr>
    </w:div>
    <w:div w:id="717827708">
      <w:bodyDiv w:val="1"/>
      <w:marLeft w:val="0"/>
      <w:marRight w:val="0"/>
      <w:marTop w:val="0"/>
      <w:marBottom w:val="0"/>
      <w:divBdr>
        <w:top w:val="none" w:sz="0" w:space="0" w:color="auto"/>
        <w:left w:val="none" w:sz="0" w:space="0" w:color="auto"/>
        <w:bottom w:val="none" w:sz="0" w:space="0" w:color="auto"/>
        <w:right w:val="none" w:sz="0" w:space="0" w:color="auto"/>
      </w:divBdr>
    </w:div>
    <w:div w:id="720641703">
      <w:bodyDiv w:val="1"/>
      <w:marLeft w:val="0"/>
      <w:marRight w:val="0"/>
      <w:marTop w:val="0"/>
      <w:marBottom w:val="0"/>
      <w:divBdr>
        <w:top w:val="none" w:sz="0" w:space="0" w:color="auto"/>
        <w:left w:val="none" w:sz="0" w:space="0" w:color="auto"/>
        <w:bottom w:val="none" w:sz="0" w:space="0" w:color="auto"/>
        <w:right w:val="none" w:sz="0" w:space="0" w:color="auto"/>
      </w:divBdr>
    </w:div>
    <w:div w:id="721634228">
      <w:bodyDiv w:val="1"/>
      <w:marLeft w:val="0"/>
      <w:marRight w:val="0"/>
      <w:marTop w:val="0"/>
      <w:marBottom w:val="0"/>
      <w:divBdr>
        <w:top w:val="none" w:sz="0" w:space="0" w:color="auto"/>
        <w:left w:val="none" w:sz="0" w:space="0" w:color="auto"/>
        <w:bottom w:val="none" w:sz="0" w:space="0" w:color="auto"/>
        <w:right w:val="none" w:sz="0" w:space="0" w:color="auto"/>
      </w:divBdr>
    </w:div>
    <w:div w:id="724185222">
      <w:bodyDiv w:val="1"/>
      <w:marLeft w:val="0"/>
      <w:marRight w:val="0"/>
      <w:marTop w:val="0"/>
      <w:marBottom w:val="0"/>
      <w:divBdr>
        <w:top w:val="none" w:sz="0" w:space="0" w:color="auto"/>
        <w:left w:val="none" w:sz="0" w:space="0" w:color="auto"/>
        <w:bottom w:val="none" w:sz="0" w:space="0" w:color="auto"/>
        <w:right w:val="none" w:sz="0" w:space="0" w:color="auto"/>
      </w:divBdr>
    </w:div>
    <w:div w:id="728307361">
      <w:bodyDiv w:val="1"/>
      <w:marLeft w:val="0"/>
      <w:marRight w:val="0"/>
      <w:marTop w:val="0"/>
      <w:marBottom w:val="0"/>
      <w:divBdr>
        <w:top w:val="none" w:sz="0" w:space="0" w:color="auto"/>
        <w:left w:val="none" w:sz="0" w:space="0" w:color="auto"/>
        <w:bottom w:val="none" w:sz="0" w:space="0" w:color="auto"/>
        <w:right w:val="none" w:sz="0" w:space="0" w:color="auto"/>
      </w:divBdr>
    </w:div>
    <w:div w:id="730346150">
      <w:bodyDiv w:val="1"/>
      <w:marLeft w:val="0"/>
      <w:marRight w:val="0"/>
      <w:marTop w:val="0"/>
      <w:marBottom w:val="0"/>
      <w:divBdr>
        <w:top w:val="none" w:sz="0" w:space="0" w:color="auto"/>
        <w:left w:val="none" w:sz="0" w:space="0" w:color="auto"/>
        <w:bottom w:val="none" w:sz="0" w:space="0" w:color="auto"/>
        <w:right w:val="none" w:sz="0" w:space="0" w:color="auto"/>
      </w:divBdr>
    </w:div>
    <w:div w:id="731271524">
      <w:bodyDiv w:val="1"/>
      <w:marLeft w:val="0"/>
      <w:marRight w:val="0"/>
      <w:marTop w:val="0"/>
      <w:marBottom w:val="0"/>
      <w:divBdr>
        <w:top w:val="none" w:sz="0" w:space="0" w:color="auto"/>
        <w:left w:val="none" w:sz="0" w:space="0" w:color="auto"/>
        <w:bottom w:val="none" w:sz="0" w:space="0" w:color="auto"/>
        <w:right w:val="none" w:sz="0" w:space="0" w:color="auto"/>
      </w:divBdr>
    </w:div>
    <w:div w:id="731343540">
      <w:bodyDiv w:val="1"/>
      <w:marLeft w:val="0"/>
      <w:marRight w:val="0"/>
      <w:marTop w:val="0"/>
      <w:marBottom w:val="0"/>
      <w:divBdr>
        <w:top w:val="none" w:sz="0" w:space="0" w:color="auto"/>
        <w:left w:val="none" w:sz="0" w:space="0" w:color="auto"/>
        <w:bottom w:val="none" w:sz="0" w:space="0" w:color="auto"/>
        <w:right w:val="none" w:sz="0" w:space="0" w:color="auto"/>
      </w:divBdr>
    </w:div>
    <w:div w:id="733167294">
      <w:bodyDiv w:val="1"/>
      <w:marLeft w:val="0"/>
      <w:marRight w:val="0"/>
      <w:marTop w:val="0"/>
      <w:marBottom w:val="0"/>
      <w:divBdr>
        <w:top w:val="none" w:sz="0" w:space="0" w:color="auto"/>
        <w:left w:val="none" w:sz="0" w:space="0" w:color="auto"/>
        <w:bottom w:val="none" w:sz="0" w:space="0" w:color="auto"/>
        <w:right w:val="none" w:sz="0" w:space="0" w:color="auto"/>
      </w:divBdr>
    </w:div>
    <w:div w:id="735394643">
      <w:bodyDiv w:val="1"/>
      <w:marLeft w:val="0"/>
      <w:marRight w:val="0"/>
      <w:marTop w:val="0"/>
      <w:marBottom w:val="0"/>
      <w:divBdr>
        <w:top w:val="none" w:sz="0" w:space="0" w:color="auto"/>
        <w:left w:val="none" w:sz="0" w:space="0" w:color="auto"/>
        <w:bottom w:val="none" w:sz="0" w:space="0" w:color="auto"/>
        <w:right w:val="none" w:sz="0" w:space="0" w:color="auto"/>
      </w:divBdr>
    </w:div>
    <w:div w:id="735668102">
      <w:bodyDiv w:val="1"/>
      <w:marLeft w:val="0"/>
      <w:marRight w:val="0"/>
      <w:marTop w:val="0"/>
      <w:marBottom w:val="0"/>
      <w:divBdr>
        <w:top w:val="none" w:sz="0" w:space="0" w:color="auto"/>
        <w:left w:val="none" w:sz="0" w:space="0" w:color="auto"/>
        <w:bottom w:val="none" w:sz="0" w:space="0" w:color="auto"/>
        <w:right w:val="none" w:sz="0" w:space="0" w:color="auto"/>
      </w:divBdr>
    </w:div>
    <w:div w:id="737092440">
      <w:bodyDiv w:val="1"/>
      <w:marLeft w:val="0"/>
      <w:marRight w:val="0"/>
      <w:marTop w:val="0"/>
      <w:marBottom w:val="0"/>
      <w:divBdr>
        <w:top w:val="none" w:sz="0" w:space="0" w:color="auto"/>
        <w:left w:val="none" w:sz="0" w:space="0" w:color="auto"/>
        <w:bottom w:val="none" w:sz="0" w:space="0" w:color="auto"/>
        <w:right w:val="none" w:sz="0" w:space="0" w:color="auto"/>
      </w:divBdr>
    </w:div>
    <w:div w:id="737484867">
      <w:bodyDiv w:val="1"/>
      <w:marLeft w:val="0"/>
      <w:marRight w:val="0"/>
      <w:marTop w:val="0"/>
      <w:marBottom w:val="0"/>
      <w:divBdr>
        <w:top w:val="none" w:sz="0" w:space="0" w:color="auto"/>
        <w:left w:val="none" w:sz="0" w:space="0" w:color="auto"/>
        <w:bottom w:val="none" w:sz="0" w:space="0" w:color="auto"/>
        <w:right w:val="none" w:sz="0" w:space="0" w:color="auto"/>
      </w:divBdr>
    </w:div>
    <w:div w:id="739058831">
      <w:bodyDiv w:val="1"/>
      <w:marLeft w:val="0"/>
      <w:marRight w:val="0"/>
      <w:marTop w:val="0"/>
      <w:marBottom w:val="0"/>
      <w:divBdr>
        <w:top w:val="none" w:sz="0" w:space="0" w:color="auto"/>
        <w:left w:val="none" w:sz="0" w:space="0" w:color="auto"/>
        <w:bottom w:val="none" w:sz="0" w:space="0" w:color="auto"/>
        <w:right w:val="none" w:sz="0" w:space="0" w:color="auto"/>
      </w:divBdr>
    </w:div>
    <w:div w:id="739911057">
      <w:bodyDiv w:val="1"/>
      <w:marLeft w:val="0"/>
      <w:marRight w:val="0"/>
      <w:marTop w:val="0"/>
      <w:marBottom w:val="0"/>
      <w:divBdr>
        <w:top w:val="none" w:sz="0" w:space="0" w:color="auto"/>
        <w:left w:val="none" w:sz="0" w:space="0" w:color="auto"/>
        <w:bottom w:val="none" w:sz="0" w:space="0" w:color="auto"/>
        <w:right w:val="none" w:sz="0" w:space="0" w:color="auto"/>
      </w:divBdr>
    </w:div>
    <w:div w:id="741637848">
      <w:bodyDiv w:val="1"/>
      <w:marLeft w:val="0"/>
      <w:marRight w:val="0"/>
      <w:marTop w:val="0"/>
      <w:marBottom w:val="0"/>
      <w:divBdr>
        <w:top w:val="none" w:sz="0" w:space="0" w:color="auto"/>
        <w:left w:val="none" w:sz="0" w:space="0" w:color="auto"/>
        <w:bottom w:val="none" w:sz="0" w:space="0" w:color="auto"/>
        <w:right w:val="none" w:sz="0" w:space="0" w:color="auto"/>
      </w:divBdr>
    </w:div>
    <w:div w:id="742458905">
      <w:bodyDiv w:val="1"/>
      <w:marLeft w:val="0"/>
      <w:marRight w:val="0"/>
      <w:marTop w:val="0"/>
      <w:marBottom w:val="0"/>
      <w:divBdr>
        <w:top w:val="none" w:sz="0" w:space="0" w:color="auto"/>
        <w:left w:val="none" w:sz="0" w:space="0" w:color="auto"/>
        <w:bottom w:val="none" w:sz="0" w:space="0" w:color="auto"/>
        <w:right w:val="none" w:sz="0" w:space="0" w:color="auto"/>
      </w:divBdr>
    </w:div>
    <w:div w:id="743139232">
      <w:bodyDiv w:val="1"/>
      <w:marLeft w:val="0"/>
      <w:marRight w:val="0"/>
      <w:marTop w:val="0"/>
      <w:marBottom w:val="0"/>
      <w:divBdr>
        <w:top w:val="none" w:sz="0" w:space="0" w:color="auto"/>
        <w:left w:val="none" w:sz="0" w:space="0" w:color="auto"/>
        <w:bottom w:val="none" w:sz="0" w:space="0" w:color="auto"/>
        <w:right w:val="none" w:sz="0" w:space="0" w:color="auto"/>
      </w:divBdr>
    </w:div>
    <w:div w:id="743574710">
      <w:bodyDiv w:val="1"/>
      <w:marLeft w:val="0"/>
      <w:marRight w:val="0"/>
      <w:marTop w:val="0"/>
      <w:marBottom w:val="0"/>
      <w:divBdr>
        <w:top w:val="none" w:sz="0" w:space="0" w:color="auto"/>
        <w:left w:val="none" w:sz="0" w:space="0" w:color="auto"/>
        <w:bottom w:val="none" w:sz="0" w:space="0" w:color="auto"/>
        <w:right w:val="none" w:sz="0" w:space="0" w:color="auto"/>
      </w:divBdr>
    </w:div>
    <w:div w:id="745495708">
      <w:bodyDiv w:val="1"/>
      <w:marLeft w:val="0"/>
      <w:marRight w:val="0"/>
      <w:marTop w:val="0"/>
      <w:marBottom w:val="0"/>
      <w:divBdr>
        <w:top w:val="none" w:sz="0" w:space="0" w:color="auto"/>
        <w:left w:val="none" w:sz="0" w:space="0" w:color="auto"/>
        <w:bottom w:val="none" w:sz="0" w:space="0" w:color="auto"/>
        <w:right w:val="none" w:sz="0" w:space="0" w:color="auto"/>
      </w:divBdr>
    </w:div>
    <w:div w:id="747531351">
      <w:bodyDiv w:val="1"/>
      <w:marLeft w:val="0"/>
      <w:marRight w:val="0"/>
      <w:marTop w:val="0"/>
      <w:marBottom w:val="0"/>
      <w:divBdr>
        <w:top w:val="none" w:sz="0" w:space="0" w:color="auto"/>
        <w:left w:val="none" w:sz="0" w:space="0" w:color="auto"/>
        <w:bottom w:val="none" w:sz="0" w:space="0" w:color="auto"/>
        <w:right w:val="none" w:sz="0" w:space="0" w:color="auto"/>
      </w:divBdr>
    </w:div>
    <w:div w:id="749500090">
      <w:bodyDiv w:val="1"/>
      <w:marLeft w:val="0"/>
      <w:marRight w:val="0"/>
      <w:marTop w:val="0"/>
      <w:marBottom w:val="0"/>
      <w:divBdr>
        <w:top w:val="none" w:sz="0" w:space="0" w:color="auto"/>
        <w:left w:val="none" w:sz="0" w:space="0" w:color="auto"/>
        <w:bottom w:val="none" w:sz="0" w:space="0" w:color="auto"/>
        <w:right w:val="none" w:sz="0" w:space="0" w:color="auto"/>
      </w:divBdr>
    </w:div>
    <w:div w:id="750003823">
      <w:bodyDiv w:val="1"/>
      <w:marLeft w:val="0"/>
      <w:marRight w:val="0"/>
      <w:marTop w:val="0"/>
      <w:marBottom w:val="0"/>
      <w:divBdr>
        <w:top w:val="none" w:sz="0" w:space="0" w:color="auto"/>
        <w:left w:val="none" w:sz="0" w:space="0" w:color="auto"/>
        <w:bottom w:val="none" w:sz="0" w:space="0" w:color="auto"/>
        <w:right w:val="none" w:sz="0" w:space="0" w:color="auto"/>
      </w:divBdr>
    </w:div>
    <w:div w:id="750004454">
      <w:bodyDiv w:val="1"/>
      <w:marLeft w:val="0"/>
      <w:marRight w:val="0"/>
      <w:marTop w:val="0"/>
      <w:marBottom w:val="0"/>
      <w:divBdr>
        <w:top w:val="none" w:sz="0" w:space="0" w:color="auto"/>
        <w:left w:val="none" w:sz="0" w:space="0" w:color="auto"/>
        <w:bottom w:val="none" w:sz="0" w:space="0" w:color="auto"/>
        <w:right w:val="none" w:sz="0" w:space="0" w:color="auto"/>
      </w:divBdr>
    </w:div>
    <w:div w:id="750586742">
      <w:bodyDiv w:val="1"/>
      <w:marLeft w:val="0"/>
      <w:marRight w:val="0"/>
      <w:marTop w:val="0"/>
      <w:marBottom w:val="0"/>
      <w:divBdr>
        <w:top w:val="none" w:sz="0" w:space="0" w:color="auto"/>
        <w:left w:val="none" w:sz="0" w:space="0" w:color="auto"/>
        <w:bottom w:val="none" w:sz="0" w:space="0" w:color="auto"/>
        <w:right w:val="none" w:sz="0" w:space="0" w:color="auto"/>
      </w:divBdr>
    </w:div>
    <w:div w:id="753235630">
      <w:bodyDiv w:val="1"/>
      <w:marLeft w:val="0"/>
      <w:marRight w:val="0"/>
      <w:marTop w:val="0"/>
      <w:marBottom w:val="0"/>
      <w:divBdr>
        <w:top w:val="none" w:sz="0" w:space="0" w:color="auto"/>
        <w:left w:val="none" w:sz="0" w:space="0" w:color="auto"/>
        <w:bottom w:val="none" w:sz="0" w:space="0" w:color="auto"/>
        <w:right w:val="none" w:sz="0" w:space="0" w:color="auto"/>
      </w:divBdr>
    </w:div>
    <w:div w:id="754547269">
      <w:bodyDiv w:val="1"/>
      <w:marLeft w:val="0"/>
      <w:marRight w:val="0"/>
      <w:marTop w:val="0"/>
      <w:marBottom w:val="0"/>
      <w:divBdr>
        <w:top w:val="none" w:sz="0" w:space="0" w:color="auto"/>
        <w:left w:val="none" w:sz="0" w:space="0" w:color="auto"/>
        <w:bottom w:val="none" w:sz="0" w:space="0" w:color="auto"/>
        <w:right w:val="none" w:sz="0" w:space="0" w:color="auto"/>
      </w:divBdr>
    </w:div>
    <w:div w:id="755631508">
      <w:bodyDiv w:val="1"/>
      <w:marLeft w:val="0"/>
      <w:marRight w:val="0"/>
      <w:marTop w:val="0"/>
      <w:marBottom w:val="0"/>
      <w:divBdr>
        <w:top w:val="none" w:sz="0" w:space="0" w:color="auto"/>
        <w:left w:val="none" w:sz="0" w:space="0" w:color="auto"/>
        <w:bottom w:val="none" w:sz="0" w:space="0" w:color="auto"/>
        <w:right w:val="none" w:sz="0" w:space="0" w:color="auto"/>
      </w:divBdr>
    </w:div>
    <w:div w:id="756556148">
      <w:bodyDiv w:val="1"/>
      <w:marLeft w:val="0"/>
      <w:marRight w:val="0"/>
      <w:marTop w:val="0"/>
      <w:marBottom w:val="0"/>
      <w:divBdr>
        <w:top w:val="none" w:sz="0" w:space="0" w:color="auto"/>
        <w:left w:val="none" w:sz="0" w:space="0" w:color="auto"/>
        <w:bottom w:val="none" w:sz="0" w:space="0" w:color="auto"/>
        <w:right w:val="none" w:sz="0" w:space="0" w:color="auto"/>
      </w:divBdr>
    </w:div>
    <w:div w:id="758212905">
      <w:bodyDiv w:val="1"/>
      <w:marLeft w:val="0"/>
      <w:marRight w:val="0"/>
      <w:marTop w:val="0"/>
      <w:marBottom w:val="0"/>
      <w:divBdr>
        <w:top w:val="none" w:sz="0" w:space="0" w:color="auto"/>
        <w:left w:val="none" w:sz="0" w:space="0" w:color="auto"/>
        <w:bottom w:val="none" w:sz="0" w:space="0" w:color="auto"/>
        <w:right w:val="none" w:sz="0" w:space="0" w:color="auto"/>
      </w:divBdr>
    </w:div>
    <w:div w:id="758449737">
      <w:bodyDiv w:val="1"/>
      <w:marLeft w:val="0"/>
      <w:marRight w:val="0"/>
      <w:marTop w:val="0"/>
      <w:marBottom w:val="0"/>
      <w:divBdr>
        <w:top w:val="none" w:sz="0" w:space="0" w:color="auto"/>
        <w:left w:val="none" w:sz="0" w:space="0" w:color="auto"/>
        <w:bottom w:val="none" w:sz="0" w:space="0" w:color="auto"/>
        <w:right w:val="none" w:sz="0" w:space="0" w:color="auto"/>
      </w:divBdr>
    </w:div>
    <w:div w:id="758528115">
      <w:bodyDiv w:val="1"/>
      <w:marLeft w:val="0"/>
      <w:marRight w:val="0"/>
      <w:marTop w:val="0"/>
      <w:marBottom w:val="0"/>
      <w:divBdr>
        <w:top w:val="none" w:sz="0" w:space="0" w:color="auto"/>
        <w:left w:val="none" w:sz="0" w:space="0" w:color="auto"/>
        <w:bottom w:val="none" w:sz="0" w:space="0" w:color="auto"/>
        <w:right w:val="none" w:sz="0" w:space="0" w:color="auto"/>
      </w:divBdr>
    </w:div>
    <w:div w:id="758910329">
      <w:bodyDiv w:val="1"/>
      <w:marLeft w:val="0"/>
      <w:marRight w:val="0"/>
      <w:marTop w:val="0"/>
      <w:marBottom w:val="0"/>
      <w:divBdr>
        <w:top w:val="none" w:sz="0" w:space="0" w:color="auto"/>
        <w:left w:val="none" w:sz="0" w:space="0" w:color="auto"/>
        <w:bottom w:val="none" w:sz="0" w:space="0" w:color="auto"/>
        <w:right w:val="none" w:sz="0" w:space="0" w:color="auto"/>
      </w:divBdr>
    </w:div>
    <w:div w:id="760830881">
      <w:bodyDiv w:val="1"/>
      <w:marLeft w:val="0"/>
      <w:marRight w:val="0"/>
      <w:marTop w:val="0"/>
      <w:marBottom w:val="0"/>
      <w:divBdr>
        <w:top w:val="none" w:sz="0" w:space="0" w:color="auto"/>
        <w:left w:val="none" w:sz="0" w:space="0" w:color="auto"/>
        <w:bottom w:val="none" w:sz="0" w:space="0" w:color="auto"/>
        <w:right w:val="none" w:sz="0" w:space="0" w:color="auto"/>
      </w:divBdr>
    </w:div>
    <w:div w:id="763841634">
      <w:bodyDiv w:val="1"/>
      <w:marLeft w:val="0"/>
      <w:marRight w:val="0"/>
      <w:marTop w:val="0"/>
      <w:marBottom w:val="0"/>
      <w:divBdr>
        <w:top w:val="none" w:sz="0" w:space="0" w:color="auto"/>
        <w:left w:val="none" w:sz="0" w:space="0" w:color="auto"/>
        <w:bottom w:val="none" w:sz="0" w:space="0" w:color="auto"/>
        <w:right w:val="none" w:sz="0" w:space="0" w:color="auto"/>
      </w:divBdr>
    </w:div>
    <w:div w:id="763913908">
      <w:bodyDiv w:val="1"/>
      <w:marLeft w:val="0"/>
      <w:marRight w:val="0"/>
      <w:marTop w:val="0"/>
      <w:marBottom w:val="0"/>
      <w:divBdr>
        <w:top w:val="none" w:sz="0" w:space="0" w:color="auto"/>
        <w:left w:val="none" w:sz="0" w:space="0" w:color="auto"/>
        <w:bottom w:val="none" w:sz="0" w:space="0" w:color="auto"/>
        <w:right w:val="none" w:sz="0" w:space="0" w:color="auto"/>
      </w:divBdr>
    </w:div>
    <w:div w:id="764496181">
      <w:bodyDiv w:val="1"/>
      <w:marLeft w:val="0"/>
      <w:marRight w:val="0"/>
      <w:marTop w:val="0"/>
      <w:marBottom w:val="0"/>
      <w:divBdr>
        <w:top w:val="none" w:sz="0" w:space="0" w:color="auto"/>
        <w:left w:val="none" w:sz="0" w:space="0" w:color="auto"/>
        <w:bottom w:val="none" w:sz="0" w:space="0" w:color="auto"/>
        <w:right w:val="none" w:sz="0" w:space="0" w:color="auto"/>
      </w:divBdr>
    </w:div>
    <w:div w:id="767191344">
      <w:bodyDiv w:val="1"/>
      <w:marLeft w:val="0"/>
      <w:marRight w:val="0"/>
      <w:marTop w:val="0"/>
      <w:marBottom w:val="0"/>
      <w:divBdr>
        <w:top w:val="none" w:sz="0" w:space="0" w:color="auto"/>
        <w:left w:val="none" w:sz="0" w:space="0" w:color="auto"/>
        <w:bottom w:val="none" w:sz="0" w:space="0" w:color="auto"/>
        <w:right w:val="none" w:sz="0" w:space="0" w:color="auto"/>
      </w:divBdr>
    </w:div>
    <w:div w:id="769474051">
      <w:bodyDiv w:val="1"/>
      <w:marLeft w:val="0"/>
      <w:marRight w:val="0"/>
      <w:marTop w:val="0"/>
      <w:marBottom w:val="0"/>
      <w:divBdr>
        <w:top w:val="none" w:sz="0" w:space="0" w:color="auto"/>
        <w:left w:val="none" w:sz="0" w:space="0" w:color="auto"/>
        <w:bottom w:val="none" w:sz="0" w:space="0" w:color="auto"/>
        <w:right w:val="none" w:sz="0" w:space="0" w:color="auto"/>
      </w:divBdr>
    </w:div>
    <w:div w:id="770735123">
      <w:bodyDiv w:val="1"/>
      <w:marLeft w:val="0"/>
      <w:marRight w:val="0"/>
      <w:marTop w:val="0"/>
      <w:marBottom w:val="0"/>
      <w:divBdr>
        <w:top w:val="none" w:sz="0" w:space="0" w:color="auto"/>
        <w:left w:val="none" w:sz="0" w:space="0" w:color="auto"/>
        <w:bottom w:val="none" w:sz="0" w:space="0" w:color="auto"/>
        <w:right w:val="none" w:sz="0" w:space="0" w:color="auto"/>
      </w:divBdr>
    </w:div>
    <w:div w:id="771126095">
      <w:bodyDiv w:val="1"/>
      <w:marLeft w:val="0"/>
      <w:marRight w:val="0"/>
      <w:marTop w:val="0"/>
      <w:marBottom w:val="0"/>
      <w:divBdr>
        <w:top w:val="none" w:sz="0" w:space="0" w:color="auto"/>
        <w:left w:val="none" w:sz="0" w:space="0" w:color="auto"/>
        <w:bottom w:val="none" w:sz="0" w:space="0" w:color="auto"/>
        <w:right w:val="none" w:sz="0" w:space="0" w:color="auto"/>
      </w:divBdr>
    </w:div>
    <w:div w:id="775095298">
      <w:bodyDiv w:val="1"/>
      <w:marLeft w:val="0"/>
      <w:marRight w:val="0"/>
      <w:marTop w:val="0"/>
      <w:marBottom w:val="0"/>
      <w:divBdr>
        <w:top w:val="none" w:sz="0" w:space="0" w:color="auto"/>
        <w:left w:val="none" w:sz="0" w:space="0" w:color="auto"/>
        <w:bottom w:val="none" w:sz="0" w:space="0" w:color="auto"/>
        <w:right w:val="none" w:sz="0" w:space="0" w:color="auto"/>
      </w:divBdr>
    </w:div>
    <w:div w:id="776143213">
      <w:bodyDiv w:val="1"/>
      <w:marLeft w:val="0"/>
      <w:marRight w:val="0"/>
      <w:marTop w:val="0"/>
      <w:marBottom w:val="0"/>
      <w:divBdr>
        <w:top w:val="none" w:sz="0" w:space="0" w:color="auto"/>
        <w:left w:val="none" w:sz="0" w:space="0" w:color="auto"/>
        <w:bottom w:val="none" w:sz="0" w:space="0" w:color="auto"/>
        <w:right w:val="none" w:sz="0" w:space="0" w:color="auto"/>
      </w:divBdr>
    </w:div>
    <w:div w:id="776603735">
      <w:bodyDiv w:val="1"/>
      <w:marLeft w:val="0"/>
      <w:marRight w:val="0"/>
      <w:marTop w:val="0"/>
      <w:marBottom w:val="0"/>
      <w:divBdr>
        <w:top w:val="none" w:sz="0" w:space="0" w:color="auto"/>
        <w:left w:val="none" w:sz="0" w:space="0" w:color="auto"/>
        <w:bottom w:val="none" w:sz="0" w:space="0" w:color="auto"/>
        <w:right w:val="none" w:sz="0" w:space="0" w:color="auto"/>
      </w:divBdr>
    </w:div>
    <w:div w:id="778646927">
      <w:bodyDiv w:val="1"/>
      <w:marLeft w:val="0"/>
      <w:marRight w:val="0"/>
      <w:marTop w:val="0"/>
      <w:marBottom w:val="0"/>
      <w:divBdr>
        <w:top w:val="none" w:sz="0" w:space="0" w:color="auto"/>
        <w:left w:val="none" w:sz="0" w:space="0" w:color="auto"/>
        <w:bottom w:val="none" w:sz="0" w:space="0" w:color="auto"/>
        <w:right w:val="none" w:sz="0" w:space="0" w:color="auto"/>
      </w:divBdr>
    </w:div>
    <w:div w:id="780760528">
      <w:bodyDiv w:val="1"/>
      <w:marLeft w:val="0"/>
      <w:marRight w:val="0"/>
      <w:marTop w:val="0"/>
      <w:marBottom w:val="0"/>
      <w:divBdr>
        <w:top w:val="none" w:sz="0" w:space="0" w:color="auto"/>
        <w:left w:val="none" w:sz="0" w:space="0" w:color="auto"/>
        <w:bottom w:val="none" w:sz="0" w:space="0" w:color="auto"/>
        <w:right w:val="none" w:sz="0" w:space="0" w:color="auto"/>
      </w:divBdr>
    </w:div>
    <w:div w:id="781533244">
      <w:bodyDiv w:val="1"/>
      <w:marLeft w:val="0"/>
      <w:marRight w:val="0"/>
      <w:marTop w:val="0"/>
      <w:marBottom w:val="0"/>
      <w:divBdr>
        <w:top w:val="none" w:sz="0" w:space="0" w:color="auto"/>
        <w:left w:val="none" w:sz="0" w:space="0" w:color="auto"/>
        <w:bottom w:val="none" w:sz="0" w:space="0" w:color="auto"/>
        <w:right w:val="none" w:sz="0" w:space="0" w:color="auto"/>
      </w:divBdr>
    </w:div>
    <w:div w:id="781920123">
      <w:bodyDiv w:val="1"/>
      <w:marLeft w:val="0"/>
      <w:marRight w:val="0"/>
      <w:marTop w:val="0"/>
      <w:marBottom w:val="0"/>
      <w:divBdr>
        <w:top w:val="none" w:sz="0" w:space="0" w:color="auto"/>
        <w:left w:val="none" w:sz="0" w:space="0" w:color="auto"/>
        <w:bottom w:val="none" w:sz="0" w:space="0" w:color="auto"/>
        <w:right w:val="none" w:sz="0" w:space="0" w:color="auto"/>
      </w:divBdr>
    </w:div>
    <w:div w:id="783425955">
      <w:bodyDiv w:val="1"/>
      <w:marLeft w:val="0"/>
      <w:marRight w:val="0"/>
      <w:marTop w:val="0"/>
      <w:marBottom w:val="0"/>
      <w:divBdr>
        <w:top w:val="none" w:sz="0" w:space="0" w:color="auto"/>
        <w:left w:val="none" w:sz="0" w:space="0" w:color="auto"/>
        <w:bottom w:val="none" w:sz="0" w:space="0" w:color="auto"/>
        <w:right w:val="none" w:sz="0" w:space="0" w:color="auto"/>
      </w:divBdr>
    </w:div>
    <w:div w:id="783646419">
      <w:bodyDiv w:val="1"/>
      <w:marLeft w:val="0"/>
      <w:marRight w:val="0"/>
      <w:marTop w:val="0"/>
      <w:marBottom w:val="0"/>
      <w:divBdr>
        <w:top w:val="none" w:sz="0" w:space="0" w:color="auto"/>
        <w:left w:val="none" w:sz="0" w:space="0" w:color="auto"/>
        <w:bottom w:val="none" w:sz="0" w:space="0" w:color="auto"/>
        <w:right w:val="none" w:sz="0" w:space="0" w:color="auto"/>
      </w:divBdr>
    </w:div>
    <w:div w:id="787237748">
      <w:bodyDiv w:val="1"/>
      <w:marLeft w:val="0"/>
      <w:marRight w:val="0"/>
      <w:marTop w:val="0"/>
      <w:marBottom w:val="0"/>
      <w:divBdr>
        <w:top w:val="none" w:sz="0" w:space="0" w:color="auto"/>
        <w:left w:val="none" w:sz="0" w:space="0" w:color="auto"/>
        <w:bottom w:val="none" w:sz="0" w:space="0" w:color="auto"/>
        <w:right w:val="none" w:sz="0" w:space="0" w:color="auto"/>
      </w:divBdr>
    </w:div>
    <w:div w:id="787361134">
      <w:bodyDiv w:val="1"/>
      <w:marLeft w:val="0"/>
      <w:marRight w:val="0"/>
      <w:marTop w:val="0"/>
      <w:marBottom w:val="0"/>
      <w:divBdr>
        <w:top w:val="none" w:sz="0" w:space="0" w:color="auto"/>
        <w:left w:val="none" w:sz="0" w:space="0" w:color="auto"/>
        <w:bottom w:val="none" w:sz="0" w:space="0" w:color="auto"/>
        <w:right w:val="none" w:sz="0" w:space="0" w:color="auto"/>
      </w:divBdr>
    </w:div>
    <w:div w:id="788091731">
      <w:bodyDiv w:val="1"/>
      <w:marLeft w:val="0"/>
      <w:marRight w:val="0"/>
      <w:marTop w:val="0"/>
      <w:marBottom w:val="0"/>
      <w:divBdr>
        <w:top w:val="none" w:sz="0" w:space="0" w:color="auto"/>
        <w:left w:val="none" w:sz="0" w:space="0" w:color="auto"/>
        <w:bottom w:val="none" w:sz="0" w:space="0" w:color="auto"/>
        <w:right w:val="none" w:sz="0" w:space="0" w:color="auto"/>
      </w:divBdr>
    </w:div>
    <w:div w:id="789082704">
      <w:bodyDiv w:val="1"/>
      <w:marLeft w:val="0"/>
      <w:marRight w:val="0"/>
      <w:marTop w:val="0"/>
      <w:marBottom w:val="0"/>
      <w:divBdr>
        <w:top w:val="none" w:sz="0" w:space="0" w:color="auto"/>
        <w:left w:val="none" w:sz="0" w:space="0" w:color="auto"/>
        <w:bottom w:val="none" w:sz="0" w:space="0" w:color="auto"/>
        <w:right w:val="none" w:sz="0" w:space="0" w:color="auto"/>
      </w:divBdr>
    </w:div>
    <w:div w:id="789133062">
      <w:bodyDiv w:val="1"/>
      <w:marLeft w:val="0"/>
      <w:marRight w:val="0"/>
      <w:marTop w:val="0"/>
      <w:marBottom w:val="0"/>
      <w:divBdr>
        <w:top w:val="none" w:sz="0" w:space="0" w:color="auto"/>
        <w:left w:val="none" w:sz="0" w:space="0" w:color="auto"/>
        <w:bottom w:val="none" w:sz="0" w:space="0" w:color="auto"/>
        <w:right w:val="none" w:sz="0" w:space="0" w:color="auto"/>
      </w:divBdr>
    </w:div>
    <w:div w:id="790703954">
      <w:bodyDiv w:val="1"/>
      <w:marLeft w:val="0"/>
      <w:marRight w:val="0"/>
      <w:marTop w:val="0"/>
      <w:marBottom w:val="0"/>
      <w:divBdr>
        <w:top w:val="none" w:sz="0" w:space="0" w:color="auto"/>
        <w:left w:val="none" w:sz="0" w:space="0" w:color="auto"/>
        <w:bottom w:val="none" w:sz="0" w:space="0" w:color="auto"/>
        <w:right w:val="none" w:sz="0" w:space="0" w:color="auto"/>
      </w:divBdr>
    </w:div>
    <w:div w:id="795756916">
      <w:bodyDiv w:val="1"/>
      <w:marLeft w:val="0"/>
      <w:marRight w:val="0"/>
      <w:marTop w:val="0"/>
      <w:marBottom w:val="0"/>
      <w:divBdr>
        <w:top w:val="none" w:sz="0" w:space="0" w:color="auto"/>
        <w:left w:val="none" w:sz="0" w:space="0" w:color="auto"/>
        <w:bottom w:val="none" w:sz="0" w:space="0" w:color="auto"/>
        <w:right w:val="none" w:sz="0" w:space="0" w:color="auto"/>
      </w:divBdr>
    </w:div>
    <w:div w:id="795954179">
      <w:bodyDiv w:val="1"/>
      <w:marLeft w:val="0"/>
      <w:marRight w:val="0"/>
      <w:marTop w:val="0"/>
      <w:marBottom w:val="0"/>
      <w:divBdr>
        <w:top w:val="none" w:sz="0" w:space="0" w:color="auto"/>
        <w:left w:val="none" w:sz="0" w:space="0" w:color="auto"/>
        <w:bottom w:val="none" w:sz="0" w:space="0" w:color="auto"/>
        <w:right w:val="none" w:sz="0" w:space="0" w:color="auto"/>
      </w:divBdr>
    </w:div>
    <w:div w:id="796340761">
      <w:bodyDiv w:val="1"/>
      <w:marLeft w:val="0"/>
      <w:marRight w:val="0"/>
      <w:marTop w:val="0"/>
      <w:marBottom w:val="0"/>
      <w:divBdr>
        <w:top w:val="none" w:sz="0" w:space="0" w:color="auto"/>
        <w:left w:val="none" w:sz="0" w:space="0" w:color="auto"/>
        <w:bottom w:val="none" w:sz="0" w:space="0" w:color="auto"/>
        <w:right w:val="none" w:sz="0" w:space="0" w:color="auto"/>
      </w:divBdr>
    </w:div>
    <w:div w:id="802386282">
      <w:bodyDiv w:val="1"/>
      <w:marLeft w:val="0"/>
      <w:marRight w:val="0"/>
      <w:marTop w:val="0"/>
      <w:marBottom w:val="0"/>
      <w:divBdr>
        <w:top w:val="none" w:sz="0" w:space="0" w:color="auto"/>
        <w:left w:val="none" w:sz="0" w:space="0" w:color="auto"/>
        <w:bottom w:val="none" w:sz="0" w:space="0" w:color="auto"/>
        <w:right w:val="none" w:sz="0" w:space="0" w:color="auto"/>
      </w:divBdr>
    </w:div>
    <w:div w:id="804667372">
      <w:bodyDiv w:val="1"/>
      <w:marLeft w:val="0"/>
      <w:marRight w:val="0"/>
      <w:marTop w:val="0"/>
      <w:marBottom w:val="0"/>
      <w:divBdr>
        <w:top w:val="none" w:sz="0" w:space="0" w:color="auto"/>
        <w:left w:val="none" w:sz="0" w:space="0" w:color="auto"/>
        <w:bottom w:val="none" w:sz="0" w:space="0" w:color="auto"/>
        <w:right w:val="none" w:sz="0" w:space="0" w:color="auto"/>
      </w:divBdr>
    </w:div>
    <w:div w:id="805010997">
      <w:bodyDiv w:val="1"/>
      <w:marLeft w:val="0"/>
      <w:marRight w:val="0"/>
      <w:marTop w:val="0"/>
      <w:marBottom w:val="0"/>
      <w:divBdr>
        <w:top w:val="none" w:sz="0" w:space="0" w:color="auto"/>
        <w:left w:val="none" w:sz="0" w:space="0" w:color="auto"/>
        <w:bottom w:val="none" w:sz="0" w:space="0" w:color="auto"/>
        <w:right w:val="none" w:sz="0" w:space="0" w:color="auto"/>
      </w:divBdr>
    </w:div>
    <w:div w:id="805857613">
      <w:bodyDiv w:val="1"/>
      <w:marLeft w:val="0"/>
      <w:marRight w:val="0"/>
      <w:marTop w:val="0"/>
      <w:marBottom w:val="0"/>
      <w:divBdr>
        <w:top w:val="none" w:sz="0" w:space="0" w:color="auto"/>
        <w:left w:val="none" w:sz="0" w:space="0" w:color="auto"/>
        <w:bottom w:val="none" w:sz="0" w:space="0" w:color="auto"/>
        <w:right w:val="none" w:sz="0" w:space="0" w:color="auto"/>
      </w:divBdr>
    </w:div>
    <w:div w:id="807478738">
      <w:bodyDiv w:val="1"/>
      <w:marLeft w:val="0"/>
      <w:marRight w:val="0"/>
      <w:marTop w:val="0"/>
      <w:marBottom w:val="0"/>
      <w:divBdr>
        <w:top w:val="none" w:sz="0" w:space="0" w:color="auto"/>
        <w:left w:val="none" w:sz="0" w:space="0" w:color="auto"/>
        <w:bottom w:val="none" w:sz="0" w:space="0" w:color="auto"/>
        <w:right w:val="none" w:sz="0" w:space="0" w:color="auto"/>
      </w:divBdr>
    </w:div>
    <w:div w:id="808942383">
      <w:bodyDiv w:val="1"/>
      <w:marLeft w:val="0"/>
      <w:marRight w:val="0"/>
      <w:marTop w:val="0"/>
      <w:marBottom w:val="0"/>
      <w:divBdr>
        <w:top w:val="none" w:sz="0" w:space="0" w:color="auto"/>
        <w:left w:val="none" w:sz="0" w:space="0" w:color="auto"/>
        <w:bottom w:val="none" w:sz="0" w:space="0" w:color="auto"/>
        <w:right w:val="none" w:sz="0" w:space="0" w:color="auto"/>
      </w:divBdr>
    </w:div>
    <w:div w:id="814416362">
      <w:bodyDiv w:val="1"/>
      <w:marLeft w:val="0"/>
      <w:marRight w:val="0"/>
      <w:marTop w:val="0"/>
      <w:marBottom w:val="0"/>
      <w:divBdr>
        <w:top w:val="none" w:sz="0" w:space="0" w:color="auto"/>
        <w:left w:val="none" w:sz="0" w:space="0" w:color="auto"/>
        <w:bottom w:val="none" w:sz="0" w:space="0" w:color="auto"/>
        <w:right w:val="none" w:sz="0" w:space="0" w:color="auto"/>
      </w:divBdr>
    </w:div>
    <w:div w:id="816537099">
      <w:bodyDiv w:val="1"/>
      <w:marLeft w:val="0"/>
      <w:marRight w:val="0"/>
      <w:marTop w:val="0"/>
      <w:marBottom w:val="0"/>
      <w:divBdr>
        <w:top w:val="none" w:sz="0" w:space="0" w:color="auto"/>
        <w:left w:val="none" w:sz="0" w:space="0" w:color="auto"/>
        <w:bottom w:val="none" w:sz="0" w:space="0" w:color="auto"/>
        <w:right w:val="none" w:sz="0" w:space="0" w:color="auto"/>
      </w:divBdr>
    </w:div>
    <w:div w:id="818422546">
      <w:bodyDiv w:val="1"/>
      <w:marLeft w:val="0"/>
      <w:marRight w:val="0"/>
      <w:marTop w:val="0"/>
      <w:marBottom w:val="0"/>
      <w:divBdr>
        <w:top w:val="none" w:sz="0" w:space="0" w:color="auto"/>
        <w:left w:val="none" w:sz="0" w:space="0" w:color="auto"/>
        <w:bottom w:val="none" w:sz="0" w:space="0" w:color="auto"/>
        <w:right w:val="none" w:sz="0" w:space="0" w:color="auto"/>
      </w:divBdr>
    </w:div>
    <w:div w:id="819659227">
      <w:bodyDiv w:val="1"/>
      <w:marLeft w:val="0"/>
      <w:marRight w:val="0"/>
      <w:marTop w:val="0"/>
      <w:marBottom w:val="0"/>
      <w:divBdr>
        <w:top w:val="none" w:sz="0" w:space="0" w:color="auto"/>
        <w:left w:val="none" w:sz="0" w:space="0" w:color="auto"/>
        <w:bottom w:val="none" w:sz="0" w:space="0" w:color="auto"/>
        <w:right w:val="none" w:sz="0" w:space="0" w:color="auto"/>
      </w:divBdr>
    </w:div>
    <w:div w:id="823812731">
      <w:bodyDiv w:val="1"/>
      <w:marLeft w:val="0"/>
      <w:marRight w:val="0"/>
      <w:marTop w:val="0"/>
      <w:marBottom w:val="0"/>
      <w:divBdr>
        <w:top w:val="none" w:sz="0" w:space="0" w:color="auto"/>
        <w:left w:val="none" w:sz="0" w:space="0" w:color="auto"/>
        <w:bottom w:val="none" w:sz="0" w:space="0" w:color="auto"/>
        <w:right w:val="none" w:sz="0" w:space="0" w:color="auto"/>
      </w:divBdr>
    </w:div>
    <w:div w:id="823854167">
      <w:bodyDiv w:val="1"/>
      <w:marLeft w:val="0"/>
      <w:marRight w:val="0"/>
      <w:marTop w:val="0"/>
      <w:marBottom w:val="0"/>
      <w:divBdr>
        <w:top w:val="none" w:sz="0" w:space="0" w:color="auto"/>
        <w:left w:val="none" w:sz="0" w:space="0" w:color="auto"/>
        <w:bottom w:val="none" w:sz="0" w:space="0" w:color="auto"/>
        <w:right w:val="none" w:sz="0" w:space="0" w:color="auto"/>
      </w:divBdr>
    </w:div>
    <w:div w:id="824711581">
      <w:bodyDiv w:val="1"/>
      <w:marLeft w:val="0"/>
      <w:marRight w:val="0"/>
      <w:marTop w:val="0"/>
      <w:marBottom w:val="0"/>
      <w:divBdr>
        <w:top w:val="none" w:sz="0" w:space="0" w:color="auto"/>
        <w:left w:val="none" w:sz="0" w:space="0" w:color="auto"/>
        <w:bottom w:val="none" w:sz="0" w:space="0" w:color="auto"/>
        <w:right w:val="none" w:sz="0" w:space="0" w:color="auto"/>
      </w:divBdr>
    </w:div>
    <w:div w:id="827752370">
      <w:bodyDiv w:val="1"/>
      <w:marLeft w:val="0"/>
      <w:marRight w:val="0"/>
      <w:marTop w:val="0"/>
      <w:marBottom w:val="0"/>
      <w:divBdr>
        <w:top w:val="none" w:sz="0" w:space="0" w:color="auto"/>
        <w:left w:val="none" w:sz="0" w:space="0" w:color="auto"/>
        <w:bottom w:val="none" w:sz="0" w:space="0" w:color="auto"/>
        <w:right w:val="none" w:sz="0" w:space="0" w:color="auto"/>
      </w:divBdr>
    </w:div>
    <w:div w:id="828789777">
      <w:bodyDiv w:val="1"/>
      <w:marLeft w:val="0"/>
      <w:marRight w:val="0"/>
      <w:marTop w:val="0"/>
      <w:marBottom w:val="0"/>
      <w:divBdr>
        <w:top w:val="none" w:sz="0" w:space="0" w:color="auto"/>
        <w:left w:val="none" w:sz="0" w:space="0" w:color="auto"/>
        <w:bottom w:val="none" w:sz="0" w:space="0" w:color="auto"/>
        <w:right w:val="none" w:sz="0" w:space="0" w:color="auto"/>
      </w:divBdr>
    </w:div>
    <w:div w:id="830099291">
      <w:bodyDiv w:val="1"/>
      <w:marLeft w:val="0"/>
      <w:marRight w:val="0"/>
      <w:marTop w:val="0"/>
      <w:marBottom w:val="0"/>
      <w:divBdr>
        <w:top w:val="none" w:sz="0" w:space="0" w:color="auto"/>
        <w:left w:val="none" w:sz="0" w:space="0" w:color="auto"/>
        <w:bottom w:val="none" w:sz="0" w:space="0" w:color="auto"/>
        <w:right w:val="none" w:sz="0" w:space="0" w:color="auto"/>
      </w:divBdr>
    </w:div>
    <w:div w:id="831409789">
      <w:bodyDiv w:val="1"/>
      <w:marLeft w:val="0"/>
      <w:marRight w:val="0"/>
      <w:marTop w:val="0"/>
      <w:marBottom w:val="0"/>
      <w:divBdr>
        <w:top w:val="none" w:sz="0" w:space="0" w:color="auto"/>
        <w:left w:val="none" w:sz="0" w:space="0" w:color="auto"/>
        <w:bottom w:val="none" w:sz="0" w:space="0" w:color="auto"/>
        <w:right w:val="none" w:sz="0" w:space="0" w:color="auto"/>
      </w:divBdr>
    </w:div>
    <w:div w:id="831531187">
      <w:bodyDiv w:val="1"/>
      <w:marLeft w:val="0"/>
      <w:marRight w:val="0"/>
      <w:marTop w:val="0"/>
      <w:marBottom w:val="0"/>
      <w:divBdr>
        <w:top w:val="none" w:sz="0" w:space="0" w:color="auto"/>
        <w:left w:val="none" w:sz="0" w:space="0" w:color="auto"/>
        <w:bottom w:val="none" w:sz="0" w:space="0" w:color="auto"/>
        <w:right w:val="none" w:sz="0" w:space="0" w:color="auto"/>
      </w:divBdr>
    </w:div>
    <w:div w:id="833110410">
      <w:bodyDiv w:val="1"/>
      <w:marLeft w:val="0"/>
      <w:marRight w:val="0"/>
      <w:marTop w:val="0"/>
      <w:marBottom w:val="0"/>
      <w:divBdr>
        <w:top w:val="none" w:sz="0" w:space="0" w:color="auto"/>
        <w:left w:val="none" w:sz="0" w:space="0" w:color="auto"/>
        <w:bottom w:val="none" w:sz="0" w:space="0" w:color="auto"/>
        <w:right w:val="none" w:sz="0" w:space="0" w:color="auto"/>
      </w:divBdr>
    </w:div>
    <w:div w:id="833226358">
      <w:bodyDiv w:val="1"/>
      <w:marLeft w:val="0"/>
      <w:marRight w:val="0"/>
      <w:marTop w:val="0"/>
      <w:marBottom w:val="0"/>
      <w:divBdr>
        <w:top w:val="none" w:sz="0" w:space="0" w:color="auto"/>
        <w:left w:val="none" w:sz="0" w:space="0" w:color="auto"/>
        <w:bottom w:val="none" w:sz="0" w:space="0" w:color="auto"/>
        <w:right w:val="none" w:sz="0" w:space="0" w:color="auto"/>
      </w:divBdr>
    </w:div>
    <w:div w:id="833493837">
      <w:bodyDiv w:val="1"/>
      <w:marLeft w:val="0"/>
      <w:marRight w:val="0"/>
      <w:marTop w:val="0"/>
      <w:marBottom w:val="0"/>
      <w:divBdr>
        <w:top w:val="none" w:sz="0" w:space="0" w:color="auto"/>
        <w:left w:val="none" w:sz="0" w:space="0" w:color="auto"/>
        <w:bottom w:val="none" w:sz="0" w:space="0" w:color="auto"/>
        <w:right w:val="none" w:sz="0" w:space="0" w:color="auto"/>
      </w:divBdr>
    </w:div>
    <w:div w:id="834489496">
      <w:bodyDiv w:val="1"/>
      <w:marLeft w:val="0"/>
      <w:marRight w:val="0"/>
      <w:marTop w:val="0"/>
      <w:marBottom w:val="0"/>
      <w:divBdr>
        <w:top w:val="none" w:sz="0" w:space="0" w:color="auto"/>
        <w:left w:val="none" w:sz="0" w:space="0" w:color="auto"/>
        <w:bottom w:val="none" w:sz="0" w:space="0" w:color="auto"/>
        <w:right w:val="none" w:sz="0" w:space="0" w:color="auto"/>
      </w:divBdr>
    </w:div>
    <w:div w:id="838930733">
      <w:bodyDiv w:val="1"/>
      <w:marLeft w:val="0"/>
      <w:marRight w:val="0"/>
      <w:marTop w:val="0"/>
      <w:marBottom w:val="0"/>
      <w:divBdr>
        <w:top w:val="none" w:sz="0" w:space="0" w:color="auto"/>
        <w:left w:val="none" w:sz="0" w:space="0" w:color="auto"/>
        <w:bottom w:val="none" w:sz="0" w:space="0" w:color="auto"/>
        <w:right w:val="none" w:sz="0" w:space="0" w:color="auto"/>
      </w:divBdr>
    </w:div>
    <w:div w:id="844511737">
      <w:bodyDiv w:val="1"/>
      <w:marLeft w:val="0"/>
      <w:marRight w:val="0"/>
      <w:marTop w:val="0"/>
      <w:marBottom w:val="0"/>
      <w:divBdr>
        <w:top w:val="none" w:sz="0" w:space="0" w:color="auto"/>
        <w:left w:val="none" w:sz="0" w:space="0" w:color="auto"/>
        <w:bottom w:val="none" w:sz="0" w:space="0" w:color="auto"/>
        <w:right w:val="none" w:sz="0" w:space="0" w:color="auto"/>
      </w:divBdr>
    </w:div>
    <w:div w:id="846015107">
      <w:bodyDiv w:val="1"/>
      <w:marLeft w:val="0"/>
      <w:marRight w:val="0"/>
      <w:marTop w:val="0"/>
      <w:marBottom w:val="0"/>
      <w:divBdr>
        <w:top w:val="none" w:sz="0" w:space="0" w:color="auto"/>
        <w:left w:val="none" w:sz="0" w:space="0" w:color="auto"/>
        <w:bottom w:val="none" w:sz="0" w:space="0" w:color="auto"/>
        <w:right w:val="none" w:sz="0" w:space="0" w:color="auto"/>
      </w:divBdr>
    </w:div>
    <w:div w:id="847062081">
      <w:bodyDiv w:val="1"/>
      <w:marLeft w:val="0"/>
      <w:marRight w:val="0"/>
      <w:marTop w:val="0"/>
      <w:marBottom w:val="0"/>
      <w:divBdr>
        <w:top w:val="none" w:sz="0" w:space="0" w:color="auto"/>
        <w:left w:val="none" w:sz="0" w:space="0" w:color="auto"/>
        <w:bottom w:val="none" w:sz="0" w:space="0" w:color="auto"/>
        <w:right w:val="none" w:sz="0" w:space="0" w:color="auto"/>
      </w:divBdr>
    </w:div>
    <w:div w:id="847214336">
      <w:bodyDiv w:val="1"/>
      <w:marLeft w:val="0"/>
      <w:marRight w:val="0"/>
      <w:marTop w:val="0"/>
      <w:marBottom w:val="0"/>
      <w:divBdr>
        <w:top w:val="none" w:sz="0" w:space="0" w:color="auto"/>
        <w:left w:val="none" w:sz="0" w:space="0" w:color="auto"/>
        <w:bottom w:val="none" w:sz="0" w:space="0" w:color="auto"/>
        <w:right w:val="none" w:sz="0" w:space="0" w:color="auto"/>
      </w:divBdr>
    </w:div>
    <w:div w:id="847718072">
      <w:bodyDiv w:val="1"/>
      <w:marLeft w:val="0"/>
      <w:marRight w:val="0"/>
      <w:marTop w:val="0"/>
      <w:marBottom w:val="0"/>
      <w:divBdr>
        <w:top w:val="none" w:sz="0" w:space="0" w:color="auto"/>
        <w:left w:val="none" w:sz="0" w:space="0" w:color="auto"/>
        <w:bottom w:val="none" w:sz="0" w:space="0" w:color="auto"/>
        <w:right w:val="none" w:sz="0" w:space="0" w:color="auto"/>
      </w:divBdr>
    </w:div>
    <w:div w:id="850754459">
      <w:bodyDiv w:val="1"/>
      <w:marLeft w:val="0"/>
      <w:marRight w:val="0"/>
      <w:marTop w:val="0"/>
      <w:marBottom w:val="0"/>
      <w:divBdr>
        <w:top w:val="none" w:sz="0" w:space="0" w:color="auto"/>
        <w:left w:val="none" w:sz="0" w:space="0" w:color="auto"/>
        <w:bottom w:val="none" w:sz="0" w:space="0" w:color="auto"/>
        <w:right w:val="none" w:sz="0" w:space="0" w:color="auto"/>
      </w:divBdr>
    </w:div>
    <w:div w:id="852492981">
      <w:bodyDiv w:val="1"/>
      <w:marLeft w:val="0"/>
      <w:marRight w:val="0"/>
      <w:marTop w:val="0"/>
      <w:marBottom w:val="0"/>
      <w:divBdr>
        <w:top w:val="none" w:sz="0" w:space="0" w:color="auto"/>
        <w:left w:val="none" w:sz="0" w:space="0" w:color="auto"/>
        <w:bottom w:val="none" w:sz="0" w:space="0" w:color="auto"/>
        <w:right w:val="none" w:sz="0" w:space="0" w:color="auto"/>
      </w:divBdr>
    </w:div>
    <w:div w:id="852839308">
      <w:bodyDiv w:val="1"/>
      <w:marLeft w:val="0"/>
      <w:marRight w:val="0"/>
      <w:marTop w:val="0"/>
      <w:marBottom w:val="0"/>
      <w:divBdr>
        <w:top w:val="none" w:sz="0" w:space="0" w:color="auto"/>
        <w:left w:val="none" w:sz="0" w:space="0" w:color="auto"/>
        <w:bottom w:val="none" w:sz="0" w:space="0" w:color="auto"/>
        <w:right w:val="none" w:sz="0" w:space="0" w:color="auto"/>
      </w:divBdr>
    </w:div>
    <w:div w:id="855194292">
      <w:bodyDiv w:val="1"/>
      <w:marLeft w:val="0"/>
      <w:marRight w:val="0"/>
      <w:marTop w:val="0"/>
      <w:marBottom w:val="0"/>
      <w:divBdr>
        <w:top w:val="none" w:sz="0" w:space="0" w:color="auto"/>
        <w:left w:val="none" w:sz="0" w:space="0" w:color="auto"/>
        <w:bottom w:val="none" w:sz="0" w:space="0" w:color="auto"/>
        <w:right w:val="none" w:sz="0" w:space="0" w:color="auto"/>
      </w:divBdr>
    </w:div>
    <w:div w:id="857080618">
      <w:bodyDiv w:val="1"/>
      <w:marLeft w:val="0"/>
      <w:marRight w:val="0"/>
      <w:marTop w:val="0"/>
      <w:marBottom w:val="0"/>
      <w:divBdr>
        <w:top w:val="none" w:sz="0" w:space="0" w:color="auto"/>
        <w:left w:val="none" w:sz="0" w:space="0" w:color="auto"/>
        <w:bottom w:val="none" w:sz="0" w:space="0" w:color="auto"/>
        <w:right w:val="none" w:sz="0" w:space="0" w:color="auto"/>
      </w:divBdr>
    </w:div>
    <w:div w:id="860168906">
      <w:bodyDiv w:val="1"/>
      <w:marLeft w:val="0"/>
      <w:marRight w:val="0"/>
      <w:marTop w:val="0"/>
      <w:marBottom w:val="0"/>
      <w:divBdr>
        <w:top w:val="none" w:sz="0" w:space="0" w:color="auto"/>
        <w:left w:val="none" w:sz="0" w:space="0" w:color="auto"/>
        <w:bottom w:val="none" w:sz="0" w:space="0" w:color="auto"/>
        <w:right w:val="none" w:sz="0" w:space="0" w:color="auto"/>
      </w:divBdr>
    </w:div>
    <w:div w:id="864174579">
      <w:bodyDiv w:val="1"/>
      <w:marLeft w:val="0"/>
      <w:marRight w:val="0"/>
      <w:marTop w:val="0"/>
      <w:marBottom w:val="0"/>
      <w:divBdr>
        <w:top w:val="none" w:sz="0" w:space="0" w:color="auto"/>
        <w:left w:val="none" w:sz="0" w:space="0" w:color="auto"/>
        <w:bottom w:val="none" w:sz="0" w:space="0" w:color="auto"/>
        <w:right w:val="none" w:sz="0" w:space="0" w:color="auto"/>
      </w:divBdr>
    </w:div>
    <w:div w:id="866410834">
      <w:bodyDiv w:val="1"/>
      <w:marLeft w:val="0"/>
      <w:marRight w:val="0"/>
      <w:marTop w:val="0"/>
      <w:marBottom w:val="0"/>
      <w:divBdr>
        <w:top w:val="none" w:sz="0" w:space="0" w:color="auto"/>
        <w:left w:val="none" w:sz="0" w:space="0" w:color="auto"/>
        <w:bottom w:val="none" w:sz="0" w:space="0" w:color="auto"/>
        <w:right w:val="none" w:sz="0" w:space="0" w:color="auto"/>
      </w:divBdr>
    </w:div>
    <w:div w:id="867258454">
      <w:bodyDiv w:val="1"/>
      <w:marLeft w:val="0"/>
      <w:marRight w:val="0"/>
      <w:marTop w:val="0"/>
      <w:marBottom w:val="0"/>
      <w:divBdr>
        <w:top w:val="none" w:sz="0" w:space="0" w:color="auto"/>
        <w:left w:val="none" w:sz="0" w:space="0" w:color="auto"/>
        <w:bottom w:val="none" w:sz="0" w:space="0" w:color="auto"/>
        <w:right w:val="none" w:sz="0" w:space="0" w:color="auto"/>
      </w:divBdr>
    </w:div>
    <w:div w:id="869758020">
      <w:bodyDiv w:val="1"/>
      <w:marLeft w:val="0"/>
      <w:marRight w:val="0"/>
      <w:marTop w:val="0"/>
      <w:marBottom w:val="0"/>
      <w:divBdr>
        <w:top w:val="none" w:sz="0" w:space="0" w:color="auto"/>
        <w:left w:val="none" w:sz="0" w:space="0" w:color="auto"/>
        <w:bottom w:val="none" w:sz="0" w:space="0" w:color="auto"/>
        <w:right w:val="none" w:sz="0" w:space="0" w:color="auto"/>
      </w:divBdr>
    </w:div>
    <w:div w:id="870804390">
      <w:bodyDiv w:val="1"/>
      <w:marLeft w:val="0"/>
      <w:marRight w:val="0"/>
      <w:marTop w:val="0"/>
      <w:marBottom w:val="0"/>
      <w:divBdr>
        <w:top w:val="none" w:sz="0" w:space="0" w:color="auto"/>
        <w:left w:val="none" w:sz="0" w:space="0" w:color="auto"/>
        <w:bottom w:val="none" w:sz="0" w:space="0" w:color="auto"/>
        <w:right w:val="none" w:sz="0" w:space="0" w:color="auto"/>
      </w:divBdr>
    </w:div>
    <w:div w:id="871500357">
      <w:bodyDiv w:val="1"/>
      <w:marLeft w:val="0"/>
      <w:marRight w:val="0"/>
      <w:marTop w:val="0"/>
      <w:marBottom w:val="0"/>
      <w:divBdr>
        <w:top w:val="none" w:sz="0" w:space="0" w:color="auto"/>
        <w:left w:val="none" w:sz="0" w:space="0" w:color="auto"/>
        <w:bottom w:val="none" w:sz="0" w:space="0" w:color="auto"/>
        <w:right w:val="none" w:sz="0" w:space="0" w:color="auto"/>
      </w:divBdr>
    </w:div>
    <w:div w:id="871655358">
      <w:bodyDiv w:val="1"/>
      <w:marLeft w:val="0"/>
      <w:marRight w:val="0"/>
      <w:marTop w:val="0"/>
      <w:marBottom w:val="0"/>
      <w:divBdr>
        <w:top w:val="none" w:sz="0" w:space="0" w:color="auto"/>
        <w:left w:val="none" w:sz="0" w:space="0" w:color="auto"/>
        <w:bottom w:val="none" w:sz="0" w:space="0" w:color="auto"/>
        <w:right w:val="none" w:sz="0" w:space="0" w:color="auto"/>
      </w:divBdr>
    </w:div>
    <w:div w:id="872351362">
      <w:bodyDiv w:val="1"/>
      <w:marLeft w:val="0"/>
      <w:marRight w:val="0"/>
      <w:marTop w:val="0"/>
      <w:marBottom w:val="0"/>
      <w:divBdr>
        <w:top w:val="none" w:sz="0" w:space="0" w:color="auto"/>
        <w:left w:val="none" w:sz="0" w:space="0" w:color="auto"/>
        <w:bottom w:val="none" w:sz="0" w:space="0" w:color="auto"/>
        <w:right w:val="none" w:sz="0" w:space="0" w:color="auto"/>
      </w:divBdr>
    </w:div>
    <w:div w:id="872691799">
      <w:bodyDiv w:val="1"/>
      <w:marLeft w:val="0"/>
      <w:marRight w:val="0"/>
      <w:marTop w:val="0"/>
      <w:marBottom w:val="0"/>
      <w:divBdr>
        <w:top w:val="none" w:sz="0" w:space="0" w:color="auto"/>
        <w:left w:val="none" w:sz="0" w:space="0" w:color="auto"/>
        <w:bottom w:val="none" w:sz="0" w:space="0" w:color="auto"/>
        <w:right w:val="none" w:sz="0" w:space="0" w:color="auto"/>
      </w:divBdr>
    </w:div>
    <w:div w:id="875890182">
      <w:bodyDiv w:val="1"/>
      <w:marLeft w:val="0"/>
      <w:marRight w:val="0"/>
      <w:marTop w:val="0"/>
      <w:marBottom w:val="0"/>
      <w:divBdr>
        <w:top w:val="none" w:sz="0" w:space="0" w:color="auto"/>
        <w:left w:val="none" w:sz="0" w:space="0" w:color="auto"/>
        <w:bottom w:val="none" w:sz="0" w:space="0" w:color="auto"/>
        <w:right w:val="none" w:sz="0" w:space="0" w:color="auto"/>
      </w:divBdr>
    </w:div>
    <w:div w:id="877011686">
      <w:bodyDiv w:val="1"/>
      <w:marLeft w:val="0"/>
      <w:marRight w:val="0"/>
      <w:marTop w:val="0"/>
      <w:marBottom w:val="0"/>
      <w:divBdr>
        <w:top w:val="none" w:sz="0" w:space="0" w:color="auto"/>
        <w:left w:val="none" w:sz="0" w:space="0" w:color="auto"/>
        <w:bottom w:val="none" w:sz="0" w:space="0" w:color="auto"/>
        <w:right w:val="none" w:sz="0" w:space="0" w:color="auto"/>
      </w:divBdr>
    </w:div>
    <w:div w:id="877355311">
      <w:bodyDiv w:val="1"/>
      <w:marLeft w:val="0"/>
      <w:marRight w:val="0"/>
      <w:marTop w:val="0"/>
      <w:marBottom w:val="0"/>
      <w:divBdr>
        <w:top w:val="none" w:sz="0" w:space="0" w:color="auto"/>
        <w:left w:val="none" w:sz="0" w:space="0" w:color="auto"/>
        <w:bottom w:val="none" w:sz="0" w:space="0" w:color="auto"/>
        <w:right w:val="none" w:sz="0" w:space="0" w:color="auto"/>
      </w:divBdr>
    </w:div>
    <w:div w:id="878005524">
      <w:bodyDiv w:val="1"/>
      <w:marLeft w:val="0"/>
      <w:marRight w:val="0"/>
      <w:marTop w:val="0"/>
      <w:marBottom w:val="0"/>
      <w:divBdr>
        <w:top w:val="none" w:sz="0" w:space="0" w:color="auto"/>
        <w:left w:val="none" w:sz="0" w:space="0" w:color="auto"/>
        <w:bottom w:val="none" w:sz="0" w:space="0" w:color="auto"/>
        <w:right w:val="none" w:sz="0" w:space="0" w:color="auto"/>
      </w:divBdr>
    </w:div>
    <w:div w:id="878128981">
      <w:bodyDiv w:val="1"/>
      <w:marLeft w:val="0"/>
      <w:marRight w:val="0"/>
      <w:marTop w:val="0"/>
      <w:marBottom w:val="0"/>
      <w:divBdr>
        <w:top w:val="none" w:sz="0" w:space="0" w:color="auto"/>
        <w:left w:val="none" w:sz="0" w:space="0" w:color="auto"/>
        <w:bottom w:val="none" w:sz="0" w:space="0" w:color="auto"/>
        <w:right w:val="none" w:sz="0" w:space="0" w:color="auto"/>
      </w:divBdr>
    </w:div>
    <w:div w:id="878471061">
      <w:bodyDiv w:val="1"/>
      <w:marLeft w:val="0"/>
      <w:marRight w:val="0"/>
      <w:marTop w:val="0"/>
      <w:marBottom w:val="0"/>
      <w:divBdr>
        <w:top w:val="none" w:sz="0" w:space="0" w:color="auto"/>
        <w:left w:val="none" w:sz="0" w:space="0" w:color="auto"/>
        <w:bottom w:val="none" w:sz="0" w:space="0" w:color="auto"/>
        <w:right w:val="none" w:sz="0" w:space="0" w:color="auto"/>
      </w:divBdr>
    </w:div>
    <w:div w:id="879173062">
      <w:bodyDiv w:val="1"/>
      <w:marLeft w:val="0"/>
      <w:marRight w:val="0"/>
      <w:marTop w:val="0"/>
      <w:marBottom w:val="0"/>
      <w:divBdr>
        <w:top w:val="none" w:sz="0" w:space="0" w:color="auto"/>
        <w:left w:val="none" w:sz="0" w:space="0" w:color="auto"/>
        <w:bottom w:val="none" w:sz="0" w:space="0" w:color="auto"/>
        <w:right w:val="none" w:sz="0" w:space="0" w:color="auto"/>
      </w:divBdr>
    </w:div>
    <w:div w:id="879441634">
      <w:bodyDiv w:val="1"/>
      <w:marLeft w:val="0"/>
      <w:marRight w:val="0"/>
      <w:marTop w:val="0"/>
      <w:marBottom w:val="0"/>
      <w:divBdr>
        <w:top w:val="none" w:sz="0" w:space="0" w:color="auto"/>
        <w:left w:val="none" w:sz="0" w:space="0" w:color="auto"/>
        <w:bottom w:val="none" w:sz="0" w:space="0" w:color="auto"/>
        <w:right w:val="none" w:sz="0" w:space="0" w:color="auto"/>
      </w:divBdr>
    </w:div>
    <w:div w:id="880098325">
      <w:bodyDiv w:val="1"/>
      <w:marLeft w:val="0"/>
      <w:marRight w:val="0"/>
      <w:marTop w:val="0"/>
      <w:marBottom w:val="0"/>
      <w:divBdr>
        <w:top w:val="none" w:sz="0" w:space="0" w:color="auto"/>
        <w:left w:val="none" w:sz="0" w:space="0" w:color="auto"/>
        <w:bottom w:val="none" w:sz="0" w:space="0" w:color="auto"/>
        <w:right w:val="none" w:sz="0" w:space="0" w:color="auto"/>
      </w:divBdr>
    </w:div>
    <w:div w:id="880478600">
      <w:bodyDiv w:val="1"/>
      <w:marLeft w:val="0"/>
      <w:marRight w:val="0"/>
      <w:marTop w:val="0"/>
      <w:marBottom w:val="0"/>
      <w:divBdr>
        <w:top w:val="none" w:sz="0" w:space="0" w:color="auto"/>
        <w:left w:val="none" w:sz="0" w:space="0" w:color="auto"/>
        <w:bottom w:val="none" w:sz="0" w:space="0" w:color="auto"/>
        <w:right w:val="none" w:sz="0" w:space="0" w:color="auto"/>
      </w:divBdr>
    </w:div>
    <w:div w:id="881132324">
      <w:bodyDiv w:val="1"/>
      <w:marLeft w:val="0"/>
      <w:marRight w:val="0"/>
      <w:marTop w:val="0"/>
      <w:marBottom w:val="0"/>
      <w:divBdr>
        <w:top w:val="none" w:sz="0" w:space="0" w:color="auto"/>
        <w:left w:val="none" w:sz="0" w:space="0" w:color="auto"/>
        <w:bottom w:val="none" w:sz="0" w:space="0" w:color="auto"/>
        <w:right w:val="none" w:sz="0" w:space="0" w:color="auto"/>
      </w:divBdr>
    </w:div>
    <w:div w:id="881985098">
      <w:bodyDiv w:val="1"/>
      <w:marLeft w:val="0"/>
      <w:marRight w:val="0"/>
      <w:marTop w:val="0"/>
      <w:marBottom w:val="0"/>
      <w:divBdr>
        <w:top w:val="none" w:sz="0" w:space="0" w:color="auto"/>
        <w:left w:val="none" w:sz="0" w:space="0" w:color="auto"/>
        <w:bottom w:val="none" w:sz="0" w:space="0" w:color="auto"/>
        <w:right w:val="none" w:sz="0" w:space="0" w:color="auto"/>
      </w:divBdr>
    </w:div>
    <w:div w:id="882979412">
      <w:bodyDiv w:val="1"/>
      <w:marLeft w:val="0"/>
      <w:marRight w:val="0"/>
      <w:marTop w:val="0"/>
      <w:marBottom w:val="0"/>
      <w:divBdr>
        <w:top w:val="none" w:sz="0" w:space="0" w:color="auto"/>
        <w:left w:val="none" w:sz="0" w:space="0" w:color="auto"/>
        <w:bottom w:val="none" w:sz="0" w:space="0" w:color="auto"/>
        <w:right w:val="none" w:sz="0" w:space="0" w:color="auto"/>
      </w:divBdr>
    </w:div>
    <w:div w:id="883179648">
      <w:bodyDiv w:val="1"/>
      <w:marLeft w:val="0"/>
      <w:marRight w:val="0"/>
      <w:marTop w:val="0"/>
      <w:marBottom w:val="0"/>
      <w:divBdr>
        <w:top w:val="none" w:sz="0" w:space="0" w:color="auto"/>
        <w:left w:val="none" w:sz="0" w:space="0" w:color="auto"/>
        <w:bottom w:val="none" w:sz="0" w:space="0" w:color="auto"/>
        <w:right w:val="none" w:sz="0" w:space="0" w:color="auto"/>
      </w:divBdr>
    </w:div>
    <w:div w:id="884440417">
      <w:bodyDiv w:val="1"/>
      <w:marLeft w:val="0"/>
      <w:marRight w:val="0"/>
      <w:marTop w:val="0"/>
      <w:marBottom w:val="0"/>
      <w:divBdr>
        <w:top w:val="none" w:sz="0" w:space="0" w:color="auto"/>
        <w:left w:val="none" w:sz="0" w:space="0" w:color="auto"/>
        <w:bottom w:val="none" w:sz="0" w:space="0" w:color="auto"/>
        <w:right w:val="none" w:sz="0" w:space="0" w:color="auto"/>
      </w:divBdr>
    </w:div>
    <w:div w:id="886339335">
      <w:bodyDiv w:val="1"/>
      <w:marLeft w:val="0"/>
      <w:marRight w:val="0"/>
      <w:marTop w:val="0"/>
      <w:marBottom w:val="0"/>
      <w:divBdr>
        <w:top w:val="none" w:sz="0" w:space="0" w:color="auto"/>
        <w:left w:val="none" w:sz="0" w:space="0" w:color="auto"/>
        <w:bottom w:val="none" w:sz="0" w:space="0" w:color="auto"/>
        <w:right w:val="none" w:sz="0" w:space="0" w:color="auto"/>
      </w:divBdr>
    </w:div>
    <w:div w:id="886648751">
      <w:bodyDiv w:val="1"/>
      <w:marLeft w:val="0"/>
      <w:marRight w:val="0"/>
      <w:marTop w:val="0"/>
      <w:marBottom w:val="0"/>
      <w:divBdr>
        <w:top w:val="none" w:sz="0" w:space="0" w:color="auto"/>
        <w:left w:val="none" w:sz="0" w:space="0" w:color="auto"/>
        <w:bottom w:val="none" w:sz="0" w:space="0" w:color="auto"/>
        <w:right w:val="none" w:sz="0" w:space="0" w:color="auto"/>
      </w:divBdr>
    </w:div>
    <w:div w:id="886724094">
      <w:bodyDiv w:val="1"/>
      <w:marLeft w:val="0"/>
      <w:marRight w:val="0"/>
      <w:marTop w:val="0"/>
      <w:marBottom w:val="0"/>
      <w:divBdr>
        <w:top w:val="none" w:sz="0" w:space="0" w:color="auto"/>
        <w:left w:val="none" w:sz="0" w:space="0" w:color="auto"/>
        <w:bottom w:val="none" w:sz="0" w:space="0" w:color="auto"/>
        <w:right w:val="none" w:sz="0" w:space="0" w:color="auto"/>
      </w:divBdr>
    </w:div>
    <w:div w:id="887229923">
      <w:bodyDiv w:val="1"/>
      <w:marLeft w:val="0"/>
      <w:marRight w:val="0"/>
      <w:marTop w:val="0"/>
      <w:marBottom w:val="0"/>
      <w:divBdr>
        <w:top w:val="none" w:sz="0" w:space="0" w:color="auto"/>
        <w:left w:val="none" w:sz="0" w:space="0" w:color="auto"/>
        <w:bottom w:val="none" w:sz="0" w:space="0" w:color="auto"/>
        <w:right w:val="none" w:sz="0" w:space="0" w:color="auto"/>
      </w:divBdr>
    </w:div>
    <w:div w:id="888810414">
      <w:bodyDiv w:val="1"/>
      <w:marLeft w:val="0"/>
      <w:marRight w:val="0"/>
      <w:marTop w:val="0"/>
      <w:marBottom w:val="0"/>
      <w:divBdr>
        <w:top w:val="none" w:sz="0" w:space="0" w:color="auto"/>
        <w:left w:val="none" w:sz="0" w:space="0" w:color="auto"/>
        <w:bottom w:val="none" w:sz="0" w:space="0" w:color="auto"/>
        <w:right w:val="none" w:sz="0" w:space="0" w:color="auto"/>
      </w:divBdr>
    </w:div>
    <w:div w:id="889149254">
      <w:bodyDiv w:val="1"/>
      <w:marLeft w:val="0"/>
      <w:marRight w:val="0"/>
      <w:marTop w:val="0"/>
      <w:marBottom w:val="0"/>
      <w:divBdr>
        <w:top w:val="none" w:sz="0" w:space="0" w:color="auto"/>
        <w:left w:val="none" w:sz="0" w:space="0" w:color="auto"/>
        <w:bottom w:val="none" w:sz="0" w:space="0" w:color="auto"/>
        <w:right w:val="none" w:sz="0" w:space="0" w:color="auto"/>
      </w:divBdr>
    </w:div>
    <w:div w:id="891113655">
      <w:bodyDiv w:val="1"/>
      <w:marLeft w:val="0"/>
      <w:marRight w:val="0"/>
      <w:marTop w:val="0"/>
      <w:marBottom w:val="0"/>
      <w:divBdr>
        <w:top w:val="none" w:sz="0" w:space="0" w:color="auto"/>
        <w:left w:val="none" w:sz="0" w:space="0" w:color="auto"/>
        <w:bottom w:val="none" w:sz="0" w:space="0" w:color="auto"/>
        <w:right w:val="none" w:sz="0" w:space="0" w:color="auto"/>
      </w:divBdr>
    </w:div>
    <w:div w:id="891309057">
      <w:bodyDiv w:val="1"/>
      <w:marLeft w:val="0"/>
      <w:marRight w:val="0"/>
      <w:marTop w:val="0"/>
      <w:marBottom w:val="0"/>
      <w:divBdr>
        <w:top w:val="none" w:sz="0" w:space="0" w:color="auto"/>
        <w:left w:val="none" w:sz="0" w:space="0" w:color="auto"/>
        <w:bottom w:val="none" w:sz="0" w:space="0" w:color="auto"/>
        <w:right w:val="none" w:sz="0" w:space="0" w:color="auto"/>
      </w:divBdr>
    </w:div>
    <w:div w:id="891355401">
      <w:bodyDiv w:val="1"/>
      <w:marLeft w:val="0"/>
      <w:marRight w:val="0"/>
      <w:marTop w:val="0"/>
      <w:marBottom w:val="0"/>
      <w:divBdr>
        <w:top w:val="none" w:sz="0" w:space="0" w:color="auto"/>
        <w:left w:val="none" w:sz="0" w:space="0" w:color="auto"/>
        <w:bottom w:val="none" w:sz="0" w:space="0" w:color="auto"/>
        <w:right w:val="none" w:sz="0" w:space="0" w:color="auto"/>
      </w:divBdr>
    </w:div>
    <w:div w:id="897787600">
      <w:bodyDiv w:val="1"/>
      <w:marLeft w:val="0"/>
      <w:marRight w:val="0"/>
      <w:marTop w:val="0"/>
      <w:marBottom w:val="0"/>
      <w:divBdr>
        <w:top w:val="none" w:sz="0" w:space="0" w:color="auto"/>
        <w:left w:val="none" w:sz="0" w:space="0" w:color="auto"/>
        <w:bottom w:val="none" w:sz="0" w:space="0" w:color="auto"/>
        <w:right w:val="none" w:sz="0" w:space="0" w:color="auto"/>
      </w:divBdr>
    </w:div>
    <w:div w:id="899094625">
      <w:bodyDiv w:val="1"/>
      <w:marLeft w:val="0"/>
      <w:marRight w:val="0"/>
      <w:marTop w:val="0"/>
      <w:marBottom w:val="0"/>
      <w:divBdr>
        <w:top w:val="none" w:sz="0" w:space="0" w:color="auto"/>
        <w:left w:val="none" w:sz="0" w:space="0" w:color="auto"/>
        <w:bottom w:val="none" w:sz="0" w:space="0" w:color="auto"/>
        <w:right w:val="none" w:sz="0" w:space="0" w:color="auto"/>
      </w:divBdr>
    </w:div>
    <w:div w:id="899747814">
      <w:bodyDiv w:val="1"/>
      <w:marLeft w:val="0"/>
      <w:marRight w:val="0"/>
      <w:marTop w:val="0"/>
      <w:marBottom w:val="0"/>
      <w:divBdr>
        <w:top w:val="none" w:sz="0" w:space="0" w:color="auto"/>
        <w:left w:val="none" w:sz="0" w:space="0" w:color="auto"/>
        <w:bottom w:val="none" w:sz="0" w:space="0" w:color="auto"/>
        <w:right w:val="none" w:sz="0" w:space="0" w:color="auto"/>
      </w:divBdr>
    </w:div>
    <w:div w:id="899947231">
      <w:bodyDiv w:val="1"/>
      <w:marLeft w:val="0"/>
      <w:marRight w:val="0"/>
      <w:marTop w:val="0"/>
      <w:marBottom w:val="0"/>
      <w:divBdr>
        <w:top w:val="none" w:sz="0" w:space="0" w:color="auto"/>
        <w:left w:val="none" w:sz="0" w:space="0" w:color="auto"/>
        <w:bottom w:val="none" w:sz="0" w:space="0" w:color="auto"/>
        <w:right w:val="none" w:sz="0" w:space="0" w:color="auto"/>
      </w:divBdr>
    </w:div>
    <w:div w:id="906257856">
      <w:bodyDiv w:val="1"/>
      <w:marLeft w:val="0"/>
      <w:marRight w:val="0"/>
      <w:marTop w:val="0"/>
      <w:marBottom w:val="0"/>
      <w:divBdr>
        <w:top w:val="none" w:sz="0" w:space="0" w:color="auto"/>
        <w:left w:val="none" w:sz="0" w:space="0" w:color="auto"/>
        <w:bottom w:val="none" w:sz="0" w:space="0" w:color="auto"/>
        <w:right w:val="none" w:sz="0" w:space="0" w:color="auto"/>
      </w:divBdr>
    </w:div>
    <w:div w:id="909075657">
      <w:bodyDiv w:val="1"/>
      <w:marLeft w:val="0"/>
      <w:marRight w:val="0"/>
      <w:marTop w:val="0"/>
      <w:marBottom w:val="0"/>
      <w:divBdr>
        <w:top w:val="none" w:sz="0" w:space="0" w:color="auto"/>
        <w:left w:val="none" w:sz="0" w:space="0" w:color="auto"/>
        <w:bottom w:val="none" w:sz="0" w:space="0" w:color="auto"/>
        <w:right w:val="none" w:sz="0" w:space="0" w:color="auto"/>
      </w:divBdr>
    </w:div>
    <w:div w:id="910889139">
      <w:bodyDiv w:val="1"/>
      <w:marLeft w:val="0"/>
      <w:marRight w:val="0"/>
      <w:marTop w:val="0"/>
      <w:marBottom w:val="0"/>
      <w:divBdr>
        <w:top w:val="none" w:sz="0" w:space="0" w:color="auto"/>
        <w:left w:val="none" w:sz="0" w:space="0" w:color="auto"/>
        <w:bottom w:val="none" w:sz="0" w:space="0" w:color="auto"/>
        <w:right w:val="none" w:sz="0" w:space="0" w:color="auto"/>
      </w:divBdr>
    </w:div>
    <w:div w:id="912083600">
      <w:bodyDiv w:val="1"/>
      <w:marLeft w:val="0"/>
      <w:marRight w:val="0"/>
      <w:marTop w:val="0"/>
      <w:marBottom w:val="0"/>
      <w:divBdr>
        <w:top w:val="none" w:sz="0" w:space="0" w:color="auto"/>
        <w:left w:val="none" w:sz="0" w:space="0" w:color="auto"/>
        <w:bottom w:val="none" w:sz="0" w:space="0" w:color="auto"/>
        <w:right w:val="none" w:sz="0" w:space="0" w:color="auto"/>
      </w:divBdr>
    </w:div>
    <w:div w:id="913781984">
      <w:bodyDiv w:val="1"/>
      <w:marLeft w:val="0"/>
      <w:marRight w:val="0"/>
      <w:marTop w:val="0"/>
      <w:marBottom w:val="0"/>
      <w:divBdr>
        <w:top w:val="none" w:sz="0" w:space="0" w:color="auto"/>
        <w:left w:val="none" w:sz="0" w:space="0" w:color="auto"/>
        <w:bottom w:val="none" w:sz="0" w:space="0" w:color="auto"/>
        <w:right w:val="none" w:sz="0" w:space="0" w:color="auto"/>
      </w:divBdr>
    </w:div>
    <w:div w:id="914438284">
      <w:bodyDiv w:val="1"/>
      <w:marLeft w:val="0"/>
      <w:marRight w:val="0"/>
      <w:marTop w:val="0"/>
      <w:marBottom w:val="0"/>
      <w:divBdr>
        <w:top w:val="none" w:sz="0" w:space="0" w:color="auto"/>
        <w:left w:val="none" w:sz="0" w:space="0" w:color="auto"/>
        <w:bottom w:val="none" w:sz="0" w:space="0" w:color="auto"/>
        <w:right w:val="none" w:sz="0" w:space="0" w:color="auto"/>
      </w:divBdr>
    </w:div>
    <w:div w:id="915359924">
      <w:bodyDiv w:val="1"/>
      <w:marLeft w:val="0"/>
      <w:marRight w:val="0"/>
      <w:marTop w:val="0"/>
      <w:marBottom w:val="0"/>
      <w:divBdr>
        <w:top w:val="none" w:sz="0" w:space="0" w:color="auto"/>
        <w:left w:val="none" w:sz="0" w:space="0" w:color="auto"/>
        <w:bottom w:val="none" w:sz="0" w:space="0" w:color="auto"/>
        <w:right w:val="none" w:sz="0" w:space="0" w:color="auto"/>
      </w:divBdr>
    </w:div>
    <w:div w:id="918294243">
      <w:bodyDiv w:val="1"/>
      <w:marLeft w:val="0"/>
      <w:marRight w:val="0"/>
      <w:marTop w:val="0"/>
      <w:marBottom w:val="0"/>
      <w:divBdr>
        <w:top w:val="none" w:sz="0" w:space="0" w:color="auto"/>
        <w:left w:val="none" w:sz="0" w:space="0" w:color="auto"/>
        <w:bottom w:val="none" w:sz="0" w:space="0" w:color="auto"/>
        <w:right w:val="none" w:sz="0" w:space="0" w:color="auto"/>
      </w:divBdr>
    </w:div>
    <w:div w:id="918439319">
      <w:bodyDiv w:val="1"/>
      <w:marLeft w:val="0"/>
      <w:marRight w:val="0"/>
      <w:marTop w:val="0"/>
      <w:marBottom w:val="0"/>
      <w:divBdr>
        <w:top w:val="none" w:sz="0" w:space="0" w:color="auto"/>
        <w:left w:val="none" w:sz="0" w:space="0" w:color="auto"/>
        <w:bottom w:val="none" w:sz="0" w:space="0" w:color="auto"/>
        <w:right w:val="none" w:sz="0" w:space="0" w:color="auto"/>
      </w:divBdr>
    </w:div>
    <w:div w:id="921138672">
      <w:bodyDiv w:val="1"/>
      <w:marLeft w:val="0"/>
      <w:marRight w:val="0"/>
      <w:marTop w:val="0"/>
      <w:marBottom w:val="0"/>
      <w:divBdr>
        <w:top w:val="none" w:sz="0" w:space="0" w:color="auto"/>
        <w:left w:val="none" w:sz="0" w:space="0" w:color="auto"/>
        <w:bottom w:val="none" w:sz="0" w:space="0" w:color="auto"/>
        <w:right w:val="none" w:sz="0" w:space="0" w:color="auto"/>
      </w:divBdr>
    </w:div>
    <w:div w:id="921452057">
      <w:bodyDiv w:val="1"/>
      <w:marLeft w:val="0"/>
      <w:marRight w:val="0"/>
      <w:marTop w:val="0"/>
      <w:marBottom w:val="0"/>
      <w:divBdr>
        <w:top w:val="none" w:sz="0" w:space="0" w:color="auto"/>
        <w:left w:val="none" w:sz="0" w:space="0" w:color="auto"/>
        <w:bottom w:val="none" w:sz="0" w:space="0" w:color="auto"/>
        <w:right w:val="none" w:sz="0" w:space="0" w:color="auto"/>
      </w:divBdr>
    </w:div>
    <w:div w:id="922379886">
      <w:bodyDiv w:val="1"/>
      <w:marLeft w:val="0"/>
      <w:marRight w:val="0"/>
      <w:marTop w:val="0"/>
      <w:marBottom w:val="0"/>
      <w:divBdr>
        <w:top w:val="none" w:sz="0" w:space="0" w:color="auto"/>
        <w:left w:val="none" w:sz="0" w:space="0" w:color="auto"/>
        <w:bottom w:val="none" w:sz="0" w:space="0" w:color="auto"/>
        <w:right w:val="none" w:sz="0" w:space="0" w:color="auto"/>
      </w:divBdr>
    </w:div>
    <w:div w:id="922647747">
      <w:bodyDiv w:val="1"/>
      <w:marLeft w:val="0"/>
      <w:marRight w:val="0"/>
      <w:marTop w:val="0"/>
      <w:marBottom w:val="0"/>
      <w:divBdr>
        <w:top w:val="none" w:sz="0" w:space="0" w:color="auto"/>
        <w:left w:val="none" w:sz="0" w:space="0" w:color="auto"/>
        <w:bottom w:val="none" w:sz="0" w:space="0" w:color="auto"/>
        <w:right w:val="none" w:sz="0" w:space="0" w:color="auto"/>
      </w:divBdr>
    </w:div>
    <w:div w:id="923105395">
      <w:bodyDiv w:val="1"/>
      <w:marLeft w:val="0"/>
      <w:marRight w:val="0"/>
      <w:marTop w:val="0"/>
      <w:marBottom w:val="0"/>
      <w:divBdr>
        <w:top w:val="none" w:sz="0" w:space="0" w:color="auto"/>
        <w:left w:val="none" w:sz="0" w:space="0" w:color="auto"/>
        <w:bottom w:val="none" w:sz="0" w:space="0" w:color="auto"/>
        <w:right w:val="none" w:sz="0" w:space="0" w:color="auto"/>
      </w:divBdr>
    </w:div>
    <w:div w:id="924266799">
      <w:bodyDiv w:val="1"/>
      <w:marLeft w:val="0"/>
      <w:marRight w:val="0"/>
      <w:marTop w:val="0"/>
      <w:marBottom w:val="0"/>
      <w:divBdr>
        <w:top w:val="none" w:sz="0" w:space="0" w:color="auto"/>
        <w:left w:val="none" w:sz="0" w:space="0" w:color="auto"/>
        <w:bottom w:val="none" w:sz="0" w:space="0" w:color="auto"/>
        <w:right w:val="none" w:sz="0" w:space="0" w:color="auto"/>
      </w:divBdr>
    </w:div>
    <w:div w:id="924608005">
      <w:bodyDiv w:val="1"/>
      <w:marLeft w:val="0"/>
      <w:marRight w:val="0"/>
      <w:marTop w:val="0"/>
      <w:marBottom w:val="0"/>
      <w:divBdr>
        <w:top w:val="none" w:sz="0" w:space="0" w:color="auto"/>
        <w:left w:val="none" w:sz="0" w:space="0" w:color="auto"/>
        <w:bottom w:val="none" w:sz="0" w:space="0" w:color="auto"/>
        <w:right w:val="none" w:sz="0" w:space="0" w:color="auto"/>
      </w:divBdr>
    </w:div>
    <w:div w:id="931743458">
      <w:bodyDiv w:val="1"/>
      <w:marLeft w:val="0"/>
      <w:marRight w:val="0"/>
      <w:marTop w:val="0"/>
      <w:marBottom w:val="0"/>
      <w:divBdr>
        <w:top w:val="none" w:sz="0" w:space="0" w:color="auto"/>
        <w:left w:val="none" w:sz="0" w:space="0" w:color="auto"/>
        <w:bottom w:val="none" w:sz="0" w:space="0" w:color="auto"/>
        <w:right w:val="none" w:sz="0" w:space="0" w:color="auto"/>
      </w:divBdr>
    </w:div>
    <w:div w:id="934023888">
      <w:bodyDiv w:val="1"/>
      <w:marLeft w:val="0"/>
      <w:marRight w:val="0"/>
      <w:marTop w:val="0"/>
      <w:marBottom w:val="0"/>
      <w:divBdr>
        <w:top w:val="none" w:sz="0" w:space="0" w:color="auto"/>
        <w:left w:val="none" w:sz="0" w:space="0" w:color="auto"/>
        <w:bottom w:val="none" w:sz="0" w:space="0" w:color="auto"/>
        <w:right w:val="none" w:sz="0" w:space="0" w:color="auto"/>
      </w:divBdr>
    </w:div>
    <w:div w:id="936132902">
      <w:bodyDiv w:val="1"/>
      <w:marLeft w:val="0"/>
      <w:marRight w:val="0"/>
      <w:marTop w:val="0"/>
      <w:marBottom w:val="0"/>
      <w:divBdr>
        <w:top w:val="none" w:sz="0" w:space="0" w:color="auto"/>
        <w:left w:val="none" w:sz="0" w:space="0" w:color="auto"/>
        <w:bottom w:val="none" w:sz="0" w:space="0" w:color="auto"/>
        <w:right w:val="none" w:sz="0" w:space="0" w:color="auto"/>
      </w:divBdr>
    </w:div>
    <w:div w:id="937561950">
      <w:bodyDiv w:val="1"/>
      <w:marLeft w:val="0"/>
      <w:marRight w:val="0"/>
      <w:marTop w:val="0"/>
      <w:marBottom w:val="0"/>
      <w:divBdr>
        <w:top w:val="none" w:sz="0" w:space="0" w:color="auto"/>
        <w:left w:val="none" w:sz="0" w:space="0" w:color="auto"/>
        <w:bottom w:val="none" w:sz="0" w:space="0" w:color="auto"/>
        <w:right w:val="none" w:sz="0" w:space="0" w:color="auto"/>
      </w:divBdr>
    </w:div>
    <w:div w:id="938872433">
      <w:bodyDiv w:val="1"/>
      <w:marLeft w:val="0"/>
      <w:marRight w:val="0"/>
      <w:marTop w:val="0"/>
      <w:marBottom w:val="0"/>
      <w:divBdr>
        <w:top w:val="none" w:sz="0" w:space="0" w:color="auto"/>
        <w:left w:val="none" w:sz="0" w:space="0" w:color="auto"/>
        <w:bottom w:val="none" w:sz="0" w:space="0" w:color="auto"/>
        <w:right w:val="none" w:sz="0" w:space="0" w:color="auto"/>
      </w:divBdr>
    </w:div>
    <w:div w:id="942421244">
      <w:bodyDiv w:val="1"/>
      <w:marLeft w:val="0"/>
      <w:marRight w:val="0"/>
      <w:marTop w:val="0"/>
      <w:marBottom w:val="0"/>
      <w:divBdr>
        <w:top w:val="none" w:sz="0" w:space="0" w:color="auto"/>
        <w:left w:val="none" w:sz="0" w:space="0" w:color="auto"/>
        <w:bottom w:val="none" w:sz="0" w:space="0" w:color="auto"/>
        <w:right w:val="none" w:sz="0" w:space="0" w:color="auto"/>
      </w:divBdr>
    </w:div>
    <w:div w:id="942802248">
      <w:bodyDiv w:val="1"/>
      <w:marLeft w:val="0"/>
      <w:marRight w:val="0"/>
      <w:marTop w:val="0"/>
      <w:marBottom w:val="0"/>
      <w:divBdr>
        <w:top w:val="none" w:sz="0" w:space="0" w:color="auto"/>
        <w:left w:val="none" w:sz="0" w:space="0" w:color="auto"/>
        <w:bottom w:val="none" w:sz="0" w:space="0" w:color="auto"/>
        <w:right w:val="none" w:sz="0" w:space="0" w:color="auto"/>
      </w:divBdr>
    </w:div>
    <w:div w:id="944726957">
      <w:bodyDiv w:val="1"/>
      <w:marLeft w:val="0"/>
      <w:marRight w:val="0"/>
      <w:marTop w:val="0"/>
      <w:marBottom w:val="0"/>
      <w:divBdr>
        <w:top w:val="none" w:sz="0" w:space="0" w:color="auto"/>
        <w:left w:val="none" w:sz="0" w:space="0" w:color="auto"/>
        <w:bottom w:val="none" w:sz="0" w:space="0" w:color="auto"/>
        <w:right w:val="none" w:sz="0" w:space="0" w:color="auto"/>
      </w:divBdr>
    </w:div>
    <w:div w:id="946231400">
      <w:bodyDiv w:val="1"/>
      <w:marLeft w:val="0"/>
      <w:marRight w:val="0"/>
      <w:marTop w:val="0"/>
      <w:marBottom w:val="0"/>
      <w:divBdr>
        <w:top w:val="none" w:sz="0" w:space="0" w:color="auto"/>
        <w:left w:val="none" w:sz="0" w:space="0" w:color="auto"/>
        <w:bottom w:val="none" w:sz="0" w:space="0" w:color="auto"/>
        <w:right w:val="none" w:sz="0" w:space="0" w:color="auto"/>
      </w:divBdr>
    </w:div>
    <w:div w:id="947196587">
      <w:bodyDiv w:val="1"/>
      <w:marLeft w:val="0"/>
      <w:marRight w:val="0"/>
      <w:marTop w:val="0"/>
      <w:marBottom w:val="0"/>
      <w:divBdr>
        <w:top w:val="none" w:sz="0" w:space="0" w:color="auto"/>
        <w:left w:val="none" w:sz="0" w:space="0" w:color="auto"/>
        <w:bottom w:val="none" w:sz="0" w:space="0" w:color="auto"/>
        <w:right w:val="none" w:sz="0" w:space="0" w:color="auto"/>
      </w:divBdr>
    </w:div>
    <w:div w:id="950623671">
      <w:bodyDiv w:val="1"/>
      <w:marLeft w:val="0"/>
      <w:marRight w:val="0"/>
      <w:marTop w:val="0"/>
      <w:marBottom w:val="0"/>
      <w:divBdr>
        <w:top w:val="none" w:sz="0" w:space="0" w:color="auto"/>
        <w:left w:val="none" w:sz="0" w:space="0" w:color="auto"/>
        <w:bottom w:val="none" w:sz="0" w:space="0" w:color="auto"/>
        <w:right w:val="none" w:sz="0" w:space="0" w:color="auto"/>
      </w:divBdr>
    </w:div>
    <w:div w:id="952251552">
      <w:bodyDiv w:val="1"/>
      <w:marLeft w:val="0"/>
      <w:marRight w:val="0"/>
      <w:marTop w:val="0"/>
      <w:marBottom w:val="0"/>
      <w:divBdr>
        <w:top w:val="none" w:sz="0" w:space="0" w:color="auto"/>
        <w:left w:val="none" w:sz="0" w:space="0" w:color="auto"/>
        <w:bottom w:val="none" w:sz="0" w:space="0" w:color="auto"/>
        <w:right w:val="none" w:sz="0" w:space="0" w:color="auto"/>
      </w:divBdr>
    </w:div>
    <w:div w:id="952783582">
      <w:bodyDiv w:val="1"/>
      <w:marLeft w:val="0"/>
      <w:marRight w:val="0"/>
      <w:marTop w:val="0"/>
      <w:marBottom w:val="0"/>
      <w:divBdr>
        <w:top w:val="none" w:sz="0" w:space="0" w:color="auto"/>
        <w:left w:val="none" w:sz="0" w:space="0" w:color="auto"/>
        <w:bottom w:val="none" w:sz="0" w:space="0" w:color="auto"/>
        <w:right w:val="none" w:sz="0" w:space="0" w:color="auto"/>
      </w:divBdr>
    </w:div>
    <w:div w:id="953171936">
      <w:bodyDiv w:val="1"/>
      <w:marLeft w:val="0"/>
      <w:marRight w:val="0"/>
      <w:marTop w:val="0"/>
      <w:marBottom w:val="0"/>
      <w:divBdr>
        <w:top w:val="none" w:sz="0" w:space="0" w:color="auto"/>
        <w:left w:val="none" w:sz="0" w:space="0" w:color="auto"/>
        <w:bottom w:val="none" w:sz="0" w:space="0" w:color="auto"/>
        <w:right w:val="none" w:sz="0" w:space="0" w:color="auto"/>
      </w:divBdr>
    </w:div>
    <w:div w:id="953483922">
      <w:bodyDiv w:val="1"/>
      <w:marLeft w:val="0"/>
      <w:marRight w:val="0"/>
      <w:marTop w:val="0"/>
      <w:marBottom w:val="0"/>
      <w:divBdr>
        <w:top w:val="none" w:sz="0" w:space="0" w:color="auto"/>
        <w:left w:val="none" w:sz="0" w:space="0" w:color="auto"/>
        <w:bottom w:val="none" w:sz="0" w:space="0" w:color="auto"/>
        <w:right w:val="none" w:sz="0" w:space="0" w:color="auto"/>
      </w:divBdr>
    </w:div>
    <w:div w:id="954871959">
      <w:bodyDiv w:val="1"/>
      <w:marLeft w:val="0"/>
      <w:marRight w:val="0"/>
      <w:marTop w:val="0"/>
      <w:marBottom w:val="0"/>
      <w:divBdr>
        <w:top w:val="none" w:sz="0" w:space="0" w:color="auto"/>
        <w:left w:val="none" w:sz="0" w:space="0" w:color="auto"/>
        <w:bottom w:val="none" w:sz="0" w:space="0" w:color="auto"/>
        <w:right w:val="none" w:sz="0" w:space="0" w:color="auto"/>
      </w:divBdr>
    </w:div>
    <w:div w:id="956251504">
      <w:bodyDiv w:val="1"/>
      <w:marLeft w:val="0"/>
      <w:marRight w:val="0"/>
      <w:marTop w:val="0"/>
      <w:marBottom w:val="0"/>
      <w:divBdr>
        <w:top w:val="none" w:sz="0" w:space="0" w:color="auto"/>
        <w:left w:val="none" w:sz="0" w:space="0" w:color="auto"/>
        <w:bottom w:val="none" w:sz="0" w:space="0" w:color="auto"/>
        <w:right w:val="none" w:sz="0" w:space="0" w:color="auto"/>
      </w:divBdr>
    </w:div>
    <w:div w:id="958874161">
      <w:bodyDiv w:val="1"/>
      <w:marLeft w:val="0"/>
      <w:marRight w:val="0"/>
      <w:marTop w:val="0"/>
      <w:marBottom w:val="0"/>
      <w:divBdr>
        <w:top w:val="none" w:sz="0" w:space="0" w:color="auto"/>
        <w:left w:val="none" w:sz="0" w:space="0" w:color="auto"/>
        <w:bottom w:val="none" w:sz="0" w:space="0" w:color="auto"/>
        <w:right w:val="none" w:sz="0" w:space="0" w:color="auto"/>
      </w:divBdr>
    </w:div>
    <w:div w:id="959998314">
      <w:bodyDiv w:val="1"/>
      <w:marLeft w:val="0"/>
      <w:marRight w:val="0"/>
      <w:marTop w:val="0"/>
      <w:marBottom w:val="0"/>
      <w:divBdr>
        <w:top w:val="none" w:sz="0" w:space="0" w:color="auto"/>
        <w:left w:val="none" w:sz="0" w:space="0" w:color="auto"/>
        <w:bottom w:val="none" w:sz="0" w:space="0" w:color="auto"/>
        <w:right w:val="none" w:sz="0" w:space="0" w:color="auto"/>
      </w:divBdr>
    </w:div>
    <w:div w:id="960069026">
      <w:bodyDiv w:val="1"/>
      <w:marLeft w:val="0"/>
      <w:marRight w:val="0"/>
      <w:marTop w:val="0"/>
      <w:marBottom w:val="0"/>
      <w:divBdr>
        <w:top w:val="none" w:sz="0" w:space="0" w:color="auto"/>
        <w:left w:val="none" w:sz="0" w:space="0" w:color="auto"/>
        <w:bottom w:val="none" w:sz="0" w:space="0" w:color="auto"/>
        <w:right w:val="none" w:sz="0" w:space="0" w:color="auto"/>
      </w:divBdr>
    </w:div>
    <w:div w:id="961613416">
      <w:bodyDiv w:val="1"/>
      <w:marLeft w:val="0"/>
      <w:marRight w:val="0"/>
      <w:marTop w:val="0"/>
      <w:marBottom w:val="0"/>
      <w:divBdr>
        <w:top w:val="none" w:sz="0" w:space="0" w:color="auto"/>
        <w:left w:val="none" w:sz="0" w:space="0" w:color="auto"/>
        <w:bottom w:val="none" w:sz="0" w:space="0" w:color="auto"/>
        <w:right w:val="none" w:sz="0" w:space="0" w:color="auto"/>
      </w:divBdr>
    </w:div>
    <w:div w:id="964384885">
      <w:bodyDiv w:val="1"/>
      <w:marLeft w:val="0"/>
      <w:marRight w:val="0"/>
      <w:marTop w:val="0"/>
      <w:marBottom w:val="0"/>
      <w:divBdr>
        <w:top w:val="none" w:sz="0" w:space="0" w:color="auto"/>
        <w:left w:val="none" w:sz="0" w:space="0" w:color="auto"/>
        <w:bottom w:val="none" w:sz="0" w:space="0" w:color="auto"/>
        <w:right w:val="none" w:sz="0" w:space="0" w:color="auto"/>
      </w:divBdr>
    </w:div>
    <w:div w:id="964504971">
      <w:bodyDiv w:val="1"/>
      <w:marLeft w:val="0"/>
      <w:marRight w:val="0"/>
      <w:marTop w:val="0"/>
      <w:marBottom w:val="0"/>
      <w:divBdr>
        <w:top w:val="none" w:sz="0" w:space="0" w:color="auto"/>
        <w:left w:val="none" w:sz="0" w:space="0" w:color="auto"/>
        <w:bottom w:val="none" w:sz="0" w:space="0" w:color="auto"/>
        <w:right w:val="none" w:sz="0" w:space="0" w:color="auto"/>
      </w:divBdr>
    </w:div>
    <w:div w:id="965090166">
      <w:bodyDiv w:val="1"/>
      <w:marLeft w:val="0"/>
      <w:marRight w:val="0"/>
      <w:marTop w:val="0"/>
      <w:marBottom w:val="0"/>
      <w:divBdr>
        <w:top w:val="none" w:sz="0" w:space="0" w:color="auto"/>
        <w:left w:val="none" w:sz="0" w:space="0" w:color="auto"/>
        <w:bottom w:val="none" w:sz="0" w:space="0" w:color="auto"/>
        <w:right w:val="none" w:sz="0" w:space="0" w:color="auto"/>
      </w:divBdr>
    </w:div>
    <w:div w:id="967593132">
      <w:bodyDiv w:val="1"/>
      <w:marLeft w:val="0"/>
      <w:marRight w:val="0"/>
      <w:marTop w:val="0"/>
      <w:marBottom w:val="0"/>
      <w:divBdr>
        <w:top w:val="none" w:sz="0" w:space="0" w:color="auto"/>
        <w:left w:val="none" w:sz="0" w:space="0" w:color="auto"/>
        <w:bottom w:val="none" w:sz="0" w:space="0" w:color="auto"/>
        <w:right w:val="none" w:sz="0" w:space="0" w:color="auto"/>
      </w:divBdr>
    </w:div>
    <w:div w:id="967664204">
      <w:bodyDiv w:val="1"/>
      <w:marLeft w:val="0"/>
      <w:marRight w:val="0"/>
      <w:marTop w:val="0"/>
      <w:marBottom w:val="0"/>
      <w:divBdr>
        <w:top w:val="none" w:sz="0" w:space="0" w:color="auto"/>
        <w:left w:val="none" w:sz="0" w:space="0" w:color="auto"/>
        <w:bottom w:val="none" w:sz="0" w:space="0" w:color="auto"/>
        <w:right w:val="none" w:sz="0" w:space="0" w:color="auto"/>
      </w:divBdr>
    </w:div>
    <w:div w:id="968127148">
      <w:bodyDiv w:val="1"/>
      <w:marLeft w:val="0"/>
      <w:marRight w:val="0"/>
      <w:marTop w:val="0"/>
      <w:marBottom w:val="0"/>
      <w:divBdr>
        <w:top w:val="none" w:sz="0" w:space="0" w:color="auto"/>
        <w:left w:val="none" w:sz="0" w:space="0" w:color="auto"/>
        <w:bottom w:val="none" w:sz="0" w:space="0" w:color="auto"/>
        <w:right w:val="none" w:sz="0" w:space="0" w:color="auto"/>
      </w:divBdr>
    </w:div>
    <w:div w:id="969163487">
      <w:bodyDiv w:val="1"/>
      <w:marLeft w:val="0"/>
      <w:marRight w:val="0"/>
      <w:marTop w:val="0"/>
      <w:marBottom w:val="0"/>
      <w:divBdr>
        <w:top w:val="none" w:sz="0" w:space="0" w:color="auto"/>
        <w:left w:val="none" w:sz="0" w:space="0" w:color="auto"/>
        <w:bottom w:val="none" w:sz="0" w:space="0" w:color="auto"/>
        <w:right w:val="none" w:sz="0" w:space="0" w:color="auto"/>
      </w:divBdr>
    </w:div>
    <w:div w:id="969821138">
      <w:bodyDiv w:val="1"/>
      <w:marLeft w:val="0"/>
      <w:marRight w:val="0"/>
      <w:marTop w:val="0"/>
      <w:marBottom w:val="0"/>
      <w:divBdr>
        <w:top w:val="none" w:sz="0" w:space="0" w:color="auto"/>
        <w:left w:val="none" w:sz="0" w:space="0" w:color="auto"/>
        <w:bottom w:val="none" w:sz="0" w:space="0" w:color="auto"/>
        <w:right w:val="none" w:sz="0" w:space="0" w:color="auto"/>
      </w:divBdr>
    </w:div>
    <w:div w:id="971667853">
      <w:bodyDiv w:val="1"/>
      <w:marLeft w:val="0"/>
      <w:marRight w:val="0"/>
      <w:marTop w:val="0"/>
      <w:marBottom w:val="0"/>
      <w:divBdr>
        <w:top w:val="none" w:sz="0" w:space="0" w:color="auto"/>
        <w:left w:val="none" w:sz="0" w:space="0" w:color="auto"/>
        <w:bottom w:val="none" w:sz="0" w:space="0" w:color="auto"/>
        <w:right w:val="none" w:sz="0" w:space="0" w:color="auto"/>
      </w:divBdr>
    </w:div>
    <w:div w:id="971708882">
      <w:bodyDiv w:val="1"/>
      <w:marLeft w:val="0"/>
      <w:marRight w:val="0"/>
      <w:marTop w:val="0"/>
      <w:marBottom w:val="0"/>
      <w:divBdr>
        <w:top w:val="none" w:sz="0" w:space="0" w:color="auto"/>
        <w:left w:val="none" w:sz="0" w:space="0" w:color="auto"/>
        <w:bottom w:val="none" w:sz="0" w:space="0" w:color="auto"/>
        <w:right w:val="none" w:sz="0" w:space="0" w:color="auto"/>
      </w:divBdr>
    </w:div>
    <w:div w:id="971715736">
      <w:bodyDiv w:val="1"/>
      <w:marLeft w:val="0"/>
      <w:marRight w:val="0"/>
      <w:marTop w:val="0"/>
      <w:marBottom w:val="0"/>
      <w:divBdr>
        <w:top w:val="none" w:sz="0" w:space="0" w:color="auto"/>
        <w:left w:val="none" w:sz="0" w:space="0" w:color="auto"/>
        <w:bottom w:val="none" w:sz="0" w:space="0" w:color="auto"/>
        <w:right w:val="none" w:sz="0" w:space="0" w:color="auto"/>
      </w:divBdr>
    </w:div>
    <w:div w:id="972637625">
      <w:bodyDiv w:val="1"/>
      <w:marLeft w:val="0"/>
      <w:marRight w:val="0"/>
      <w:marTop w:val="0"/>
      <w:marBottom w:val="0"/>
      <w:divBdr>
        <w:top w:val="none" w:sz="0" w:space="0" w:color="auto"/>
        <w:left w:val="none" w:sz="0" w:space="0" w:color="auto"/>
        <w:bottom w:val="none" w:sz="0" w:space="0" w:color="auto"/>
        <w:right w:val="none" w:sz="0" w:space="0" w:color="auto"/>
      </w:divBdr>
    </w:div>
    <w:div w:id="972901419">
      <w:bodyDiv w:val="1"/>
      <w:marLeft w:val="0"/>
      <w:marRight w:val="0"/>
      <w:marTop w:val="0"/>
      <w:marBottom w:val="0"/>
      <w:divBdr>
        <w:top w:val="none" w:sz="0" w:space="0" w:color="auto"/>
        <w:left w:val="none" w:sz="0" w:space="0" w:color="auto"/>
        <w:bottom w:val="none" w:sz="0" w:space="0" w:color="auto"/>
        <w:right w:val="none" w:sz="0" w:space="0" w:color="auto"/>
      </w:divBdr>
    </w:div>
    <w:div w:id="972976780">
      <w:bodyDiv w:val="1"/>
      <w:marLeft w:val="0"/>
      <w:marRight w:val="0"/>
      <w:marTop w:val="0"/>
      <w:marBottom w:val="0"/>
      <w:divBdr>
        <w:top w:val="none" w:sz="0" w:space="0" w:color="auto"/>
        <w:left w:val="none" w:sz="0" w:space="0" w:color="auto"/>
        <w:bottom w:val="none" w:sz="0" w:space="0" w:color="auto"/>
        <w:right w:val="none" w:sz="0" w:space="0" w:color="auto"/>
      </w:divBdr>
    </w:div>
    <w:div w:id="974407592">
      <w:bodyDiv w:val="1"/>
      <w:marLeft w:val="0"/>
      <w:marRight w:val="0"/>
      <w:marTop w:val="0"/>
      <w:marBottom w:val="0"/>
      <w:divBdr>
        <w:top w:val="none" w:sz="0" w:space="0" w:color="auto"/>
        <w:left w:val="none" w:sz="0" w:space="0" w:color="auto"/>
        <w:bottom w:val="none" w:sz="0" w:space="0" w:color="auto"/>
        <w:right w:val="none" w:sz="0" w:space="0" w:color="auto"/>
      </w:divBdr>
    </w:div>
    <w:div w:id="976641421">
      <w:bodyDiv w:val="1"/>
      <w:marLeft w:val="0"/>
      <w:marRight w:val="0"/>
      <w:marTop w:val="0"/>
      <w:marBottom w:val="0"/>
      <w:divBdr>
        <w:top w:val="none" w:sz="0" w:space="0" w:color="auto"/>
        <w:left w:val="none" w:sz="0" w:space="0" w:color="auto"/>
        <w:bottom w:val="none" w:sz="0" w:space="0" w:color="auto"/>
        <w:right w:val="none" w:sz="0" w:space="0" w:color="auto"/>
      </w:divBdr>
    </w:div>
    <w:div w:id="978724007">
      <w:bodyDiv w:val="1"/>
      <w:marLeft w:val="0"/>
      <w:marRight w:val="0"/>
      <w:marTop w:val="0"/>
      <w:marBottom w:val="0"/>
      <w:divBdr>
        <w:top w:val="none" w:sz="0" w:space="0" w:color="auto"/>
        <w:left w:val="none" w:sz="0" w:space="0" w:color="auto"/>
        <w:bottom w:val="none" w:sz="0" w:space="0" w:color="auto"/>
        <w:right w:val="none" w:sz="0" w:space="0" w:color="auto"/>
      </w:divBdr>
    </w:div>
    <w:div w:id="982463855">
      <w:bodyDiv w:val="1"/>
      <w:marLeft w:val="0"/>
      <w:marRight w:val="0"/>
      <w:marTop w:val="0"/>
      <w:marBottom w:val="0"/>
      <w:divBdr>
        <w:top w:val="none" w:sz="0" w:space="0" w:color="auto"/>
        <w:left w:val="none" w:sz="0" w:space="0" w:color="auto"/>
        <w:bottom w:val="none" w:sz="0" w:space="0" w:color="auto"/>
        <w:right w:val="none" w:sz="0" w:space="0" w:color="auto"/>
      </w:divBdr>
    </w:div>
    <w:div w:id="989794516">
      <w:bodyDiv w:val="1"/>
      <w:marLeft w:val="0"/>
      <w:marRight w:val="0"/>
      <w:marTop w:val="0"/>
      <w:marBottom w:val="0"/>
      <w:divBdr>
        <w:top w:val="none" w:sz="0" w:space="0" w:color="auto"/>
        <w:left w:val="none" w:sz="0" w:space="0" w:color="auto"/>
        <w:bottom w:val="none" w:sz="0" w:space="0" w:color="auto"/>
        <w:right w:val="none" w:sz="0" w:space="0" w:color="auto"/>
      </w:divBdr>
    </w:div>
    <w:div w:id="993027605">
      <w:bodyDiv w:val="1"/>
      <w:marLeft w:val="0"/>
      <w:marRight w:val="0"/>
      <w:marTop w:val="0"/>
      <w:marBottom w:val="0"/>
      <w:divBdr>
        <w:top w:val="none" w:sz="0" w:space="0" w:color="auto"/>
        <w:left w:val="none" w:sz="0" w:space="0" w:color="auto"/>
        <w:bottom w:val="none" w:sz="0" w:space="0" w:color="auto"/>
        <w:right w:val="none" w:sz="0" w:space="0" w:color="auto"/>
      </w:divBdr>
    </w:div>
    <w:div w:id="994187064">
      <w:bodyDiv w:val="1"/>
      <w:marLeft w:val="0"/>
      <w:marRight w:val="0"/>
      <w:marTop w:val="0"/>
      <w:marBottom w:val="0"/>
      <w:divBdr>
        <w:top w:val="none" w:sz="0" w:space="0" w:color="auto"/>
        <w:left w:val="none" w:sz="0" w:space="0" w:color="auto"/>
        <w:bottom w:val="none" w:sz="0" w:space="0" w:color="auto"/>
        <w:right w:val="none" w:sz="0" w:space="0" w:color="auto"/>
      </w:divBdr>
    </w:div>
    <w:div w:id="1003237864">
      <w:bodyDiv w:val="1"/>
      <w:marLeft w:val="0"/>
      <w:marRight w:val="0"/>
      <w:marTop w:val="0"/>
      <w:marBottom w:val="0"/>
      <w:divBdr>
        <w:top w:val="none" w:sz="0" w:space="0" w:color="auto"/>
        <w:left w:val="none" w:sz="0" w:space="0" w:color="auto"/>
        <w:bottom w:val="none" w:sz="0" w:space="0" w:color="auto"/>
        <w:right w:val="none" w:sz="0" w:space="0" w:color="auto"/>
      </w:divBdr>
    </w:div>
    <w:div w:id="1005092400">
      <w:bodyDiv w:val="1"/>
      <w:marLeft w:val="0"/>
      <w:marRight w:val="0"/>
      <w:marTop w:val="0"/>
      <w:marBottom w:val="0"/>
      <w:divBdr>
        <w:top w:val="none" w:sz="0" w:space="0" w:color="auto"/>
        <w:left w:val="none" w:sz="0" w:space="0" w:color="auto"/>
        <w:bottom w:val="none" w:sz="0" w:space="0" w:color="auto"/>
        <w:right w:val="none" w:sz="0" w:space="0" w:color="auto"/>
      </w:divBdr>
    </w:div>
    <w:div w:id="1005592573">
      <w:bodyDiv w:val="1"/>
      <w:marLeft w:val="0"/>
      <w:marRight w:val="0"/>
      <w:marTop w:val="0"/>
      <w:marBottom w:val="0"/>
      <w:divBdr>
        <w:top w:val="none" w:sz="0" w:space="0" w:color="auto"/>
        <w:left w:val="none" w:sz="0" w:space="0" w:color="auto"/>
        <w:bottom w:val="none" w:sz="0" w:space="0" w:color="auto"/>
        <w:right w:val="none" w:sz="0" w:space="0" w:color="auto"/>
      </w:divBdr>
    </w:div>
    <w:div w:id="1006204973">
      <w:bodyDiv w:val="1"/>
      <w:marLeft w:val="0"/>
      <w:marRight w:val="0"/>
      <w:marTop w:val="0"/>
      <w:marBottom w:val="0"/>
      <w:divBdr>
        <w:top w:val="none" w:sz="0" w:space="0" w:color="auto"/>
        <w:left w:val="none" w:sz="0" w:space="0" w:color="auto"/>
        <w:bottom w:val="none" w:sz="0" w:space="0" w:color="auto"/>
        <w:right w:val="none" w:sz="0" w:space="0" w:color="auto"/>
      </w:divBdr>
    </w:div>
    <w:div w:id="1006326069">
      <w:bodyDiv w:val="1"/>
      <w:marLeft w:val="0"/>
      <w:marRight w:val="0"/>
      <w:marTop w:val="0"/>
      <w:marBottom w:val="0"/>
      <w:divBdr>
        <w:top w:val="none" w:sz="0" w:space="0" w:color="auto"/>
        <w:left w:val="none" w:sz="0" w:space="0" w:color="auto"/>
        <w:bottom w:val="none" w:sz="0" w:space="0" w:color="auto"/>
        <w:right w:val="none" w:sz="0" w:space="0" w:color="auto"/>
      </w:divBdr>
    </w:div>
    <w:div w:id="1007055945">
      <w:bodyDiv w:val="1"/>
      <w:marLeft w:val="0"/>
      <w:marRight w:val="0"/>
      <w:marTop w:val="0"/>
      <w:marBottom w:val="0"/>
      <w:divBdr>
        <w:top w:val="none" w:sz="0" w:space="0" w:color="auto"/>
        <w:left w:val="none" w:sz="0" w:space="0" w:color="auto"/>
        <w:bottom w:val="none" w:sz="0" w:space="0" w:color="auto"/>
        <w:right w:val="none" w:sz="0" w:space="0" w:color="auto"/>
      </w:divBdr>
    </w:div>
    <w:div w:id="1011375934">
      <w:bodyDiv w:val="1"/>
      <w:marLeft w:val="0"/>
      <w:marRight w:val="0"/>
      <w:marTop w:val="0"/>
      <w:marBottom w:val="0"/>
      <w:divBdr>
        <w:top w:val="none" w:sz="0" w:space="0" w:color="auto"/>
        <w:left w:val="none" w:sz="0" w:space="0" w:color="auto"/>
        <w:bottom w:val="none" w:sz="0" w:space="0" w:color="auto"/>
        <w:right w:val="none" w:sz="0" w:space="0" w:color="auto"/>
      </w:divBdr>
    </w:div>
    <w:div w:id="1014654937">
      <w:bodyDiv w:val="1"/>
      <w:marLeft w:val="0"/>
      <w:marRight w:val="0"/>
      <w:marTop w:val="0"/>
      <w:marBottom w:val="0"/>
      <w:divBdr>
        <w:top w:val="none" w:sz="0" w:space="0" w:color="auto"/>
        <w:left w:val="none" w:sz="0" w:space="0" w:color="auto"/>
        <w:bottom w:val="none" w:sz="0" w:space="0" w:color="auto"/>
        <w:right w:val="none" w:sz="0" w:space="0" w:color="auto"/>
      </w:divBdr>
    </w:div>
    <w:div w:id="1018198741">
      <w:bodyDiv w:val="1"/>
      <w:marLeft w:val="0"/>
      <w:marRight w:val="0"/>
      <w:marTop w:val="0"/>
      <w:marBottom w:val="0"/>
      <w:divBdr>
        <w:top w:val="none" w:sz="0" w:space="0" w:color="auto"/>
        <w:left w:val="none" w:sz="0" w:space="0" w:color="auto"/>
        <w:bottom w:val="none" w:sz="0" w:space="0" w:color="auto"/>
        <w:right w:val="none" w:sz="0" w:space="0" w:color="auto"/>
      </w:divBdr>
    </w:div>
    <w:div w:id="1018966025">
      <w:bodyDiv w:val="1"/>
      <w:marLeft w:val="0"/>
      <w:marRight w:val="0"/>
      <w:marTop w:val="0"/>
      <w:marBottom w:val="0"/>
      <w:divBdr>
        <w:top w:val="none" w:sz="0" w:space="0" w:color="auto"/>
        <w:left w:val="none" w:sz="0" w:space="0" w:color="auto"/>
        <w:bottom w:val="none" w:sz="0" w:space="0" w:color="auto"/>
        <w:right w:val="none" w:sz="0" w:space="0" w:color="auto"/>
      </w:divBdr>
    </w:div>
    <w:div w:id="1020349761">
      <w:bodyDiv w:val="1"/>
      <w:marLeft w:val="0"/>
      <w:marRight w:val="0"/>
      <w:marTop w:val="0"/>
      <w:marBottom w:val="0"/>
      <w:divBdr>
        <w:top w:val="none" w:sz="0" w:space="0" w:color="auto"/>
        <w:left w:val="none" w:sz="0" w:space="0" w:color="auto"/>
        <w:bottom w:val="none" w:sz="0" w:space="0" w:color="auto"/>
        <w:right w:val="none" w:sz="0" w:space="0" w:color="auto"/>
      </w:divBdr>
    </w:div>
    <w:div w:id="1021735360">
      <w:bodyDiv w:val="1"/>
      <w:marLeft w:val="0"/>
      <w:marRight w:val="0"/>
      <w:marTop w:val="0"/>
      <w:marBottom w:val="0"/>
      <w:divBdr>
        <w:top w:val="none" w:sz="0" w:space="0" w:color="auto"/>
        <w:left w:val="none" w:sz="0" w:space="0" w:color="auto"/>
        <w:bottom w:val="none" w:sz="0" w:space="0" w:color="auto"/>
        <w:right w:val="none" w:sz="0" w:space="0" w:color="auto"/>
      </w:divBdr>
    </w:div>
    <w:div w:id="1022899465">
      <w:bodyDiv w:val="1"/>
      <w:marLeft w:val="0"/>
      <w:marRight w:val="0"/>
      <w:marTop w:val="0"/>
      <w:marBottom w:val="0"/>
      <w:divBdr>
        <w:top w:val="none" w:sz="0" w:space="0" w:color="auto"/>
        <w:left w:val="none" w:sz="0" w:space="0" w:color="auto"/>
        <w:bottom w:val="none" w:sz="0" w:space="0" w:color="auto"/>
        <w:right w:val="none" w:sz="0" w:space="0" w:color="auto"/>
      </w:divBdr>
    </w:div>
    <w:div w:id="1023672885">
      <w:bodyDiv w:val="1"/>
      <w:marLeft w:val="0"/>
      <w:marRight w:val="0"/>
      <w:marTop w:val="0"/>
      <w:marBottom w:val="0"/>
      <w:divBdr>
        <w:top w:val="none" w:sz="0" w:space="0" w:color="auto"/>
        <w:left w:val="none" w:sz="0" w:space="0" w:color="auto"/>
        <w:bottom w:val="none" w:sz="0" w:space="0" w:color="auto"/>
        <w:right w:val="none" w:sz="0" w:space="0" w:color="auto"/>
      </w:divBdr>
    </w:div>
    <w:div w:id="1024482216">
      <w:bodyDiv w:val="1"/>
      <w:marLeft w:val="0"/>
      <w:marRight w:val="0"/>
      <w:marTop w:val="0"/>
      <w:marBottom w:val="0"/>
      <w:divBdr>
        <w:top w:val="none" w:sz="0" w:space="0" w:color="auto"/>
        <w:left w:val="none" w:sz="0" w:space="0" w:color="auto"/>
        <w:bottom w:val="none" w:sz="0" w:space="0" w:color="auto"/>
        <w:right w:val="none" w:sz="0" w:space="0" w:color="auto"/>
      </w:divBdr>
    </w:div>
    <w:div w:id="1029258912">
      <w:bodyDiv w:val="1"/>
      <w:marLeft w:val="0"/>
      <w:marRight w:val="0"/>
      <w:marTop w:val="0"/>
      <w:marBottom w:val="0"/>
      <w:divBdr>
        <w:top w:val="none" w:sz="0" w:space="0" w:color="auto"/>
        <w:left w:val="none" w:sz="0" w:space="0" w:color="auto"/>
        <w:bottom w:val="none" w:sz="0" w:space="0" w:color="auto"/>
        <w:right w:val="none" w:sz="0" w:space="0" w:color="auto"/>
      </w:divBdr>
    </w:div>
    <w:div w:id="1032994730">
      <w:bodyDiv w:val="1"/>
      <w:marLeft w:val="0"/>
      <w:marRight w:val="0"/>
      <w:marTop w:val="0"/>
      <w:marBottom w:val="0"/>
      <w:divBdr>
        <w:top w:val="none" w:sz="0" w:space="0" w:color="auto"/>
        <w:left w:val="none" w:sz="0" w:space="0" w:color="auto"/>
        <w:bottom w:val="none" w:sz="0" w:space="0" w:color="auto"/>
        <w:right w:val="none" w:sz="0" w:space="0" w:color="auto"/>
      </w:divBdr>
    </w:div>
    <w:div w:id="1034578009">
      <w:bodyDiv w:val="1"/>
      <w:marLeft w:val="0"/>
      <w:marRight w:val="0"/>
      <w:marTop w:val="0"/>
      <w:marBottom w:val="0"/>
      <w:divBdr>
        <w:top w:val="none" w:sz="0" w:space="0" w:color="auto"/>
        <w:left w:val="none" w:sz="0" w:space="0" w:color="auto"/>
        <w:bottom w:val="none" w:sz="0" w:space="0" w:color="auto"/>
        <w:right w:val="none" w:sz="0" w:space="0" w:color="auto"/>
      </w:divBdr>
    </w:div>
    <w:div w:id="1036393060">
      <w:bodyDiv w:val="1"/>
      <w:marLeft w:val="0"/>
      <w:marRight w:val="0"/>
      <w:marTop w:val="0"/>
      <w:marBottom w:val="0"/>
      <w:divBdr>
        <w:top w:val="none" w:sz="0" w:space="0" w:color="auto"/>
        <w:left w:val="none" w:sz="0" w:space="0" w:color="auto"/>
        <w:bottom w:val="none" w:sz="0" w:space="0" w:color="auto"/>
        <w:right w:val="none" w:sz="0" w:space="0" w:color="auto"/>
      </w:divBdr>
    </w:div>
    <w:div w:id="1038968975">
      <w:bodyDiv w:val="1"/>
      <w:marLeft w:val="0"/>
      <w:marRight w:val="0"/>
      <w:marTop w:val="0"/>
      <w:marBottom w:val="0"/>
      <w:divBdr>
        <w:top w:val="none" w:sz="0" w:space="0" w:color="auto"/>
        <w:left w:val="none" w:sz="0" w:space="0" w:color="auto"/>
        <w:bottom w:val="none" w:sz="0" w:space="0" w:color="auto"/>
        <w:right w:val="none" w:sz="0" w:space="0" w:color="auto"/>
      </w:divBdr>
    </w:div>
    <w:div w:id="1039936095">
      <w:bodyDiv w:val="1"/>
      <w:marLeft w:val="0"/>
      <w:marRight w:val="0"/>
      <w:marTop w:val="0"/>
      <w:marBottom w:val="0"/>
      <w:divBdr>
        <w:top w:val="none" w:sz="0" w:space="0" w:color="auto"/>
        <w:left w:val="none" w:sz="0" w:space="0" w:color="auto"/>
        <w:bottom w:val="none" w:sz="0" w:space="0" w:color="auto"/>
        <w:right w:val="none" w:sz="0" w:space="0" w:color="auto"/>
      </w:divBdr>
    </w:div>
    <w:div w:id="1041170455">
      <w:bodyDiv w:val="1"/>
      <w:marLeft w:val="0"/>
      <w:marRight w:val="0"/>
      <w:marTop w:val="0"/>
      <w:marBottom w:val="0"/>
      <w:divBdr>
        <w:top w:val="none" w:sz="0" w:space="0" w:color="auto"/>
        <w:left w:val="none" w:sz="0" w:space="0" w:color="auto"/>
        <w:bottom w:val="none" w:sz="0" w:space="0" w:color="auto"/>
        <w:right w:val="none" w:sz="0" w:space="0" w:color="auto"/>
      </w:divBdr>
    </w:div>
    <w:div w:id="1041440412">
      <w:bodyDiv w:val="1"/>
      <w:marLeft w:val="0"/>
      <w:marRight w:val="0"/>
      <w:marTop w:val="0"/>
      <w:marBottom w:val="0"/>
      <w:divBdr>
        <w:top w:val="none" w:sz="0" w:space="0" w:color="auto"/>
        <w:left w:val="none" w:sz="0" w:space="0" w:color="auto"/>
        <w:bottom w:val="none" w:sz="0" w:space="0" w:color="auto"/>
        <w:right w:val="none" w:sz="0" w:space="0" w:color="auto"/>
      </w:divBdr>
    </w:div>
    <w:div w:id="1043139442">
      <w:bodyDiv w:val="1"/>
      <w:marLeft w:val="0"/>
      <w:marRight w:val="0"/>
      <w:marTop w:val="0"/>
      <w:marBottom w:val="0"/>
      <w:divBdr>
        <w:top w:val="none" w:sz="0" w:space="0" w:color="auto"/>
        <w:left w:val="none" w:sz="0" w:space="0" w:color="auto"/>
        <w:bottom w:val="none" w:sz="0" w:space="0" w:color="auto"/>
        <w:right w:val="none" w:sz="0" w:space="0" w:color="auto"/>
      </w:divBdr>
    </w:div>
    <w:div w:id="1043215681">
      <w:bodyDiv w:val="1"/>
      <w:marLeft w:val="0"/>
      <w:marRight w:val="0"/>
      <w:marTop w:val="0"/>
      <w:marBottom w:val="0"/>
      <w:divBdr>
        <w:top w:val="none" w:sz="0" w:space="0" w:color="auto"/>
        <w:left w:val="none" w:sz="0" w:space="0" w:color="auto"/>
        <w:bottom w:val="none" w:sz="0" w:space="0" w:color="auto"/>
        <w:right w:val="none" w:sz="0" w:space="0" w:color="auto"/>
      </w:divBdr>
    </w:div>
    <w:div w:id="1043361225">
      <w:bodyDiv w:val="1"/>
      <w:marLeft w:val="0"/>
      <w:marRight w:val="0"/>
      <w:marTop w:val="0"/>
      <w:marBottom w:val="0"/>
      <w:divBdr>
        <w:top w:val="none" w:sz="0" w:space="0" w:color="auto"/>
        <w:left w:val="none" w:sz="0" w:space="0" w:color="auto"/>
        <w:bottom w:val="none" w:sz="0" w:space="0" w:color="auto"/>
        <w:right w:val="none" w:sz="0" w:space="0" w:color="auto"/>
      </w:divBdr>
    </w:div>
    <w:div w:id="1043627735">
      <w:bodyDiv w:val="1"/>
      <w:marLeft w:val="0"/>
      <w:marRight w:val="0"/>
      <w:marTop w:val="0"/>
      <w:marBottom w:val="0"/>
      <w:divBdr>
        <w:top w:val="none" w:sz="0" w:space="0" w:color="auto"/>
        <w:left w:val="none" w:sz="0" w:space="0" w:color="auto"/>
        <w:bottom w:val="none" w:sz="0" w:space="0" w:color="auto"/>
        <w:right w:val="none" w:sz="0" w:space="0" w:color="auto"/>
      </w:divBdr>
    </w:div>
    <w:div w:id="1044063908">
      <w:bodyDiv w:val="1"/>
      <w:marLeft w:val="0"/>
      <w:marRight w:val="0"/>
      <w:marTop w:val="0"/>
      <w:marBottom w:val="0"/>
      <w:divBdr>
        <w:top w:val="none" w:sz="0" w:space="0" w:color="auto"/>
        <w:left w:val="none" w:sz="0" w:space="0" w:color="auto"/>
        <w:bottom w:val="none" w:sz="0" w:space="0" w:color="auto"/>
        <w:right w:val="none" w:sz="0" w:space="0" w:color="auto"/>
      </w:divBdr>
    </w:div>
    <w:div w:id="1044451740">
      <w:bodyDiv w:val="1"/>
      <w:marLeft w:val="0"/>
      <w:marRight w:val="0"/>
      <w:marTop w:val="0"/>
      <w:marBottom w:val="0"/>
      <w:divBdr>
        <w:top w:val="none" w:sz="0" w:space="0" w:color="auto"/>
        <w:left w:val="none" w:sz="0" w:space="0" w:color="auto"/>
        <w:bottom w:val="none" w:sz="0" w:space="0" w:color="auto"/>
        <w:right w:val="none" w:sz="0" w:space="0" w:color="auto"/>
      </w:divBdr>
    </w:div>
    <w:div w:id="1046032478">
      <w:bodyDiv w:val="1"/>
      <w:marLeft w:val="0"/>
      <w:marRight w:val="0"/>
      <w:marTop w:val="0"/>
      <w:marBottom w:val="0"/>
      <w:divBdr>
        <w:top w:val="none" w:sz="0" w:space="0" w:color="auto"/>
        <w:left w:val="none" w:sz="0" w:space="0" w:color="auto"/>
        <w:bottom w:val="none" w:sz="0" w:space="0" w:color="auto"/>
        <w:right w:val="none" w:sz="0" w:space="0" w:color="auto"/>
      </w:divBdr>
    </w:div>
    <w:div w:id="1047297209">
      <w:bodyDiv w:val="1"/>
      <w:marLeft w:val="0"/>
      <w:marRight w:val="0"/>
      <w:marTop w:val="0"/>
      <w:marBottom w:val="0"/>
      <w:divBdr>
        <w:top w:val="none" w:sz="0" w:space="0" w:color="auto"/>
        <w:left w:val="none" w:sz="0" w:space="0" w:color="auto"/>
        <w:bottom w:val="none" w:sz="0" w:space="0" w:color="auto"/>
        <w:right w:val="none" w:sz="0" w:space="0" w:color="auto"/>
      </w:divBdr>
    </w:div>
    <w:div w:id="1047528289">
      <w:bodyDiv w:val="1"/>
      <w:marLeft w:val="0"/>
      <w:marRight w:val="0"/>
      <w:marTop w:val="0"/>
      <w:marBottom w:val="0"/>
      <w:divBdr>
        <w:top w:val="none" w:sz="0" w:space="0" w:color="auto"/>
        <w:left w:val="none" w:sz="0" w:space="0" w:color="auto"/>
        <w:bottom w:val="none" w:sz="0" w:space="0" w:color="auto"/>
        <w:right w:val="none" w:sz="0" w:space="0" w:color="auto"/>
      </w:divBdr>
    </w:div>
    <w:div w:id="1048530799">
      <w:bodyDiv w:val="1"/>
      <w:marLeft w:val="0"/>
      <w:marRight w:val="0"/>
      <w:marTop w:val="0"/>
      <w:marBottom w:val="0"/>
      <w:divBdr>
        <w:top w:val="none" w:sz="0" w:space="0" w:color="auto"/>
        <w:left w:val="none" w:sz="0" w:space="0" w:color="auto"/>
        <w:bottom w:val="none" w:sz="0" w:space="0" w:color="auto"/>
        <w:right w:val="none" w:sz="0" w:space="0" w:color="auto"/>
      </w:divBdr>
    </w:div>
    <w:div w:id="1050761579">
      <w:bodyDiv w:val="1"/>
      <w:marLeft w:val="0"/>
      <w:marRight w:val="0"/>
      <w:marTop w:val="0"/>
      <w:marBottom w:val="0"/>
      <w:divBdr>
        <w:top w:val="none" w:sz="0" w:space="0" w:color="auto"/>
        <w:left w:val="none" w:sz="0" w:space="0" w:color="auto"/>
        <w:bottom w:val="none" w:sz="0" w:space="0" w:color="auto"/>
        <w:right w:val="none" w:sz="0" w:space="0" w:color="auto"/>
      </w:divBdr>
    </w:div>
    <w:div w:id="1052658098">
      <w:bodyDiv w:val="1"/>
      <w:marLeft w:val="0"/>
      <w:marRight w:val="0"/>
      <w:marTop w:val="0"/>
      <w:marBottom w:val="0"/>
      <w:divBdr>
        <w:top w:val="none" w:sz="0" w:space="0" w:color="auto"/>
        <w:left w:val="none" w:sz="0" w:space="0" w:color="auto"/>
        <w:bottom w:val="none" w:sz="0" w:space="0" w:color="auto"/>
        <w:right w:val="none" w:sz="0" w:space="0" w:color="auto"/>
      </w:divBdr>
    </w:div>
    <w:div w:id="1052970672">
      <w:bodyDiv w:val="1"/>
      <w:marLeft w:val="0"/>
      <w:marRight w:val="0"/>
      <w:marTop w:val="0"/>
      <w:marBottom w:val="0"/>
      <w:divBdr>
        <w:top w:val="none" w:sz="0" w:space="0" w:color="auto"/>
        <w:left w:val="none" w:sz="0" w:space="0" w:color="auto"/>
        <w:bottom w:val="none" w:sz="0" w:space="0" w:color="auto"/>
        <w:right w:val="none" w:sz="0" w:space="0" w:color="auto"/>
      </w:divBdr>
    </w:div>
    <w:div w:id="1056464554">
      <w:bodyDiv w:val="1"/>
      <w:marLeft w:val="0"/>
      <w:marRight w:val="0"/>
      <w:marTop w:val="0"/>
      <w:marBottom w:val="0"/>
      <w:divBdr>
        <w:top w:val="none" w:sz="0" w:space="0" w:color="auto"/>
        <w:left w:val="none" w:sz="0" w:space="0" w:color="auto"/>
        <w:bottom w:val="none" w:sz="0" w:space="0" w:color="auto"/>
        <w:right w:val="none" w:sz="0" w:space="0" w:color="auto"/>
      </w:divBdr>
    </w:div>
    <w:div w:id="1058437677">
      <w:bodyDiv w:val="1"/>
      <w:marLeft w:val="0"/>
      <w:marRight w:val="0"/>
      <w:marTop w:val="0"/>
      <w:marBottom w:val="0"/>
      <w:divBdr>
        <w:top w:val="none" w:sz="0" w:space="0" w:color="auto"/>
        <w:left w:val="none" w:sz="0" w:space="0" w:color="auto"/>
        <w:bottom w:val="none" w:sz="0" w:space="0" w:color="auto"/>
        <w:right w:val="none" w:sz="0" w:space="0" w:color="auto"/>
      </w:divBdr>
    </w:div>
    <w:div w:id="1060599106">
      <w:bodyDiv w:val="1"/>
      <w:marLeft w:val="0"/>
      <w:marRight w:val="0"/>
      <w:marTop w:val="0"/>
      <w:marBottom w:val="0"/>
      <w:divBdr>
        <w:top w:val="none" w:sz="0" w:space="0" w:color="auto"/>
        <w:left w:val="none" w:sz="0" w:space="0" w:color="auto"/>
        <w:bottom w:val="none" w:sz="0" w:space="0" w:color="auto"/>
        <w:right w:val="none" w:sz="0" w:space="0" w:color="auto"/>
      </w:divBdr>
    </w:div>
    <w:div w:id="1060636856">
      <w:bodyDiv w:val="1"/>
      <w:marLeft w:val="0"/>
      <w:marRight w:val="0"/>
      <w:marTop w:val="0"/>
      <w:marBottom w:val="0"/>
      <w:divBdr>
        <w:top w:val="none" w:sz="0" w:space="0" w:color="auto"/>
        <w:left w:val="none" w:sz="0" w:space="0" w:color="auto"/>
        <w:bottom w:val="none" w:sz="0" w:space="0" w:color="auto"/>
        <w:right w:val="none" w:sz="0" w:space="0" w:color="auto"/>
      </w:divBdr>
    </w:div>
    <w:div w:id="1060862141">
      <w:bodyDiv w:val="1"/>
      <w:marLeft w:val="0"/>
      <w:marRight w:val="0"/>
      <w:marTop w:val="0"/>
      <w:marBottom w:val="0"/>
      <w:divBdr>
        <w:top w:val="none" w:sz="0" w:space="0" w:color="auto"/>
        <w:left w:val="none" w:sz="0" w:space="0" w:color="auto"/>
        <w:bottom w:val="none" w:sz="0" w:space="0" w:color="auto"/>
        <w:right w:val="none" w:sz="0" w:space="0" w:color="auto"/>
      </w:divBdr>
    </w:div>
    <w:div w:id="1060901403">
      <w:bodyDiv w:val="1"/>
      <w:marLeft w:val="0"/>
      <w:marRight w:val="0"/>
      <w:marTop w:val="0"/>
      <w:marBottom w:val="0"/>
      <w:divBdr>
        <w:top w:val="none" w:sz="0" w:space="0" w:color="auto"/>
        <w:left w:val="none" w:sz="0" w:space="0" w:color="auto"/>
        <w:bottom w:val="none" w:sz="0" w:space="0" w:color="auto"/>
        <w:right w:val="none" w:sz="0" w:space="0" w:color="auto"/>
      </w:divBdr>
    </w:div>
    <w:div w:id="1062100316">
      <w:bodyDiv w:val="1"/>
      <w:marLeft w:val="0"/>
      <w:marRight w:val="0"/>
      <w:marTop w:val="0"/>
      <w:marBottom w:val="0"/>
      <w:divBdr>
        <w:top w:val="none" w:sz="0" w:space="0" w:color="auto"/>
        <w:left w:val="none" w:sz="0" w:space="0" w:color="auto"/>
        <w:bottom w:val="none" w:sz="0" w:space="0" w:color="auto"/>
        <w:right w:val="none" w:sz="0" w:space="0" w:color="auto"/>
      </w:divBdr>
    </w:div>
    <w:div w:id="1062294293">
      <w:bodyDiv w:val="1"/>
      <w:marLeft w:val="0"/>
      <w:marRight w:val="0"/>
      <w:marTop w:val="0"/>
      <w:marBottom w:val="0"/>
      <w:divBdr>
        <w:top w:val="none" w:sz="0" w:space="0" w:color="auto"/>
        <w:left w:val="none" w:sz="0" w:space="0" w:color="auto"/>
        <w:bottom w:val="none" w:sz="0" w:space="0" w:color="auto"/>
        <w:right w:val="none" w:sz="0" w:space="0" w:color="auto"/>
      </w:divBdr>
    </w:div>
    <w:div w:id="1066957726">
      <w:bodyDiv w:val="1"/>
      <w:marLeft w:val="0"/>
      <w:marRight w:val="0"/>
      <w:marTop w:val="0"/>
      <w:marBottom w:val="0"/>
      <w:divBdr>
        <w:top w:val="none" w:sz="0" w:space="0" w:color="auto"/>
        <w:left w:val="none" w:sz="0" w:space="0" w:color="auto"/>
        <w:bottom w:val="none" w:sz="0" w:space="0" w:color="auto"/>
        <w:right w:val="none" w:sz="0" w:space="0" w:color="auto"/>
      </w:divBdr>
    </w:div>
    <w:div w:id="1067217981">
      <w:bodyDiv w:val="1"/>
      <w:marLeft w:val="0"/>
      <w:marRight w:val="0"/>
      <w:marTop w:val="0"/>
      <w:marBottom w:val="0"/>
      <w:divBdr>
        <w:top w:val="none" w:sz="0" w:space="0" w:color="auto"/>
        <w:left w:val="none" w:sz="0" w:space="0" w:color="auto"/>
        <w:bottom w:val="none" w:sz="0" w:space="0" w:color="auto"/>
        <w:right w:val="none" w:sz="0" w:space="0" w:color="auto"/>
      </w:divBdr>
    </w:div>
    <w:div w:id="1068268874">
      <w:bodyDiv w:val="1"/>
      <w:marLeft w:val="0"/>
      <w:marRight w:val="0"/>
      <w:marTop w:val="0"/>
      <w:marBottom w:val="0"/>
      <w:divBdr>
        <w:top w:val="none" w:sz="0" w:space="0" w:color="auto"/>
        <w:left w:val="none" w:sz="0" w:space="0" w:color="auto"/>
        <w:bottom w:val="none" w:sz="0" w:space="0" w:color="auto"/>
        <w:right w:val="none" w:sz="0" w:space="0" w:color="auto"/>
      </w:divBdr>
    </w:div>
    <w:div w:id="1072241046">
      <w:bodyDiv w:val="1"/>
      <w:marLeft w:val="0"/>
      <w:marRight w:val="0"/>
      <w:marTop w:val="0"/>
      <w:marBottom w:val="0"/>
      <w:divBdr>
        <w:top w:val="none" w:sz="0" w:space="0" w:color="auto"/>
        <w:left w:val="none" w:sz="0" w:space="0" w:color="auto"/>
        <w:bottom w:val="none" w:sz="0" w:space="0" w:color="auto"/>
        <w:right w:val="none" w:sz="0" w:space="0" w:color="auto"/>
      </w:divBdr>
    </w:div>
    <w:div w:id="1073234269">
      <w:bodyDiv w:val="1"/>
      <w:marLeft w:val="0"/>
      <w:marRight w:val="0"/>
      <w:marTop w:val="0"/>
      <w:marBottom w:val="0"/>
      <w:divBdr>
        <w:top w:val="none" w:sz="0" w:space="0" w:color="auto"/>
        <w:left w:val="none" w:sz="0" w:space="0" w:color="auto"/>
        <w:bottom w:val="none" w:sz="0" w:space="0" w:color="auto"/>
        <w:right w:val="none" w:sz="0" w:space="0" w:color="auto"/>
      </w:divBdr>
    </w:div>
    <w:div w:id="1076198886">
      <w:bodyDiv w:val="1"/>
      <w:marLeft w:val="0"/>
      <w:marRight w:val="0"/>
      <w:marTop w:val="0"/>
      <w:marBottom w:val="0"/>
      <w:divBdr>
        <w:top w:val="none" w:sz="0" w:space="0" w:color="auto"/>
        <w:left w:val="none" w:sz="0" w:space="0" w:color="auto"/>
        <w:bottom w:val="none" w:sz="0" w:space="0" w:color="auto"/>
        <w:right w:val="none" w:sz="0" w:space="0" w:color="auto"/>
      </w:divBdr>
    </w:div>
    <w:div w:id="1078209726">
      <w:bodyDiv w:val="1"/>
      <w:marLeft w:val="0"/>
      <w:marRight w:val="0"/>
      <w:marTop w:val="0"/>
      <w:marBottom w:val="0"/>
      <w:divBdr>
        <w:top w:val="none" w:sz="0" w:space="0" w:color="auto"/>
        <w:left w:val="none" w:sz="0" w:space="0" w:color="auto"/>
        <w:bottom w:val="none" w:sz="0" w:space="0" w:color="auto"/>
        <w:right w:val="none" w:sz="0" w:space="0" w:color="auto"/>
      </w:divBdr>
    </w:div>
    <w:div w:id="1080761709">
      <w:bodyDiv w:val="1"/>
      <w:marLeft w:val="0"/>
      <w:marRight w:val="0"/>
      <w:marTop w:val="0"/>
      <w:marBottom w:val="0"/>
      <w:divBdr>
        <w:top w:val="none" w:sz="0" w:space="0" w:color="auto"/>
        <w:left w:val="none" w:sz="0" w:space="0" w:color="auto"/>
        <w:bottom w:val="none" w:sz="0" w:space="0" w:color="auto"/>
        <w:right w:val="none" w:sz="0" w:space="0" w:color="auto"/>
      </w:divBdr>
    </w:div>
    <w:div w:id="1082140677">
      <w:bodyDiv w:val="1"/>
      <w:marLeft w:val="0"/>
      <w:marRight w:val="0"/>
      <w:marTop w:val="0"/>
      <w:marBottom w:val="0"/>
      <w:divBdr>
        <w:top w:val="none" w:sz="0" w:space="0" w:color="auto"/>
        <w:left w:val="none" w:sz="0" w:space="0" w:color="auto"/>
        <w:bottom w:val="none" w:sz="0" w:space="0" w:color="auto"/>
        <w:right w:val="none" w:sz="0" w:space="0" w:color="auto"/>
      </w:divBdr>
    </w:div>
    <w:div w:id="1083179897">
      <w:bodyDiv w:val="1"/>
      <w:marLeft w:val="0"/>
      <w:marRight w:val="0"/>
      <w:marTop w:val="0"/>
      <w:marBottom w:val="0"/>
      <w:divBdr>
        <w:top w:val="none" w:sz="0" w:space="0" w:color="auto"/>
        <w:left w:val="none" w:sz="0" w:space="0" w:color="auto"/>
        <w:bottom w:val="none" w:sz="0" w:space="0" w:color="auto"/>
        <w:right w:val="none" w:sz="0" w:space="0" w:color="auto"/>
      </w:divBdr>
    </w:div>
    <w:div w:id="1085031482">
      <w:bodyDiv w:val="1"/>
      <w:marLeft w:val="0"/>
      <w:marRight w:val="0"/>
      <w:marTop w:val="0"/>
      <w:marBottom w:val="0"/>
      <w:divBdr>
        <w:top w:val="none" w:sz="0" w:space="0" w:color="auto"/>
        <w:left w:val="none" w:sz="0" w:space="0" w:color="auto"/>
        <w:bottom w:val="none" w:sz="0" w:space="0" w:color="auto"/>
        <w:right w:val="none" w:sz="0" w:space="0" w:color="auto"/>
      </w:divBdr>
    </w:div>
    <w:div w:id="1086923644">
      <w:bodyDiv w:val="1"/>
      <w:marLeft w:val="0"/>
      <w:marRight w:val="0"/>
      <w:marTop w:val="0"/>
      <w:marBottom w:val="0"/>
      <w:divBdr>
        <w:top w:val="none" w:sz="0" w:space="0" w:color="auto"/>
        <w:left w:val="none" w:sz="0" w:space="0" w:color="auto"/>
        <w:bottom w:val="none" w:sz="0" w:space="0" w:color="auto"/>
        <w:right w:val="none" w:sz="0" w:space="0" w:color="auto"/>
      </w:divBdr>
    </w:div>
    <w:div w:id="1087532838">
      <w:bodyDiv w:val="1"/>
      <w:marLeft w:val="0"/>
      <w:marRight w:val="0"/>
      <w:marTop w:val="0"/>
      <w:marBottom w:val="0"/>
      <w:divBdr>
        <w:top w:val="none" w:sz="0" w:space="0" w:color="auto"/>
        <w:left w:val="none" w:sz="0" w:space="0" w:color="auto"/>
        <w:bottom w:val="none" w:sz="0" w:space="0" w:color="auto"/>
        <w:right w:val="none" w:sz="0" w:space="0" w:color="auto"/>
      </w:divBdr>
    </w:div>
    <w:div w:id="1088040251">
      <w:bodyDiv w:val="1"/>
      <w:marLeft w:val="0"/>
      <w:marRight w:val="0"/>
      <w:marTop w:val="0"/>
      <w:marBottom w:val="0"/>
      <w:divBdr>
        <w:top w:val="none" w:sz="0" w:space="0" w:color="auto"/>
        <w:left w:val="none" w:sz="0" w:space="0" w:color="auto"/>
        <w:bottom w:val="none" w:sz="0" w:space="0" w:color="auto"/>
        <w:right w:val="none" w:sz="0" w:space="0" w:color="auto"/>
      </w:divBdr>
    </w:div>
    <w:div w:id="1088964143">
      <w:bodyDiv w:val="1"/>
      <w:marLeft w:val="0"/>
      <w:marRight w:val="0"/>
      <w:marTop w:val="0"/>
      <w:marBottom w:val="0"/>
      <w:divBdr>
        <w:top w:val="none" w:sz="0" w:space="0" w:color="auto"/>
        <w:left w:val="none" w:sz="0" w:space="0" w:color="auto"/>
        <w:bottom w:val="none" w:sz="0" w:space="0" w:color="auto"/>
        <w:right w:val="none" w:sz="0" w:space="0" w:color="auto"/>
      </w:divBdr>
    </w:div>
    <w:div w:id="1089618277">
      <w:bodyDiv w:val="1"/>
      <w:marLeft w:val="0"/>
      <w:marRight w:val="0"/>
      <w:marTop w:val="0"/>
      <w:marBottom w:val="0"/>
      <w:divBdr>
        <w:top w:val="none" w:sz="0" w:space="0" w:color="auto"/>
        <w:left w:val="none" w:sz="0" w:space="0" w:color="auto"/>
        <w:bottom w:val="none" w:sz="0" w:space="0" w:color="auto"/>
        <w:right w:val="none" w:sz="0" w:space="0" w:color="auto"/>
      </w:divBdr>
    </w:div>
    <w:div w:id="1089738043">
      <w:bodyDiv w:val="1"/>
      <w:marLeft w:val="0"/>
      <w:marRight w:val="0"/>
      <w:marTop w:val="0"/>
      <w:marBottom w:val="0"/>
      <w:divBdr>
        <w:top w:val="none" w:sz="0" w:space="0" w:color="auto"/>
        <w:left w:val="none" w:sz="0" w:space="0" w:color="auto"/>
        <w:bottom w:val="none" w:sz="0" w:space="0" w:color="auto"/>
        <w:right w:val="none" w:sz="0" w:space="0" w:color="auto"/>
      </w:divBdr>
    </w:div>
    <w:div w:id="1092359943">
      <w:bodyDiv w:val="1"/>
      <w:marLeft w:val="0"/>
      <w:marRight w:val="0"/>
      <w:marTop w:val="0"/>
      <w:marBottom w:val="0"/>
      <w:divBdr>
        <w:top w:val="none" w:sz="0" w:space="0" w:color="auto"/>
        <w:left w:val="none" w:sz="0" w:space="0" w:color="auto"/>
        <w:bottom w:val="none" w:sz="0" w:space="0" w:color="auto"/>
        <w:right w:val="none" w:sz="0" w:space="0" w:color="auto"/>
      </w:divBdr>
    </w:div>
    <w:div w:id="1096099335">
      <w:bodyDiv w:val="1"/>
      <w:marLeft w:val="0"/>
      <w:marRight w:val="0"/>
      <w:marTop w:val="0"/>
      <w:marBottom w:val="0"/>
      <w:divBdr>
        <w:top w:val="none" w:sz="0" w:space="0" w:color="auto"/>
        <w:left w:val="none" w:sz="0" w:space="0" w:color="auto"/>
        <w:bottom w:val="none" w:sz="0" w:space="0" w:color="auto"/>
        <w:right w:val="none" w:sz="0" w:space="0" w:color="auto"/>
      </w:divBdr>
    </w:div>
    <w:div w:id="1096486108">
      <w:bodyDiv w:val="1"/>
      <w:marLeft w:val="0"/>
      <w:marRight w:val="0"/>
      <w:marTop w:val="0"/>
      <w:marBottom w:val="0"/>
      <w:divBdr>
        <w:top w:val="none" w:sz="0" w:space="0" w:color="auto"/>
        <w:left w:val="none" w:sz="0" w:space="0" w:color="auto"/>
        <w:bottom w:val="none" w:sz="0" w:space="0" w:color="auto"/>
        <w:right w:val="none" w:sz="0" w:space="0" w:color="auto"/>
      </w:divBdr>
    </w:div>
    <w:div w:id="1096632742">
      <w:bodyDiv w:val="1"/>
      <w:marLeft w:val="0"/>
      <w:marRight w:val="0"/>
      <w:marTop w:val="0"/>
      <w:marBottom w:val="0"/>
      <w:divBdr>
        <w:top w:val="none" w:sz="0" w:space="0" w:color="auto"/>
        <w:left w:val="none" w:sz="0" w:space="0" w:color="auto"/>
        <w:bottom w:val="none" w:sz="0" w:space="0" w:color="auto"/>
        <w:right w:val="none" w:sz="0" w:space="0" w:color="auto"/>
      </w:divBdr>
    </w:div>
    <w:div w:id="1097099757">
      <w:bodyDiv w:val="1"/>
      <w:marLeft w:val="0"/>
      <w:marRight w:val="0"/>
      <w:marTop w:val="0"/>
      <w:marBottom w:val="0"/>
      <w:divBdr>
        <w:top w:val="none" w:sz="0" w:space="0" w:color="auto"/>
        <w:left w:val="none" w:sz="0" w:space="0" w:color="auto"/>
        <w:bottom w:val="none" w:sz="0" w:space="0" w:color="auto"/>
        <w:right w:val="none" w:sz="0" w:space="0" w:color="auto"/>
      </w:divBdr>
    </w:div>
    <w:div w:id="1098329990">
      <w:bodyDiv w:val="1"/>
      <w:marLeft w:val="0"/>
      <w:marRight w:val="0"/>
      <w:marTop w:val="0"/>
      <w:marBottom w:val="0"/>
      <w:divBdr>
        <w:top w:val="none" w:sz="0" w:space="0" w:color="auto"/>
        <w:left w:val="none" w:sz="0" w:space="0" w:color="auto"/>
        <w:bottom w:val="none" w:sz="0" w:space="0" w:color="auto"/>
        <w:right w:val="none" w:sz="0" w:space="0" w:color="auto"/>
      </w:divBdr>
    </w:div>
    <w:div w:id="1098404815">
      <w:bodyDiv w:val="1"/>
      <w:marLeft w:val="0"/>
      <w:marRight w:val="0"/>
      <w:marTop w:val="0"/>
      <w:marBottom w:val="0"/>
      <w:divBdr>
        <w:top w:val="none" w:sz="0" w:space="0" w:color="auto"/>
        <w:left w:val="none" w:sz="0" w:space="0" w:color="auto"/>
        <w:bottom w:val="none" w:sz="0" w:space="0" w:color="auto"/>
        <w:right w:val="none" w:sz="0" w:space="0" w:color="auto"/>
      </w:divBdr>
    </w:div>
    <w:div w:id="1099183052">
      <w:bodyDiv w:val="1"/>
      <w:marLeft w:val="0"/>
      <w:marRight w:val="0"/>
      <w:marTop w:val="0"/>
      <w:marBottom w:val="0"/>
      <w:divBdr>
        <w:top w:val="none" w:sz="0" w:space="0" w:color="auto"/>
        <w:left w:val="none" w:sz="0" w:space="0" w:color="auto"/>
        <w:bottom w:val="none" w:sz="0" w:space="0" w:color="auto"/>
        <w:right w:val="none" w:sz="0" w:space="0" w:color="auto"/>
      </w:divBdr>
    </w:div>
    <w:div w:id="1100181056">
      <w:bodyDiv w:val="1"/>
      <w:marLeft w:val="0"/>
      <w:marRight w:val="0"/>
      <w:marTop w:val="0"/>
      <w:marBottom w:val="0"/>
      <w:divBdr>
        <w:top w:val="none" w:sz="0" w:space="0" w:color="auto"/>
        <w:left w:val="none" w:sz="0" w:space="0" w:color="auto"/>
        <w:bottom w:val="none" w:sz="0" w:space="0" w:color="auto"/>
        <w:right w:val="none" w:sz="0" w:space="0" w:color="auto"/>
      </w:divBdr>
    </w:div>
    <w:div w:id="1100879008">
      <w:bodyDiv w:val="1"/>
      <w:marLeft w:val="0"/>
      <w:marRight w:val="0"/>
      <w:marTop w:val="0"/>
      <w:marBottom w:val="0"/>
      <w:divBdr>
        <w:top w:val="none" w:sz="0" w:space="0" w:color="auto"/>
        <w:left w:val="none" w:sz="0" w:space="0" w:color="auto"/>
        <w:bottom w:val="none" w:sz="0" w:space="0" w:color="auto"/>
        <w:right w:val="none" w:sz="0" w:space="0" w:color="auto"/>
      </w:divBdr>
    </w:div>
    <w:div w:id="1101996090">
      <w:bodyDiv w:val="1"/>
      <w:marLeft w:val="0"/>
      <w:marRight w:val="0"/>
      <w:marTop w:val="0"/>
      <w:marBottom w:val="0"/>
      <w:divBdr>
        <w:top w:val="none" w:sz="0" w:space="0" w:color="auto"/>
        <w:left w:val="none" w:sz="0" w:space="0" w:color="auto"/>
        <w:bottom w:val="none" w:sz="0" w:space="0" w:color="auto"/>
        <w:right w:val="none" w:sz="0" w:space="0" w:color="auto"/>
      </w:divBdr>
    </w:div>
    <w:div w:id="1105541403">
      <w:bodyDiv w:val="1"/>
      <w:marLeft w:val="0"/>
      <w:marRight w:val="0"/>
      <w:marTop w:val="0"/>
      <w:marBottom w:val="0"/>
      <w:divBdr>
        <w:top w:val="none" w:sz="0" w:space="0" w:color="auto"/>
        <w:left w:val="none" w:sz="0" w:space="0" w:color="auto"/>
        <w:bottom w:val="none" w:sz="0" w:space="0" w:color="auto"/>
        <w:right w:val="none" w:sz="0" w:space="0" w:color="auto"/>
      </w:divBdr>
    </w:div>
    <w:div w:id="1107429687">
      <w:bodyDiv w:val="1"/>
      <w:marLeft w:val="0"/>
      <w:marRight w:val="0"/>
      <w:marTop w:val="0"/>
      <w:marBottom w:val="0"/>
      <w:divBdr>
        <w:top w:val="none" w:sz="0" w:space="0" w:color="auto"/>
        <w:left w:val="none" w:sz="0" w:space="0" w:color="auto"/>
        <w:bottom w:val="none" w:sz="0" w:space="0" w:color="auto"/>
        <w:right w:val="none" w:sz="0" w:space="0" w:color="auto"/>
      </w:divBdr>
    </w:div>
    <w:div w:id="1111365069">
      <w:bodyDiv w:val="1"/>
      <w:marLeft w:val="0"/>
      <w:marRight w:val="0"/>
      <w:marTop w:val="0"/>
      <w:marBottom w:val="0"/>
      <w:divBdr>
        <w:top w:val="none" w:sz="0" w:space="0" w:color="auto"/>
        <w:left w:val="none" w:sz="0" w:space="0" w:color="auto"/>
        <w:bottom w:val="none" w:sz="0" w:space="0" w:color="auto"/>
        <w:right w:val="none" w:sz="0" w:space="0" w:color="auto"/>
      </w:divBdr>
    </w:div>
    <w:div w:id="1112016697">
      <w:bodyDiv w:val="1"/>
      <w:marLeft w:val="0"/>
      <w:marRight w:val="0"/>
      <w:marTop w:val="0"/>
      <w:marBottom w:val="0"/>
      <w:divBdr>
        <w:top w:val="none" w:sz="0" w:space="0" w:color="auto"/>
        <w:left w:val="none" w:sz="0" w:space="0" w:color="auto"/>
        <w:bottom w:val="none" w:sz="0" w:space="0" w:color="auto"/>
        <w:right w:val="none" w:sz="0" w:space="0" w:color="auto"/>
      </w:divBdr>
    </w:div>
    <w:div w:id="1112019664">
      <w:bodyDiv w:val="1"/>
      <w:marLeft w:val="0"/>
      <w:marRight w:val="0"/>
      <w:marTop w:val="0"/>
      <w:marBottom w:val="0"/>
      <w:divBdr>
        <w:top w:val="none" w:sz="0" w:space="0" w:color="auto"/>
        <w:left w:val="none" w:sz="0" w:space="0" w:color="auto"/>
        <w:bottom w:val="none" w:sz="0" w:space="0" w:color="auto"/>
        <w:right w:val="none" w:sz="0" w:space="0" w:color="auto"/>
      </w:divBdr>
    </w:div>
    <w:div w:id="1113861963">
      <w:bodyDiv w:val="1"/>
      <w:marLeft w:val="0"/>
      <w:marRight w:val="0"/>
      <w:marTop w:val="0"/>
      <w:marBottom w:val="0"/>
      <w:divBdr>
        <w:top w:val="none" w:sz="0" w:space="0" w:color="auto"/>
        <w:left w:val="none" w:sz="0" w:space="0" w:color="auto"/>
        <w:bottom w:val="none" w:sz="0" w:space="0" w:color="auto"/>
        <w:right w:val="none" w:sz="0" w:space="0" w:color="auto"/>
      </w:divBdr>
    </w:div>
    <w:div w:id="1115247273">
      <w:bodyDiv w:val="1"/>
      <w:marLeft w:val="0"/>
      <w:marRight w:val="0"/>
      <w:marTop w:val="0"/>
      <w:marBottom w:val="0"/>
      <w:divBdr>
        <w:top w:val="none" w:sz="0" w:space="0" w:color="auto"/>
        <w:left w:val="none" w:sz="0" w:space="0" w:color="auto"/>
        <w:bottom w:val="none" w:sz="0" w:space="0" w:color="auto"/>
        <w:right w:val="none" w:sz="0" w:space="0" w:color="auto"/>
      </w:divBdr>
    </w:div>
    <w:div w:id="1121070141">
      <w:bodyDiv w:val="1"/>
      <w:marLeft w:val="0"/>
      <w:marRight w:val="0"/>
      <w:marTop w:val="0"/>
      <w:marBottom w:val="0"/>
      <w:divBdr>
        <w:top w:val="none" w:sz="0" w:space="0" w:color="auto"/>
        <w:left w:val="none" w:sz="0" w:space="0" w:color="auto"/>
        <w:bottom w:val="none" w:sz="0" w:space="0" w:color="auto"/>
        <w:right w:val="none" w:sz="0" w:space="0" w:color="auto"/>
      </w:divBdr>
    </w:div>
    <w:div w:id="1121218291">
      <w:bodyDiv w:val="1"/>
      <w:marLeft w:val="0"/>
      <w:marRight w:val="0"/>
      <w:marTop w:val="0"/>
      <w:marBottom w:val="0"/>
      <w:divBdr>
        <w:top w:val="none" w:sz="0" w:space="0" w:color="auto"/>
        <w:left w:val="none" w:sz="0" w:space="0" w:color="auto"/>
        <w:bottom w:val="none" w:sz="0" w:space="0" w:color="auto"/>
        <w:right w:val="none" w:sz="0" w:space="0" w:color="auto"/>
      </w:divBdr>
    </w:div>
    <w:div w:id="1124546579">
      <w:bodyDiv w:val="1"/>
      <w:marLeft w:val="0"/>
      <w:marRight w:val="0"/>
      <w:marTop w:val="0"/>
      <w:marBottom w:val="0"/>
      <w:divBdr>
        <w:top w:val="none" w:sz="0" w:space="0" w:color="auto"/>
        <w:left w:val="none" w:sz="0" w:space="0" w:color="auto"/>
        <w:bottom w:val="none" w:sz="0" w:space="0" w:color="auto"/>
        <w:right w:val="none" w:sz="0" w:space="0" w:color="auto"/>
      </w:divBdr>
    </w:div>
    <w:div w:id="1125125022">
      <w:bodyDiv w:val="1"/>
      <w:marLeft w:val="0"/>
      <w:marRight w:val="0"/>
      <w:marTop w:val="0"/>
      <w:marBottom w:val="0"/>
      <w:divBdr>
        <w:top w:val="none" w:sz="0" w:space="0" w:color="auto"/>
        <w:left w:val="none" w:sz="0" w:space="0" w:color="auto"/>
        <w:bottom w:val="none" w:sz="0" w:space="0" w:color="auto"/>
        <w:right w:val="none" w:sz="0" w:space="0" w:color="auto"/>
      </w:divBdr>
    </w:div>
    <w:div w:id="1125267875">
      <w:bodyDiv w:val="1"/>
      <w:marLeft w:val="0"/>
      <w:marRight w:val="0"/>
      <w:marTop w:val="0"/>
      <w:marBottom w:val="0"/>
      <w:divBdr>
        <w:top w:val="none" w:sz="0" w:space="0" w:color="auto"/>
        <w:left w:val="none" w:sz="0" w:space="0" w:color="auto"/>
        <w:bottom w:val="none" w:sz="0" w:space="0" w:color="auto"/>
        <w:right w:val="none" w:sz="0" w:space="0" w:color="auto"/>
      </w:divBdr>
    </w:div>
    <w:div w:id="1125586671">
      <w:bodyDiv w:val="1"/>
      <w:marLeft w:val="0"/>
      <w:marRight w:val="0"/>
      <w:marTop w:val="0"/>
      <w:marBottom w:val="0"/>
      <w:divBdr>
        <w:top w:val="none" w:sz="0" w:space="0" w:color="auto"/>
        <w:left w:val="none" w:sz="0" w:space="0" w:color="auto"/>
        <w:bottom w:val="none" w:sz="0" w:space="0" w:color="auto"/>
        <w:right w:val="none" w:sz="0" w:space="0" w:color="auto"/>
      </w:divBdr>
    </w:div>
    <w:div w:id="1126001747">
      <w:bodyDiv w:val="1"/>
      <w:marLeft w:val="0"/>
      <w:marRight w:val="0"/>
      <w:marTop w:val="0"/>
      <w:marBottom w:val="0"/>
      <w:divBdr>
        <w:top w:val="none" w:sz="0" w:space="0" w:color="auto"/>
        <w:left w:val="none" w:sz="0" w:space="0" w:color="auto"/>
        <w:bottom w:val="none" w:sz="0" w:space="0" w:color="auto"/>
        <w:right w:val="none" w:sz="0" w:space="0" w:color="auto"/>
      </w:divBdr>
    </w:div>
    <w:div w:id="1127821483">
      <w:bodyDiv w:val="1"/>
      <w:marLeft w:val="0"/>
      <w:marRight w:val="0"/>
      <w:marTop w:val="0"/>
      <w:marBottom w:val="0"/>
      <w:divBdr>
        <w:top w:val="none" w:sz="0" w:space="0" w:color="auto"/>
        <w:left w:val="none" w:sz="0" w:space="0" w:color="auto"/>
        <w:bottom w:val="none" w:sz="0" w:space="0" w:color="auto"/>
        <w:right w:val="none" w:sz="0" w:space="0" w:color="auto"/>
      </w:divBdr>
    </w:div>
    <w:div w:id="1128738652">
      <w:bodyDiv w:val="1"/>
      <w:marLeft w:val="0"/>
      <w:marRight w:val="0"/>
      <w:marTop w:val="0"/>
      <w:marBottom w:val="0"/>
      <w:divBdr>
        <w:top w:val="none" w:sz="0" w:space="0" w:color="auto"/>
        <w:left w:val="none" w:sz="0" w:space="0" w:color="auto"/>
        <w:bottom w:val="none" w:sz="0" w:space="0" w:color="auto"/>
        <w:right w:val="none" w:sz="0" w:space="0" w:color="auto"/>
      </w:divBdr>
    </w:div>
    <w:div w:id="1132676737">
      <w:bodyDiv w:val="1"/>
      <w:marLeft w:val="0"/>
      <w:marRight w:val="0"/>
      <w:marTop w:val="0"/>
      <w:marBottom w:val="0"/>
      <w:divBdr>
        <w:top w:val="none" w:sz="0" w:space="0" w:color="auto"/>
        <w:left w:val="none" w:sz="0" w:space="0" w:color="auto"/>
        <w:bottom w:val="none" w:sz="0" w:space="0" w:color="auto"/>
        <w:right w:val="none" w:sz="0" w:space="0" w:color="auto"/>
      </w:divBdr>
    </w:div>
    <w:div w:id="1132747341">
      <w:bodyDiv w:val="1"/>
      <w:marLeft w:val="0"/>
      <w:marRight w:val="0"/>
      <w:marTop w:val="0"/>
      <w:marBottom w:val="0"/>
      <w:divBdr>
        <w:top w:val="none" w:sz="0" w:space="0" w:color="auto"/>
        <w:left w:val="none" w:sz="0" w:space="0" w:color="auto"/>
        <w:bottom w:val="none" w:sz="0" w:space="0" w:color="auto"/>
        <w:right w:val="none" w:sz="0" w:space="0" w:color="auto"/>
      </w:divBdr>
    </w:div>
    <w:div w:id="1133135359">
      <w:bodyDiv w:val="1"/>
      <w:marLeft w:val="0"/>
      <w:marRight w:val="0"/>
      <w:marTop w:val="0"/>
      <w:marBottom w:val="0"/>
      <w:divBdr>
        <w:top w:val="none" w:sz="0" w:space="0" w:color="auto"/>
        <w:left w:val="none" w:sz="0" w:space="0" w:color="auto"/>
        <w:bottom w:val="none" w:sz="0" w:space="0" w:color="auto"/>
        <w:right w:val="none" w:sz="0" w:space="0" w:color="auto"/>
      </w:divBdr>
    </w:div>
    <w:div w:id="1133255646">
      <w:bodyDiv w:val="1"/>
      <w:marLeft w:val="0"/>
      <w:marRight w:val="0"/>
      <w:marTop w:val="0"/>
      <w:marBottom w:val="0"/>
      <w:divBdr>
        <w:top w:val="none" w:sz="0" w:space="0" w:color="auto"/>
        <w:left w:val="none" w:sz="0" w:space="0" w:color="auto"/>
        <w:bottom w:val="none" w:sz="0" w:space="0" w:color="auto"/>
        <w:right w:val="none" w:sz="0" w:space="0" w:color="auto"/>
      </w:divBdr>
    </w:div>
    <w:div w:id="1135491952">
      <w:bodyDiv w:val="1"/>
      <w:marLeft w:val="0"/>
      <w:marRight w:val="0"/>
      <w:marTop w:val="0"/>
      <w:marBottom w:val="0"/>
      <w:divBdr>
        <w:top w:val="none" w:sz="0" w:space="0" w:color="auto"/>
        <w:left w:val="none" w:sz="0" w:space="0" w:color="auto"/>
        <w:bottom w:val="none" w:sz="0" w:space="0" w:color="auto"/>
        <w:right w:val="none" w:sz="0" w:space="0" w:color="auto"/>
      </w:divBdr>
    </w:div>
    <w:div w:id="1137137979">
      <w:bodyDiv w:val="1"/>
      <w:marLeft w:val="0"/>
      <w:marRight w:val="0"/>
      <w:marTop w:val="0"/>
      <w:marBottom w:val="0"/>
      <w:divBdr>
        <w:top w:val="none" w:sz="0" w:space="0" w:color="auto"/>
        <w:left w:val="none" w:sz="0" w:space="0" w:color="auto"/>
        <w:bottom w:val="none" w:sz="0" w:space="0" w:color="auto"/>
        <w:right w:val="none" w:sz="0" w:space="0" w:color="auto"/>
      </w:divBdr>
    </w:div>
    <w:div w:id="1139953423">
      <w:bodyDiv w:val="1"/>
      <w:marLeft w:val="0"/>
      <w:marRight w:val="0"/>
      <w:marTop w:val="0"/>
      <w:marBottom w:val="0"/>
      <w:divBdr>
        <w:top w:val="none" w:sz="0" w:space="0" w:color="auto"/>
        <w:left w:val="none" w:sz="0" w:space="0" w:color="auto"/>
        <w:bottom w:val="none" w:sz="0" w:space="0" w:color="auto"/>
        <w:right w:val="none" w:sz="0" w:space="0" w:color="auto"/>
      </w:divBdr>
    </w:div>
    <w:div w:id="1141341862">
      <w:bodyDiv w:val="1"/>
      <w:marLeft w:val="0"/>
      <w:marRight w:val="0"/>
      <w:marTop w:val="0"/>
      <w:marBottom w:val="0"/>
      <w:divBdr>
        <w:top w:val="none" w:sz="0" w:space="0" w:color="auto"/>
        <w:left w:val="none" w:sz="0" w:space="0" w:color="auto"/>
        <w:bottom w:val="none" w:sz="0" w:space="0" w:color="auto"/>
        <w:right w:val="none" w:sz="0" w:space="0" w:color="auto"/>
      </w:divBdr>
    </w:div>
    <w:div w:id="1142233449">
      <w:bodyDiv w:val="1"/>
      <w:marLeft w:val="0"/>
      <w:marRight w:val="0"/>
      <w:marTop w:val="0"/>
      <w:marBottom w:val="0"/>
      <w:divBdr>
        <w:top w:val="none" w:sz="0" w:space="0" w:color="auto"/>
        <w:left w:val="none" w:sz="0" w:space="0" w:color="auto"/>
        <w:bottom w:val="none" w:sz="0" w:space="0" w:color="auto"/>
        <w:right w:val="none" w:sz="0" w:space="0" w:color="auto"/>
      </w:divBdr>
    </w:div>
    <w:div w:id="1142847640">
      <w:bodyDiv w:val="1"/>
      <w:marLeft w:val="0"/>
      <w:marRight w:val="0"/>
      <w:marTop w:val="0"/>
      <w:marBottom w:val="0"/>
      <w:divBdr>
        <w:top w:val="none" w:sz="0" w:space="0" w:color="auto"/>
        <w:left w:val="none" w:sz="0" w:space="0" w:color="auto"/>
        <w:bottom w:val="none" w:sz="0" w:space="0" w:color="auto"/>
        <w:right w:val="none" w:sz="0" w:space="0" w:color="auto"/>
      </w:divBdr>
    </w:div>
    <w:div w:id="1144741512">
      <w:bodyDiv w:val="1"/>
      <w:marLeft w:val="0"/>
      <w:marRight w:val="0"/>
      <w:marTop w:val="0"/>
      <w:marBottom w:val="0"/>
      <w:divBdr>
        <w:top w:val="none" w:sz="0" w:space="0" w:color="auto"/>
        <w:left w:val="none" w:sz="0" w:space="0" w:color="auto"/>
        <w:bottom w:val="none" w:sz="0" w:space="0" w:color="auto"/>
        <w:right w:val="none" w:sz="0" w:space="0" w:color="auto"/>
      </w:divBdr>
    </w:div>
    <w:div w:id="1145659358">
      <w:bodyDiv w:val="1"/>
      <w:marLeft w:val="0"/>
      <w:marRight w:val="0"/>
      <w:marTop w:val="0"/>
      <w:marBottom w:val="0"/>
      <w:divBdr>
        <w:top w:val="none" w:sz="0" w:space="0" w:color="auto"/>
        <w:left w:val="none" w:sz="0" w:space="0" w:color="auto"/>
        <w:bottom w:val="none" w:sz="0" w:space="0" w:color="auto"/>
        <w:right w:val="none" w:sz="0" w:space="0" w:color="auto"/>
      </w:divBdr>
    </w:div>
    <w:div w:id="1147014188">
      <w:bodyDiv w:val="1"/>
      <w:marLeft w:val="0"/>
      <w:marRight w:val="0"/>
      <w:marTop w:val="0"/>
      <w:marBottom w:val="0"/>
      <w:divBdr>
        <w:top w:val="none" w:sz="0" w:space="0" w:color="auto"/>
        <w:left w:val="none" w:sz="0" w:space="0" w:color="auto"/>
        <w:bottom w:val="none" w:sz="0" w:space="0" w:color="auto"/>
        <w:right w:val="none" w:sz="0" w:space="0" w:color="auto"/>
      </w:divBdr>
    </w:div>
    <w:div w:id="1148597330">
      <w:bodyDiv w:val="1"/>
      <w:marLeft w:val="0"/>
      <w:marRight w:val="0"/>
      <w:marTop w:val="0"/>
      <w:marBottom w:val="0"/>
      <w:divBdr>
        <w:top w:val="none" w:sz="0" w:space="0" w:color="auto"/>
        <w:left w:val="none" w:sz="0" w:space="0" w:color="auto"/>
        <w:bottom w:val="none" w:sz="0" w:space="0" w:color="auto"/>
        <w:right w:val="none" w:sz="0" w:space="0" w:color="auto"/>
      </w:divBdr>
    </w:div>
    <w:div w:id="1148740476">
      <w:bodyDiv w:val="1"/>
      <w:marLeft w:val="0"/>
      <w:marRight w:val="0"/>
      <w:marTop w:val="0"/>
      <w:marBottom w:val="0"/>
      <w:divBdr>
        <w:top w:val="none" w:sz="0" w:space="0" w:color="auto"/>
        <w:left w:val="none" w:sz="0" w:space="0" w:color="auto"/>
        <w:bottom w:val="none" w:sz="0" w:space="0" w:color="auto"/>
        <w:right w:val="none" w:sz="0" w:space="0" w:color="auto"/>
      </w:divBdr>
    </w:div>
    <w:div w:id="1149129507">
      <w:bodyDiv w:val="1"/>
      <w:marLeft w:val="0"/>
      <w:marRight w:val="0"/>
      <w:marTop w:val="0"/>
      <w:marBottom w:val="0"/>
      <w:divBdr>
        <w:top w:val="none" w:sz="0" w:space="0" w:color="auto"/>
        <w:left w:val="none" w:sz="0" w:space="0" w:color="auto"/>
        <w:bottom w:val="none" w:sz="0" w:space="0" w:color="auto"/>
        <w:right w:val="none" w:sz="0" w:space="0" w:color="auto"/>
      </w:divBdr>
    </w:div>
    <w:div w:id="1149975643">
      <w:bodyDiv w:val="1"/>
      <w:marLeft w:val="0"/>
      <w:marRight w:val="0"/>
      <w:marTop w:val="0"/>
      <w:marBottom w:val="0"/>
      <w:divBdr>
        <w:top w:val="none" w:sz="0" w:space="0" w:color="auto"/>
        <w:left w:val="none" w:sz="0" w:space="0" w:color="auto"/>
        <w:bottom w:val="none" w:sz="0" w:space="0" w:color="auto"/>
        <w:right w:val="none" w:sz="0" w:space="0" w:color="auto"/>
      </w:divBdr>
    </w:div>
    <w:div w:id="1152255230">
      <w:bodyDiv w:val="1"/>
      <w:marLeft w:val="0"/>
      <w:marRight w:val="0"/>
      <w:marTop w:val="0"/>
      <w:marBottom w:val="0"/>
      <w:divBdr>
        <w:top w:val="none" w:sz="0" w:space="0" w:color="auto"/>
        <w:left w:val="none" w:sz="0" w:space="0" w:color="auto"/>
        <w:bottom w:val="none" w:sz="0" w:space="0" w:color="auto"/>
        <w:right w:val="none" w:sz="0" w:space="0" w:color="auto"/>
      </w:divBdr>
    </w:div>
    <w:div w:id="1156728907">
      <w:bodyDiv w:val="1"/>
      <w:marLeft w:val="0"/>
      <w:marRight w:val="0"/>
      <w:marTop w:val="0"/>
      <w:marBottom w:val="0"/>
      <w:divBdr>
        <w:top w:val="none" w:sz="0" w:space="0" w:color="auto"/>
        <w:left w:val="none" w:sz="0" w:space="0" w:color="auto"/>
        <w:bottom w:val="none" w:sz="0" w:space="0" w:color="auto"/>
        <w:right w:val="none" w:sz="0" w:space="0" w:color="auto"/>
      </w:divBdr>
    </w:div>
    <w:div w:id="1157528385">
      <w:bodyDiv w:val="1"/>
      <w:marLeft w:val="0"/>
      <w:marRight w:val="0"/>
      <w:marTop w:val="0"/>
      <w:marBottom w:val="0"/>
      <w:divBdr>
        <w:top w:val="none" w:sz="0" w:space="0" w:color="auto"/>
        <w:left w:val="none" w:sz="0" w:space="0" w:color="auto"/>
        <w:bottom w:val="none" w:sz="0" w:space="0" w:color="auto"/>
        <w:right w:val="none" w:sz="0" w:space="0" w:color="auto"/>
      </w:divBdr>
    </w:div>
    <w:div w:id="1159810689">
      <w:bodyDiv w:val="1"/>
      <w:marLeft w:val="0"/>
      <w:marRight w:val="0"/>
      <w:marTop w:val="0"/>
      <w:marBottom w:val="0"/>
      <w:divBdr>
        <w:top w:val="none" w:sz="0" w:space="0" w:color="auto"/>
        <w:left w:val="none" w:sz="0" w:space="0" w:color="auto"/>
        <w:bottom w:val="none" w:sz="0" w:space="0" w:color="auto"/>
        <w:right w:val="none" w:sz="0" w:space="0" w:color="auto"/>
      </w:divBdr>
    </w:div>
    <w:div w:id="1160853022">
      <w:bodyDiv w:val="1"/>
      <w:marLeft w:val="0"/>
      <w:marRight w:val="0"/>
      <w:marTop w:val="0"/>
      <w:marBottom w:val="0"/>
      <w:divBdr>
        <w:top w:val="none" w:sz="0" w:space="0" w:color="auto"/>
        <w:left w:val="none" w:sz="0" w:space="0" w:color="auto"/>
        <w:bottom w:val="none" w:sz="0" w:space="0" w:color="auto"/>
        <w:right w:val="none" w:sz="0" w:space="0" w:color="auto"/>
      </w:divBdr>
    </w:div>
    <w:div w:id="1163354347">
      <w:bodyDiv w:val="1"/>
      <w:marLeft w:val="0"/>
      <w:marRight w:val="0"/>
      <w:marTop w:val="0"/>
      <w:marBottom w:val="0"/>
      <w:divBdr>
        <w:top w:val="none" w:sz="0" w:space="0" w:color="auto"/>
        <w:left w:val="none" w:sz="0" w:space="0" w:color="auto"/>
        <w:bottom w:val="none" w:sz="0" w:space="0" w:color="auto"/>
        <w:right w:val="none" w:sz="0" w:space="0" w:color="auto"/>
      </w:divBdr>
    </w:div>
    <w:div w:id="1166941835">
      <w:bodyDiv w:val="1"/>
      <w:marLeft w:val="0"/>
      <w:marRight w:val="0"/>
      <w:marTop w:val="0"/>
      <w:marBottom w:val="0"/>
      <w:divBdr>
        <w:top w:val="none" w:sz="0" w:space="0" w:color="auto"/>
        <w:left w:val="none" w:sz="0" w:space="0" w:color="auto"/>
        <w:bottom w:val="none" w:sz="0" w:space="0" w:color="auto"/>
        <w:right w:val="none" w:sz="0" w:space="0" w:color="auto"/>
      </w:divBdr>
    </w:div>
    <w:div w:id="1168011710">
      <w:bodyDiv w:val="1"/>
      <w:marLeft w:val="0"/>
      <w:marRight w:val="0"/>
      <w:marTop w:val="0"/>
      <w:marBottom w:val="0"/>
      <w:divBdr>
        <w:top w:val="none" w:sz="0" w:space="0" w:color="auto"/>
        <w:left w:val="none" w:sz="0" w:space="0" w:color="auto"/>
        <w:bottom w:val="none" w:sz="0" w:space="0" w:color="auto"/>
        <w:right w:val="none" w:sz="0" w:space="0" w:color="auto"/>
      </w:divBdr>
    </w:div>
    <w:div w:id="1170750678">
      <w:bodyDiv w:val="1"/>
      <w:marLeft w:val="0"/>
      <w:marRight w:val="0"/>
      <w:marTop w:val="0"/>
      <w:marBottom w:val="0"/>
      <w:divBdr>
        <w:top w:val="none" w:sz="0" w:space="0" w:color="auto"/>
        <w:left w:val="none" w:sz="0" w:space="0" w:color="auto"/>
        <w:bottom w:val="none" w:sz="0" w:space="0" w:color="auto"/>
        <w:right w:val="none" w:sz="0" w:space="0" w:color="auto"/>
      </w:divBdr>
    </w:div>
    <w:div w:id="1171213371">
      <w:bodyDiv w:val="1"/>
      <w:marLeft w:val="0"/>
      <w:marRight w:val="0"/>
      <w:marTop w:val="0"/>
      <w:marBottom w:val="0"/>
      <w:divBdr>
        <w:top w:val="none" w:sz="0" w:space="0" w:color="auto"/>
        <w:left w:val="none" w:sz="0" w:space="0" w:color="auto"/>
        <w:bottom w:val="none" w:sz="0" w:space="0" w:color="auto"/>
        <w:right w:val="none" w:sz="0" w:space="0" w:color="auto"/>
      </w:divBdr>
    </w:div>
    <w:div w:id="1173181926">
      <w:bodyDiv w:val="1"/>
      <w:marLeft w:val="0"/>
      <w:marRight w:val="0"/>
      <w:marTop w:val="0"/>
      <w:marBottom w:val="0"/>
      <w:divBdr>
        <w:top w:val="none" w:sz="0" w:space="0" w:color="auto"/>
        <w:left w:val="none" w:sz="0" w:space="0" w:color="auto"/>
        <w:bottom w:val="none" w:sz="0" w:space="0" w:color="auto"/>
        <w:right w:val="none" w:sz="0" w:space="0" w:color="auto"/>
      </w:divBdr>
    </w:div>
    <w:div w:id="1173492263">
      <w:bodyDiv w:val="1"/>
      <w:marLeft w:val="0"/>
      <w:marRight w:val="0"/>
      <w:marTop w:val="0"/>
      <w:marBottom w:val="0"/>
      <w:divBdr>
        <w:top w:val="none" w:sz="0" w:space="0" w:color="auto"/>
        <w:left w:val="none" w:sz="0" w:space="0" w:color="auto"/>
        <w:bottom w:val="none" w:sz="0" w:space="0" w:color="auto"/>
        <w:right w:val="none" w:sz="0" w:space="0" w:color="auto"/>
      </w:divBdr>
    </w:div>
    <w:div w:id="1174031575">
      <w:bodyDiv w:val="1"/>
      <w:marLeft w:val="0"/>
      <w:marRight w:val="0"/>
      <w:marTop w:val="0"/>
      <w:marBottom w:val="0"/>
      <w:divBdr>
        <w:top w:val="none" w:sz="0" w:space="0" w:color="auto"/>
        <w:left w:val="none" w:sz="0" w:space="0" w:color="auto"/>
        <w:bottom w:val="none" w:sz="0" w:space="0" w:color="auto"/>
        <w:right w:val="none" w:sz="0" w:space="0" w:color="auto"/>
      </w:divBdr>
    </w:div>
    <w:div w:id="1174103882">
      <w:bodyDiv w:val="1"/>
      <w:marLeft w:val="0"/>
      <w:marRight w:val="0"/>
      <w:marTop w:val="0"/>
      <w:marBottom w:val="0"/>
      <w:divBdr>
        <w:top w:val="none" w:sz="0" w:space="0" w:color="auto"/>
        <w:left w:val="none" w:sz="0" w:space="0" w:color="auto"/>
        <w:bottom w:val="none" w:sz="0" w:space="0" w:color="auto"/>
        <w:right w:val="none" w:sz="0" w:space="0" w:color="auto"/>
      </w:divBdr>
    </w:div>
    <w:div w:id="1176074105">
      <w:bodyDiv w:val="1"/>
      <w:marLeft w:val="0"/>
      <w:marRight w:val="0"/>
      <w:marTop w:val="0"/>
      <w:marBottom w:val="0"/>
      <w:divBdr>
        <w:top w:val="none" w:sz="0" w:space="0" w:color="auto"/>
        <w:left w:val="none" w:sz="0" w:space="0" w:color="auto"/>
        <w:bottom w:val="none" w:sz="0" w:space="0" w:color="auto"/>
        <w:right w:val="none" w:sz="0" w:space="0" w:color="auto"/>
      </w:divBdr>
    </w:div>
    <w:div w:id="1176774005">
      <w:bodyDiv w:val="1"/>
      <w:marLeft w:val="0"/>
      <w:marRight w:val="0"/>
      <w:marTop w:val="0"/>
      <w:marBottom w:val="0"/>
      <w:divBdr>
        <w:top w:val="none" w:sz="0" w:space="0" w:color="auto"/>
        <w:left w:val="none" w:sz="0" w:space="0" w:color="auto"/>
        <w:bottom w:val="none" w:sz="0" w:space="0" w:color="auto"/>
        <w:right w:val="none" w:sz="0" w:space="0" w:color="auto"/>
      </w:divBdr>
    </w:div>
    <w:div w:id="1177694707">
      <w:bodyDiv w:val="1"/>
      <w:marLeft w:val="0"/>
      <w:marRight w:val="0"/>
      <w:marTop w:val="0"/>
      <w:marBottom w:val="0"/>
      <w:divBdr>
        <w:top w:val="none" w:sz="0" w:space="0" w:color="auto"/>
        <w:left w:val="none" w:sz="0" w:space="0" w:color="auto"/>
        <w:bottom w:val="none" w:sz="0" w:space="0" w:color="auto"/>
        <w:right w:val="none" w:sz="0" w:space="0" w:color="auto"/>
      </w:divBdr>
    </w:div>
    <w:div w:id="1178736858">
      <w:bodyDiv w:val="1"/>
      <w:marLeft w:val="0"/>
      <w:marRight w:val="0"/>
      <w:marTop w:val="0"/>
      <w:marBottom w:val="0"/>
      <w:divBdr>
        <w:top w:val="none" w:sz="0" w:space="0" w:color="auto"/>
        <w:left w:val="none" w:sz="0" w:space="0" w:color="auto"/>
        <w:bottom w:val="none" w:sz="0" w:space="0" w:color="auto"/>
        <w:right w:val="none" w:sz="0" w:space="0" w:color="auto"/>
      </w:divBdr>
    </w:div>
    <w:div w:id="1181168289">
      <w:bodyDiv w:val="1"/>
      <w:marLeft w:val="0"/>
      <w:marRight w:val="0"/>
      <w:marTop w:val="0"/>
      <w:marBottom w:val="0"/>
      <w:divBdr>
        <w:top w:val="none" w:sz="0" w:space="0" w:color="auto"/>
        <w:left w:val="none" w:sz="0" w:space="0" w:color="auto"/>
        <w:bottom w:val="none" w:sz="0" w:space="0" w:color="auto"/>
        <w:right w:val="none" w:sz="0" w:space="0" w:color="auto"/>
      </w:divBdr>
    </w:div>
    <w:div w:id="1183857081">
      <w:bodyDiv w:val="1"/>
      <w:marLeft w:val="0"/>
      <w:marRight w:val="0"/>
      <w:marTop w:val="0"/>
      <w:marBottom w:val="0"/>
      <w:divBdr>
        <w:top w:val="none" w:sz="0" w:space="0" w:color="auto"/>
        <w:left w:val="none" w:sz="0" w:space="0" w:color="auto"/>
        <w:bottom w:val="none" w:sz="0" w:space="0" w:color="auto"/>
        <w:right w:val="none" w:sz="0" w:space="0" w:color="auto"/>
      </w:divBdr>
    </w:div>
    <w:div w:id="1185947245">
      <w:bodyDiv w:val="1"/>
      <w:marLeft w:val="0"/>
      <w:marRight w:val="0"/>
      <w:marTop w:val="0"/>
      <w:marBottom w:val="0"/>
      <w:divBdr>
        <w:top w:val="none" w:sz="0" w:space="0" w:color="auto"/>
        <w:left w:val="none" w:sz="0" w:space="0" w:color="auto"/>
        <w:bottom w:val="none" w:sz="0" w:space="0" w:color="auto"/>
        <w:right w:val="none" w:sz="0" w:space="0" w:color="auto"/>
      </w:divBdr>
    </w:div>
    <w:div w:id="1189106999">
      <w:bodyDiv w:val="1"/>
      <w:marLeft w:val="0"/>
      <w:marRight w:val="0"/>
      <w:marTop w:val="0"/>
      <w:marBottom w:val="0"/>
      <w:divBdr>
        <w:top w:val="none" w:sz="0" w:space="0" w:color="auto"/>
        <w:left w:val="none" w:sz="0" w:space="0" w:color="auto"/>
        <w:bottom w:val="none" w:sz="0" w:space="0" w:color="auto"/>
        <w:right w:val="none" w:sz="0" w:space="0" w:color="auto"/>
      </w:divBdr>
    </w:div>
    <w:div w:id="1189414805">
      <w:bodyDiv w:val="1"/>
      <w:marLeft w:val="0"/>
      <w:marRight w:val="0"/>
      <w:marTop w:val="0"/>
      <w:marBottom w:val="0"/>
      <w:divBdr>
        <w:top w:val="none" w:sz="0" w:space="0" w:color="auto"/>
        <w:left w:val="none" w:sz="0" w:space="0" w:color="auto"/>
        <w:bottom w:val="none" w:sz="0" w:space="0" w:color="auto"/>
        <w:right w:val="none" w:sz="0" w:space="0" w:color="auto"/>
      </w:divBdr>
    </w:div>
    <w:div w:id="1190147825">
      <w:bodyDiv w:val="1"/>
      <w:marLeft w:val="0"/>
      <w:marRight w:val="0"/>
      <w:marTop w:val="0"/>
      <w:marBottom w:val="0"/>
      <w:divBdr>
        <w:top w:val="none" w:sz="0" w:space="0" w:color="auto"/>
        <w:left w:val="none" w:sz="0" w:space="0" w:color="auto"/>
        <w:bottom w:val="none" w:sz="0" w:space="0" w:color="auto"/>
        <w:right w:val="none" w:sz="0" w:space="0" w:color="auto"/>
      </w:divBdr>
    </w:div>
    <w:div w:id="1191184191">
      <w:bodyDiv w:val="1"/>
      <w:marLeft w:val="0"/>
      <w:marRight w:val="0"/>
      <w:marTop w:val="0"/>
      <w:marBottom w:val="0"/>
      <w:divBdr>
        <w:top w:val="none" w:sz="0" w:space="0" w:color="auto"/>
        <w:left w:val="none" w:sz="0" w:space="0" w:color="auto"/>
        <w:bottom w:val="none" w:sz="0" w:space="0" w:color="auto"/>
        <w:right w:val="none" w:sz="0" w:space="0" w:color="auto"/>
      </w:divBdr>
    </w:div>
    <w:div w:id="1191845374">
      <w:bodyDiv w:val="1"/>
      <w:marLeft w:val="0"/>
      <w:marRight w:val="0"/>
      <w:marTop w:val="0"/>
      <w:marBottom w:val="0"/>
      <w:divBdr>
        <w:top w:val="none" w:sz="0" w:space="0" w:color="auto"/>
        <w:left w:val="none" w:sz="0" w:space="0" w:color="auto"/>
        <w:bottom w:val="none" w:sz="0" w:space="0" w:color="auto"/>
        <w:right w:val="none" w:sz="0" w:space="0" w:color="auto"/>
      </w:divBdr>
    </w:div>
    <w:div w:id="1191914849">
      <w:bodyDiv w:val="1"/>
      <w:marLeft w:val="0"/>
      <w:marRight w:val="0"/>
      <w:marTop w:val="0"/>
      <w:marBottom w:val="0"/>
      <w:divBdr>
        <w:top w:val="none" w:sz="0" w:space="0" w:color="auto"/>
        <w:left w:val="none" w:sz="0" w:space="0" w:color="auto"/>
        <w:bottom w:val="none" w:sz="0" w:space="0" w:color="auto"/>
        <w:right w:val="none" w:sz="0" w:space="0" w:color="auto"/>
      </w:divBdr>
    </w:div>
    <w:div w:id="1200514106">
      <w:bodyDiv w:val="1"/>
      <w:marLeft w:val="0"/>
      <w:marRight w:val="0"/>
      <w:marTop w:val="0"/>
      <w:marBottom w:val="0"/>
      <w:divBdr>
        <w:top w:val="none" w:sz="0" w:space="0" w:color="auto"/>
        <w:left w:val="none" w:sz="0" w:space="0" w:color="auto"/>
        <w:bottom w:val="none" w:sz="0" w:space="0" w:color="auto"/>
        <w:right w:val="none" w:sz="0" w:space="0" w:color="auto"/>
      </w:divBdr>
    </w:div>
    <w:div w:id="1201825358">
      <w:bodyDiv w:val="1"/>
      <w:marLeft w:val="0"/>
      <w:marRight w:val="0"/>
      <w:marTop w:val="0"/>
      <w:marBottom w:val="0"/>
      <w:divBdr>
        <w:top w:val="none" w:sz="0" w:space="0" w:color="auto"/>
        <w:left w:val="none" w:sz="0" w:space="0" w:color="auto"/>
        <w:bottom w:val="none" w:sz="0" w:space="0" w:color="auto"/>
        <w:right w:val="none" w:sz="0" w:space="0" w:color="auto"/>
      </w:divBdr>
    </w:div>
    <w:div w:id="1202281204">
      <w:bodyDiv w:val="1"/>
      <w:marLeft w:val="0"/>
      <w:marRight w:val="0"/>
      <w:marTop w:val="0"/>
      <w:marBottom w:val="0"/>
      <w:divBdr>
        <w:top w:val="none" w:sz="0" w:space="0" w:color="auto"/>
        <w:left w:val="none" w:sz="0" w:space="0" w:color="auto"/>
        <w:bottom w:val="none" w:sz="0" w:space="0" w:color="auto"/>
        <w:right w:val="none" w:sz="0" w:space="0" w:color="auto"/>
      </w:divBdr>
    </w:div>
    <w:div w:id="1209032012">
      <w:bodyDiv w:val="1"/>
      <w:marLeft w:val="0"/>
      <w:marRight w:val="0"/>
      <w:marTop w:val="0"/>
      <w:marBottom w:val="0"/>
      <w:divBdr>
        <w:top w:val="none" w:sz="0" w:space="0" w:color="auto"/>
        <w:left w:val="none" w:sz="0" w:space="0" w:color="auto"/>
        <w:bottom w:val="none" w:sz="0" w:space="0" w:color="auto"/>
        <w:right w:val="none" w:sz="0" w:space="0" w:color="auto"/>
      </w:divBdr>
    </w:div>
    <w:div w:id="1209344389">
      <w:bodyDiv w:val="1"/>
      <w:marLeft w:val="0"/>
      <w:marRight w:val="0"/>
      <w:marTop w:val="0"/>
      <w:marBottom w:val="0"/>
      <w:divBdr>
        <w:top w:val="none" w:sz="0" w:space="0" w:color="auto"/>
        <w:left w:val="none" w:sz="0" w:space="0" w:color="auto"/>
        <w:bottom w:val="none" w:sz="0" w:space="0" w:color="auto"/>
        <w:right w:val="none" w:sz="0" w:space="0" w:color="auto"/>
      </w:divBdr>
    </w:div>
    <w:div w:id="1210603928">
      <w:bodyDiv w:val="1"/>
      <w:marLeft w:val="0"/>
      <w:marRight w:val="0"/>
      <w:marTop w:val="0"/>
      <w:marBottom w:val="0"/>
      <w:divBdr>
        <w:top w:val="none" w:sz="0" w:space="0" w:color="auto"/>
        <w:left w:val="none" w:sz="0" w:space="0" w:color="auto"/>
        <w:bottom w:val="none" w:sz="0" w:space="0" w:color="auto"/>
        <w:right w:val="none" w:sz="0" w:space="0" w:color="auto"/>
      </w:divBdr>
    </w:div>
    <w:div w:id="1211189994">
      <w:bodyDiv w:val="1"/>
      <w:marLeft w:val="0"/>
      <w:marRight w:val="0"/>
      <w:marTop w:val="0"/>
      <w:marBottom w:val="0"/>
      <w:divBdr>
        <w:top w:val="none" w:sz="0" w:space="0" w:color="auto"/>
        <w:left w:val="none" w:sz="0" w:space="0" w:color="auto"/>
        <w:bottom w:val="none" w:sz="0" w:space="0" w:color="auto"/>
        <w:right w:val="none" w:sz="0" w:space="0" w:color="auto"/>
      </w:divBdr>
    </w:div>
    <w:div w:id="1212572519">
      <w:bodyDiv w:val="1"/>
      <w:marLeft w:val="0"/>
      <w:marRight w:val="0"/>
      <w:marTop w:val="0"/>
      <w:marBottom w:val="0"/>
      <w:divBdr>
        <w:top w:val="none" w:sz="0" w:space="0" w:color="auto"/>
        <w:left w:val="none" w:sz="0" w:space="0" w:color="auto"/>
        <w:bottom w:val="none" w:sz="0" w:space="0" w:color="auto"/>
        <w:right w:val="none" w:sz="0" w:space="0" w:color="auto"/>
      </w:divBdr>
    </w:div>
    <w:div w:id="1213883708">
      <w:bodyDiv w:val="1"/>
      <w:marLeft w:val="0"/>
      <w:marRight w:val="0"/>
      <w:marTop w:val="0"/>
      <w:marBottom w:val="0"/>
      <w:divBdr>
        <w:top w:val="none" w:sz="0" w:space="0" w:color="auto"/>
        <w:left w:val="none" w:sz="0" w:space="0" w:color="auto"/>
        <w:bottom w:val="none" w:sz="0" w:space="0" w:color="auto"/>
        <w:right w:val="none" w:sz="0" w:space="0" w:color="auto"/>
      </w:divBdr>
    </w:div>
    <w:div w:id="1214004671">
      <w:bodyDiv w:val="1"/>
      <w:marLeft w:val="0"/>
      <w:marRight w:val="0"/>
      <w:marTop w:val="0"/>
      <w:marBottom w:val="0"/>
      <w:divBdr>
        <w:top w:val="none" w:sz="0" w:space="0" w:color="auto"/>
        <w:left w:val="none" w:sz="0" w:space="0" w:color="auto"/>
        <w:bottom w:val="none" w:sz="0" w:space="0" w:color="auto"/>
        <w:right w:val="none" w:sz="0" w:space="0" w:color="auto"/>
      </w:divBdr>
    </w:div>
    <w:div w:id="1214463791">
      <w:bodyDiv w:val="1"/>
      <w:marLeft w:val="0"/>
      <w:marRight w:val="0"/>
      <w:marTop w:val="0"/>
      <w:marBottom w:val="0"/>
      <w:divBdr>
        <w:top w:val="none" w:sz="0" w:space="0" w:color="auto"/>
        <w:left w:val="none" w:sz="0" w:space="0" w:color="auto"/>
        <w:bottom w:val="none" w:sz="0" w:space="0" w:color="auto"/>
        <w:right w:val="none" w:sz="0" w:space="0" w:color="auto"/>
      </w:divBdr>
    </w:div>
    <w:div w:id="1216240194">
      <w:bodyDiv w:val="1"/>
      <w:marLeft w:val="0"/>
      <w:marRight w:val="0"/>
      <w:marTop w:val="0"/>
      <w:marBottom w:val="0"/>
      <w:divBdr>
        <w:top w:val="none" w:sz="0" w:space="0" w:color="auto"/>
        <w:left w:val="none" w:sz="0" w:space="0" w:color="auto"/>
        <w:bottom w:val="none" w:sz="0" w:space="0" w:color="auto"/>
        <w:right w:val="none" w:sz="0" w:space="0" w:color="auto"/>
      </w:divBdr>
    </w:div>
    <w:div w:id="1216619753">
      <w:bodyDiv w:val="1"/>
      <w:marLeft w:val="0"/>
      <w:marRight w:val="0"/>
      <w:marTop w:val="0"/>
      <w:marBottom w:val="0"/>
      <w:divBdr>
        <w:top w:val="none" w:sz="0" w:space="0" w:color="auto"/>
        <w:left w:val="none" w:sz="0" w:space="0" w:color="auto"/>
        <w:bottom w:val="none" w:sz="0" w:space="0" w:color="auto"/>
        <w:right w:val="none" w:sz="0" w:space="0" w:color="auto"/>
      </w:divBdr>
    </w:div>
    <w:div w:id="1218669433">
      <w:bodyDiv w:val="1"/>
      <w:marLeft w:val="0"/>
      <w:marRight w:val="0"/>
      <w:marTop w:val="0"/>
      <w:marBottom w:val="0"/>
      <w:divBdr>
        <w:top w:val="none" w:sz="0" w:space="0" w:color="auto"/>
        <w:left w:val="none" w:sz="0" w:space="0" w:color="auto"/>
        <w:bottom w:val="none" w:sz="0" w:space="0" w:color="auto"/>
        <w:right w:val="none" w:sz="0" w:space="0" w:color="auto"/>
      </w:divBdr>
    </w:div>
    <w:div w:id="1224175391">
      <w:bodyDiv w:val="1"/>
      <w:marLeft w:val="0"/>
      <w:marRight w:val="0"/>
      <w:marTop w:val="0"/>
      <w:marBottom w:val="0"/>
      <w:divBdr>
        <w:top w:val="none" w:sz="0" w:space="0" w:color="auto"/>
        <w:left w:val="none" w:sz="0" w:space="0" w:color="auto"/>
        <w:bottom w:val="none" w:sz="0" w:space="0" w:color="auto"/>
        <w:right w:val="none" w:sz="0" w:space="0" w:color="auto"/>
      </w:divBdr>
    </w:div>
    <w:div w:id="1224370568">
      <w:bodyDiv w:val="1"/>
      <w:marLeft w:val="0"/>
      <w:marRight w:val="0"/>
      <w:marTop w:val="0"/>
      <w:marBottom w:val="0"/>
      <w:divBdr>
        <w:top w:val="none" w:sz="0" w:space="0" w:color="auto"/>
        <w:left w:val="none" w:sz="0" w:space="0" w:color="auto"/>
        <w:bottom w:val="none" w:sz="0" w:space="0" w:color="auto"/>
        <w:right w:val="none" w:sz="0" w:space="0" w:color="auto"/>
      </w:divBdr>
    </w:div>
    <w:div w:id="1224372582">
      <w:bodyDiv w:val="1"/>
      <w:marLeft w:val="0"/>
      <w:marRight w:val="0"/>
      <w:marTop w:val="0"/>
      <w:marBottom w:val="0"/>
      <w:divBdr>
        <w:top w:val="none" w:sz="0" w:space="0" w:color="auto"/>
        <w:left w:val="none" w:sz="0" w:space="0" w:color="auto"/>
        <w:bottom w:val="none" w:sz="0" w:space="0" w:color="auto"/>
        <w:right w:val="none" w:sz="0" w:space="0" w:color="auto"/>
      </w:divBdr>
    </w:div>
    <w:div w:id="1225877511">
      <w:bodyDiv w:val="1"/>
      <w:marLeft w:val="0"/>
      <w:marRight w:val="0"/>
      <w:marTop w:val="0"/>
      <w:marBottom w:val="0"/>
      <w:divBdr>
        <w:top w:val="none" w:sz="0" w:space="0" w:color="auto"/>
        <w:left w:val="none" w:sz="0" w:space="0" w:color="auto"/>
        <w:bottom w:val="none" w:sz="0" w:space="0" w:color="auto"/>
        <w:right w:val="none" w:sz="0" w:space="0" w:color="auto"/>
      </w:divBdr>
    </w:div>
    <w:div w:id="1226641152">
      <w:bodyDiv w:val="1"/>
      <w:marLeft w:val="0"/>
      <w:marRight w:val="0"/>
      <w:marTop w:val="0"/>
      <w:marBottom w:val="0"/>
      <w:divBdr>
        <w:top w:val="none" w:sz="0" w:space="0" w:color="auto"/>
        <w:left w:val="none" w:sz="0" w:space="0" w:color="auto"/>
        <w:bottom w:val="none" w:sz="0" w:space="0" w:color="auto"/>
        <w:right w:val="none" w:sz="0" w:space="0" w:color="auto"/>
      </w:divBdr>
    </w:div>
    <w:div w:id="1227036230">
      <w:bodyDiv w:val="1"/>
      <w:marLeft w:val="0"/>
      <w:marRight w:val="0"/>
      <w:marTop w:val="0"/>
      <w:marBottom w:val="0"/>
      <w:divBdr>
        <w:top w:val="none" w:sz="0" w:space="0" w:color="auto"/>
        <w:left w:val="none" w:sz="0" w:space="0" w:color="auto"/>
        <w:bottom w:val="none" w:sz="0" w:space="0" w:color="auto"/>
        <w:right w:val="none" w:sz="0" w:space="0" w:color="auto"/>
      </w:divBdr>
    </w:div>
    <w:div w:id="1227107296">
      <w:bodyDiv w:val="1"/>
      <w:marLeft w:val="0"/>
      <w:marRight w:val="0"/>
      <w:marTop w:val="0"/>
      <w:marBottom w:val="0"/>
      <w:divBdr>
        <w:top w:val="none" w:sz="0" w:space="0" w:color="auto"/>
        <w:left w:val="none" w:sz="0" w:space="0" w:color="auto"/>
        <w:bottom w:val="none" w:sz="0" w:space="0" w:color="auto"/>
        <w:right w:val="none" w:sz="0" w:space="0" w:color="auto"/>
      </w:divBdr>
    </w:div>
    <w:div w:id="1229341035">
      <w:bodyDiv w:val="1"/>
      <w:marLeft w:val="0"/>
      <w:marRight w:val="0"/>
      <w:marTop w:val="0"/>
      <w:marBottom w:val="0"/>
      <w:divBdr>
        <w:top w:val="none" w:sz="0" w:space="0" w:color="auto"/>
        <w:left w:val="none" w:sz="0" w:space="0" w:color="auto"/>
        <w:bottom w:val="none" w:sz="0" w:space="0" w:color="auto"/>
        <w:right w:val="none" w:sz="0" w:space="0" w:color="auto"/>
      </w:divBdr>
    </w:div>
    <w:div w:id="1231647515">
      <w:bodyDiv w:val="1"/>
      <w:marLeft w:val="0"/>
      <w:marRight w:val="0"/>
      <w:marTop w:val="0"/>
      <w:marBottom w:val="0"/>
      <w:divBdr>
        <w:top w:val="none" w:sz="0" w:space="0" w:color="auto"/>
        <w:left w:val="none" w:sz="0" w:space="0" w:color="auto"/>
        <w:bottom w:val="none" w:sz="0" w:space="0" w:color="auto"/>
        <w:right w:val="none" w:sz="0" w:space="0" w:color="auto"/>
      </w:divBdr>
    </w:div>
    <w:div w:id="1232041963">
      <w:bodyDiv w:val="1"/>
      <w:marLeft w:val="0"/>
      <w:marRight w:val="0"/>
      <w:marTop w:val="0"/>
      <w:marBottom w:val="0"/>
      <w:divBdr>
        <w:top w:val="none" w:sz="0" w:space="0" w:color="auto"/>
        <w:left w:val="none" w:sz="0" w:space="0" w:color="auto"/>
        <w:bottom w:val="none" w:sz="0" w:space="0" w:color="auto"/>
        <w:right w:val="none" w:sz="0" w:space="0" w:color="auto"/>
      </w:divBdr>
    </w:div>
    <w:div w:id="1234857217">
      <w:bodyDiv w:val="1"/>
      <w:marLeft w:val="0"/>
      <w:marRight w:val="0"/>
      <w:marTop w:val="0"/>
      <w:marBottom w:val="0"/>
      <w:divBdr>
        <w:top w:val="none" w:sz="0" w:space="0" w:color="auto"/>
        <w:left w:val="none" w:sz="0" w:space="0" w:color="auto"/>
        <w:bottom w:val="none" w:sz="0" w:space="0" w:color="auto"/>
        <w:right w:val="none" w:sz="0" w:space="0" w:color="auto"/>
      </w:divBdr>
    </w:div>
    <w:div w:id="1235117627">
      <w:bodyDiv w:val="1"/>
      <w:marLeft w:val="0"/>
      <w:marRight w:val="0"/>
      <w:marTop w:val="0"/>
      <w:marBottom w:val="0"/>
      <w:divBdr>
        <w:top w:val="none" w:sz="0" w:space="0" w:color="auto"/>
        <w:left w:val="none" w:sz="0" w:space="0" w:color="auto"/>
        <w:bottom w:val="none" w:sz="0" w:space="0" w:color="auto"/>
        <w:right w:val="none" w:sz="0" w:space="0" w:color="auto"/>
      </w:divBdr>
    </w:div>
    <w:div w:id="1235168605">
      <w:bodyDiv w:val="1"/>
      <w:marLeft w:val="0"/>
      <w:marRight w:val="0"/>
      <w:marTop w:val="0"/>
      <w:marBottom w:val="0"/>
      <w:divBdr>
        <w:top w:val="none" w:sz="0" w:space="0" w:color="auto"/>
        <w:left w:val="none" w:sz="0" w:space="0" w:color="auto"/>
        <w:bottom w:val="none" w:sz="0" w:space="0" w:color="auto"/>
        <w:right w:val="none" w:sz="0" w:space="0" w:color="auto"/>
      </w:divBdr>
    </w:div>
    <w:div w:id="1235699089">
      <w:bodyDiv w:val="1"/>
      <w:marLeft w:val="0"/>
      <w:marRight w:val="0"/>
      <w:marTop w:val="0"/>
      <w:marBottom w:val="0"/>
      <w:divBdr>
        <w:top w:val="none" w:sz="0" w:space="0" w:color="auto"/>
        <w:left w:val="none" w:sz="0" w:space="0" w:color="auto"/>
        <w:bottom w:val="none" w:sz="0" w:space="0" w:color="auto"/>
        <w:right w:val="none" w:sz="0" w:space="0" w:color="auto"/>
      </w:divBdr>
    </w:div>
    <w:div w:id="1236553874">
      <w:bodyDiv w:val="1"/>
      <w:marLeft w:val="0"/>
      <w:marRight w:val="0"/>
      <w:marTop w:val="0"/>
      <w:marBottom w:val="0"/>
      <w:divBdr>
        <w:top w:val="none" w:sz="0" w:space="0" w:color="auto"/>
        <w:left w:val="none" w:sz="0" w:space="0" w:color="auto"/>
        <w:bottom w:val="none" w:sz="0" w:space="0" w:color="auto"/>
        <w:right w:val="none" w:sz="0" w:space="0" w:color="auto"/>
      </w:divBdr>
    </w:div>
    <w:div w:id="1236669845">
      <w:bodyDiv w:val="1"/>
      <w:marLeft w:val="0"/>
      <w:marRight w:val="0"/>
      <w:marTop w:val="0"/>
      <w:marBottom w:val="0"/>
      <w:divBdr>
        <w:top w:val="none" w:sz="0" w:space="0" w:color="auto"/>
        <w:left w:val="none" w:sz="0" w:space="0" w:color="auto"/>
        <w:bottom w:val="none" w:sz="0" w:space="0" w:color="auto"/>
        <w:right w:val="none" w:sz="0" w:space="0" w:color="auto"/>
      </w:divBdr>
    </w:div>
    <w:div w:id="1238443042">
      <w:bodyDiv w:val="1"/>
      <w:marLeft w:val="0"/>
      <w:marRight w:val="0"/>
      <w:marTop w:val="0"/>
      <w:marBottom w:val="0"/>
      <w:divBdr>
        <w:top w:val="none" w:sz="0" w:space="0" w:color="auto"/>
        <w:left w:val="none" w:sz="0" w:space="0" w:color="auto"/>
        <w:bottom w:val="none" w:sz="0" w:space="0" w:color="auto"/>
        <w:right w:val="none" w:sz="0" w:space="0" w:color="auto"/>
      </w:divBdr>
    </w:div>
    <w:div w:id="1241671219">
      <w:bodyDiv w:val="1"/>
      <w:marLeft w:val="0"/>
      <w:marRight w:val="0"/>
      <w:marTop w:val="0"/>
      <w:marBottom w:val="0"/>
      <w:divBdr>
        <w:top w:val="none" w:sz="0" w:space="0" w:color="auto"/>
        <w:left w:val="none" w:sz="0" w:space="0" w:color="auto"/>
        <w:bottom w:val="none" w:sz="0" w:space="0" w:color="auto"/>
        <w:right w:val="none" w:sz="0" w:space="0" w:color="auto"/>
      </w:divBdr>
    </w:div>
    <w:div w:id="1245602949">
      <w:bodyDiv w:val="1"/>
      <w:marLeft w:val="0"/>
      <w:marRight w:val="0"/>
      <w:marTop w:val="0"/>
      <w:marBottom w:val="0"/>
      <w:divBdr>
        <w:top w:val="none" w:sz="0" w:space="0" w:color="auto"/>
        <w:left w:val="none" w:sz="0" w:space="0" w:color="auto"/>
        <w:bottom w:val="none" w:sz="0" w:space="0" w:color="auto"/>
        <w:right w:val="none" w:sz="0" w:space="0" w:color="auto"/>
      </w:divBdr>
    </w:div>
    <w:div w:id="1246183689">
      <w:bodyDiv w:val="1"/>
      <w:marLeft w:val="0"/>
      <w:marRight w:val="0"/>
      <w:marTop w:val="0"/>
      <w:marBottom w:val="0"/>
      <w:divBdr>
        <w:top w:val="none" w:sz="0" w:space="0" w:color="auto"/>
        <w:left w:val="none" w:sz="0" w:space="0" w:color="auto"/>
        <w:bottom w:val="none" w:sz="0" w:space="0" w:color="auto"/>
        <w:right w:val="none" w:sz="0" w:space="0" w:color="auto"/>
      </w:divBdr>
    </w:div>
    <w:div w:id="1246645213">
      <w:bodyDiv w:val="1"/>
      <w:marLeft w:val="0"/>
      <w:marRight w:val="0"/>
      <w:marTop w:val="0"/>
      <w:marBottom w:val="0"/>
      <w:divBdr>
        <w:top w:val="none" w:sz="0" w:space="0" w:color="auto"/>
        <w:left w:val="none" w:sz="0" w:space="0" w:color="auto"/>
        <w:bottom w:val="none" w:sz="0" w:space="0" w:color="auto"/>
        <w:right w:val="none" w:sz="0" w:space="0" w:color="auto"/>
      </w:divBdr>
    </w:div>
    <w:div w:id="1248074138">
      <w:bodyDiv w:val="1"/>
      <w:marLeft w:val="0"/>
      <w:marRight w:val="0"/>
      <w:marTop w:val="0"/>
      <w:marBottom w:val="0"/>
      <w:divBdr>
        <w:top w:val="none" w:sz="0" w:space="0" w:color="auto"/>
        <w:left w:val="none" w:sz="0" w:space="0" w:color="auto"/>
        <w:bottom w:val="none" w:sz="0" w:space="0" w:color="auto"/>
        <w:right w:val="none" w:sz="0" w:space="0" w:color="auto"/>
      </w:divBdr>
    </w:div>
    <w:div w:id="1248273742">
      <w:bodyDiv w:val="1"/>
      <w:marLeft w:val="0"/>
      <w:marRight w:val="0"/>
      <w:marTop w:val="0"/>
      <w:marBottom w:val="0"/>
      <w:divBdr>
        <w:top w:val="none" w:sz="0" w:space="0" w:color="auto"/>
        <w:left w:val="none" w:sz="0" w:space="0" w:color="auto"/>
        <w:bottom w:val="none" w:sz="0" w:space="0" w:color="auto"/>
        <w:right w:val="none" w:sz="0" w:space="0" w:color="auto"/>
      </w:divBdr>
    </w:div>
    <w:div w:id="1248463483">
      <w:bodyDiv w:val="1"/>
      <w:marLeft w:val="0"/>
      <w:marRight w:val="0"/>
      <w:marTop w:val="0"/>
      <w:marBottom w:val="0"/>
      <w:divBdr>
        <w:top w:val="none" w:sz="0" w:space="0" w:color="auto"/>
        <w:left w:val="none" w:sz="0" w:space="0" w:color="auto"/>
        <w:bottom w:val="none" w:sz="0" w:space="0" w:color="auto"/>
        <w:right w:val="none" w:sz="0" w:space="0" w:color="auto"/>
      </w:divBdr>
    </w:div>
    <w:div w:id="1249536460">
      <w:bodyDiv w:val="1"/>
      <w:marLeft w:val="0"/>
      <w:marRight w:val="0"/>
      <w:marTop w:val="0"/>
      <w:marBottom w:val="0"/>
      <w:divBdr>
        <w:top w:val="none" w:sz="0" w:space="0" w:color="auto"/>
        <w:left w:val="none" w:sz="0" w:space="0" w:color="auto"/>
        <w:bottom w:val="none" w:sz="0" w:space="0" w:color="auto"/>
        <w:right w:val="none" w:sz="0" w:space="0" w:color="auto"/>
      </w:divBdr>
    </w:div>
    <w:div w:id="1253199800">
      <w:bodyDiv w:val="1"/>
      <w:marLeft w:val="0"/>
      <w:marRight w:val="0"/>
      <w:marTop w:val="0"/>
      <w:marBottom w:val="0"/>
      <w:divBdr>
        <w:top w:val="none" w:sz="0" w:space="0" w:color="auto"/>
        <w:left w:val="none" w:sz="0" w:space="0" w:color="auto"/>
        <w:bottom w:val="none" w:sz="0" w:space="0" w:color="auto"/>
        <w:right w:val="none" w:sz="0" w:space="0" w:color="auto"/>
      </w:divBdr>
    </w:div>
    <w:div w:id="1253507833">
      <w:bodyDiv w:val="1"/>
      <w:marLeft w:val="0"/>
      <w:marRight w:val="0"/>
      <w:marTop w:val="0"/>
      <w:marBottom w:val="0"/>
      <w:divBdr>
        <w:top w:val="none" w:sz="0" w:space="0" w:color="auto"/>
        <w:left w:val="none" w:sz="0" w:space="0" w:color="auto"/>
        <w:bottom w:val="none" w:sz="0" w:space="0" w:color="auto"/>
        <w:right w:val="none" w:sz="0" w:space="0" w:color="auto"/>
      </w:divBdr>
    </w:div>
    <w:div w:id="1254820907">
      <w:bodyDiv w:val="1"/>
      <w:marLeft w:val="0"/>
      <w:marRight w:val="0"/>
      <w:marTop w:val="0"/>
      <w:marBottom w:val="0"/>
      <w:divBdr>
        <w:top w:val="none" w:sz="0" w:space="0" w:color="auto"/>
        <w:left w:val="none" w:sz="0" w:space="0" w:color="auto"/>
        <w:bottom w:val="none" w:sz="0" w:space="0" w:color="auto"/>
        <w:right w:val="none" w:sz="0" w:space="0" w:color="auto"/>
      </w:divBdr>
    </w:div>
    <w:div w:id="1256941403">
      <w:bodyDiv w:val="1"/>
      <w:marLeft w:val="0"/>
      <w:marRight w:val="0"/>
      <w:marTop w:val="0"/>
      <w:marBottom w:val="0"/>
      <w:divBdr>
        <w:top w:val="none" w:sz="0" w:space="0" w:color="auto"/>
        <w:left w:val="none" w:sz="0" w:space="0" w:color="auto"/>
        <w:bottom w:val="none" w:sz="0" w:space="0" w:color="auto"/>
        <w:right w:val="none" w:sz="0" w:space="0" w:color="auto"/>
      </w:divBdr>
    </w:div>
    <w:div w:id="1257716283">
      <w:bodyDiv w:val="1"/>
      <w:marLeft w:val="0"/>
      <w:marRight w:val="0"/>
      <w:marTop w:val="0"/>
      <w:marBottom w:val="0"/>
      <w:divBdr>
        <w:top w:val="none" w:sz="0" w:space="0" w:color="auto"/>
        <w:left w:val="none" w:sz="0" w:space="0" w:color="auto"/>
        <w:bottom w:val="none" w:sz="0" w:space="0" w:color="auto"/>
        <w:right w:val="none" w:sz="0" w:space="0" w:color="auto"/>
      </w:divBdr>
    </w:div>
    <w:div w:id="1258909721">
      <w:bodyDiv w:val="1"/>
      <w:marLeft w:val="0"/>
      <w:marRight w:val="0"/>
      <w:marTop w:val="0"/>
      <w:marBottom w:val="0"/>
      <w:divBdr>
        <w:top w:val="none" w:sz="0" w:space="0" w:color="auto"/>
        <w:left w:val="none" w:sz="0" w:space="0" w:color="auto"/>
        <w:bottom w:val="none" w:sz="0" w:space="0" w:color="auto"/>
        <w:right w:val="none" w:sz="0" w:space="0" w:color="auto"/>
      </w:divBdr>
    </w:div>
    <w:div w:id="1261255273">
      <w:bodyDiv w:val="1"/>
      <w:marLeft w:val="0"/>
      <w:marRight w:val="0"/>
      <w:marTop w:val="0"/>
      <w:marBottom w:val="0"/>
      <w:divBdr>
        <w:top w:val="none" w:sz="0" w:space="0" w:color="auto"/>
        <w:left w:val="none" w:sz="0" w:space="0" w:color="auto"/>
        <w:bottom w:val="none" w:sz="0" w:space="0" w:color="auto"/>
        <w:right w:val="none" w:sz="0" w:space="0" w:color="auto"/>
      </w:divBdr>
    </w:div>
    <w:div w:id="1264387072">
      <w:bodyDiv w:val="1"/>
      <w:marLeft w:val="0"/>
      <w:marRight w:val="0"/>
      <w:marTop w:val="0"/>
      <w:marBottom w:val="0"/>
      <w:divBdr>
        <w:top w:val="none" w:sz="0" w:space="0" w:color="auto"/>
        <w:left w:val="none" w:sz="0" w:space="0" w:color="auto"/>
        <w:bottom w:val="none" w:sz="0" w:space="0" w:color="auto"/>
        <w:right w:val="none" w:sz="0" w:space="0" w:color="auto"/>
      </w:divBdr>
    </w:div>
    <w:div w:id="1264846167">
      <w:bodyDiv w:val="1"/>
      <w:marLeft w:val="0"/>
      <w:marRight w:val="0"/>
      <w:marTop w:val="0"/>
      <w:marBottom w:val="0"/>
      <w:divBdr>
        <w:top w:val="none" w:sz="0" w:space="0" w:color="auto"/>
        <w:left w:val="none" w:sz="0" w:space="0" w:color="auto"/>
        <w:bottom w:val="none" w:sz="0" w:space="0" w:color="auto"/>
        <w:right w:val="none" w:sz="0" w:space="0" w:color="auto"/>
      </w:divBdr>
    </w:div>
    <w:div w:id="1266380004">
      <w:bodyDiv w:val="1"/>
      <w:marLeft w:val="0"/>
      <w:marRight w:val="0"/>
      <w:marTop w:val="0"/>
      <w:marBottom w:val="0"/>
      <w:divBdr>
        <w:top w:val="none" w:sz="0" w:space="0" w:color="auto"/>
        <w:left w:val="none" w:sz="0" w:space="0" w:color="auto"/>
        <w:bottom w:val="none" w:sz="0" w:space="0" w:color="auto"/>
        <w:right w:val="none" w:sz="0" w:space="0" w:color="auto"/>
      </w:divBdr>
    </w:div>
    <w:div w:id="1267079222">
      <w:bodyDiv w:val="1"/>
      <w:marLeft w:val="0"/>
      <w:marRight w:val="0"/>
      <w:marTop w:val="0"/>
      <w:marBottom w:val="0"/>
      <w:divBdr>
        <w:top w:val="none" w:sz="0" w:space="0" w:color="auto"/>
        <w:left w:val="none" w:sz="0" w:space="0" w:color="auto"/>
        <w:bottom w:val="none" w:sz="0" w:space="0" w:color="auto"/>
        <w:right w:val="none" w:sz="0" w:space="0" w:color="auto"/>
      </w:divBdr>
    </w:div>
    <w:div w:id="1270116960">
      <w:bodyDiv w:val="1"/>
      <w:marLeft w:val="0"/>
      <w:marRight w:val="0"/>
      <w:marTop w:val="0"/>
      <w:marBottom w:val="0"/>
      <w:divBdr>
        <w:top w:val="none" w:sz="0" w:space="0" w:color="auto"/>
        <w:left w:val="none" w:sz="0" w:space="0" w:color="auto"/>
        <w:bottom w:val="none" w:sz="0" w:space="0" w:color="auto"/>
        <w:right w:val="none" w:sz="0" w:space="0" w:color="auto"/>
      </w:divBdr>
    </w:div>
    <w:div w:id="1276864772">
      <w:bodyDiv w:val="1"/>
      <w:marLeft w:val="0"/>
      <w:marRight w:val="0"/>
      <w:marTop w:val="0"/>
      <w:marBottom w:val="0"/>
      <w:divBdr>
        <w:top w:val="none" w:sz="0" w:space="0" w:color="auto"/>
        <w:left w:val="none" w:sz="0" w:space="0" w:color="auto"/>
        <w:bottom w:val="none" w:sz="0" w:space="0" w:color="auto"/>
        <w:right w:val="none" w:sz="0" w:space="0" w:color="auto"/>
      </w:divBdr>
    </w:div>
    <w:div w:id="1279604994">
      <w:bodyDiv w:val="1"/>
      <w:marLeft w:val="0"/>
      <w:marRight w:val="0"/>
      <w:marTop w:val="0"/>
      <w:marBottom w:val="0"/>
      <w:divBdr>
        <w:top w:val="none" w:sz="0" w:space="0" w:color="auto"/>
        <w:left w:val="none" w:sz="0" w:space="0" w:color="auto"/>
        <w:bottom w:val="none" w:sz="0" w:space="0" w:color="auto"/>
        <w:right w:val="none" w:sz="0" w:space="0" w:color="auto"/>
      </w:divBdr>
    </w:div>
    <w:div w:id="1279995016">
      <w:bodyDiv w:val="1"/>
      <w:marLeft w:val="0"/>
      <w:marRight w:val="0"/>
      <w:marTop w:val="0"/>
      <w:marBottom w:val="0"/>
      <w:divBdr>
        <w:top w:val="none" w:sz="0" w:space="0" w:color="auto"/>
        <w:left w:val="none" w:sz="0" w:space="0" w:color="auto"/>
        <w:bottom w:val="none" w:sz="0" w:space="0" w:color="auto"/>
        <w:right w:val="none" w:sz="0" w:space="0" w:color="auto"/>
      </w:divBdr>
    </w:div>
    <w:div w:id="1280069362">
      <w:bodyDiv w:val="1"/>
      <w:marLeft w:val="0"/>
      <w:marRight w:val="0"/>
      <w:marTop w:val="0"/>
      <w:marBottom w:val="0"/>
      <w:divBdr>
        <w:top w:val="none" w:sz="0" w:space="0" w:color="auto"/>
        <w:left w:val="none" w:sz="0" w:space="0" w:color="auto"/>
        <w:bottom w:val="none" w:sz="0" w:space="0" w:color="auto"/>
        <w:right w:val="none" w:sz="0" w:space="0" w:color="auto"/>
      </w:divBdr>
    </w:div>
    <w:div w:id="1281765915">
      <w:bodyDiv w:val="1"/>
      <w:marLeft w:val="0"/>
      <w:marRight w:val="0"/>
      <w:marTop w:val="0"/>
      <w:marBottom w:val="0"/>
      <w:divBdr>
        <w:top w:val="none" w:sz="0" w:space="0" w:color="auto"/>
        <w:left w:val="none" w:sz="0" w:space="0" w:color="auto"/>
        <w:bottom w:val="none" w:sz="0" w:space="0" w:color="auto"/>
        <w:right w:val="none" w:sz="0" w:space="0" w:color="auto"/>
      </w:divBdr>
    </w:div>
    <w:div w:id="1283880948">
      <w:bodyDiv w:val="1"/>
      <w:marLeft w:val="0"/>
      <w:marRight w:val="0"/>
      <w:marTop w:val="0"/>
      <w:marBottom w:val="0"/>
      <w:divBdr>
        <w:top w:val="none" w:sz="0" w:space="0" w:color="auto"/>
        <w:left w:val="none" w:sz="0" w:space="0" w:color="auto"/>
        <w:bottom w:val="none" w:sz="0" w:space="0" w:color="auto"/>
        <w:right w:val="none" w:sz="0" w:space="0" w:color="auto"/>
      </w:divBdr>
    </w:div>
    <w:div w:id="1284923006">
      <w:bodyDiv w:val="1"/>
      <w:marLeft w:val="0"/>
      <w:marRight w:val="0"/>
      <w:marTop w:val="0"/>
      <w:marBottom w:val="0"/>
      <w:divBdr>
        <w:top w:val="none" w:sz="0" w:space="0" w:color="auto"/>
        <w:left w:val="none" w:sz="0" w:space="0" w:color="auto"/>
        <w:bottom w:val="none" w:sz="0" w:space="0" w:color="auto"/>
        <w:right w:val="none" w:sz="0" w:space="0" w:color="auto"/>
      </w:divBdr>
    </w:div>
    <w:div w:id="1288387935">
      <w:bodyDiv w:val="1"/>
      <w:marLeft w:val="0"/>
      <w:marRight w:val="0"/>
      <w:marTop w:val="0"/>
      <w:marBottom w:val="0"/>
      <w:divBdr>
        <w:top w:val="none" w:sz="0" w:space="0" w:color="auto"/>
        <w:left w:val="none" w:sz="0" w:space="0" w:color="auto"/>
        <w:bottom w:val="none" w:sz="0" w:space="0" w:color="auto"/>
        <w:right w:val="none" w:sz="0" w:space="0" w:color="auto"/>
      </w:divBdr>
    </w:div>
    <w:div w:id="1292596742">
      <w:bodyDiv w:val="1"/>
      <w:marLeft w:val="0"/>
      <w:marRight w:val="0"/>
      <w:marTop w:val="0"/>
      <w:marBottom w:val="0"/>
      <w:divBdr>
        <w:top w:val="none" w:sz="0" w:space="0" w:color="auto"/>
        <w:left w:val="none" w:sz="0" w:space="0" w:color="auto"/>
        <w:bottom w:val="none" w:sz="0" w:space="0" w:color="auto"/>
        <w:right w:val="none" w:sz="0" w:space="0" w:color="auto"/>
      </w:divBdr>
    </w:div>
    <w:div w:id="1293101105">
      <w:bodyDiv w:val="1"/>
      <w:marLeft w:val="0"/>
      <w:marRight w:val="0"/>
      <w:marTop w:val="0"/>
      <w:marBottom w:val="0"/>
      <w:divBdr>
        <w:top w:val="none" w:sz="0" w:space="0" w:color="auto"/>
        <w:left w:val="none" w:sz="0" w:space="0" w:color="auto"/>
        <w:bottom w:val="none" w:sz="0" w:space="0" w:color="auto"/>
        <w:right w:val="none" w:sz="0" w:space="0" w:color="auto"/>
      </w:divBdr>
    </w:div>
    <w:div w:id="1293513601">
      <w:bodyDiv w:val="1"/>
      <w:marLeft w:val="0"/>
      <w:marRight w:val="0"/>
      <w:marTop w:val="0"/>
      <w:marBottom w:val="0"/>
      <w:divBdr>
        <w:top w:val="none" w:sz="0" w:space="0" w:color="auto"/>
        <w:left w:val="none" w:sz="0" w:space="0" w:color="auto"/>
        <w:bottom w:val="none" w:sz="0" w:space="0" w:color="auto"/>
        <w:right w:val="none" w:sz="0" w:space="0" w:color="auto"/>
      </w:divBdr>
    </w:div>
    <w:div w:id="1293747282">
      <w:bodyDiv w:val="1"/>
      <w:marLeft w:val="0"/>
      <w:marRight w:val="0"/>
      <w:marTop w:val="0"/>
      <w:marBottom w:val="0"/>
      <w:divBdr>
        <w:top w:val="none" w:sz="0" w:space="0" w:color="auto"/>
        <w:left w:val="none" w:sz="0" w:space="0" w:color="auto"/>
        <w:bottom w:val="none" w:sz="0" w:space="0" w:color="auto"/>
        <w:right w:val="none" w:sz="0" w:space="0" w:color="auto"/>
      </w:divBdr>
    </w:div>
    <w:div w:id="1297679432">
      <w:bodyDiv w:val="1"/>
      <w:marLeft w:val="0"/>
      <w:marRight w:val="0"/>
      <w:marTop w:val="0"/>
      <w:marBottom w:val="0"/>
      <w:divBdr>
        <w:top w:val="none" w:sz="0" w:space="0" w:color="auto"/>
        <w:left w:val="none" w:sz="0" w:space="0" w:color="auto"/>
        <w:bottom w:val="none" w:sz="0" w:space="0" w:color="auto"/>
        <w:right w:val="none" w:sz="0" w:space="0" w:color="auto"/>
      </w:divBdr>
    </w:div>
    <w:div w:id="1298146576">
      <w:bodyDiv w:val="1"/>
      <w:marLeft w:val="0"/>
      <w:marRight w:val="0"/>
      <w:marTop w:val="0"/>
      <w:marBottom w:val="0"/>
      <w:divBdr>
        <w:top w:val="none" w:sz="0" w:space="0" w:color="auto"/>
        <w:left w:val="none" w:sz="0" w:space="0" w:color="auto"/>
        <w:bottom w:val="none" w:sz="0" w:space="0" w:color="auto"/>
        <w:right w:val="none" w:sz="0" w:space="0" w:color="auto"/>
      </w:divBdr>
    </w:div>
    <w:div w:id="1298686736">
      <w:bodyDiv w:val="1"/>
      <w:marLeft w:val="0"/>
      <w:marRight w:val="0"/>
      <w:marTop w:val="0"/>
      <w:marBottom w:val="0"/>
      <w:divBdr>
        <w:top w:val="none" w:sz="0" w:space="0" w:color="auto"/>
        <w:left w:val="none" w:sz="0" w:space="0" w:color="auto"/>
        <w:bottom w:val="none" w:sz="0" w:space="0" w:color="auto"/>
        <w:right w:val="none" w:sz="0" w:space="0" w:color="auto"/>
      </w:divBdr>
    </w:div>
    <w:div w:id="1299606609">
      <w:bodyDiv w:val="1"/>
      <w:marLeft w:val="0"/>
      <w:marRight w:val="0"/>
      <w:marTop w:val="0"/>
      <w:marBottom w:val="0"/>
      <w:divBdr>
        <w:top w:val="none" w:sz="0" w:space="0" w:color="auto"/>
        <w:left w:val="none" w:sz="0" w:space="0" w:color="auto"/>
        <w:bottom w:val="none" w:sz="0" w:space="0" w:color="auto"/>
        <w:right w:val="none" w:sz="0" w:space="0" w:color="auto"/>
      </w:divBdr>
    </w:div>
    <w:div w:id="1300384161">
      <w:bodyDiv w:val="1"/>
      <w:marLeft w:val="0"/>
      <w:marRight w:val="0"/>
      <w:marTop w:val="0"/>
      <w:marBottom w:val="0"/>
      <w:divBdr>
        <w:top w:val="none" w:sz="0" w:space="0" w:color="auto"/>
        <w:left w:val="none" w:sz="0" w:space="0" w:color="auto"/>
        <w:bottom w:val="none" w:sz="0" w:space="0" w:color="auto"/>
        <w:right w:val="none" w:sz="0" w:space="0" w:color="auto"/>
      </w:divBdr>
    </w:div>
    <w:div w:id="1301377844">
      <w:bodyDiv w:val="1"/>
      <w:marLeft w:val="0"/>
      <w:marRight w:val="0"/>
      <w:marTop w:val="0"/>
      <w:marBottom w:val="0"/>
      <w:divBdr>
        <w:top w:val="none" w:sz="0" w:space="0" w:color="auto"/>
        <w:left w:val="none" w:sz="0" w:space="0" w:color="auto"/>
        <w:bottom w:val="none" w:sz="0" w:space="0" w:color="auto"/>
        <w:right w:val="none" w:sz="0" w:space="0" w:color="auto"/>
      </w:divBdr>
    </w:div>
    <w:div w:id="1302685934">
      <w:bodyDiv w:val="1"/>
      <w:marLeft w:val="0"/>
      <w:marRight w:val="0"/>
      <w:marTop w:val="0"/>
      <w:marBottom w:val="0"/>
      <w:divBdr>
        <w:top w:val="none" w:sz="0" w:space="0" w:color="auto"/>
        <w:left w:val="none" w:sz="0" w:space="0" w:color="auto"/>
        <w:bottom w:val="none" w:sz="0" w:space="0" w:color="auto"/>
        <w:right w:val="none" w:sz="0" w:space="0" w:color="auto"/>
      </w:divBdr>
    </w:div>
    <w:div w:id="1303192717">
      <w:bodyDiv w:val="1"/>
      <w:marLeft w:val="0"/>
      <w:marRight w:val="0"/>
      <w:marTop w:val="0"/>
      <w:marBottom w:val="0"/>
      <w:divBdr>
        <w:top w:val="none" w:sz="0" w:space="0" w:color="auto"/>
        <w:left w:val="none" w:sz="0" w:space="0" w:color="auto"/>
        <w:bottom w:val="none" w:sz="0" w:space="0" w:color="auto"/>
        <w:right w:val="none" w:sz="0" w:space="0" w:color="auto"/>
      </w:divBdr>
    </w:div>
    <w:div w:id="1304694367">
      <w:bodyDiv w:val="1"/>
      <w:marLeft w:val="0"/>
      <w:marRight w:val="0"/>
      <w:marTop w:val="0"/>
      <w:marBottom w:val="0"/>
      <w:divBdr>
        <w:top w:val="none" w:sz="0" w:space="0" w:color="auto"/>
        <w:left w:val="none" w:sz="0" w:space="0" w:color="auto"/>
        <w:bottom w:val="none" w:sz="0" w:space="0" w:color="auto"/>
        <w:right w:val="none" w:sz="0" w:space="0" w:color="auto"/>
      </w:divBdr>
    </w:div>
    <w:div w:id="1310014721">
      <w:bodyDiv w:val="1"/>
      <w:marLeft w:val="0"/>
      <w:marRight w:val="0"/>
      <w:marTop w:val="0"/>
      <w:marBottom w:val="0"/>
      <w:divBdr>
        <w:top w:val="none" w:sz="0" w:space="0" w:color="auto"/>
        <w:left w:val="none" w:sz="0" w:space="0" w:color="auto"/>
        <w:bottom w:val="none" w:sz="0" w:space="0" w:color="auto"/>
        <w:right w:val="none" w:sz="0" w:space="0" w:color="auto"/>
      </w:divBdr>
    </w:div>
    <w:div w:id="1312490164">
      <w:bodyDiv w:val="1"/>
      <w:marLeft w:val="0"/>
      <w:marRight w:val="0"/>
      <w:marTop w:val="0"/>
      <w:marBottom w:val="0"/>
      <w:divBdr>
        <w:top w:val="none" w:sz="0" w:space="0" w:color="auto"/>
        <w:left w:val="none" w:sz="0" w:space="0" w:color="auto"/>
        <w:bottom w:val="none" w:sz="0" w:space="0" w:color="auto"/>
        <w:right w:val="none" w:sz="0" w:space="0" w:color="auto"/>
      </w:divBdr>
    </w:div>
    <w:div w:id="1312828853">
      <w:bodyDiv w:val="1"/>
      <w:marLeft w:val="0"/>
      <w:marRight w:val="0"/>
      <w:marTop w:val="0"/>
      <w:marBottom w:val="0"/>
      <w:divBdr>
        <w:top w:val="none" w:sz="0" w:space="0" w:color="auto"/>
        <w:left w:val="none" w:sz="0" w:space="0" w:color="auto"/>
        <w:bottom w:val="none" w:sz="0" w:space="0" w:color="auto"/>
        <w:right w:val="none" w:sz="0" w:space="0" w:color="auto"/>
      </w:divBdr>
    </w:div>
    <w:div w:id="1314414210">
      <w:bodyDiv w:val="1"/>
      <w:marLeft w:val="0"/>
      <w:marRight w:val="0"/>
      <w:marTop w:val="0"/>
      <w:marBottom w:val="0"/>
      <w:divBdr>
        <w:top w:val="none" w:sz="0" w:space="0" w:color="auto"/>
        <w:left w:val="none" w:sz="0" w:space="0" w:color="auto"/>
        <w:bottom w:val="none" w:sz="0" w:space="0" w:color="auto"/>
        <w:right w:val="none" w:sz="0" w:space="0" w:color="auto"/>
      </w:divBdr>
    </w:div>
    <w:div w:id="1314487965">
      <w:bodyDiv w:val="1"/>
      <w:marLeft w:val="0"/>
      <w:marRight w:val="0"/>
      <w:marTop w:val="0"/>
      <w:marBottom w:val="0"/>
      <w:divBdr>
        <w:top w:val="none" w:sz="0" w:space="0" w:color="auto"/>
        <w:left w:val="none" w:sz="0" w:space="0" w:color="auto"/>
        <w:bottom w:val="none" w:sz="0" w:space="0" w:color="auto"/>
        <w:right w:val="none" w:sz="0" w:space="0" w:color="auto"/>
      </w:divBdr>
    </w:div>
    <w:div w:id="1314529303">
      <w:bodyDiv w:val="1"/>
      <w:marLeft w:val="0"/>
      <w:marRight w:val="0"/>
      <w:marTop w:val="0"/>
      <w:marBottom w:val="0"/>
      <w:divBdr>
        <w:top w:val="none" w:sz="0" w:space="0" w:color="auto"/>
        <w:left w:val="none" w:sz="0" w:space="0" w:color="auto"/>
        <w:bottom w:val="none" w:sz="0" w:space="0" w:color="auto"/>
        <w:right w:val="none" w:sz="0" w:space="0" w:color="auto"/>
      </w:divBdr>
    </w:div>
    <w:div w:id="1315338046">
      <w:bodyDiv w:val="1"/>
      <w:marLeft w:val="0"/>
      <w:marRight w:val="0"/>
      <w:marTop w:val="0"/>
      <w:marBottom w:val="0"/>
      <w:divBdr>
        <w:top w:val="none" w:sz="0" w:space="0" w:color="auto"/>
        <w:left w:val="none" w:sz="0" w:space="0" w:color="auto"/>
        <w:bottom w:val="none" w:sz="0" w:space="0" w:color="auto"/>
        <w:right w:val="none" w:sz="0" w:space="0" w:color="auto"/>
      </w:divBdr>
    </w:div>
    <w:div w:id="1315448562">
      <w:bodyDiv w:val="1"/>
      <w:marLeft w:val="0"/>
      <w:marRight w:val="0"/>
      <w:marTop w:val="0"/>
      <w:marBottom w:val="0"/>
      <w:divBdr>
        <w:top w:val="none" w:sz="0" w:space="0" w:color="auto"/>
        <w:left w:val="none" w:sz="0" w:space="0" w:color="auto"/>
        <w:bottom w:val="none" w:sz="0" w:space="0" w:color="auto"/>
        <w:right w:val="none" w:sz="0" w:space="0" w:color="auto"/>
      </w:divBdr>
    </w:div>
    <w:div w:id="1315640560">
      <w:bodyDiv w:val="1"/>
      <w:marLeft w:val="0"/>
      <w:marRight w:val="0"/>
      <w:marTop w:val="0"/>
      <w:marBottom w:val="0"/>
      <w:divBdr>
        <w:top w:val="none" w:sz="0" w:space="0" w:color="auto"/>
        <w:left w:val="none" w:sz="0" w:space="0" w:color="auto"/>
        <w:bottom w:val="none" w:sz="0" w:space="0" w:color="auto"/>
        <w:right w:val="none" w:sz="0" w:space="0" w:color="auto"/>
      </w:divBdr>
    </w:div>
    <w:div w:id="1316178150">
      <w:bodyDiv w:val="1"/>
      <w:marLeft w:val="0"/>
      <w:marRight w:val="0"/>
      <w:marTop w:val="0"/>
      <w:marBottom w:val="0"/>
      <w:divBdr>
        <w:top w:val="none" w:sz="0" w:space="0" w:color="auto"/>
        <w:left w:val="none" w:sz="0" w:space="0" w:color="auto"/>
        <w:bottom w:val="none" w:sz="0" w:space="0" w:color="auto"/>
        <w:right w:val="none" w:sz="0" w:space="0" w:color="auto"/>
      </w:divBdr>
    </w:div>
    <w:div w:id="1316643765">
      <w:bodyDiv w:val="1"/>
      <w:marLeft w:val="0"/>
      <w:marRight w:val="0"/>
      <w:marTop w:val="0"/>
      <w:marBottom w:val="0"/>
      <w:divBdr>
        <w:top w:val="none" w:sz="0" w:space="0" w:color="auto"/>
        <w:left w:val="none" w:sz="0" w:space="0" w:color="auto"/>
        <w:bottom w:val="none" w:sz="0" w:space="0" w:color="auto"/>
        <w:right w:val="none" w:sz="0" w:space="0" w:color="auto"/>
      </w:divBdr>
    </w:div>
    <w:div w:id="1318650451">
      <w:bodyDiv w:val="1"/>
      <w:marLeft w:val="0"/>
      <w:marRight w:val="0"/>
      <w:marTop w:val="0"/>
      <w:marBottom w:val="0"/>
      <w:divBdr>
        <w:top w:val="none" w:sz="0" w:space="0" w:color="auto"/>
        <w:left w:val="none" w:sz="0" w:space="0" w:color="auto"/>
        <w:bottom w:val="none" w:sz="0" w:space="0" w:color="auto"/>
        <w:right w:val="none" w:sz="0" w:space="0" w:color="auto"/>
      </w:divBdr>
    </w:div>
    <w:div w:id="1321618415">
      <w:bodyDiv w:val="1"/>
      <w:marLeft w:val="0"/>
      <w:marRight w:val="0"/>
      <w:marTop w:val="0"/>
      <w:marBottom w:val="0"/>
      <w:divBdr>
        <w:top w:val="none" w:sz="0" w:space="0" w:color="auto"/>
        <w:left w:val="none" w:sz="0" w:space="0" w:color="auto"/>
        <w:bottom w:val="none" w:sz="0" w:space="0" w:color="auto"/>
        <w:right w:val="none" w:sz="0" w:space="0" w:color="auto"/>
      </w:divBdr>
    </w:div>
    <w:div w:id="1322657047">
      <w:bodyDiv w:val="1"/>
      <w:marLeft w:val="0"/>
      <w:marRight w:val="0"/>
      <w:marTop w:val="0"/>
      <w:marBottom w:val="0"/>
      <w:divBdr>
        <w:top w:val="none" w:sz="0" w:space="0" w:color="auto"/>
        <w:left w:val="none" w:sz="0" w:space="0" w:color="auto"/>
        <w:bottom w:val="none" w:sz="0" w:space="0" w:color="auto"/>
        <w:right w:val="none" w:sz="0" w:space="0" w:color="auto"/>
      </w:divBdr>
    </w:div>
    <w:div w:id="1323585139">
      <w:bodyDiv w:val="1"/>
      <w:marLeft w:val="0"/>
      <w:marRight w:val="0"/>
      <w:marTop w:val="0"/>
      <w:marBottom w:val="0"/>
      <w:divBdr>
        <w:top w:val="none" w:sz="0" w:space="0" w:color="auto"/>
        <w:left w:val="none" w:sz="0" w:space="0" w:color="auto"/>
        <w:bottom w:val="none" w:sz="0" w:space="0" w:color="auto"/>
        <w:right w:val="none" w:sz="0" w:space="0" w:color="auto"/>
      </w:divBdr>
    </w:div>
    <w:div w:id="1324046870">
      <w:bodyDiv w:val="1"/>
      <w:marLeft w:val="0"/>
      <w:marRight w:val="0"/>
      <w:marTop w:val="0"/>
      <w:marBottom w:val="0"/>
      <w:divBdr>
        <w:top w:val="none" w:sz="0" w:space="0" w:color="auto"/>
        <w:left w:val="none" w:sz="0" w:space="0" w:color="auto"/>
        <w:bottom w:val="none" w:sz="0" w:space="0" w:color="auto"/>
        <w:right w:val="none" w:sz="0" w:space="0" w:color="auto"/>
      </w:divBdr>
    </w:div>
    <w:div w:id="1324813506">
      <w:bodyDiv w:val="1"/>
      <w:marLeft w:val="0"/>
      <w:marRight w:val="0"/>
      <w:marTop w:val="0"/>
      <w:marBottom w:val="0"/>
      <w:divBdr>
        <w:top w:val="none" w:sz="0" w:space="0" w:color="auto"/>
        <w:left w:val="none" w:sz="0" w:space="0" w:color="auto"/>
        <w:bottom w:val="none" w:sz="0" w:space="0" w:color="auto"/>
        <w:right w:val="none" w:sz="0" w:space="0" w:color="auto"/>
      </w:divBdr>
    </w:div>
    <w:div w:id="1327243276">
      <w:bodyDiv w:val="1"/>
      <w:marLeft w:val="0"/>
      <w:marRight w:val="0"/>
      <w:marTop w:val="0"/>
      <w:marBottom w:val="0"/>
      <w:divBdr>
        <w:top w:val="none" w:sz="0" w:space="0" w:color="auto"/>
        <w:left w:val="none" w:sz="0" w:space="0" w:color="auto"/>
        <w:bottom w:val="none" w:sz="0" w:space="0" w:color="auto"/>
        <w:right w:val="none" w:sz="0" w:space="0" w:color="auto"/>
      </w:divBdr>
    </w:div>
    <w:div w:id="1332027912">
      <w:bodyDiv w:val="1"/>
      <w:marLeft w:val="0"/>
      <w:marRight w:val="0"/>
      <w:marTop w:val="0"/>
      <w:marBottom w:val="0"/>
      <w:divBdr>
        <w:top w:val="none" w:sz="0" w:space="0" w:color="auto"/>
        <w:left w:val="none" w:sz="0" w:space="0" w:color="auto"/>
        <w:bottom w:val="none" w:sz="0" w:space="0" w:color="auto"/>
        <w:right w:val="none" w:sz="0" w:space="0" w:color="auto"/>
      </w:divBdr>
    </w:div>
    <w:div w:id="1332835330">
      <w:bodyDiv w:val="1"/>
      <w:marLeft w:val="0"/>
      <w:marRight w:val="0"/>
      <w:marTop w:val="0"/>
      <w:marBottom w:val="0"/>
      <w:divBdr>
        <w:top w:val="none" w:sz="0" w:space="0" w:color="auto"/>
        <w:left w:val="none" w:sz="0" w:space="0" w:color="auto"/>
        <w:bottom w:val="none" w:sz="0" w:space="0" w:color="auto"/>
        <w:right w:val="none" w:sz="0" w:space="0" w:color="auto"/>
      </w:divBdr>
    </w:div>
    <w:div w:id="1334070201">
      <w:bodyDiv w:val="1"/>
      <w:marLeft w:val="0"/>
      <w:marRight w:val="0"/>
      <w:marTop w:val="0"/>
      <w:marBottom w:val="0"/>
      <w:divBdr>
        <w:top w:val="none" w:sz="0" w:space="0" w:color="auto"/>
        <w:left w:val="none" w:sz="0" w:space="0" w:color="auto"/>
        <w:bottom w:val="none" w:sz="0" w:space="0" w:color="auto"/>
        <w:right w:val="none" w:sz="0" w:space="0" w:color="auto"/>
      </w:divBdr>
    </w:div>
    <w:div w:id="1338461326">
      <w:bodyDiv w:val="1"/>
      <w:marLeft w:val="0"/>
      <w:marRight w:val="0"/>
      <w:marTop w:val="0"/>
      <w:marBottom w:val="0"/>
      <w:divBdr>
        <w:top w:val="none" w:sz="0" w:space="0" w:color="auto"/>
        <w:left w:val="none" w:sz="0" w:space="0" w:color="auto"/>
        <w:bottom w:val="none" w:sz="0" w:space="0" w:color="auto"/>
        <w:right w:val="none" w:sz="0" w:space="0" w:color="auto"/>
      </w:divBdr>
    </w:div>
    <w:div w:id="1339574688">
      <w:bodyDiv w:val="1"/>
      <w:marLeft w:val="0"/>
      <w:marRight w:val="0"/>
      <w:marTop w:val="0"/>
      <w:marBottom w:val="0"/>
      <w:divBdr>
        <w:top w:val="none" w:sz="0" w:space="0" w:color="auto"/>
        <w:left w:val="none" w:sz="0" w:space="0" w:color="auto"/>
        <w:bottom w:val="none" w:sz="0" w:space="0" w:color="auto"/>
        <w:right w:val="none" w:sz="0" w:space="0" w:color="auto"/>
      </w:divBdr>
    </w:div>
    <w:div w:id="1341353275">
      <w:bodyDiv w:val="1"/>
      <w:marLeft w:val="0"/>
      <w:marRight w:val="0"/>
      <w:marTop w:val="0"/>
      <w:marBottom w:val="0"/>
      <w:divBdr>
        <w:top w:val="none" w:sz="0" w:space="0" w:color="auto"/>
        <w:left w:val="none" w:sz="0" w:space="0" w:color="auto"/>
        <w:bottom w:val="none" w:sz="0" w:space="0" w:color="auto"/>
        <w:right w:val="none" w:sz="0" w:space="0" w:color="auto"/>
      </w:divBdr>
    </w:div>
    <w:div w:id="1341928505">
      <w:bodyDiv w:val="1"/>
      <w:marLeft w:val="0"/>
      <w:marRight w:val="0"/>
      <w:marTop w:val="0"/>
      <w:marBottom w:val="0"/>
      <w:divBdr>
        <w:top w:val="none" w:sz="0" w:space="0" w:color="auto"/>
        <w:left w:val="none" w:sz="0" w:space="0" w:color="auto"/>
        <w:bottom w:val="none" w:sz="0" w:space="0" w:color="auto"/>
        <w:right w:val="none" w:sz="0" w:space="0" w:color="auto"/>
      </w:divBdr>
    </w:div>
    <w:div w:id="1343821236">
      <w:bodyDiv w:val="1"/>
      <w:marLeft w:val="0"/>
      <w:marRight w:val="0"/>
      <w:marTop w:val="0"/>
      <w:marBottom w:val="0"/>
      <w:divBdr>
        <w:top w:val="none" w:sz="0" w:space="0" w:color="auto"/>
        <w:left w:val="none" w:sz="0" w:space="0" w:color="auto"/>
        <w:bottom w:val="none" w:sz="0" w:space="0" w:color="auto"/>
        <w:right w:val="none" w:sz="0" w:space="0" w:color="auto"/>
      </w:divBdr>
    </w:div>
    <w:div w:id="134428383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9140093">
      <w:bodyDiv w:val="1"/>
      <w:marLeft w:val="0"/>
      <w:marRight w:val="0"/>
      <w:marTop w:val="0"/>
      <w:marBottom w:val="0"/>
      <w:divBdr>
        <w:top w:val="none" w:sz="0" w:space="0" w:color="auto"/>
        <w:left w:val="none" w:sz="0" w:space="0" w:color="auto"/>
        <w:bottom w:val="none" w:sz="0" w:space="0" w:color="auto"/>
        <w:right w:val="none" w:sz="0" w:space="0" w:color="auto"/>
      </w:divBdr>
    </w:div>
    <w:div w:id="1349212385">
      <w:bodyDiv w:val="1"/>
      <w:marLeft w:val="0"/>
      <w:marRight w:val="0"/>
      <w:marTop w:val="0"/>
      <w:marBottom w:val="0"/>
      <w:divBdr>
        <w:top w:val="none" w:sz="0" w:space="0" w:color="auto"/>
        <w:left w:val="none" w:sz="0" w:space="0" w:color="auto"/>
        <w:bottom w:val="none" w:sz="0" w:space="0" w:color="auto"/>
        <w:right w:val="none" w:sz="0" w:space="0" w:color="auto"/>
      </w:divBdr>
    </w:div>
    <w:div w:id="1349597789">
      <w:bodyDiv w:val="1"/>
      <w:marLeft w:val="0"/>
      <w:marRight w:val="0"/>
      <w:marTop w:val="0"/>
      <w:marBottom w:val="0"/>
      <w:divBdr>
        <w:top w:val="none" w:sz="0" w:space="0" w:color="auto"/>
        <w:left w:val="none" w:sz="0" w:space="0" w:color="auto"/>
        <w:bottom w:val="none" w:sz="0" w:space="0" w:color="auto"/>
        <w:right w:val="none" w:sz="0" w:space="0" w:color="auto"/>
      </w:divBdr>
    </w:div>
    <w:div w:id="1350447730">
      <w:bodyDiv w:val="1"/>
      <w:marLeft w:val="0"/>
      <w:marRight w:val="0"/>
      <w:marTop w:val="0"/>
      <w:marBottom w:val="0"/>
      <w:divBdr>
        <w:top w:val="none" w:sz="0" w:space="0" w:color="auto"/>
        <w:left w:val="none" w:sz="0" w:space="0" w:color="auto"/>
        <w:bottom w:val="none" w:sz="0" w:space="0" w:color="auto"/>
        <w:right w:val="none" w:sz="0" w:space="0" w:color="auto"/>
      </w:divBdr>
    </w:div>
    <w:div w:id="1351834377">
      <w:bodyDiv w:val="1"/>
      <w:marLeft w:val="0"/>
      <w:marRight w:val="0"/>
      <w:marTop w:val="0"/>
      <w:marBottom w:val="0"/>
      <w:divBdr>
        <w:top w:val="none" w:sz="0" w:space="0" w:color="auto"/>
        <w:left w:val="none" w:sz="0" w:space="0" w:color="auto"/>
        <w:bottom w:val="none" w:sz="0" w:space="0" w:color="auto"/>
        <w:right w:val="none" w:sz="0" w:space="0" w:color="auto"/>
      </w:divBdr>
    </w:div>
    <w:div w:id="1352995298">
      <w:bodyDiv w:val="1"/>
      <w:marLeft w:val="0"/>
      <w:marRight w:val="0"/>
      <w:marTop w:val="0"/>
      <w:marBottom w:val="0"/>
      <w:divBdr>
        <w:top w:val="none" w:sz="0" w:space="0" w:color="auto"/>
        <w:left w:val="none" w:sz="0" w:space="0" w:color="auto"/>
        <w:bottom w:val="none" w:sz="0" w:space="0" w:color="auto"/>
        <w:right w:val="none" w:sz="0" w:space="0" w:color="auto"/>
      </w:divBdr>
    </w:div>
    <w:div w:id="1355813643">
      <w:bodyDiv w:val="1"/>
      <w:marLeft w:val="0"/>
      <w:marRight w:val="0"/>
      <w:marTop w:val="0"/>
      <w:marBottom w:val="0"/>
      <w:divBdr>
        <w:top w:val="none" w:sz="0" w:space="0" w:color="auto"/>
        <w:left w:val="none" w:sz="0" w:space="0" w:color="auto"/>
        <w:bottom w:val="none" w:sz="0" w:space="0" w:color="auto"/>
        <w:right w:val="none" w:sz="0" w:space="0" w:color="auto"/>
      </w:divBdr>
    </w:div>
    <w:div w:id="1356228151">
      <w:bodyDiv w:val="1"/>
      <w:marLeft w:val="0"/>
      <w:marRight w:val="0"/>
      <w:marTop w:val="0"/>
      <w:marBottom w:val="0"/>
      <w:divBdr>
        <w:top w:val="none" w:sz="0" w:space="0" w:color="auto"/>
        <w:left w:val="none" w:sz="0" w:space="0" w:color="auto"/>
        <w:bottom w:val="none" w:sz="0" w:space="0" w:color="auto"/>
        <w:right w:val="none" w:sz="0" w:space="0" w:color="auto"/>
      </w:divBdr>
    </w:div>
    <w:div w:id="1356691053">
      <w:bodyDiv w:val="1"/>
      <w:marLeft w:val="0"/>
      <w:marRight w:val="0"/>
      <w:marTop w:val="0"/>
      <w:marBottom w:val="0"/>
      <w:divBdr>
        <w:top w:val="none" w:sz="0" w:space="0" w:color="auto"/>
        <w:left w:val="none" w:sz="0" w:space="0" w:color="auto"/>
        <w:bottom w:val="none" w:sz="0" w:space="0" w:color="auto"/>
        <w:right w:val="none" w:sz="0" w:space="0" w:color="auto"/>
      </w:divBdr>
    </w:div>
    <w:div w:id="1359314530">
      <w:bodyDiv w:val="1"/>
      <w:marLeft w:val="0"/>
      <w:marRight w:val="0"/>
      <w:marTop w:val="0"/>
      <w:marBottom w:val="0"/>
      <w:divBdr>
        <w:top w:val="none" w:sz="0" w:space="0" w:color="auto"/>
        <w:left w:val="none" w:sz="0" w:space="0" w:color="auto"/>
        <w:bottom w:val="none" w:sz="0" w:space="0" w:color="auto"/>
        <w:right w:val="none" w:sz="0" w:space="0" w:color="auto"/>
      </w:divBdr>
    </w:div>
    <w:div w:id="1361472164">
      <w:bodyDiv w:val="1"/>
      <w:marLeft w:val="0"/>
      <w:marRight w:val="0"/>
      <w:marTop w:val="0"/>
      <w:marBottom w:val="0"/>
      <w:divBdr>
        <w:top w:val="none" w:sz="0" w:space="0" w:color="auto"/>
        <w:left w:val="none" w:sz="0" w:space="0" w:color="auto"/>
        <w:bottom w:val="none" w:sz="0" w:space="0" w:color="auto"/>
        <w:right w:val="none" w:sz="0" w:space="0" w:color="auto"/>
      </w:divBdr>
    </w:div>
    <w:div w:id="1366368452">
      <w:bodyDiv w:val="1"/>
      <w:marLeft w:val="0"/>
      <w:marRight w:val="0"/>
      <w:marTop w:val="0"/>
      <w:marBottom w:val="0"/>
      <w:divBdr>
        <w:top w:val="none" w:sz="0" w:space="0" w:color="auto"/>
        <w:left w:val="none" w:sz="0" w:space="0" w:color="auto"/>
        <w:bottom w:val="none" w:sz="0" w:space="0" w:color="auto"/>
        <w:right w:val="none" w:sz="0" w:space="0" w:color="auto"/>
      </w:divBdr>
    </w:div>
    <w:div w:id="1367873515">
      <w:bodyDiv w:val="1"/>
      <w:marLeft w:val="0"/>
      <w:marRight w:val="0"/>
      <w:marTop w:val="0"/>
      <w:marBottom w:val="0"/>
      <w:divBdr>
        <w:top w:val="none" w:sz="0" w:space="0" w:color="auto"/>
        <w:left w:val="none" w:sz="0" w:space="0" w:color="auto"/>
        <w:bottom w:val="none" w:sz="0" w:space="0" w:color="auto"/>
        <w:right w:val="none" w:sz="0" w:space="0" w:color="auto"/>
      </w:divBdr>
    </w:div>
    <w:div w:id="1368021013">
      <w:bodyDiv w:val="1"/>
      <w:marLeft w:val="0"/>
      <w:marRight w:val="0"/>
      <w:marTop w:val="0"/>
      <w:marBottom w:val="0"/>
      <w:divBdr>
        <w:top w:val="none" w:sz="0" w:space="0" w:color="auto"/>
        <w:left w:val="none" w:sz="0" w:space="0" w:color="auto"/>
        <w:bottom w:val="none" w:sz="0" w:space="0" w:color="auto"/>
        <w:right w:val="none" w:sz="0" w:space="0" w:color="auto"/>
      </w:divBdr>
    </w:div>
    <w:div w:id="1369647850">
      <w:bodyDiv w:val="1"/>
      <w:marLeft w:val="0"/>
      <w:marRight w:val="0"/>
      <w:marTop w:val="0"/>
      <w:marBottom w:val="0"/>
      <w:divBdr>
        <w:top w:val="none" w:sz="0" w:space="0" w:color="auto"/>
        <w:left w:val="none" w:sz="0" w:space="0" w:color="auto"/>
        <w:bottom w:val="none" w:sz="0" w:space="0" w:color="auto"/>
        <w:right w:val="none" w:sz="0" w:space="0" w:color="auto"/>
      </w:divBdr>
    </w:div>
    <w:div w:id="1370301797">
      <w:bodyDiv w:val="1"/>
      <w:marLeft w:val="0"/>
      <w:marRight w:val="0"/>
      <w:marTop w:val="0"/>
      <w:marBottom w:val="0"/>
      <w:divBdr>
        <w:top w:val="none" w:sz="0" w:space="0" w:color="auto"/>
        <w:left w:val="none" w:sz="0" w:space="0" w:color="auto"/>
        <w:bottom w:val="none" w:sz="0" w:space="0" w:color="auto"/>
        <w:right w:val="none" w:sz="0" w:space="0" w:color="auto"/>
      </w:divBdr>
    </w:div>
    <w:div w:id="1372271132">
      <w:bodyDiv w:val="1"/>
      <w:marLeft w:val="0"/>
      <w:marRight w:val="0"/>
      <w:marTop w:val="0"/>
      <w:marBottom w:val="0"/>
      <w:divBdr>
        <w:top w:val="none" w:sz="0" w:space="0" w:color="auto"/>
        <w:left w:val="none" w:sz="0" w:space="0" w:color="auto"/>
        <w:bottom w:val="none" w:sz="0" w:space="0" w:color="auto"/>
        <w:right w:val="none" w:sz="0" w:space="0" w:color="auto"/>
      </w:divBdr>
    </w:div>
    <w:div w:id="1373072562">
      <w:bodyDiv w:val="1"/>
      <w:marLeft w:val="0"/>
      <w:marRight w:val="0"/>
      <w:marTop w:val="0"/>
      <w:marBottom w:val="0"/>
      <w:divBdr>
        <w:top w:val="none" w:sz="0" w:space="0" w:color="auto"/>
        <w:left w:val="none" w:sz="0" w:space="0" w:color="auto"/>
        <w:bottom w:val="none" w:sz="0" w:space="0" w:color="auto"/>
        <w:right w:val="none" w:sz="0" w:space="0" w:color="auto"/>
      </w:divBdr>
    </w:div>
    <w:div w:id="1373651035">
      <w:bodyDiv w:val="1"/>
      <w:marLeft w:val="0"/>
      <w:marRight w:val="0"/>
      <w:marTop w:val="0"/>
      <w:marBottom w:val="0"/>
      <w:divBdr>
        <w:top w:val="none" w:sz="0" w:space="0" w:color="auto"/>
        <w:left w:val="none" w:sz="0" w:space="0" w:color="auto"/>
        <w:bottom w:val="none" w:sz="0" w:space="0" w:color="auto"/>
        <w:right w:val="none" w:sz="0" w:space="0" w:color="auto"/>
      </w:divBdr>
    </w:div>
    <w:div w:id="1373840845">
      <w:bodyDiv w:val="1"/>
      <w:marLeft w:val="0"/>
      <w:marRight w:val="0"/>
      <w:marTop w:val="0"/>
      <w:marBottom w:val="0"/>
      <w:divBdr>
        <w:top w:val="none" w:sz="0" w:space="0" w:color="auto"/>
        <w:left w:val="none" w:sz="0" w:space="0" w:color="auto"/>
        <w:bottom w:val="none" w:sz="0" w:space="0" w:color="auto"/>
        <w:right w:val="none" w:sz="0" w:space="0" w:color="auto"/>
      </w:divBdr>
    </w:div>
    <w:div w:id="1376351088">
      <w:bodyDiv w:val="1"/>
      <w:marLeft w:val="0"/>
      <w:marRight w:val="0"/>
      <w:marTop w:val="0"/>
      <w:marBottom w:val="0"/>
      <w:divBdr>
        <w:top w:val="none" w:sz="0" w:space="0" w:color="auto"/>
        <w:left w:val="none" w:sz="0" w:space="0" w:color="auto"/>
        <w:bottom w:val="none" w:sz="0" w:space="0" w:color="auto"/>
        <w:right w:val="none" w:sz="0" w:space="0" w:color="auto"/>
      </w:divBdr>
    </w:div>
    <w:div w:id="1376856132">
      <w:bodyDiv w:val="1"/>
      <w:marLeft w:val="0"/>
      <w:marRight w:val="0"/>
      <w:marTop w:val="0"/>
      <w:marBottom w:val="0"/>
      <w:divBdr>
        <w:top w:val="none" w:sz="0" w:space="0" w:color="auto"/>
        <w:left w:val="none" w:sz="0" w:space="0" w:color="auto"/>
        <w:bottom w:val="none" w:sz="0" w:space="0" w:color="auto"/>
        <w:right w:val="none" w:sz="0" w:space="0" w:color="auto"/>
      </w:divBdr>
    </w:div>
    <w:div w:id="1377270896">
      <w:bodyDiv w:val="1"/>
      <w:marLeft w:val="0"/>
      <w:marRight w:val="0"/>
      <w:marTop w:val="0"/>
      <w:marBottom w:val="0"/>
      <w:divBdr>
        <w:top w:val="none" w:sz="0" w:space="0" w:color="auto"/>
        <w:left w:val="none" w:sz="0" w:space="0" w:color="auto"/>
        <w:bottom w:val="none" w:sz="0" w:space="0" w:color="auto"/>
        <w:right w:val="none" w:sz="0" w:space="0" w:color="auto"/>
      </w:divBdr>
    </w:div>
    <w:div w:id="1379237081">
      <w:bodyDiv w:val="1"/>
      <w:marLeft w:val="0"/>
      <w:marRight w:val="0"/>
      <w:marTop w:val="0"/>
      <w:marBottom w:val="0"/>
      <w:divBdr>
        <w:top w:val="none" w:sz="0" w:space="0" w:color="auto"/>
        <w:left w:val="none" w:sz="0" w:space="0" w:color="auto"/>
        <w:bottom w:val="none" w:sz="0" w:space="0" w:color="auto"/>
        <w:right w:val="none" w:sz="0" w:space="0" w:color="auto"/>
      </w:divBdr>
    </w:div>
    <w:div w:id="1379428233">
      <w:bodyDiv w:val="1"/>
      <w:marLeft w:val="0"/>
      <w:marRight w:val="0"/>
      <w:marTop w:val="0"/>
      <w:marBottom w:val="0"/>
      <w:divBdr>
        <w:top w:val="none" w:sz="0" w:space="0" w:color="auto"/>
        <w:left w:val="none" w:sz="0" w:space="0" w:color="auto"/>
        <w:bottom w:val="none" w:sz="0" w:space="0" w:color="auto"/>
        <w:right w:val="none" w:sz="0" w:space="0" w:color="auto"/>
      </w:divBdr>
    </w:div>
    <w:div w:id="1380469172">
      <w:bodyDiv w:val="1"/>
      <w:marLeft w:val="0"/>
      <w:marRight w:val="0"/>
      <w:marTop w:val="0"/>
      <w:marBottom w:val="0"/>
      <w:divBdr>
        <w:top w:val="none" w:sz="0" w:space="0" w:color="auto"/>
        <w:left w:val="none" w:sz="0" w:space="0" w:color="auto"/>
        <w:bottom w:val="none" w:sz="0" w:space="0" w:color="auto"/>
        <w:right w:val="none" w:sz="0" w:space="0" w:color="auto"/>
      </w:divBdr>
    </w:div>
    <w:div w:id="1380785891">
      <w:bodyDiv w:val="1"/>
      <w:marLeft w:val="0"/>
      <w:marRight w:val="0"/>
      <w:marTop w:val="0"/>
      <w:marBottom w:val="0"/>
      <w:divBdr>
        <w:top w:val="none" w:sz="0" w:space="0" w:color="auto"/>
        <w:left w:val="none" w:sz="0" w:space="0" w:color="auto"/>
        <w:bottom w:val="none" w:sz="0" w:space="0" w:color="auto"/>
        <w:right w:val="none" w:sz="0" w:space="0" w:color="auto"/>
      </w:divBdr>
    </w:div>
    <w:div w:id="1382754305">
      <w:bodyDiv w:val="1"/>
      <w:marLeft w:val="0"/>
      <w:marRight w:val="0"/>
      <w:marTop w:val="0"/>
      <w:marBottom w:val="0"/>
      <w:divBdr>
        <w:top w:val="none" w:sz="0" w:space="0" w:color="auto"/>
        <w:left w:val="none" w:sz="0" w:space="0" w:color="auto"/>
        <w:bottom w:val="none" w:sz="0" w:space="0" w:color="auto"/>
        <w:right w:val="none" w:sz="0" w:space="0" w:color="auto"/>
      </w:divBdr>
    </w:div>
    <w:div w:id="1384909076">
      <w:bodyDiv w:val="1"/>
      <w:marLeft w:val="0"/>
      <w:marRight w:val="0"/>
      <w:marTop w:val="0"/>
      <w:marBottom w:val="0"/>
      <w:divBdr>
        <w:top w:val="none" w:sz="0" w:space="0" w:color="auto"/>
        <w:left w:val="none" w:sz="0" w:space="0" w:color="auto"/>
        <w:bottom w:val="none" w:sz="0" w:space="0" w:color="auto"/>
        <w:right w:val="none" w:sz="0" w:space="0" w:color="auto"/>
      </w:divBdr>
    </w:div>
    <w:div w:id="1385450081">
      <w:bodyDiv w:val="1"/>
      <w:marLeft w:val="0"/>
      <w:marRight w:val="0"/>
      <w:marTop w:val="0"/>
      <w:marBottom w:val="0"/>
      <w:divBdr>
        <w:top w:val="none" w:sz="0" w:space="0" w:color="auto"/>
        <w:left w:val="none" w:sz="0" w:space="0" w:color="auto"/>
        <w:bottom w:val="none" w:sz="0" w:space="0" w:color="auto"/>
        <w:right w:val="none" w:sz="0" w:space="0" w:color="auto"/>
      </w:divBdr>
    </w:div>
    <w:div w:id="1385563522">
      <w:bodyDiv w:val="1"/>
      <w:marLeft w:val="0"/>
      <w:marRight w:val="0"/>
      <w:marTop w:val="0"/>
      <w:marBottom w:val="0"/>
      <w:divBdr>
        <w:top w:val="none" w:sz="0" w:space="0" w:color="auto"/>
        <w:left w:val="none" w:sz="0" w:space="0" w:color="auto"/>
        <w:bottom w:val="none" w:sz="0" w:space="0" w:color="auto"/>
        <w:right w:val="none" w:sz="0" w:space="0" w:color="auto"/>
      </w:divBdr>
    </w:div>
    <w:div w:id="1385786747">
      <w:bodyDiv w:val="1"/>
      <w:marLeft w:val="0"/>
      <w:marRight w:val="0"/>
      <w:marTop w:val="0"/>
      <w:marBottom w:val="0"/>
      <w:divBdr>
        <w:top w:val="none" w:sz="0" w:space="0" w:color="auto"/>
        <w:left w:val="none" w:sz="0" w:space="0" w:color="auto"/>
        <w:bottom w:val="none" w:sz="0" w:space="0" w:color="auto"/>
        <w:right w:val="none" w:sz="0" w:space="0" w:color="auto"/>
      </w:divBdr>
    </w:div>
    <w:div w:id="1390156554">
      <w:bodyDiv w:val="1"/>
      <w:marLeft w:val="0"/>
      <w:marRight w:val="0"/>
      <w:marTop w:val="0"/>
      <w:marBottom w:val="0"/>
      <w:divBdr>
        <w:top w:val="none" w:sz="0" w:space="0" w:color="auto"/>
        <w:left w:val="none" w:sz="0" w:space="0" w:color="auto"/>
        <w:bottom w:val="none" w:sz="0" w:space="0" w:color="auto"/>
        <w:right w:val="none" w:sz="0" w:space="0" w:color="auto"/>
      </w:divBdr>
    </w:div>
    <w:div w:id="1393043738">
      <w:bodyDiv w:val="1"/>
      <w:marLeft w:val="0"/>
      <w:marRight w:val="0"/>
      <w:marTop w:val="0"/>
      <w:marBottom w:val="0"/>
      <w:divBdr>
        <w:top w:val="none" w:sz="0" w:space="0" w:color="auto"/>
        <w:left w:val="none" w:sz="0" w:space="0" w:color="auto"/>
        <w:bottom w:val="none" w:sz="0" w:space="0" w:color="auto"/>
        <w:right w:val="none" w:sz="0" w:space="0" w:color="auto"/>
      </w:divBdr>
    </w:div>
    <w:div w:id="1394114204">
      <w:bodyDiv w:val="1"/>
      <w:marLeft w:val="0"/>
      <w:marRight w:val="0"/>
      <w:marTop w:val="0"/>
      <w:marBottom w:val="0"/>
      <w:divBdr>
        <w:top w:val="none" w:sz="0" w:space="0" w:color="auto"/>
        <w:left w:val="none" w:sz="0" w:space="0" w:color="auto"/>
        <w:bottom w:val="none" w:sz="0" w:space="0" w:color="auto"/>
        <w:right w:val="none" w:sz="0" w:space="0" w:color="auto"/>
      </w:divBdr>
    </w:div>
    <w:div w:id="1394155263">
      <w:bodyDiv w:val="1"/>
      <w:marLeft w:val="0"/>
      <w:marRight w:val="0"/>
      <w:marTop w:val="0"/>
      <w:marBottom w:val="0"/>
      <w:divBdr>
        <w:top w:val="none" w:sz="0" w:space="0" w:color="auto"/>
        <w:left w:val="none" w:sz="0" w:space="0" w:color="auto"/>
        <w:bottom w:val="none" w:sz="0" w:space="0" w:color="auto"/>
        <w:right w:val="none" w:sz="0" w:space="0" w:color="auto"/>
      </w:divBdr>
    </w:div>
    <w:div w:id="1394426761">
      <w:bodyDiv w:val="1"/>
      <w:marLeft w:val="0"/>
      <w:marRight w:val="0"/>
      <w:marTop w:val="0"/>
      <w:marBottom w:val="0"/>
      <w:divBdr>
        <w:top w:val="none" w:sz="0" w:space="0" w:color="auto"/>
        <w:left w:val="none" w:sz="0" w:space="0" w:color="auto"/>
        <w:bottom w:val="none" w:sz="0" w:space="0" w:color="auto"/>
        <w:right w:val="none" w:sz="0" w:space="0" w:color="auto"/>
      </w:divBdr>
    </w:div>
    <w:div w:id="1396971673">
      <w:bodyDiv w:val="1"/>
      <w:marLeft w:val="0"/>
      <w:marRight w:val="0"/>
      <w:marTop w:val="0"/>
      <w:marBottom w:val="0"/>
      <w:divBdr>
        <w:top w:val="none" w:sz="0" w:space="0" w:color="auto"/>
        <w:left w:val="none" w:sz="0" w:space="0" w:color="auto"/>
        <w:bottom w:val="none" w:sz="0" w:space="0" w:color="auto"/>
        <w:right w:val="none" w:sz="0" w:space="0" w:color="auto"/>
      </w:divBdr>
    </w:div>
    <w:div w:id="1400443703">
      <w:bodyDiv w:val="1"/>
      <w:marLeft w:val="0"/>
      <w:marRight w:val="0"/>
      <w:marTop w:val="0"/>
      <w:marBottom w:val="0"/>
      <w:divBdr>
        <w:top w:val="none" w:sz="0" w:space="0" w:color="auto"/>
        <w:left w:val="none" w:sz="0" w:space="0" w:color="auto"/>
        <w:bottom w:val="none" w:sz="0" w:space="0" w:color="auto"/>
        <w:right w:val="none" w:sz="0" w:space="0" w:color="auto"/>
      </w:divBdr>
    </w:div>
    <w:div w:id="1405451793">
      <w:bodyDiv w:val="1"/>
      <w:marLeft w:val="0"/>
      <w:marRight w:val="0"/>
      <w:marTop w:val="0"/>
      <w:marBottom w:val="0"/>
      <w:divBdr>
        <w:top w:val="none" w:sz="0" w:space="0" w:color="auto"/>
        <w:left w:val="none" w:sz="0" w:space="0" w:color="auto"/>
        <w:bottom w:val="none" w:sz="0" w:space="0" w:color="auto"/>
        <w:right w:val="none" w:sz="0" w:space="0" w:color="auto"/>
      </w:divBdr>
    </w:div>
    <w:div w:id="1407679829">
      <w:bodyDiv w:val="1"/>
      <w:marLeft w:val="0"/>
      <w:marRight w:val="0"/>
      <w:marTop w:val="0"/>
      <w:marBottom w:val="0"/>
      <w:divBdr>
        <w:top w:val="none" w:sz="0" w:space="0" w:color="auto"/>
        <w:left w:val="none" w:sz="0" w:space="0" w:color="auto"/>
        <w:bottom w:val="none" w:sz="0" w:space="0" w:color="auto"/>
        <w:right w:val="none" w:sz="0" w:space="0" w:color="auto"/>
      </w:divBdr>
    </w:div>
    <w:div w:id="1411124075">
      <w:bodyDiv w:val="1"/>
      <w:marLeft w:val="0"/>
      <w:marRight w:val="0"/>
      <w:marTop w:val="0"/>
      <w:marBottom w:val="0"/>
      <w:divBdr>
        <w:top w:val="none" w:sz="0" w:space="0" w:color="auto"/>
        <w:left w:val="none" w:sz="0" w:space="0" w:color="auto"/>
        <w:bottom w:val="none" w:sz="0" w:space="0" w:color="auto"/>
        <w:right w:val="none" w:sz="0" w:space="0" w:color="auto"/>
      </w:divBdr>
    </w:div>
    <w:div w:id="1411389442">
      <w:bodyDiv w:val="1"/>
      <w:marLeft w:val="0"/>
      <w:marRight w:val="0"/>
      <w:marTop w:val="0"/>
      <w:marBottom w:val="0"/>
      <w:divBdr>
        <w:top w:val="none" w:sz="0" w:space="0" w:color="auto"/>
        <w:left w:val="none" w:sz="0" w:space="0" w:color="auto"/>
        <w:bottom w:val="none" w:sz="0" w:space="0" w:color="auto"/>
        <w:right w:val="none" w:sz="0" w:space="0" w:color="auto"/>
      </w:divBdr>
    </w:div>
    <w:div w:id="1413818514">
      <w:bodyDiv w:val="1"/>
      <w:marLeft w:val="0"/>
      <w:marRight w:val="0"/>
      <w:marTop w:val="0"/>
      <w:marBottom w:val="0"/>
      <w:divBdr>
        <w:top w:val="none" w:sz="0" w:space="0" w:color="auto"/>
        <w:left w:val="none" w:sz="0" w:space="0" w:color="auto"/>
        <w:bottom w:val="none" w:sz="0" w:space="0" w:color="auto"/>
        <w:right w:val="none" w:sz="0" w:space="0" w:color="auto"/>
      </w:divBdr>
    </w:div>
    <w:div w:id="1414008121">
      <w:bodyDiv w:val="1"/>
      <w:marLeft w:val="0"/>
      <w:marRight w:val="0"/>
      <w:marTop w:val="0"/>
      <w:marBottom w:val="0"/>
      <w:divBdr>
        <w:top w:val="none" w:sz="0" w:space="0" w:color="auto"/>
        <w:left w:val="none" w:sz="0" w:space="0" w:color="auto"/>
        <w:bottom w:val="none" w:sz="0" w:space="0" w:color="auto"/>
        <w:right w:val="none" w:sz="0" w:space="0" w:color="auto"/>
      </w:divBdr>
    </w:div>
    <w:div w:id="1414275769">
      <w:bodyDiv w:val="1"/>
      <w:marLeft w:val="0"/>
      <w:marRight w:val="0"/>
      <w:marTop w:val="0"/>
      <w:marBottom w:val="0"/>
      <w:divBdr>
        <w:top w:val="none" w:sz="0" w:space="0" w:color="auto"/>
        <w:left w:val="none" w:sz="0" w:space="0" w:color="auto"/>
        <w:bottom w:val="none" w:sz="0" w:space="0" w:color="auto"/>
        <w:right w:val="none" w:sz="0" w:space="0" w:color="auto"/>
      </w:divBdr>
    </w:div>
    <w:div w:id="1414859185">
      <w:bodyDiv w:val="1"/>
      <w:marLeft w:val="0"/>
      <w:marRight w:val="0"/>
      <w:marTop w:val="0"/>
      <w:marBottom w:val="0"/>
      <w:divBdr>
        <w:top w:val="none" w:sz="0" w:space="0" w:color="auto"/>
        <w:left w:val="none" w:sz="0" w:space="0" w:color="auto"/>
        <w:bottom w:val="none" w:sz="0" w:space="0" w:color="auto"/>
        <w:right w:val="none" w:sz="0" w:space="0" w:color="auto"/>
      </w:divBdr>
    </w:div>
    <w:div w:id="1415398944">
      <w:bodyDiv w:val="1"/>
      <w:marLeft w:val="0"/>
      <w:marRight w:val="0"/>
      <w:marTop w:val="0"/>
      <w:marBottom w:val="0"/>
      <w:divBdr>
        <w:top w:val="none" w:sz="0" w:space="0" w:color="auto"/>
        <w:left w:val="none" w:sz="0" w:space="0" w:color="auto"/>
        <w:bottom w:val="none" w:sz="0" w:space="0" w:color="auto"/>
        <w:right w:val="none" w:sz="0" w:space="0" w:color="auto"/>
      </w:divBdr>
    </w:div>
    <w:div w:id="1417630276">
      <w:bodyDiv w:val="1"/>
      <w:marLeft w:val="0"/>
      <w:marRight w:val="0"/>
      <w:marTop w:val="0"/>
      <w:marBottom w:val="0"/>
      <w:divBdr>
        <w:top w:val="none" w:sz="0" w:space="0" w:color="auto"/>
        <w:left w:val="none" w:sz="0" w:space="0" w:color="auto"/>
        <w:bottom w:val="none" w:sz="0" w:space="0" w:color="auto"/>
        <w:right w:val="none" w:sz="0" w:space="0" w:color="auto"/>
      </w:divBdr>
    </w:div>
    <w:div w:id="1421948680">
      <w:bodyDiv w:val="1"/>
      <w:marLeft w:val="0"/>
      <w:marRight w:val="0"/>
      <w:marTop w:val="0"/>
      <w:marBottom w:val="0"/>
      <w:divBdr>
        <w:top w:val="none" w:sz="0" w:space="0" w:color="auto"/>
        <w:left w:val="none" w:sz="0" w:space="0" w:color="auto"/>
        <w:bottom w:val="none" w:sz="0" w:space="0" w:color="auto"/>
        <w:right w:val="none" w:sz="0" w:space="0" w:color="auto"/>
      </w:divBdr>
    </w:div>
    <w:div w:id="1426073315">
      <w:bodyDiv w:val="1"/>
      <w:marLeft w:val="0"/>
      <w:marRight w:val="0"/>
      <w:marTop w:val="0"/>
      <w:marBottom w:val="0"/>
      <w:divBdr>
        <w:top w:val="none" w:sz="0" w:space="0" w:color="auto"/>
        <w:left w:val="none" w:sz="0" w:space="0" w:color="auto"/>
        <w:bottom w:val="none" w:sz="0" w:space="0" w:color="auto"/>
        <w:right w:val="none" w:sz="0" w:space="0" w:color="auto"/>
      </w:divBdr>
    </w:div>
    <w:div w:id="1426219936">
      <w:bodyDiv w:val="1"/>
      <w:marLeft w:val="0"/>
      <w:marRight w:val="0"/>
      <w:marTop w:val="0"/>
      <w:marBottom w:val="0"/>
      <w:divBdr>
        <w:top w:val="none" w:sz="0" w:space="0" w:color="auto"/>
        <w:left w:val="none" w:sz="0" w:space="0" w:color="auto"/>
        <w:bottom w:val="none" w:sz="0" w:space="0" w:color="auto"/>
        <w:right w:val="none" w:sz="0" w:space="0" w:color="auto"/>
      </w:divBdr>
    </w:div>
    <w:div w:id="1427195373">
      <w:bodyDiv w:val="1"/>
      <w:marLeft w:val="0"/>
      <w:marRight w:val="0"/>
      <w:marTop w:val="0"/>
      <w:marBottom w:val="0"/>
      <w:divBdr>
        <w:top w:val="none" w:sz="0" w:space="0" w:color="auto"/>
        <w:left w:val="none" w:sz="0" w:space="0" w:color="auto"/>
        <w:bottom w:val="none" w:sz="0" w:space="0" w:color="auto"/>
        <w:right w:val="none" w:sz="0" w:space="0" w:color="auto"/>
      </w:divBdr>
    </w:div>
    <w:div w:id="1427534945">
      <w:bodyDiv w:val="1"/>
      <w:marLeft w:val="0"/>
      <w:marRight w:val="0"/>
      <w:marTop w:val="0"/>
      <w:marBottom w:val="0"/>
      <w:divBdr>
        <w:top w:val="none" w:sz="0" w:space="0" w:color="auto"/>
        <w:left w:val="none" w:sz="0" w:space="0" w:color="auto"/>
        <w:bottom w:val="none" w:sz="0" w:space="0" w:color="auto"/>
        <w:right w:val="none" w:sz="0" w:space="0" w:color="auto"/>
      </w:divBdr>
    </w:div>
    <w:div w:id="1429885147">
      <w:bodyDiv w:val="1"/>
      <w:marLeft w:val="0"/>
      <w:marRight w:val="0"/>
      <w:marTop w:val="0"/>
      <w:marBottom w:val="0"/>
      <w:divBdr>
        <w:top w:val="none" w:sz="0" w:space="0" w:color="auto"/>
        <w:left w:val="none" w:sz="0" w:space="0" w:color="auto"/>
        <w:bottom w:val="none" w:sz="0" w:space="0" w:color="auto"/>
        <w:right w:val="none" w:sz="0" w:space="0" w:color="auto"/>
      </w:divBdr>
    </w:div>
    <w:div w:id="1431394898">
      <w:bodyDiv w:val="1"/>
      <w:marLeft w:val="0"/>
      <w:marRight w:val="0"/>
      <w:marTop w:val="0"/>
      <w:marBottom w:val="0"/>
      <w:divBdr>
        <w:top w:val="none" w:sz="0" w:space="0" w:color="auto"/>
        <w:left w:val="none" w:sz="0" w:space="0" w:color="auto"/>
        <w:bottom w:val="none" w:sz="0" w:space="0" w:color="auto"/>
        <w:right w:val="none" w:sz="0" w:space="0" w:color="auto"/>
      </w:divBdr>
    </w:div>
    <w:div w:id="1432973685">
      <w:bodyDiv w:val="1"/>
      <w:marLeft w:val="0"/>
      <w:marRight w:val="0"/>
      <w:marTop w:val="0"/>
      <w:marBottom w:val="0"/>
      <w:divBdr>
        <w:top w:val="none" w:sz="0" w:space="0" w:color="auto"/>
        <w:left w:val="none" w:sz="0" w:space="0" w:color="auto"/>
        <w:bottom w:val="none" w:sz="0" w:space="0" w:color="auto"/>
        <w:right w:val="none" w:sz="0" w:space="0" w:color="auto"/>
      </w:divBdr>
    </w:div>
    <w:div w:id="1433237106">
      <w:bodyDiv w:val="1"/>
      <w:marLeft w:val="0"/>
      <w:marRight w:val="0"/>
      <w:marTop w:val="0"/>
      <w:marBottom w:val="0"/>
      <w:divBdr>
        <w:top w:val="none" w:sz="0" w:space="0" w:color="auto"/>
        <w:left w:val="none" w:sz="0" w:space="0" w:color="auto"/>
        <w:bottom w:val="none" w:sz="0" w:space="0" w:color="auto"/>
        <w:right w:val="none" w:sz="0" w:space="0" w:color="auto"/>
      </w:divBdr>
    </w:div>
    <w:div w:id="1433551530">
      <w:bodyDiv w:val="1"/>
      <w:marLeft w:val="0"/>
      <w:marRight w:val="0"/>
      <w:marTop w:val="0"/>
      <w:marBottom w:val="0"/>
      <w:divBdr>
        <w:top w:val="none" w:sz="0" w:space="0" w:color="auto"/>
        <w:left w:val="none" w:sz="0" w:space="0" w:color="auto"/>
        <w:bottom w:val="none" w:sz="0" w:space="0" w:color="auto"/>
        <w:right w:val="none" w:sz="0" w:space="0" w:color="auto"/>
      </w:divBdr>
    </w:div>
    <w:div w:id="1435712000">
      <w:bodyDiv w:val="1"/>
      <w:marLeft w:val="0"/>
      <w:marRight w:val="0"/>
      <w:marTop w:val="0"/>
      <w:marBottom w:val="0"/>
      <w:divBdr>
        <w:top w:val="none" w:sz="0" w:space="0" w:color="auto"/>
        <w:left w:val="none" w:sz="0" w:space="0" w:color="auto"/>
        <w:bottom w:val="none" w:sz="0" w:space="0" w:color="auto"/>
        <w:right w:val="none" w:sz="0" w:space="0" w:color="auto"/>
      </w:divBdr>
    </w:div>
    <w:div w:id="1436636549">
      <w:bodyDiv w:val="1"/>
      <w:marLeft w:val="0"/>
      <w:marRight w:val="0"/>
      <w:marTop w:val="0"/>
      <w:marBottom w:val="0"/>
      <w:divBdr>
        <w:top w:val="none" w:sz="0" w:space="0" w:color="auto"/>
        <w:left w:val="none" w:sz="0" w:space="0" w:color="auto"/>
        <w:bottom w:val="none" w:sz="0" w:space="0" w:color="auto"/>
        <w:right w:val="none" w:sz="0" w:space="0" w:color="auto"/>
      </w:divBdr>
    </w:div>
    <w:div w:id="1437141169">
      <w:bodyDiv w:val="1"/>
      <w:marLeft w:val="0"/>
      <w:marRight w:val="0"/>
      <w:marTop w:val="0"/>
      <w:marBottom w:val="0"/>
      <w:divBdr>
        <w:top w:val="none" w:sz="0" w:space="0" w:color="auto"/>
        <w:left w:val="none" w:sz="0" w:space="0" w:color="auto"/>
        <w:bottom w:val="none" w:sz="0" w:space="0" w:color="auto"/>
        <w:right w:val="none" w:sz="0" w:space="0" w:color="auto"/>
      </w:divBdr>
    </w:div>
    <w:div w:id="1438133408">
      <w:bodyDiv w:val="1"/>
      <w:marLeft w:val="0"/>
      <w:marRight w:val="0"/>
      <w:marTop w:val="0"/>
      <w:marBottom w:val="0"/>
      <w:divBdr>
        <w:top w:val="none" w:sz="0" w:space="0" w:color="auto"/>
        <w:left w:val="none" w:sz="0" w:space="0" w:color="auto"/>
        <w:bottom w:val="none" w:sz="0" w:space="0" w:color="auto"/>
        <w:right w:val="none" w:sz="0" w:space="0" w:color="auto"/>
      </w:divBdr>
    </w:div>
    <w:div w:id="1443184838">
      <w:bodyDiv w:val="1"/>
      <w:marLeft w:val="0"/>
      <w:marRight w:val="0"/>
      <w:marTop w:val="0"/>
      <w:marBottom w:val="0"/>
      <w:divBdr>
        <w:top w:val="none" w:sz="0" w:space="0" w:color="auto"/>
        <w:left w:val="none" w:sz="0" w:space="0" w:color="auto"/>
        <w:bottom w:val="none" w:sz="0" w:space="0" w:color="auto"/>
        <w:right w:val="none" w:sz="0" w:space="0" w:color="auto"/>
      </w:divBdr>
    </w:div>
    <w:div w:id="1443527955">
      <w:bodyDiv w:val="1"/>
      <w:marLeft w:val="0"/>
      <w:marRight w:val="0"/>
      <w:marTop w:val="0"/>
      <w:marBottom w:val="0"/>
      <w:divBdr>
        <w:top w:val="none" w:sz="0" w:space="0" w:color="auto"/>
        <w:left w:val="none" w:sz="0" w:space="0" w:color="auto"/>
        <w:bottom w:val="none" w:sz="0" w:space="0" w:color="auto"/>
        <w:right w:val="none" w:sz="0" w:space="0" w:color="auto"/>
      </w:divBdr>
    </w:div>
    <w:div w:id="1455783220">
      <w:bodyDiv w:val="1"/>
      <w:marLeft w:val="0"/>
      <w:marRight w:val="0"/>
      <w:marTop w:val="0"/>
      <w:marBottom w:val="0"/>
      <w:divBdr>
        <w:top w:val="none" w:sz="0" w:space="0" w:color="auto"/>
        <w:left w:val="none" w:sz="0" w:space="0" w:color="auto"/>
        <w:bottom w:val="none" w:sz="0" w:space="0" w:color="auto"/>
        <w:right w:val="none" w:sz="0" w:space="0" w:color="auto"/>
      </w:divBdr>
    </w:div>
    <w:div w:id="1459177338">
      <w:bodyDiv w:val="1"/>
      <w:marLeft w:val="0"/>
      <w:marRight w:val="0"/>
      <w:marTop w:val="0"/>
      <w:marBottom w:val="0"/>
      <w:divBdr>
        <w:top w:val="none" w:sz="0" w:space="0" w:color="auto"/>
        <w:left w:val="none" w:sz="0" w:space="0" w:color="auto"/>
        <w:bottom w:val="none" w:sz="0" w:space="0" w:color="auto"/>
        <w:right w:val="none" w:sz="0" w:space="0" w:color="auto"/>
      </w:divBdr>
    </w:div>
    <w:div w:id="1459563927">
      <w:bodyDiv w:val="1"/>
      <w:marLeft w:val="0"/>
      <w:marRight w:val="0"/>
      <w:marTop w:val="0"/>
      <w:marBottom w:val="0"/>
      <w:divBdr>
        <w:top w:val="none" w:sz="0" w:space="0" w:color="auto"/>
        <w:left w:val="none" w:sz="0" w:space="0" w:color="auto"/>
        <w:bottom w:val="none" w:sz="0" w:space="0" w:color="auto"/>
        <w:right w:val="none" w:sz="0" w:space="0" w:color="auto"/>
      </w:divBdr>
    </w:div>
    <w:div w:id="1461611102">
      <w:bodyDiv w:val="1"/>
      <w:marLeft w:val="0"/>
      <w:marRight w:val="0"/>
      <w:marTop w:val="0"/>
      <w:marBottom w:val="0"/>
      <w:divBdr>
        <w:top w:val="none" w:sz="0" w:space="0" w:color="auto"/>
        <w:left w:val="none" w:sz="0" w:space="0" w:color="auto"/>
        <w:bottom w:val="none" w:sz="0" w:space="0" w:color="auto"/>
        <w:right w:val="none" w:sz="0" w:space="0" w:color="auto"/>
      </w:divBdr>
    </w:div>
    <w:div w:id="1463574660">
      <w:bodyDiv w:val="1"/>
      <w:marLeft w:val="0"/>
      <w:marRight w:val="0"/>
      <w:marTop w:val="0"/>
      <w:marBottom w:val="0"/>
      <w:divBdr>
        <w:top w:val="none" w:sz="0" w:space="0" w:color="auto"/>
        <w:left w:val="none" w:sz="0" w:space="0" w:color="auto"/>
        <w:bottom w:val="none" w:sz="0" w:space="0" w:color="auto"/>
        <w:right w:val="none" w:sz="0" w:space="0" w:color="auto"/>
      </w:divBdr>
    </w:div>
    <w:div w:id="1463578101">
      <w:bodyDiv w:val="1"/>
      <w:marLeft w:val="0"/>
      <w:marRight w:val="0"/>
      <w:marTop w:val="0"/>
      <w:marBottom w:val="0"/>
      <w:divBdr>
        <w:top w:val="none" w:sz="0" w:space="0" w:color="auto"/>
        <w:left w:val="none" w:sz="0" w:space="0" w:color="auto"/>
        <w:bottom w:val="none" w:sz="0" w:space="0" w:color="auto"/>
        <w:right w:val="none" w:sz="0" w:space="0" w:color="auto"/>
      </w:divBdr>
    </w:div>
    <w:div w:id="1465658218">
      <w:bodyDiv w:val="1"/>
      <w:marLeft w:val="0"/>
      <w:marRight w:val="0"/>
      <w:marTop w:val="0"/>
      <w:marBottom w:val="0"/>
      <w:divBdr>
        <w:top w:val="none" w:sz="0" w:space="0" w:color="auto"/>
        <w:left w:val="none" w:sz="0" w:space="0" w:color="auto"/>
        <w:bottom w:val="none" w:sz="0" w:space="0" w:color="auto"/>
        <w:right w:val="none" w:sz="0" w:space="0" w:color="auto"/>
      </w:divBdr>
    </w:div>
    <w:div w:id="1474716568">
      <w:bodyDiv w:val="1"/>
      <w:marLeft w:val="0"/>
      <w:marRight w:val="0"/>
      <w:marTop w:val="0"/>
      <w:marBottom w:val="0"/>
      <w:divBdr>
        <w:top w:val="none" w:sz="0" w:space="0" w:color="auto"/>
        <w:left w:val="none" w:sz="0" w:space="0" w:color="auto"/>
        <w:bottom w:val="none" w:sz="0" w:space="0" w:color="auto"/>
        <w:right w:val="none" w:sz="0" w:space="0" w:color="auto"/>
      </w:divBdr>
    </w:div>
    <w:div w:id="1475029579">
      <w:bodyDiv w:val="1"/>
      <w:marLeft w:val="0"/>
      <w:marRight w:val="0"/>
      <w:marTop w:val="0"/>
      <w:marBottom w:val="0"/>
      <w:divBdr>
        <w:top w:val="none" w:sz="0" w:space="0" w:color="auto"/>
        <w:left w:val="none" w:sz="0" w:space="0" w:color="auto"/>
        <w:bottom w:val="none" w:sz="0" w:space="0" w:color="auto"/>
        <w:right w:val="none" w:sz="0" w:space="0" w:color="auto"/>
      </w:divBdr>
    </w:div>
    <w:div w:id="1478305956">
      <w:bodyDiv w:val="1"/>
      <w:marLeft w:val="0"/>
      <w:marRight w:val="0"/>
      <w:marTop w:val="0"/>
      <w:marBottom w:val="0"/>
      <w:divBdr>
        <w:top w:val="none" w:sz="0" w:space="0" w:color="auto"/>
        <w:left w:val="none" w:sz="0" w:space="0" w:color="auto"/>
        <w:bottom w:val="none" w:sz="0" w:space="0" w:color="auto"/>
        <w:right w:val="none" w:sz="0" w:space="0" w:color="auto"/>
      </w:divBdr>
    </w:div>
    <w:div w:id="1478765888">
      <w:bodyDiv w:val="1"/>
      <w:marLeft w:val="0"/>
      <w:marRight w:val="0"/>
      <w:marTop w:val="0"/>
      <w:marBottom w:val="0"/>
      <w:divBdr>
        <w:top w:val="none" w:sz="0" w:space="0" w:color="auto"/>
        <w:left w:val="none" w:sz="0" w:space="0" w:color="auto"/>
        <w:bottom w:val="none" w:sz="0" w:space="0" w:color="auto"/>
        <w:right w:val="none" w:sz="0" w:space="0" w:color="auto"/>
      </w:divBdr>
    </w:div>
    <w:div w:id="1483546163">
      <w:bodyDiv w:val="1"/>
      <w:marLeft w:val="0"/>
      <w:marRight w:val="0"/>
      <w:marTop w:val="0"/>
      <w:marBottom w:val="0"/>
      <w:divBdr>
        <w:top w:val="none" w:sz="0" w:space="0" w:color="auto"/>
        <w:left w:val="none" w:sz="0" w:space="0" w:color="auto"/>
        <w:bottom w:val="none" w:sz="0" w:space="0" w:color="auto"/>
        <w:right w:val="none" w:sz="0" w:space="0" w:color="auto"/>
      </w:divBdr>
    </w:div>
    <w:div w:id="1487937960">
      <w:bodyDiv w:val="1"/>
      <w:marLeft w:val="0"/>
      <w:marRight w:val="0"/>
      <w:marTop w:val="0"/>
      <w:marBottom w:val="0"/>
      <w:divBdr>
        <w:top w:val="none" w:sz="0" w:space="0" w:color="auto"/>
        <w:left w:val="none" w:sz="0" w:space="0" w:color="auto"/>
        <w:bottom w:val="none" w:sz="0" w:space="0" w:color="auto"/>
        <w:right w:val="none" w:sz="0" w:space="0" w:color="auto"/>
      </w:divBdr>
    </w:div>
    <w:div w:id="1489008062">
      <w:bodyDiv w:val="1"/>
      <w:marLeft w:val="0"/>
      <w:marRight w:val="0"/>
      <w:marTop w:val="0"/>
      <w:marBottom w:val="0"/>
      <w:divBdr>
        <w:top w:val="none" w:sz="0" w:space="0" w:color="auto"/>
        <w:left w:val="none" w:sz="0" w:space="0" w:color="auto"/>
        <w:bottom w:val="none" w:sz="0" w:space="0" w:color="auto"/>
        <w:right w:val="none" w:sz="0" w:space="0" w:color="auto"/>
      </w:divBdr>
    </w:div>
    <w:div w:id="1489128497">
      <w:bodyDiv w:val="1"/>
      <w:marLeft w:val="0"/>
      <w:marRight w:val="0"/>
      <w:marTop w:val="0"/>
      <w:marBottom w:val="0"/>
      <w:divBdr>
        <w:top w:val="none" w:sz="0" w:space="0" w:color="auto"/>
        <w:left w:val="none" w:sz="0" w:space="0" w:color="auto"/>
        <w:bottom w:val="none" w:sz="0" w:space="0" w:color="auto"/>
        <w:right w:val="none" w:sz="0" w:space="0" w:color="auto"/>
      </w:divBdr>
    </w:div>
    <w:div w:id="1490444529">
      <w:bodyDiv w:val="1"/>
      <w:marLeft w:val="0"/>
      <w:marRight w:val="0"/>
      <w:marTop w:val="0"/>
      <w:marBottom w:val="0"/>
      <w:divBdr>
        <w:top w:val="none" w:sz="0" w:space="0" w:color="auto"/>
        <w:left w:val="none" w:sz="0" w:space="0" w:color="auto"/>
        <w:bottom w:val="none" w:sz="0" w:space="0" w:color="auto"/>
        <w:right w:val="none" w:sz="0" w:space="0" w:color="auto"/>
      </w:divBdr>
    </w:div>
    <w:div w:id="1490487293">
      <w:bodyDiv w:val="1"/>
      <w:marLeft w:val="0"/>
      <w:marRight w:val="0"/>
      <w:marTop w:val="0"/>
      <w:marBottom w:val="0"/>
      <w:divBdr>
        <w:top w:val="none" w:sz="0" w:space="0" w:color="auto"/>
        <w:left w:val="none" w:sz="0" w:space="0" w:color="auto"/>
        <w:bottom w:val="none" w:sz="0" w:space="0" w:color="auto"/>
        <w:right w:val="none" w:sz="0" w:space="0" w:color="auto"/>
      </w:divBdr>
    </w:div>
    <w:div w:id="1490563126">
      <w:bodyDiv w:val="1"/>
      <w:marLeft w:val="0"/>
      <w:marRight w:val="0"/>
      <w:marTop w:val="0"/>
      <w:marBottom w:val="0"/>
      <w:divBdr>
        <w:top w:val="none" w:sz="0" w:space="0" w:color="auto"/>
        <w:left w:val="none" w:sz="0" w:space="0" w:color="auto"/>
        <w:bottom w:val="none" w:sz="0" w:space="0" w:color="auto"/>
        <w:right w:val="none" w:sz="0" w:space="0" w:color="auto"/>
      </w:divBdr>
    </w:div>
    <w:div w:id="1492065226">
      <w:bodyDiv w:val="1"/>
      <w:marLeft w:val="0"/>
      <w:marRight w:val="0"/>
      <w:marTop w:val="0"/>
      <w:marBottom w:val="0"/>
      <w:divBdr>
        <w:top w:val="none" w:sz="0" w:space="0" w:color="auto"/>
        <w:left w:val="none" w:sz="0" w:space="0" w:color="auto"/>
        <w:bottom w:val="none" w:sz="0" w:space="0" w:color="auto"/>
        <w:right w:val="none" w:sz="0" w:space="0" w:color="auto"/>
      </w:divBdr>
    </w:div>
    <w:div w:id="1492529135">
      <w:bodyDiv w:val="1"/>
      <w:marLeft w:val="0"/>
      <w:marRight w:val="0"/>
      <w:marTop w:val="0"/>
      <w:marBottom w:val="0"/>
      <w:divBdr>
        <w:top w:val="none" w:sz="0" w:space="0" w:color="auto"/>
        <w:left w:val="none" w:sz="0" w:space="0" w:color="auto"/>
        <w:bottom w:val="none" w:sz="0" w:space="0" w:color="auto"/>
        <w:right w:val="none" w:sz="0" w:space="0" w:color="auto"/>
      </w:divBdr>
    </w:div>
    <w:div w:id="1493136295">
      <w:bodyDiv w:val="1"/>
      <w:marLeft w:val="0"/>
      <w:marRight w:val="0"/>
      <w:marTop w:val="0"/>
      <w:marBottom w:val="0"/>
      <w:divBdr>
        <w:top w:val="none" w:sz="0" w:space="0" w:color="auto"/>
        <w:left w:val="none" w:sz="0" w:space="0" w:color="auto"/>
        <w:bottom w:val="none" w:sz="0" w:space="0" w:color="auto"/>
        <w:right w:val="none" w:sz="0" w:space="0" w:color="auto"/>
      </w:divBdr>
    </w:div>
    <w:div w:id="1493527983">
      <w:bodyDiv w:val="1"/>
      <w:marLeft w:val="0"/>
      <w:marRight w:val="0"/>
      <w:marTop w:val="0"/>
      <w:marBottom w:val="0"/>
      <w:divBdr>
        <w:top w:val="none" w:sz="0" w:space="0" w:color="auto"/>
        <w:left w:val="none" w:sz="0" w:space="0" w:color="auto"/>
        <w:bottom w:val="none" w:sz="0" w:space="0" w:color="auto"/>
        <w:right w:val="none" w:sz="0" w:space="0" w:color="auto"/>
      </w:divBdr>
    </w:div>
    <w:div w:id="1493595633">
      <w:bodyDiv w:val="1"/>
      <w:marLeft w:val="0"/>
      <w:marRight w:val="0"/>
      <w:marTop w:val="0"/>
      <w:marBottom w:val="0"/>
      <w:divBdr>
        <w:top w:val="none" w:sz="0" w:space="0" w:color="auto"/>
        <w:left w:val="none" w:sz="0" w:space="0" w:color="auto"/>
        <w:bottom w:val="none" w:sz="0" w:space="0" w:color="auto"/>
        <w:right w:val="none" w:sz="0" w:space="0" w:color="auto"/>
      </w:divBdr>
    </w:div>
    <w:div w:id="1500387689">
      <w:bodyDiv w:val="1"/>
      <w:marLeft w:val="0"/>
      <w:marRight w:val="0"/>
      <w:marTop w:val="0"/>
      <w:marBottom w:val="0"/>
      <w:divBdr>
        <w:top w:val="none" w:sz="0" w:space="0" w:color="auto"/>
        <w:left w:val="none" w:sz="0" w:space="0" w:color="auto"/>
        <w:bottom w:val="none" w:sz="0" w:space="0" w:color="auto"/>
        <w:right w:val="none" w:sz="0" w:space="0" w:color="auto"/>
      </w:divBdr>
    </w:div>
    <w:div w:id="1500730874">
      <w:bodyDiv w:val="1"/>
      <w:marLeft w:val="0"/>
      <w:marRight w:val="0"/>
      <w:marTop w:val="0"/>
      <w:marBottom w:val="0"/>
      <w:divBdr>
        <w:top w:val="none" w:sz="0" w:space="0" w:color="auto"/>
        <w:left w:val="none" w:sz="0" w:space="0" w:color="auto"/>
        <w:bottom w:val="none" w:sz="0" w:space="0" w:color="auto"/>
        <w:right w:val="none" w:sz="0" w:space="0" w:color="auto"/>
      </w:divBdr>
    </w:div>
    <w:div w:id="1501850918">
      <w:bodyDiv w:val="1"/>
      <w:marLeft w:val="0"/>
      <w:marRight w:val="0"/>
      <w:marTop w:val="0"/>
      <w:marBottom w:val="0"/>
      <w:divBdr>
        <w:top w:val="none" w:sz="0" w:space="0" w:color="auto"/>
        <w:left w:val="none" w:sz="0" w:space="0" w:color="auto"/>
        <w:bottom w:val="none" w:sz="0" w:space="0" w:color="auto"/>
        <w:right w:val="none" w:sz="0" w:space="0" w:color="auto"/>
      </w:divBdr>
    </w:div>
    <w:div w:id="1502282616">
      <w:bodyDiv w:val="1"/>
      <w:marLeft w:val="0"/>
      <w:marRight w:val="0"/>
      <w:marTop w:val="0"/>
      <w:marBottom w:val="0"/>
      <w:divBdr>
        <w:top w:val="none" w:sz="0" w:space="0" w:color="auto"/>
        <w:left w:val="none" w:sz="0" w:space="0" w:color="auto"/>
        <w:bottom w:val="none" w:sz="0" w:space="0" w:color="auto"/>
        <w:right w:val="none" w:sz="0" w:space="0" w:color="auto"/>
      </w:divBdr>
    </w:div>
    <w:div w:id="1508517928">
      <w:bodyDiv w:val="1"/>
      <w:marLeft w:val="0"/>
      <w:marRight w:val="0"/>
      <w:marTop w:val="0"/>
      <w:marBottom w:val="0"/>
      <w:divBdr>
        <w:top w:val="none" w:sz="0" w:space="0" w:color="auto"/>
        <w:left w:val="none" w:sz="0" w:space="0" w:color="auto"/>
        <w:bottom w:val="none" w:sz="0" w:space="0" w:color="auto"/>
        <w:right w:val="none" w:sz="0" w:space="0" w:color="auto"/>
      </w:divBdr>
    </w:div>
    <w:div w:id="1510559182">
      <w:bodyDiv w:val="1"/>
      <w:marLeft w:val="0"/>
      <w:marRight w:val="0"/>
      <w:marTop w:val="0"/>
      <w:marBottom w:val="0"/>
      <w:divBdr>
        <w:top w:val="none" w:sz="0" w:space="0" w:color="auto"/>
        <w:left w:val="none" w:sz="0" w:space="0" w:color="auto"/>
        <w:bottom w:val="none" w:sz="0" w:space="0" w:color="auto"/>
        <w:right w:val="none" w:sz="0" w:space="0" w:color="auto"/>
      </w:divBdr>
    </w:div>
    <w:div w:id="1510753005">
      <w:bodyDiv w:val="1"/>
      <w:marLeft w:val="0"/>
      <w:marRight w:val="0"/>
      <w:marTop w:val="0"/>
      <w:marBottom w:val="0"/>
      <w:divBdr>
        <w:top w:val="none" w:sz="0" w:space="0" w:color="auto"/>
        <w:left w:val="none" w:sz="0" w:space="0" w:color="auto"/>
        <w:bottom w:val="none" w:sz="0" w:space="0" w:color="auto"/>
        <w:right w:val="none" w:sz="0" w:space="0" w:color="auto"/>
      </w:divBdr>
    </w:div>
    <w:div w:id="1511335827">
      <w:bodyDiv w:val="1"/>
      <w:marLeft w:val="0"/>
      <w:marRight w:val="0"/>
      <w:marTop w:val="0"/>
      <w:marBottom w:val="0"/>
      <w:divBdr>
        <w:top w:val="none" w:sz="0" w:space="0" w:color="auto"/>
        <w:left w:val="none" w:sz="0" w:space="0" w:color="auto"/>
        <w:bottom w:val="none" w:sz="0" w:space="0" w:color="auto"/>
        <w:right w:val="none" w:sz="0" w:space="0" w:color="auto"/>
      </w:divBdr>
    </w:div>
    <w:div w:id="1513689894">
      <w:bodyDiv w:val="1"/>
      <w:marLeft w:val="0"/>
      <w:marRight w:val="0"/>
      <w:marTop w:val="0"/>
      <w:marBottom w:val="0"/>
      <w:divBdr>
        <w:top w:val="none" w:sz="0" w:space="0" w:color="auto"/>
        <w:left w:val="none" w:sz="0" w:space="0" w:color="auto"/>
        <w:bottom w:val="none" w:sz="0" w:space="0" w:color="auto"/>
        <w:right w:val="none" w:sz="0" w:space="0" w:color="auto"/>
      </w:divBdr>
    </w:div>
    <w:div w:id="1514955433">
      <w:bodyDiv w:val="1"/>
      <w:marLeft w:val="0"/>
      <w:marRight w:val="0"/>
      <w:marTop w:val="0"/>
      <w:marBottom w:val="0"/>
      <w:divBdr>
        <w:top w:val="none" w:sz="0" w:space="0" w:color="auto"/>
        <w:left w:val="none" w:sz="0" w:space="0" w:color="auto"/>
        <w:bottom w:val="none" w:sz="0" w:space="0" w:color="auto"/>
        <w:right w:val="none" w:sz="0" w:space="0" w:color="auto"/>
      </w:divBdr>
    </w:div>
    <w:div w:id="1515026276">
      <w:bodyDiv w:val="1"/>
      <w:marLeft w:val="0"/>
      <w:marRight w:val="0"/>
      <w:marTop w:val="0"/>
      <w:marBottom w:val="0"/>
      <w:divBdr>
        <w:top w:val="none" w:sz="0" w:space="0" w:color="auto"/>
        <w:left w:val="none" w:sz="0" w:space="0" w:color="auto"/>
        <w:bottom w:val="none" w:sz="0" w:space="0" w:color="auto"/>
        <w:right w:val="none" w:sz="0" w:space="0" w:color="auto"/>
      </w:divBdr>
    </w:div>
    <w:div w:id="1516724313">
      <w:bodyDiv w:val="1"/>
      <w:marLeft w:val="0"/>
      <w:marRight w:val="0"/>
      <w:marTop w:val="0"/>
      <w:marBottom w:val="0"/>
      <w:divBdr>
        <w:top w:val="none" w:sz="0" w:space="0" w:color="auto"/>
        <w:left w:val="none" w:sz="0" w:space="0" w:color="auto"/>
        <w:bottom w:val="none" w:sz="0" w:space="0" w:color="auto"/>
        <w:right w:val="none" w:sz="0" w:space="0" w:color="auto"/>
      </w:divBdr>
    </w:div>
    <w:div w:id="1517310633">
      <w:bodyDiv w:val="1"/>
      <w:marLeft w:val="0"/>
      <w:marRight w:val="0"/>
      <w:marTop w:val="0"/>
      <w:marBottom w:val="0"/>
      <w:divBdr>
        <w:top w:val="none" w:sz="0" w:space="0" w:color="auto"/>
        <w:left w:val="none" w:sz="0" w:space="0" w:color="auto"/>
        <w:bottom w:val="none" w:sz="0" w:space="0" w:color="auto"/>
        <w:right w:val="none" w:sz="0" w:space="0" w:color="auto"/>
      </w:divBdr>
    </w:div>
    <w:div w:id="1519153990">
      <w:bodyDiv w:val="1"/>
      <w:marLeft w:val="0"/>
      <w:marRight w:val="0"/>
      <w:marTop w:val="0"/>
      <w:marBottom w:val="0"/>
      <w:divBdr>
        <w:top w:val="none" w:sz="0" w:space="0" w:color="auto"/>
        <w:left w:val="none" w:sz="0" w:space="0" w:color="auto"/>
        <w:bottom w:val="none" w:sz="0" w:space="0" w:color="auto"/>
        <w:right w:val="none" w:sz="0" w:space="0" w:color="auto"/>
      </w:divBdr>
    </w:div>
    <w:div w:id="1519419349">
      <w:bodyDiv w:val="1"/>
      <w:marLeft w:val="0"/>
      <w:marRight w:val="0"/>
      <w:marTop w:val="0"/>
      <w:marBottom w:val="0"/>
      <w:divBdr>
        <w:top w:val="none" w:sz="0" w:space="0" w:color="auto"/>
        <w:left w:val="none" w:sz="0" w:space="0" w:color="auto"/>
        <w:bottom w:val="none" w:sz="0" w:space="0" w:color="auto"/>
        <w:right w:val="none" w:sz="0" w:space="0" w:color="auto"/>
      </w:divBdr>
    </w:div>
    <w:div w:id="1521508042">
      <w:bodyDiv w:val="1"/>
      <w:marLeft w:val="0"/>
      <w:marRight w:val="0"/>
      <w:marTop w:val="0"/>
      <w:marBottom w:val="0"/>
      <w:divBdr>
        <w:top w:val="none" w:sz="0" w:space="0" w:color="auto"/>
        <w:left w:val="none" w:sz="0" w:space="0" w:color="auto"/>
        <w:bottom w:val="none" w:sz="0" w:space="0" w:color="auto"/>
        <w:right w:val="none" w:sz="0" w:space="0" w:color="auto"/>
      </w:divBdr>
    </w:div>
    <w:div w:id="1522088301">
      <w:bodyDiv w:val="1"/>
      <w:marLeft w:val="0"/>
      <w:marRight w:val="0"/>
      <w:marTop w:val="0"/>
      <w:marBottom w:val="0"/>
      <w:divBdr>
        <w:top w:val="none" w:sz="0" w:space="0" w:color="auto"/>
        <w:left w:val="none" w:sz="0" w:space="0" w:color="auto"/>
        <w:bottom w:val="none" w:sz="0" w:space="0" w:color="auto"/>
        <w:right w:val="none" w:sz="0" w:space="0" w:color="auto"/>
      </w:divBdr>
    </w:div>
    <w:div w:id="1522161612">
      <w:bodyDiv w:val="1"/>
      <w:marLeft w:val="0"/>
      <w:marRight w:val="0"/>
      <w:marTop w:val="0"/>
      <w:marBottom w:val="0"/>
      <w:divBdr>
        <w:top w:val="none" w:sz="0" w:space="0" w:color="auto"/>
        <w:left w:val="none" w:sz="0" w:space="0" w:color="auto"/>
        <w:bottom w:val="none" w:sz="0" w:space="0" w:color="auto"/>
        <w:right w:val="none" w:sz="0" w:space="0" w:color="auto"/>
      </w:divBdr>
    </w:div>
    <w:div w:id="1522892764">
      <w:bodyDiv w:val="1"/>
      <w:marLeft w:val="0"/>
      <w:marRight w:val="0"/>
      <w:marTop w:val="0"/>
      <w:marBottom w:val="0"/>
      <w:divBdr>
        <w:top w:val="none" w:sz="0" w:space="0" w:color="auto"/>
        <w:left w:val="none" w:sz="0" w:space="0" w:color="auto"/>
        <w:bottom w:val="none" w:sz="0" w:space="0" w:color="auto"/>
        <w:right w:val="none" w:sz="0" w:space="0" w:color="auto"/>
      </w:divBdr>
    </w:div>
    <w:div w:id="1523393441">
      <w:bodyDiv w:val="1"/>
      <w:marLeft w:val="0"/>
      <w:marRight w:val="0"/>
      <w:marTop w:val="0"/>
      <w:marBottom w:val="0"/>
      <w:divBdr>
        <w:top w:val="none" w:sz="0" w:space="0" w:color="auto"/>
        <w:left w:val="none" w:sz="0" w:space="0" w:color="auto"/>
        <w:bottom w:val="none" w:sz="0" w:space="0" w:color="auto"/>
        <w:right w:val="none" w:sz="0" w:space="0" w:color="auto"/>
      </w:divBdr>
    </w:div>
    <w:div w:id="1523744311">
      <w:bodyDiv w:val="1"/>
      <w:marLeft w:val="0"/>
      <w:marRight w:val="0"/>
      <w:marTop w:val="0"/>
      <w:marBottom w:val="0"/>
      <w:divBdr>
        <w:top w:val="none" w:sz="0" w:space="0" w:color="auto"/>
        <w:left w:val="none" w:sz="0" w:space="0" w:color="auto"/>
        <w:bottom w:val="none" w:sz="0" w:space="0" w:color="auto"/>
        <w:right w:val="none" w:sz="0" w:space="0" w:color="auto"/>
      </w:divBdr>
    </w:div>
    <w:div w:id="1524513148">
      <w:bodyDiv w:val="1"/>
      <w:marLeft w:val="0"/>
      <w:marRight w:val="0"/>
      <w:marTop w:val="0"/>
      <w:marBottom w:val="0"/>
      <w:divBdr>
        <w:top w:val="none" w:sz="0" w:space="0" w:color="auto"/>
        <w:left w:val="none" w:sz="0" w:space="0" w:color="auto"/>
        <w:bottom w:val="none" w:sz="0" w:space="0" w:color="auto"/>
        <w:right w:val="none" w:sz="0" w:space="0" w:color="auto"/>
      </w:divBdr>
    </w:div>
    <w:div w:id="1527140811">
      <w:bodyDiv w:val="1"/>
      <w:marLeft w:val="0"/>
      <w:marRight w:val="0"/>
      <w:marTop w:val="0"/>
      <w:marBottom w:val="0"/>
      <w:divBdr>
        <w:top w:val="none" w:sz="0" w:space="0" w:color="auto"/>
        <w:left w:val="none" w:sz="0" w:space="0" w:color="auto"/>
        <w:bottom w:val="none" w:sz="0" w:space="0" w:color="auto"/>
        <w:right w:val="none" w:sz="0" w:space="0" w:color="auto"/>
      </w:divBdr>
    </w:div>
    <w:div w:id="1530802297">
      <w:bodyDiv w:val="1"/>
      <w:marLeft w:val="0"/>
      <w:marRight w:val="0"/>
      <w:marTop w:val="0"/>
      <w:marBottom w:val="0"/>
      <w:divBdr>
        <w:top w:val="none" w:sz="0" w:space="0" w:color="auto"/>
        <w:left w:val="none" w:sz="0" w:space="0" w:color="auto"/>
        <w:bottom w:val="none" w:sz="0" w:space="0" w:color="auto"/>
        <w:right w:val="none" w:sz="0" w:space="0" w:color="auto"/>
      </w:divBdr>
    </w:div>
    <w:div w:id="1531842892">
      <w:bodyDiv w:val="1"/>
      <w:marLeft w:val="0"/>
      <w:marRight w:val="0"/>
      <w:marTop w:val="0"/>
      <w:marBottom w:val="0"/>
      <w:divBdr>
        <w:top w:val="none" w:sz="0" w:space="0" w:color="auto"/>
        <w:left w:val="none" w:sz="0" w:space="0" w:color="auto"/>
        <w:bottom w:val="none" w:sz="0" w:space="0" w:color="auto"/>
        <w:right w:val="none" w:sz="0" w:space="0" w:color="auto"/>
      </w:divBdr>
    </w:div>
    <w:div w:id="1532953240">
      <w:bodyDiv w:val="1"/>
      <w:marLeft w:val="0"/>
      <w:marRight w:val="0"/>
      <w:marTop w:val="0"/>
      <w:marBottom w:val="0"/>
      <w:divBdr>
        <w:top w:val="none" w:sz="0" w:space="0" w:color="auto"/>
        <w:left w:val="none" w:sz="0" w:space="0" w:color="auto"/>
        <w:bottom w:val="none" w:sz="0" w:space="0" w:color="auto"/>
        <w:right w:val="none" w:sz="0" w:space="0" w:color="auto"/>
      </w:divBdr>
    </w:div>
    <w:div w:id="1533224496">
      <w:bodyDiv w:val="1"/>
      <w:marLeft w:val="0"/>
      <w:marRight w:val="0"/>
      <w:marTop w:val="0"/>
      <w:marBottom w:val="0"/>
      <w:divBdr>
        <w:top w:val="none" w:sz="0" w:space="0" w:color="auto"/>
        <w:left w:val="none" w:sz="0" w:space="0" w:color="auto"/>
        <w:bottom w:val="none" w:sz="0" w:space="0" w:color="auto"/>
        <w:right w:val="none" w:sz="0" w:space="0" w:color="auto"/>
      </w:divBdr>
    </w:div>
    <w:div w:id="1535272343">
      <w:bodyDiv w:val="1"/>
      <w:marLeft w:val="0"/>
      <w:marRight w:val="0"/>
      <w:marTop w:val="0"/>
      <w:marBottom w:val="0"/>
      <w:divBdr>
        <w:top w:val="none" w:sz="0" w:space="0" w:color="auto"/>
        <w:left w:val="none" w:sz="0" w:space="0" w:color="auto"/>
        <w:bottom w:val="none" w:sz="0" w:space="0" w:color="auto"/>
        <w:right w:val="none" w:sz="0" w:space="0" w:color="auto"/>
      </w:divBdr>
    </w:div>
    <w:div w:id="1535575218">
      <w:bodyDiv w:val="1"/>
      <w:marLeft w:val="0"/>
      <w:marRight w:val="0"/>
      <w:marTop w:val="0"/>
      <w:marBottom w:val="0"/>
      <w:divBdr>
        <w:top w:val="none" w:sz="0" w:space="0" w:color="auto"/>
        <w:left w:val="none" w:sz="0" w:space="0" w:color="auto"/>
        <w:bottom w:val="none" w:sz="0" w:space="0" w:color="auto"/>
        <w:right w:val="none" w:sz="0" w:space="0" w:color="auto"/>
      </w:divBdr>
    </w:div>
    <w:div w:id="1536692882">
      <w:bodyDiv w:val="1"/>
      <w:marLeft w:val="0"/>
      <w:marRight w:val="0"/>
      <w:marTop w:val="0"/>
      <w:marBottom w:val="0"/>
      <w:divBdr>
        <w:top w:val="none" w:sz="0" w:space="0" w:color="auto"/>
        <w:left w:val="none" w:sz="0" w:space="0" w:color="auto"/>
        <w:bottom w:val="none" w:sz="0" w:space="0" w:color="auto"/>
        <w:right w:val="none" w:sz="0" w:space="0" w:color="auto"/>
      </w:divBdr>
    </w:div>
    <w:div w:id="1537891811">
      <w:bodyDiv w:val="1"/>
      <w:marLeft w:val="0"/>
      <w:marRight w:val="0"/>
      <w:marTop w:val="0"/>
      <w:marBottom w:val="0"/>
      <w:divBdr>
        <w:top w:val="none" w:sz="0" w:space="0" w:color="auto"/>
        <w:left w:val="none" w:sz="0" w:space="0" w:color="auto"/>
        <w:bottom w:val="none" w:sz="0" w:space="0" w:color="auto"/>
        <w:right w:val="none" w:sz="0" w:space="0" w:color="auto"/>
      </w:divBdr>
    </w:div>
    <w:div w:id="1538204340">
      <w:bodyDiv w:val="1"/>
      <w:marLeft w:val="0"/>
      <w:marRight w:val="0"/>
      <w:marTop w:val="0"/>
      <w:marBottom w:val="0"/>
      <w:divBdr>
        <w:top w:val="none" w:sz="0" w:space="0" w:color="auto"/>
        <w:left w:val="none" w:sz="0" w:space="0" w:color="auto"/>
        <w:bottom w:val="none" w:sz="0" w:space="0" w:color="auto"/>
        <w:right w:val="none" w:sz="0" w:space="0" w:color="auto"/>
      </w:divBdr>
    </w:div>
    <w:div w:id="1538548699">
      <w:bodyDiv w:val="1"/>
      <w:marLeft w:val="0"/>
      <w:marRight w:val="0"/>
      <w:marTop w:val="0"/>
      <w:marBottom w:val="0"/>
      <w:divBdr>
        <w:top w:val="none" w:sz="0" w:space="0" w:color="auto"/>
        <w:left w:val="none" w:sz="0" w:space="0" w:color="auto"/>
        <w:bottom w:val="none" w:sz="0" w:space="0" w:color="auto"/>
        <w:right w:val="none" w:sz="0" w:space="0" w:color="auto"/>
      </w:divBdr>
    </w:div>
    <w:div w:id="1538664772">
      <w:bodyDiv w:val="1"/>
      <w:marLeft w:val="0"/>
      <w:marRight w:val="0"/>
      <w:marTop w:val="0"/>
      <w:marBottom w:val="0"/>
      <w:divBdr>
        <w:top w:val="none" w:sz="0" w:space="0" w:color="auto"/>
        <w:left w:val="none" w:sz="0" w:space="0" w:color="auto"/>
        <w:bottom w:val="none" w:sz="0" w:space="0" w:color="auto"/>
        <w:right w:val="none" w:sz="0" w:space="0" w:color="auto"/>
      </w:divBdr>
    </w:div>
    <w:div w:id="1538737584">
      <w:bodyDiv w:val="1"/>
      <w:marLeft w:val="0"/>
      <w:marRight w:val="0"/>
      <w:marTop w:val="0"/>
      <w:marBottom w:val="0"/>
      <w:divBdr>
        <w:top w:val="none" w:sz="0" w:space="0" w:color="auto"/>
        <w:left w:val="none" w:sz="0" w:space="0" w:color="auto"/>
        <w:bottom w:val="none" w:sz="0" w:space="0" w:color="auto"/>
        <w:right w:val="none" w:sz="0" w:space="0" w:color="auto"/>
      </w:divBdr>
    </w:div>
    <w:div w:id="1542598230">
      <w:bodyDiv w:val="1"/>
      <w:marLeft w:val="0"/>
      <w:marRight w:val="0"/>
      <w:marTop w:val="0"/>
      <w:marBottom w:val="0"/>
      <w:divBdr>
        <w:top w:val="none" w:sz="0" w:space="0" w:color="auto"/>
        <w:left w:val="none" w:sz="0" w:space="0" w:color="auto"/>
        <w:bottom w:val="none" w:sz="0" w:space="0" w:color="auto"/>
        <w:right w:val="none" w:sz="0" w:space="0" w:color="auto"/>
      </w:divBdr>
    </w:div>
    <w:div w:id="1542933338">
      <w:bodyDiv w:val="1"/>
      <w:marLeft w:val="0"/>
      <w:marRight w:val="0"/>
      <w:marTop w:val="0"/>
      <w:marBottom w:val="0"/>
      <w:divBdr>
        <w:top w:val="none" w:sz="0" w:space="0" w:color="auto"/>
        <w:left w:val="none" w:sz="0" w:space="0" w:color="auto"/>
        <w:bottom w:val="none" w:sz="0" w:space="0" w:color="auto"/>
        <w:right w:val="none" w:sz="0" w:space="0" w:color="auto"/>
      </w:divBdr>
    </w:div>
    <w:div w:id="1544632747">
      <w:bodyDiv w:val="1"/>
      <w:marLeft w:val="0"/>
      <w:marRight w:val="0"/>
      <w:marTop w:val="0"/>
      <w:marBottom w:val="0"/>
      <w:divBdr>
        <w:top w:val="none" w:sz="0" w:space="0" w:color="auto"/>
        <w:left w:val="none" w:sz="0" w:space="0" w:color="auto"/>
        <w:bottom w:val="none" w:sz="0" w:space="0" w:color="auto"/>
        <w:right w:val="none" w:sz="0" w:space="0" w:color="auto"/>
      </w:divBdr>
    </w:div>
    <w:div w:id="1544635852">
      <w:bodyDiv w:val="1"/>
      <w:marLeft w:val="0"/>
      <w:marRight w:val="0"/>
      <w:marTop w:val="0"/>
      <w:marBottom w:val="0"/>
      <w:divBdr>
        <w:top w:val="none" w:sz="0" w:space="0" w:color="auto"/>
        <w:left w:val="none" w:sz="0" w:space="0" w:color="auto"/>
        <w:bottom w:val="none" w:sz="0" w:space="0" w:color="auto"/>
        <w:right w:val="none" w:sz="0" w:space="0" w:color="auto"/>
      </w:divBdr>
    </w:div>
    <w:div w:id="1547524416">
      <w:bodyDiv w:val="1"/>
      <w:marLeft w:val="0"/>
      <w:marRight w:val="0"/>
      <w:marTop w:val="0"/>
      <w:marBottom w:val="0"/>
      <w:divBdr>
        <w:top w:val="none" w:sz="0" w:space="0" w:color="auto"/>
        <w:left w:val="none" w:sz="0" w:space="0" w:color="auto"/>
        <w:bottom w:val="none" w:sz="0" w:space="0" w:color="auto"/>
        <w:right w:val="none" w:sz="0" w:space="0" w:color="auto"/>
      </w:divBdr>
    </w:div>
    <w:div w:id="1548764214">
      <w:bodyDiv w:val="1"/>
      <w:marLeft w:val="0"/>
      <w:marRight w:val="0"/>
      <w:marTop w:val="0"/>
      <w:marBottom w:val="0"/>
      <w:divBdr>
        <w:top w:val="none" w:sz="0" w:space="0" w:color="auto"/>
        <w:left w:val="none" w:sz="0" w:space="0" w:color="auto"/>
        <w:bottom w:val="none" w:sz="0" w:space="0" w:color="auto"/>
        <w:right w:val="none" w:sz="0" w:space="0" w:color="auto"/>
      </w:divBdr>
    </w:div>
    <w:div w:id="1552764747">
      <w:bodyDiv w:val="1"/>
      <w:marLeft w:val="0"/>
      <w:marRight w:val="0"/>
      <w:marTop w:val="0"/>
      <w:marBottom w:val="0"/>
      <w:divBdr>
        <w:top w:val="none" w:sz="0" w:space="0" w:color="auto"/>
        <w:left w:val="none" w:sz="0" w:space="0" w:color="auto"/>
        <w:bottom w:val="none" w:sz="0" w:space="0" w:color="auto"/>
        <w:right w:val="none" w:sz="0" w:space="0" w:color="auto"/>
      </w:divBdr>
    </w:div>
    <w:div w:id="1555121929">
      <w:bodyDiv w:val="1"/>
      <w:marLeft w:val="0"/>
      <w:marRight w:val="0"/>
      <w:marTop w:val="0"/>
      <w:marBottom w:val="0"/>
      <w:divBdr>
        <w:top w:val="none" w:sz="0" w:space="0" w:color="auto"/>
        <w:left w:val="none" w:sz="0" w:space="0" w:color="auto"/>
        <w:bottom w:val="none" w:sz="0" w:space="0" w:color="auto"/>
        <w:right w:val="none" w:sz="0" w:space="0" w:color="auto"/>
      </w:divBdr>
    </w:div>
    <w:div w:id="1556234472">
      <w:bodyDiv w:val="1"/>
      <w:marLeft w:val="0"/>
      <w:marRight w:val="0"/>
      <w:marTop w:val="0"/>
      <w:marBottom w:val="0"/>
      <w:divBdr>
        <w:top w:val="none" w:sz="0" w:space="0" w:color="auto"/>
        <w:left w:val="none" w:sz="0" w:space="0" w:color="auto"/>
        <w:bottom w:val="none" w:sz="0" w:space="0" w:color="auto"/>
        <w:right w:val="none" w:sz="0" w:space="0" w:color="auto"/>
      </w:divBdr>
    </w:div>
    <w:div w:id="1556502842">
      <w:bodyDiv w:val="1"/>
      <w:marLeft w:val="0"/>
      <w:marRight w:val="0"/>
      <w:marTop w:val="0"/>
      <w:marBottom w:val="0"/>
      <w:divBdr>
        <w:top w:val="none" w:sz="0" w:space="0" w:color="auto"/>
        <w:left w:val="none" w:sz="0" w:space="0" w:color="auto"/>
        <w:bottom w:val="none" w:sz="0" w:space="0" w:color="auto"/>
        <w:right w:val="none" w:sz="0" w:space="0" w:color="auto"/>
      </w:divBdr>
    </w:div>
    <w:div w:id="1565065671">
      <w:bodyDiv w:val="1"/>
      <w:marLeft w:val="0"/>
      <w:marRight w:val="0"/>
      <w:marTop w:val="0"/>
      <w:marBottom w:val="0"/>
      <w:divBdr>
        <w:top w:val="none" w:sz="0" w:space="0" w:color="auto"/>
        <w:left w:val="none" w:sz="0" w:space="0" w:color="auto"/>
        <w:bottom w:val="none" w:sz="0" w:space="0" w:color="auto"/>
        <w:right w:val="none" w:sz="0" w:space="0" w:color="auto"/>
      </w:divBdr>
    </w:div>
    <w:div w:id="1567491070">
      <w:bodyDiv w:val="1"/>
      <w:marLeft w:val="0"/>
      <w:marRight w:val="0"/>
      <w:marTop w:val="0"/>
      <w:marBottom w:val="0"/>
      <w:divBdr>
        <w:top w:val="none" w:sz="0" w:space="0" w:color="auto"/>
        <w:left w:val="none" w:sz="0" w:space="0" w:color="auto"/>
        <w:bottom w:val="none" w:sz="0" w:space="0" w:color="auto"/>
        <w:right w:val="none" w:sz="0" w:space="0" w:color="auto"/>
      </w:divBdr>
    </w:div>
    <w:div w:id="1571118278">
      <w:bodyDiv w:val="1"/>
      <w:marLeft w:val="0"/>
      <w:marRight w:val="0"/>
      <w:marTop w:val="0"/>
      <w:marBottom w:val="0"/>
      <w:divBdr>
        <w:top w:val="none" w:sz="0" w:space="0" w:color="auto"/>
        <w:left w:val="none" w:sz="0" w:space="0" w:color="auto"/>
        <w:bottom w:val="none" w:sz="0" w:space="0" w:color="auto"/>
        <w:right w:val="none" w:sz="0" w:space="0" w:color="auto"/>
      </w:divBdr>
    </w:div>
    <w:div w:id="1572276016">
      <w:bodyDiv w:val="1"/>
      <w:marLeft w:val="0"/>
      <w:marRight w:val="0"/>
      <w:marTop w:val="0"/>
      <w:marBottom w:val="0"/>
      <w:divBdr>
        <w:top w:val="none" w:sz="0" w:space="0" w:color="auto"/>
        <w:left w:val="none" w:sz="0" w:space="0" w:color="auto"/>
        <w:bottom w:val="none" w:sz="0" w:space="0" w:color="auto"/>
        <w:right w:val="none" w:sz="0" w:space="0" w:color="auto"/>
      </w:divBdr>
    </w:div>
    <w:div w:id="1573000857">
      <w:bodyDiv w:val="1"/>
      <w:marLeft w:val="0"/>
      <w:marRight w:val="0"/>
      <w:marTop w:val="0"/>
      <w:marBottom w:val="0"/>
      <w:divBdr>
        <w:top w:val="none" w:sz="0" w:space="0" w:color="auto"/>
        <w:left w:val="none" w:sz="0" w:space="0" w:color="auto"/>
        <w:bottom w:val="none" w:sz="0" w:space="0" w:color="auto"/>
        <w:right w:val="none" w:sz="0" w:space="0" w:color="auto"/>
      </w:divBdr>
    </w:div>
    <w:div w:id="1579706600">
      <w:bodyDiv w:val="1"/>
      <w:marLeft w:val="0"/>
      <w:marRight w:val="0"/>
      <w:marTop w:val="0"/>
      <w:marBottom w:val="0"/>
      <w:divBdr>
        <w:top w:val="none" w:sz="0" w:space="0" w:color="auto"/>
        <w:left w:val="none" w:sz="0" w:space="0" w:color="auto"/>
        <w:bottom w:val="none" w:sz="0" w:space="0" w:color="auto"/>
        <w:right w:val="none" w:sz="0" w:space="0" w:color="auto"/>
      </w:divBdr>
    </w:div>
    <w:div w:id="1582520677">
      <w:bodyDiv w:val="1"/>
      <w:marLeft w:val="0"/>
      <w:marRight w:val="0"/>
      <w:marTop w:val="0"/>
      <w:marBottom w:val="0"/>
      <w:divBdr>
        <w:top w:val="none" w:sz="0" w:space="0" w:color="auto"/>
        <w:left w:val="none" w:sz="0" w:space="0" w:color="auto"/>
        <w:bottom w:val="none" w:sz="0" w:space="0" w:color="auto"/>
        <w:right w:val="none" w:sz="0" w:space="0" w:color="auto"/>
      </w:divBdr>
    </w:div>
    <w:div w:id="1582522199">
      <w:bodyDiv w:val="1"/>
      <w:marLeft w:val="0"/>
      <w:marRight w:val="0"/>
      <w:marTop w:val="0"/>
      <w:marBottom w:val="0"/>
      <w:divBdr>
        <w:top w:val="none" w:sz="0" w:space="0" w:color="auto"/>
        <w:left w:val="none" w:sz="0" w:space="0" w:color="auto"/>
        <w:bottom w:val="none" w:sz="0" w:space="0" w:color="auto"/>
        <w:right w:val="none" w:sz="0" w:space="0" w:color="auto"/>
      </w:divBdr>
    </w:div>
    <w:div w:id="1585340900">
      <w:bodyDiv w:val="1"/>
      <w:marLeft w:val="0"/>
      <w:marRight w:val="0"/>
      <w:marTop w:val="0"/>
      <w:marBottom w:val="0"/>
      <w:divBdr>
        <w:top w:val="none" w:sz="0" w:space="0" w:color="auto"/>
        <w:left w:val="none" w:sz="0" w:space="0" w:color="auto"/>
        <w:bottom w:val="none" w:sz="0" w:space="0" w:color="auto"/>
        <w:right w:val="none" w:sz="0" w:space="0" w:color="auto"/>
      </w:divBdr>
    </w:div>
    <w:div w:id="1587684707">
      <w:bodyDiv w:val="1"/>
      <w:marLeft w:val="0"/>
      <w:marRight w:val="0"/>
      <w:marTop w:val="0"/>
      <w:marBottom w:val="0"/>
      <w:divBdr>
        <w:top w:val="none" w:sz="0" w:space="0" w:color="auto"/>
        <w:left w:val="none" w:sz="0" w:space="0" w:color="auto"/>
        <w:bottom w:val="none" w:sz="0" w:space="0" w:color="auto"/>
        <w:right w:val="none" w:sz="0" w:space="0" w:color="auto"/>
      </w:divBdr>
    </w:div>
    <w:div w:id="1588270566">
      <w:bodyDiv w:val="1"/>
      <w:marLeft w:val="0"/>
      <w:marRight w:val="0"/>
      <w:marTop w:val="0"/>
      <w:marBottom w:val="0"/>
      <w:divBdr>
        <w:top w:val="none" w:sz="0" w:space="0" w:color="auto"/>
        <w:left w:val="none" w:sz="0" w:space="0" w:color="auto"/>
        <w:bottom w:val="none" w:sz="0" w:space="0" w:color="auto"/>
        <w:right w:val="none" w:sz="0" w:space="0" w:color="auto"/>
      </w:divBdr>
    </w:div>
    <w:div w:id="1590234992">
      <w:bodyDiv w:val="1"/>
      <w:marLeft w:val="0"/>
      <w:marRight w:val="0"/>
      <w:marTop w:val="0"/>
      <w:marBottom w:val="0"/>
      <w:divBdr>
        <w:top w:val="none" w:sz="0" w:space="0" w:color="auto"/>
        <w:left w:val="none" w:sz="0" w:space="0" w:color="auto"/>
        <w:bottom w:val="none" w:sz="0" w:space="0" w:color="auto"/>
        <w:right w:val="none" w:sz="0" w:space="0" w:color="auto"/>
      </w:divBdr>
    </w:div>
    <w:div w:id="1590432166">
      <w:bodyDiv w:val="1"/>
      <w:marLeft w:val="0"/>
      <w:marRight w:val="0"/>
      <w:marTop w:val="0"/>
      <w:marBottom w:val="0"/>
      <w:divBdr>
        <w:top w:val="none" w:sz="0" w:space="0" w:color="auto"/>
        <w:left w:val="none" w:sz="0" w:space="0" w:color="auto"/>
        <w:bottom w:val="none" w:sz="0" w:space="0" w:color="auto"/>
        <w:right w:val="none" w:sz="0" w:space="0" w:color="auto"/>
      </w:divBdr>
    </w:div>
    <w:div w:id="1593388803">
      <w:bodyDiv w:val="1"/>
      <w:marLeft w:val="0"/>
      <w:marRight w:val="0"/>
      <w:marTop w:val="0"/>
      <w:marBottom w:val="0"/>
      <w:divBdr>
        <w:top w:val="none" w:sz="0" w:space="0" w:color="auto"/>
        <w:left w:val="none" w:sz="0" w:space="0" w:color="auto"/>
        <w:bottom w:val="none" w:sz="0" w:space="0" w:color="auto"/>
        <w:right w:val="none" w:sz="0" w:space="0" w:color="auto"/>
      </w:divBdr>
    </w:div>
    <w:div w:id="1593389855">
      <w:bodyDiv w:val="1"/>
      <w:marLeft w:val="0"/>
      <w:marRight w:val="0"/>
      <w:marTop w:val="0"/>
      <w:marBottom w:val="0"/>
      <w:divBdr>
        <w:top w:val="none" w:sz="0" w:space="0" w:color="auto"/>
        <w:left w:val="none" w:sz="0" w:space="0" w:color="auto"/>
        <w:bottom w:val="none" w:sz="0" w:space="0" w:color="auto"/>
        <w:right w:val="none" w:sz="0" w:space="0" w:color="auto"/>
      </w:divBdr>
    </w:div>
    <w:div w:id="1596016316">
      <w:bodyDiv w:val="1"/>
      <w:marLeft w:val="0"/>
      <w:marRight w:val="0"/>
      <w:marTop w:val="0"/>
      <w:marBottom w:val="0"/>
      <w:divBdr>
        <w:top w:val="none" w:sz="0" w:space="0" w:color="auto"/>
        <w:left w:val="none" w:sz="0" w:space="0" w:color="auto"/>
        <w:bottom w:val="none" w:sz="0" w:space="0" w:color="auto"/>
        <w:right w:val="none" w:sz="0" w:space="0" w:color="auto"/>
      </w:divBdr>
    </w:div>
    <w:div w:id="1598059114">
      <w:bodyDiv w:val="1"/>
      <w:marLeft w:val="0"/>
      <w:marRight w:val="0"/>
      <w:marTop w:val="0"/>
      <w:marBottom w:val="0"/>
      <w:divBdr>
        <w:top w:val="none" w:sz="0" w:space="0" w:color="auto"/>
        <w:left w:val="none" w:sz="0" w:space="0" w:color="auto"/>
        <w:bottom w:val="none" w:sz="0" w:space="0" w:color="auto"/>
        <w:right w:val="none" w:sz="0" w:space="0" w:color="auto"/>
      </w:divBdr>
    </w:div>
    <w:div w:id="1598097346">
      <w:bodyDiv w:val="1"/>
      <w:marLeft w:val="0"/>
      <w:marRight w:val="0"/>
      <w:marTop w:val="0"/>
      <w:marBottom w:val="0"/>
      <w:divBdr>
        <w:top w:val="none" w:sz="0" w:space="0" w:color="auto"/>
        <w:left w:val="none" w:sz="0" w:space="0" w:color="auto"/>
        <w:bottom w:val="none" w:sz="0" w:space="0" w:color="auto"/>
        <w:right w:val="none" w:sz="0" w:space="0" w:color="auto"/>
      </w:divBdr>
    </w:div>
    <w:div w:id="1598366809">
      <w:bodyDiv w:val="1"/>
      <w:marLeft w:val="0"/>
      <w:marRight w:val="0"/>
      <w:marTop w:val="0"/>
      <w:marBottom w:val="0"/>
      <w:divBdr>
        <w:top w:val="none" w:sz="0" w:space="0" w:color="auto"/>
        <w:left w:val="none" w:sz="0" w:space="0" w:color="auto"/>
        <w:bottom w:val="none" w:sz="0" w:space="0" w:color="auto"/>
        <w:right w:val="none" w:sz="0" w:space="0" w:color="auto"/>
      </w:divBdr>
    </w:div>
    <w:div w:id="1601520910">
      <w:bodyDiv w:val="1"/>
      <w:marLeft w:val="0"/>
      <w:marRight w:val="0"/>
      <w:marTop w:val="0"/>
      <w:marBottom w:val="0"/>
      <w:divBdr>
        <w:top w:val="none" w:sz="0" w:space="0" w:color="auto"/>
        <w:left w:val="none" w:sz="0" w:space="0" w:color="auto"/>
        <w:bottom w:val="none" w:sz="0" w:space="0" w:color="auto"/>
        <w:right w:val="none" w:sz="0" w:space="0" w:color="auto"/>
      </w:divBdr>
    </w:div>
    <w:div w:id="1605454415">
      <w:bodyDiv w:val="1"/>
      <w:marLeft w:val="0"/>
      <w:marRight w:val="0"/>
      <w:marTop w:val="0"/>
      <w:marBottom w:val="0"/>
      <w:divBdr>
        <w:top w:val="none" w:sz="0" w:space="0" w:color="auto"/>
        <w:left w:val="none" w:sz="0" w:space="0" w:color="auto"/>
        <w:bottom w:val="none" w:sz="0" w:space="0" w:color="auto"/>
        <w:right w:val="none" w:sz="0" w:space="0" w:color="auto"/>
      </w:divBdr>
    </w:div>
    <w:div w:id="1609390665">
      <w:bodyDiv w:val="1"/>
      <w:marLeft w:val="0"/>
      <w:marRight w:val="0"/>
      <w:marTop w:val="0"/>
      <w:marBottom w:val="0"/>
      <w:divBdr>
        <w:top w:val="none" w:sz="0" w:space="0" w:color="auto"/>
        <w:left w:val="none" w:sz="0" w:space="0" w:color="auto"/>
        <w:bottom w:val="none" w:sz="0" w:space="0" w:color="auto"/>
        <w:right w:val="none" w:sz="0" w:space="0" w:color="auto"/>
      </w:divBdr>
    </w:div>
    <w:div w:id="1610963073">
      <w:bodyDiv w:val="1"/>
      <w:marLeft w:val="0"/>
      <w:marRight w:val="0"/>
      <w:marTop w:val="0"/>
      <w:marBottom w:val="0"/>
      <w:divBdr>
        <w:top w:val="none" w:sz="0" w:space="0" w:color="auto"/>
        <w:left w:val="none" w:sz="0" w:space="0" w:color="auto"/>
        <w:bottom w:val="none" w:sz="0" w:space="0" w:color="auto"/>
        <w:right w:val="none" w:sz="0" w:space="0" w:color="auto"/>
      </w:divBdr>
    </w:div>
    <w:div w:id="1611010070">
      <w:bodyDiv w:val="1"/>
      <w:marLeft w:val="0"/>
      <w:marRight w:val="0"/>
      <w:marTop w:val="0"/>
      <w:marBottom w:val="0"/>
      <w:divBdr>
        <w:top w:val="none" w:sz="0" w:space="0" w:color="auto"/>
        <w:left w:val="none" w:sz="0" w:space="0" w:color="auto"/>
        <w:bottom w:val="none" w:sz="0" w:space="0" w:color="auto"/>
        <w:right w:val="none" w:sz="0" w:space="0" w:color="auto"/>
      </w:divBdr>
    </w:div>
    <w:div w:id="1613170234">
      <w:bodyDiv w:val="1"/>
      <w:marLeft w:val="0"/>
      <w:marRight w:val="0"/>
      <w:marTop w:val="0"/>
      <w:marBottom w:val="0"/>
      <w:divBdr>
        <w:top w:val="none" w:sz="0" w:space="0" w:color="auto"/>
        <w:left w:val="none" w:sz="0" w:space="0" w:color="auto"/>
        <w:bottom w:val="none" w:sz="0" w:space="0" w:color="auto"/>
        <w:right w:val="none" w:sz="0" w:space="0" w:color="auto"/>
      </w:divBdr>
    </w:div>
    <w:div w:id="1615137432">
      <w:bodyDiv w:val="1"/>
      <w:marLeft w:val="0"/>
      <w:marRight w:val="0"/>
      <w:marTop w:val="0"/>
      <w:marBottom w:val="0"/>
      <w:divBdr>
        <w:top w:val="none" w:sz="0" w:space="0" w:color="auto"/>
        <w:left w:val="none" w:sz="0" w:space="0" w:color="auto"/>
        <w:bottom w:val="none" w:sz="0" w:space="0" w:color="auto"/>
        <w:right w:val="none" w:sz="0" w:space="0" w:color="auto"/>
      </w:divBdr>
    </w:div>
    <w:div w:id="1616668360">
      <w:bodyDiv w:val="1"/>
      <w:marLeft w:val="0"/>
      <w:marRight w:val="0"/>
      <w:marTop w:val="0"/>
      <w:marBottom w:val="0"/>
      <w:divBdr>
        <w:top w:val="none" w:sz="0" w:space="0" w:color="auto"/>
        <w:left w:val="none" w:sz="0" w:space="0" w:color="auto"/>
        <w:bottom w:val="none" w:sz="0" w:space="0" w:color="auto"/>
        <w:right w:val="none" w:sz="0" w:space="0" w:color="auto"/>
      </w:divBdr>
    </w:div>
    <w:div w:id="1617175338">
      <w:bodyDiv w:val="1"/>
      <w:marLeft w:val="0"/>
      <w:marRight w:val="0"/>
      <w:marTop w:val="0"/>
      <w:marBottom w:val="0"/>
      <w:divBdr>
        <w:top w:val="none" w:sz="0" w:space="0" w:color="auto"/>
        <w:left w:val="none" w:sz="0" w:space="0" w:color="auto"/>
        <w:bottom w:val="none" w:sz="0" w:space="0" w:color="auto"/>
        <w:right w:val="none" w:sz="0" w:space="0" w:color="auto"/>
      </w:divBdr>
    </w:div>
    <w:div w:id="1617830979">
      <w:bodyDiv w:val="1"/>
      <w:marLeft w:val="0"/>
      <w:marRight w:val="0"/>
      <w:marTop w:val="0"/>
      <w:marBottom w:val="0"/>
      <w:divBdr>
        <w:top w:val="none" w:sz="0" w:space="0" w:color="auto"/>
        <w:left w:val="none" w:sz="0" w:space="0" w:color="auto"/>
        <w:bottom w:val="none" w:sz="0" w:space="0" w:color="auto"/>
        <w:right w:val="none" w:sz="0" w:space="0" w:color="auto"/>
      </w:divBdr>
    </w:div>
    <w:div w:id="1618021250">
      <w:bodyDiv w:val="1"/>
      <w:marLeft w:val="0"/>
      <w:marRight w:val="0"/>
      <w:marTop w:val="0"/>
      <w:marBottom w:val="0"/>
      <w:divBdr>
        <w:top w:val="none" w:sz="0" w:space="0" w:color="auto"/>
        <w:left w:val="none" w:sz="0" w:space="0" w:color="auto"/>
        <w:bottom w:val="none" w:sz="0" w:space="0" w:color="auto"/>
        <w:right w:val="none" w:sz="0" w:space="0" w:color="auto"/>
      </w:divBdr>
    </w:div>
    <w:div w:id="1620381632">
      <w:bodyDiv w:val="1"/>
      <w:marLeft w:val="0"/>
      <w:marRight w:val="0"/>
      <w:marTop w:val="0"/>
      <w:marBottom w:val="0"/>
      <w:divBdr>
        <w:top w:val="none" w:sz="0" w:space="0" w:color="auto"/>
        <w:left w:val="none" w:sz="0" w:space="0" w:color="auto"/>
        <w:bottom w:val="none" w:sz="0" w:space="0" w:color="auto"/>
        <w:right w:val="none" w:sz="0" w:space="0" w:color="auto"/>
      </w:divBdr>
    </w:div>
    <w:div w:id="1620457559">
      <w:bodyDiv w:val="1"/>
      <w:marLeft w:val="0"/>
      <w:marRight w:val="0"/>
      <w:marTop w:val="0"/>
      <w:marBottom w:val="0"/>
      <w:divBdr>
        <w:top w:val="none" w:sz="0" w:space="0" w:color="auto"/>
        <w:left w:val="none" w:sz="0" w:space="0" w:color="auto"/>
        <w:bottom w:val="none" w:sz="0" w:space="0" w:color="auto"/>
        <w:right w:val="none" w:sz="0" w:space="0" w:color="auto"/>
      </w:divBdr>
    </w:div>
    <w:div w:id="1622880709">
      <w:bodyDiv w:val="1"/>
      <w:marLeft w:val="0"/>
      <w:marRight w:val="0"/>
      <w:marTop w:val="0"/>
      <w:marBottom w:val="0"/>
      <w:divBdr>
        <w:top w:val="none" w:sz="0" w:space="0" w:color="auto"/>
        <w:left w:val="none" w:sz="0" w:space="0" w:color="auto"/>
        <w:bottom w:val="none" w:sz="0" w:space="0" w:color="auto"/>
        <w:right w:val="none" w:sz="0" w:space="0" w:color="auto"/>
      </w:divBdr>
    </w:div>
    <w:div w:id="1623222439">
      <w:bodyDiv w:val="1"/>
      <w:marLeft w:val="0"/>
      <w:marRight w:val="0"/>
      <w:marTop w:val="0"/>
      <w:marBottom w:val="0"/>
      <w:divBdr>
        <w:top w:val="none" w:sz="0" w:space="0" w:color="auto"/>
        <w:left w:val="none" w:sz="0" w:space="0" w:color="auto"/>
        <w:bottom w:val="none" w:sz="0" w:space="0" w:color="auto"/>
        <w:right w:val="none" w:sz="0" w:space="0" w:color="auto"/>
      </w:divBdr>
    </w:div>
    <w:div w:id="1623534512">
      <w:bodyDiv w:val="1"/>
      <w:marLeft w:val="0"/>
      <w:marRight w:val="0"/>
      <w:marTop w:val="0"/>
      <w:marBottom w:val="0"/>
      <w:divBdr>
        <w:top w:val="none" w:sz="0" w:space="0" w:color="auto"/>
        <w:left w:val="none" w:sz="0" w:space="0" w:color="auto"/>
        <w:bottom w:val="none" w:sz="0" w:space="0" w:color="auto"/>
        <w:right w:val="none" w:sz="0" w:space="0" w:color="auto"/>
      </w:divBdr>
    </w:div>
    <w:div w:id="1624193899">
      <w:bodyDiv w:val="1"/>
      <w:marLeft w:val="0"/>
      <w:marRight w:val="0"/>
      <w:marTop w:val="0"/>
      <w:marBottom w:val="0"/>
      <w:divBdr>
        <w:top w:val="none" w:sz="0" w:space="0" w:color="auto"/>
        <w:left w:val="none" w:sz="0" w:space="0" w:color="auto"/>
        <w:bottom w:val="none" w:sz="0" w:space="0" w:color="auto"/>
        <w:right w:val="none" w:sz="0" w:space="0" w:color="auto"/>
      </w:divBdr>
    </w:div>
    <w:div w:id="1626542952">
      <w:bodyDiv w:val="1"/>
      <w:marLeft w:val="0"/>
      <w:marRight w:val="0"/>
      <w:marTop w:val="0"/>
      <w:marBottom w:val="0"/>
      <w:divBdr>
        <w:top w:val="none" w:sz="0" w:space="0" w:color="auto"/>
        <w:left w:val="none" w:sz="0" w:space="0" w:color="auto"/>
        <w:bottom w:val="none" w:sz="0" w:space="0" w:color="auto"/>
        <w:right w:val="none" w:sz="0" w:space="0" w:color="auto"/>
      </w:divBdr>
    </w:div>
    <w:div w:id="1627195767">
      <w:bodyDiv w:val="1"/>
      <w:marLeft w:val="0"/>
      <w:marRight w:val="0"/>
      <w:marTop w:val="0"/>
      <w:marBottom w:val="0"/>
      <w:divBdr>
        <w:top w:val="none" w:sz="0" w:space="0" w:color="auto"/>
        <w:left w:val="none" w:sz="0" w:space="0" w:color="auto"/>
        <w:bottom w:val="none" w:sz="0" w:space="0" w:color="auto"/>
        <w:right w:val="none" w:sz="0" w:space="0" w:color="auto"/>
      </w:divBdr>
    </w:div>
    <w:div w:id="1631010033">
      <w:bodyDiv w:val="1"/>
      <w:marLeft w:val="0"/>
      <w:marRight w:val="0"/>
      <w:marTop w:val="0"/>
      <w:marBottom w:val="0"/>
      <w:divBdr>
        <w:top w:val="none" w:sz="0" w:space="0" w:color="auto"/>
        <w:left w:val="none" w:sz="0" w:space="0" w:color="auto"/>
        <w:bottom w:val="none" w:sz="0" w:space="0" w:color="auto"/>
        <w:right w:val="none" w:sz="0" w:space="0" w:color="auto"/>
      </w:divBdr>
    </w:div>
    <w:div w:id="1631479081">
      <w:bodyDiv w:val="1"/>
      <w:marLeft w:val="0"/>
      <w:marRight w:val="0"/>
      <w:marTop w:val="0"/>
      <w:marBottom w:val="0"/>
      <w:divBdr>
        <w:top w:val="none" w:sz="0" w:space="0" w:color="auto"/>
        <w:left w:val="none" w:sz="0" w:space="0" w:color="auto"/>
        <w:bottom w:val="none" w:sz="0" w:space="0" w:color="auto"/>
        <w:right w:val="none" w:sz="0" w:space="0" w:color="auto"/>
      </w:divBdr>
    </w:div>
    <w:div w:id="1633052097">
      <w:bodyDiv w:val="1"/>
      <w:marLeft w:val="0"/>
      <w:marRight w:val="0"/>
      <w:marTop w:val="0"/>
      <w:marBottom w:val="0"/>
      <w:divBdr>
        <w:top w:val="none" w:sz="0" w:space="0" w:color="auto"/>
        <w:left w:val="none" w:sz="0" w:space="0" w:color="auto"/>
        <w:bottom w:val="none" w:sz="0" w:space="0" w:color="auto"/>
        <w:right w:val="none" w:sz="0" w:space="0" w:color="auto"/>
      </w:divBdr>
    </w:div>
    <w:div w:id="1633439800">
      <w:bodyDiv w:val="1"/>
      <w:marLeft w:val="0"/>
      <w:marRight w:val="0"/>
      <w:marTop w:val="0"/>
      <w:marBottom w:val="0"/>
      <w:divBdr>
        <w:top w:val="none" w:sz="0" w:space="0" w:color="auto"/>
        <w:left w:val="none" w:sz="0" w:space="0" w:color="auto"/>
        <w:bottom w:val="none" w:sz="0" w:space="0" w:color="auto"/>
        <w:right w:val="none" w:sz="0" w:space="0" w:color="auto"/>
      </w:divBdr>
    </w:div>
    <w:div w:id="1633748746">
      <w:bodyDiv w:val="1"/>
      <w:marLeft w:val="0"/>
      <w:marRight w:val="0"/>
      <w:marTop w:val="0"/>
      <w:marBottom w:val="0"/>
      <w:divBdr>
        <w:top w:val="none" w:sz="0" w:space="0" w:color="auto"/>
        <w:left w:val="none" w:sz="0" w:space="0" w:color="auto"/>
        <w:bottom w:val="none" w:sz="0" w:space="0" w:color="auto"/>
        <w:right w:val="none" w:sz="0" w:space="0" w:color="auto"/>
      </w:divBdr>
    </w:div>
    <w:div w:id="1636066069">
      <w:bodyDiv w:val="1"/>
      <w:marLeft w:val="0"/>
      <w:marRight w:val="0"/>
      <w:marTop w:val="0"/>
      <w:marBottom w:val="0"/>
      <w:divBdr>
        <w:top w:val="none" w:sz="0" w:space="0" w:color="auto"/>
        <w:left w:val="none" w:sz="0" w:space="0" w:color="auto"/>
        <w:bottom w:val="none" w:sz="0" w:space="0" w:color="auto"/>
        <w:right w:val="none" w:sz="0" w:space="0" w:color="auto"/>
      </w:divBdr>
    </w:div>
    <w:div w:id="1637444046">
      <w:bodyDiv w:val="1"/>
      <w:marLeft w:val="0"/>
      <w:marRight w:val="0"/>
      <w:marTop w:val="0"/>
      <w:marBottom w:val="0"/>
      <w:divBdr>
        <w:top w:val="none" w:sz="0" w:space="0" w:color="auto"/>
        <w:left w:val="none" w:sz="0" w:space="0" w:color="auto"/>
        <w:bottom w:val="none" w:sz="0" w:space="0" w:color="auto"/>
        <w:right w:val="none" w:sz="0" w:space="0" w:color="auto"/>
      </w:divBdr>
    </w:div>
    <w:div w:id="1644894873">
      <w:bodyDiv w:val="1"/>
      <w:marLeft w:val="0"/>
      <w:marRight w:val="0"/>
      <w:marTop w:val="0"/>
      <w:marBottom w:val="0"/>
      <w:divBdr>
        <w:top w:val="none" w:sz="0" w:space="0" w:color="auto"/>
        <w:left w:val="none" w:sz="0" w:space="0" w:color="auto"/>
        <w:bottom w:val="none" w:sz="0" w:space="0" w:color="auto"/>
        <w:right w:val="none" w:sz="0" w:space="0" w:color="auto"/>
      </w:divBdr>
    </w:div>
    <w:div w:id="1647929671">
      <w:bodyDiv w:val="1"/>
      <w:marLeft w:val="0"/>
      <w:marRight w:val="0"/>
      <w:marTop w:val="0"/>
      <w:marBottom w:val="0"/>
      <w:divBdr>
        <w:top w:val="none" w:sz="0" w:space="0" w:color="auto"/>
        <w:left w:val="none" w:sz="0" w:space="0" w:color="auto"/>
        <w:bottom w:val="none" w:sz="0" w:space="0" w:color="auto"/>
        <w:right w:val="none" w:sz="0" w:space="0" w:color="auto"/>
      </w:divBdr>
    </w:div>
    <w:div w:id="1648631780">
      <w:bodyDiv w:val="1"/>
      <w:marLeft w:val="0"/>
      <w:marRight w:val="0"/>
      <w:marTop w:val="0"/>
      <w:marBottom w:val="0"/>
      <w:divBdr>
        <w:top w:val="none" w:sz="0" w:space="0" w:color="auto"/>
        <w:left w:val="none" w:sz="0" w:space="0" w:color="auto"/>
        <w:bottom w:val="none" w:sz="0" w:space="0" w:color="auto"/>
        <w:right w:val="none" w:sz="0" w:space="0" w:color="auto"/>
      </w:divBdr>
    </w:div>
    <w:div w:id="1649237825">
      <w:bodyDiv w:val="1"/>
      <w:marLeft w:val="0"/>
      <w:marRight w:val="0"/>
      <w:marTop w:val="0"/>
      <w:marBottom w:val="0"/>
      <w:divBdr>
        <w:top w:val="none" w:sz="0" w:space="0" w:color="auto"/>
        <w:left w:val="none" w:sz="0" w:space="0" w:color="auto"/>
        <w:bottom w:val="none" w:sz="0" w:space="0" w:color="auto"/>
        <w:right w:val="none" w:sz="0" w:space="0" w:color="auto"/>
      </w:divBdr>
    </w:div>
    <w:div w:id="1651593285">
      <w:bodyDiv w:val="1"/>
      <w:marLeft w:val="0"/>
      <w:marRight w:val="0"/>
      <w:marTop w:val="0"/>
      <w:marBottom w:val="0"/>
      <w:divBdr>
        <w:top w:val="none" w:sz="0" w:space="0" w:color="auto"/>
        <w:left w:val="none" w:sz="0" w:space="0" w:color="auto"/>
        <w:bottom w:val="none" w:sz="0" w:space="0" w:color="auto"/>
        <w:right w:val="none" w:sz="0" w:space="0" w:color="auto"/>
      </w:divBdr>
    </w:div>
    <w:div w:id="1652517574">
      <w:bodyDiv w:val="1"/>
      <w:marLeft w:val="0"/>
      <w:marRight w:val="0"/>
      <w:marTop w:val="0"/>
      <w:marBottom w:val="0"/>
      <w:divBdr>
        <w:top w:val="none" w:sz="0" w:space="0" w:color="auto"/>
        <w:left w:val="none" w:sz="0" w:space="0" w:color="auto"/>
        <w:bottom w:val="none" w:sz="0" w:space="0" w:color="auto"/>
        <w:right w:val="none" w:sz="0" w:space="0" w:color="auto"/>
      </w:divBdr>
    </w:div>
    <w:div w:id="1654018857">
      <w:bodyDiv w:val="1"/>
      <w:marLeft w:val="0"/>
      <w:marRight w:val="0"/>
      <w:marTop w:val="0"/>
      <w:marBottom w:val="0"/>
      <w:divBdr>
        <w:top w:val="none" w:sz="0" w:space="0" w:color="auto"/>
        <w:left w:val="none" w:sz="0" w:space="0" w:color="auto"/>
        <w:bottom w:val="none" w:sz="0" w:space="0" w:color="auto"/>
        <w:right w:val="none" w:sz="0" w:space="0" w:color="auto"/>
      </w:divBdr>
    </w:div>
    <w:div w:id="1654673716">
      <w:bodyDiv w:val="1"/>
      <w:marLeft w:val="0"/>
      <w:marRight w:val="0"/>
      <w:marTop w:val="0"/>
      <w:marBottom w:val="0"/>
      <w:divBdr>
        <w:top w:val="none" w:sz="0" w:space="0" w:color="auto"/>
        <w:left w:val="none" w:sz="0" w:space="0" w:color="auto"/>
        <w:bottom w:val="none" w:sz="0" w:space="0" w:color="auto"/>
        <w:right w:val="none" w:sz="0" w:space="0" w:color="auto"/>
      </w:divBdr>
    </w:div>
    <w:div w:id="1655066299">
      <w:bodyDiv w:val="1"/>
      <w:marLeft w:val="0"/>
      <w:marRight w:val="0"/>
      <w:marTop w:val="0"/>
      <w:marBottom w:val="0"/>
      <w:divBdr>
        <w:top w:val="none" w:sz="0" w:space="0" w:color="auto"/>
        <w:left w:val="none" w:sz="0" w:space="0" w:color="auto"/>
        <w:bottom w:val="none" w:sz="0" w:space="0" w:color="auto"/>
        <w:right w:val="none" w:sz="0" w:space="0" w:color="auto"/>
      </w:divBdr>
    </w:div>
    <w:div w:id="1655450621">
      <w:bodyDiv w:val="1"/>
      <w:marLeft w:val="0"/>
      <w:marRight w:val="0"/>
      <w:marTop w:val="0"/>
      <w:marBottom w:val="0"/>
      <w:divBdr>
        <w:top w:val="none" w:sz="0" w:space="0" w:color="auto"/>
        <w:left w:val="none" w:sz="0" w:space="0" w:color="auto"/>
        <w:bottom w:val="none" w:sz="0" w:space="0" w:color="auto"/>
        <w:right w:val="none" w:sz="0" w:space="0" w:color="auto"/>
      </w:divBdr>
    </w:div>
    <w:div w:id="1658070274">
      <w:bodyDiv w:val="1"/>
      <w:marLeft w:val="0"/>
      <w:marRight w:val="0"/>
      <w:marTop w:val="0"/>
      <w:marBottom w:val="0"/>
      <w:divBdr>
        <w:top w:val="none" w:sz="0" w:space="0" w:color="auto"/>
        <w:left w:val="none" w:sz="0" w:space="0" w:color="auto"/>
        <w:bottom w:val="none" w:sz="0" w:space="0" w:color="auto"/>
        <w:right w:val="none" w:sz="0" w:space="0" w:color="auto"/>
      </w:divBdr>
    </w:div>
    <w:div w:id="1659727257">
      <w:bodyDiv w:val="1"/>
      <w:marLeft w:val="0"/>
      <w:marRight w:val="0"/>
      <w:marTop w:val="0"/>
      <w:marBottom w:val="0"/>
      <w:divBdr>
        <w:top w:val="none" w:sz="0" w:space="0" w:color="auto"/>
        <w:left w:val="none" w:sz="0" w:space="0" w:color="auto"/>
        <w:bottom w:val="none" w:sz="0" w:space="0" w:color="auto"/>
        <w:right w:val="none" w:sz="0" w:space="0" w:color="auto"/>
      </w:divBdr>
    </w:div>
    <w:div w:id="1659922778">
      <w:bodyDiv w:val="1"/>
      <w:marLeft w:val="0"/>
      <w:marRight w:val="0"/>
      <w:marTop w:val="0"/>
      <w:marBottom w:val="0"/>
      <w:divBdr>
        <w:top w:val="none" w:sz="0" w:space="0" w:color="auto"/>
        <w:left w:val="none" w:sz="0" w:space="0" w:color="auto"/>
        <w:bottom w:val="none" w:sz="0" w:space="0" w:color="auto"/>
        <w:right w:val="none" w:sz="0" w:space="0" w:color="auto"/>
      </w:divBdr>
    </w:div>
    <w:div w:id="1662928367">
      <w:bodyDiv w:val="1"/>
      <w:marLeft w:val="0"/>
      <w:marRight w:val="0"/>
      <w:marTop w:val="0"/>
      <w:marBottom w:val="0"/>
      <w:divBdr>
        <w:top w:val="none" w:sz="0" w:space="0" w:color="auto"/>
        <w:left w:val="none" w:sz="0" w:space="0" w:color="auto"/>
        <w:bottom w:val="none" w:sz="0" w:space="0" w:color="auto"/>
        <w:right w:val="none" w:sz="0" w:space="0" w:color="auto"/>
      </w:divBdr>
    </w:div>
    <w:div w:id="1663460765">
      <w:bodyDiv w:val="1"/>
      <w:marLeft w:val="0"/>
      <w:marRight w:val="0"/>
      <w:marTop w:val="0"/>
      <w:marBottom w:val="0"/>
      <w:divBdr>
        <w:top w:val="none" w:sz="0" w:space="0" w:color="auto"/>
        <w:left w:val="none" w:sz="0" w:space="0" w:color="auto"/>
        <w:bottom w:val="none" w:sz="0" w:space="0" w:color="auto"/>
        <w:right w:val="none" w:sz="0" w:space="0" w:color="auto"/>
      </w:divBdr>
    </w:div>
    <w:div w:id="1665819123">
      <w:bodyDiv w:val="1"/>
      <w:marLeft w:val="0"/>
      <w:marRight w:val="0"/>
      <w:marTop w:val="0"/>
      <w:marBottom w:val="0"/>
      <w:divBdr>
        <w:top w:val="none" w:sz="0" w:space="0" w:color="auto"/>
        <w:left w:val="none" w:sz="0" w:space="0" w:color="auto"/>
        <w:bottom w:val="none" w:sz="0" w:space="0" w:color="auto"/>
        <w:right w:val="none" w:sz="0" w:space="0" w:color="auto"/>
      </w:divBdr>
    </w:div>
    <w:div w:id="1666324008">
      <w:bodyDiv w:val="1"/>
      <w:marLeft w:val="0"/>
      <w:marRight w:val="0"/>
      <w:marTop w:val="0"/>
      <w:marBottom w:val="0"/>
      <w:divBdr>
        <w:top w:val="none" w:sz="0" w:space="0" w:color="auto"/>
        <w:left w:val="none" w:sz="0" w:space="0" w:color="auto"/>
        <w:bottom w:val="none" w:sz="0" w:space="0" w:color="auto"/>
        <w:right w:val="none" w:sz="0" w:space="0" w:color="auto"/>
      </w:divBdr>
    </w:div>
    <w:div w:id="1667782600">
      <w:bodyDiv w:val="1"/>
      <w:marLeft w:val="0"/>
      <w:marRight w:val="0"/>
      <w:marTop w:val="0"/>
      <w:marBottom w:val="0"/>
      <w:divBdr>
        <w:top w:val="none" w:sz="0" w:space="0" w:color="auto"/>
        <w:left w:val="none" w:sz="0" w:space="0" w:color="auto"/>
        <w:bottom w:val="none" w:sz="0" w:space="0" w:color="auto"/>
        <w:right w:val="none" w:sz="0" w:space="0" w:color="auto"/>
      </w:divBdr>
    </w:div>
    <w:div w:id="1669751456">
      <w:bodyDiv w:val="1"/>
      <w:marLeft w:val="0"/>
      <w:marRight w:val="0"/>
      <w:marTop w:val="0"/>
      <w:marBottom w:val="0"/>
      <w:divBdr>
        <w:top w:val="none" w:sz="0" w:space="0" w:color="auto"/>
        <w:left w:val="none" w:sz="0" w:space="0" w:color="auto"/>
        <w:bottom w:val="none" w:sz="0" w:space="0" w:color="auto"/>
        <w:right w:val="none" w:sz="0" w:space="0" w:color="auto"/>
      </w:divBdr>
    </w:div>
    <w:div w:id="1670018985">
      <w:bodyDiv w:val="1"/>
      <w:marLeft w:val="0"/>
      <w:marRight w:val="0"/>
      <w:marTop w:val="0"/>
      <w:marBottom w:val="0"/>
      <w:divBdr>
        <w:top w:val="none" w:sz="0" w:space="0" w:color="auto"/>
        <w:left w:val="none" w:sz="0" w:space="0" w:color="auto"/>
        <w:bottom w:val="none" w:sz="0" w:space="0" w:color="auto"/>
        <w:right w:val="none" w:sz="0" w:space="0" w:color="auto"/>
      </w:divBdr>
    </w:div>
    <w:div w:id="1670711498">
      <w:bodyDiv w:val="1"/>
      <w:marLeft w:val="0"/>
      <w:marRight w:val="0"/>
      <w:marTop w:val="0"/>
      <w:marBottom w:val="0"/>
      <w:divBdr>
        <w:top w:val="none" w:sz="0" w:space="0" w:color="auto"/>
        <w:left w:val="none" w:sz="0" w:space="0" w:color="auto"/>
        <w:bottom w:val="none" w:sz="0" w:space="0" w:color="auto"/>
        <w:right w:val="none" w:sz="0" w:space="0" w:color="auto"/>
      </w:divBdr>
    </w:div>
    <w:div w:id="1673487781">
      <w:bodyDiv w:val="1"/>
      <w:marLeft w:val="0"/>
      <w:marRight w:val="0"/>
      <w:marTop w:val="0"/>
      <w:marBottom w:val="0"/>
      <w:divBdr>
        <w:top w:val="none" w:sz="0" w:space="0" w:color="auto"/>
        <w:left w:val="none" w:sz="0" w:space="0" w:color="auto"/>
        <w:bottom w:val="none" w:sz="0" w:space="0" w:color="auto"/>
        <w:right w:val="none" w:sz="0" w:space="0" w:color="auto"/>
      </w:divBdr>
    </w:div>
    <w:div w:id="1676106644">
      <w:bodyDiv w:val="1"/>
      <w:marLeft w:val="0"/>
      <w:marRight w:val="0"/>
      <w:marTop w:val="0"/>
      <w:marBottom w:val="0"/>
      <w:divBdr>
        <w:top w:val="none" w:sz="0" w:space="0" w:color="auto"/>
        <w:left w:val="none" w:sz="0" w:space="0" w:color="auto"/>
        <w:bottom w:val="none" w:sz="0" w:space="0" w:color="auto"/>
        <w:right w:val="none" w:sz="0" w:space="0" w:color="auto"/>
      </w:divBdr>
    </w:div>
    <w:div w:id="1676959534">
      <w:bodyDiv w:val="1"/>
      <w:marLeft w:val="0"/>
      <w:marRight w:val="0"/>
      <w:marTop w:val="0"/>
      <w:marBottom w:val="0"/>
      <w:divBdr>
        <w:top w:val="none" w:sz="0" w:space="0" w:color="auto"/>
        <w:left w:val="none" w:sz="0" w:space="0" w:color="auto"/>
        <w:bottom w:val="none" w:sz="0" w:space="0" w:color="auto"/>
        <w:right w:val="none" w:sz="0" w:space="0" w:color="auto"/>
      </w:divBdr>
    </w:div>
    <w:div w:id="1677152831">
      <w:bodyDiv w:val="1"/>
      <w:marLeft w:val="0"/>
      <w:marRight w:val="0"/>
      <w:marTop w:val="0"/>
      <w:marBottom w:val="0"/>
      <w:divBdr>
        <w:top w:val="none" w:sz="0" w:space="0" w:color="auto"/>
        <w:left w:val="none" w:sz="0" w:space="0" w:color="auto"/>
        <w:bottom w:val="none" w:sz="0" w:space="0" w:color="auto"/>
        <w:right w:val="none" w:sz="0" w:space="0" w:color="auto"/>
      </w:divBdr>
    </w:div>
    <w:div w:id="1680546640">
      <w:bodyDiv w:val="1"/>
      <w:marLeft w:val="0"/>
      <w:marRight w:val="0"/>
      <w:marTop w:val="0"/>
      <w:marBottom w:val="0"/>
      <w:divBdr>
        <w:top w:val="none" w:sz="0" w:space="0" w:color="auto"/>
        <w:left w:val="none" w:sz="0" w:space="0" w:color="auto"/>
        <w:bottom w:val="none" w:sz="0" w:space="0" w:color="auto"/>
        <w:right w:val="none" w:sz="0" w:space="0" w:color="auto"/>
      </w:divBdr>
    </w:div>
    <w:div w:id="1681003675">
      <w:bodyDiv w:val="1"/>
      <w:marLeft w:val="0"/>
      <w:marRight w:val="0"/>
      <w:marTop w:val="0"/>
      <w:marBottom w:val="0"/>
      <w:divBdr>
        <w:top w:val="none" w:sz="0" w:space="0" w:color="auto"/>
        <w:left w:val="none" w:sz="0" w:space="0" w:color="auto"/>
        <w:bottom w:val="none" w:sz="0" w:space="0" w:color="auto"/>
        <w:right w:val="none" w:sz="0" w:space="0" w:color="auto"/>
      </w:divBdr>
    </w:div>
    <w:div w:id="1681546752">
      <w:bodyDiv w:val="1"/>
      <w:marLeft w:val="0"/>
      <w:marRight w:val="0"/>
      <w:marTop w:val="0"/>
      <w:marBottom w:val="0"/>
      <w:divBdr>
        <w:top w:val="none" w:sz="0" w:space="0" w:color="auto"/>
        <w:left w:val="none" w:sz="0" w:space="0" w:color="auto"/>
        <w:bottom w:val="none" w:sz="0" w:space="0" w:color="auto"/>
        <w:right w:val="none" w:sz="0" w:space="0" w:color="auto"/>
      </w:divBdr>
    </w:div>
    <w:div w:id="1683316308">
      <w:bodyDiv w:val="1"/>
      <w:marLeft w:val="0"/>
      <w:marRight w:val="0"/>
      <w:marTop w:val="0"/>
      <w:marBottom w:val="0"/>
      <w:divBdr>
        <w:top w:val="none" w:sz="0" w:space="0" w:color="auto"/>
        <w:left w:val="none" w:sz="0" w:space="0" w:color="auto"/>
        <w:bottom w:val="none" w:sz="0" w:space="0" w:color="auto"/>
        <w:right w:val="none" w:sz="0" w:space="0" w:color="auto"/>
      </w:divBdr>
    </w:div>
    <w:div w:id="1685090820">
      <w:bodyDiv w:val="1"/>
      <w:marLeft w:val="0"/>
      <w:marRight w:val="0"/>
      <w:marTop w:val="0"/>
      <w:marBottom w:val="0"/>
      <w:divBdr>
        <w:top w:val="none" w:sz="0" w:space="0" w:color="auto"/>
        <w:left w:val="none" w:sz="0" w:space="0" w:color="auto"/>
        <w:bottom w:val="none" w:sz="0" w:space="0" w:color="auto"/>
        <w:right w:val="none" w:sz="0" w:space="0" w:color="auto"/>
      </w:divBdr>
    </w:div>
    <w:div w:id="1687438462">
      <w:bodyDiv w:val="1"/>
      <w:marLeft w:val="0"/>
      <w:marRight w:val="0"/>
      <w:marTop w:val="0"/>
      <w:marBottom w:val="0"/>
      <w:divBdr>
        <w:top w:val="none" w:sz="0" w:space="0" w:color="auto"/>
        <w:left w:val="none" w:sz="0" w:space="0" w:color="auto"/>
        <w:bottom w:val="none" w:sz="0" w:space="0" w:color="auto"/>
        <w:right w:val="none" w:sz="0" w:space="0" w:color="auto"/>
      </w:divBdr>
    </w:div>
    <w:div w:id="1690764245">
      <w:bodyDiv w:val="1"/>
      <w:marLeft w:val="0"/>
      <w:marRight w:val="0"/>
      <w:marTop w:val="0"/>
      <w:marBottom w:val="0"/>
      <w:divBdr>
        <w:top w:val="none" w:sz="0" w:space="0" w:color="auto"/>
        <w:left w:val="none" w:sz="0" w:space="0" w:color="auto"/>
        <w:bottom w:val="none" w:sz="0" w:space="0" w:color="auto"/>
        <w:right w:val="none" w:sz="0" w:space="0" w:color="auto"/>
      </w:divBdr>
    </w:div>
    <w:div w:id="1690989905">
      <w:bodyDiv w:val="1"/>
      <w:marLeft w:val="0"/>
      <w:marRight w:val="0"/>
      <w:marTop w:val="0"/>
      <w:marBottom w:val="0"/>
      <w:divBdr>
        <w:top w:val="none" w:sz="0" w:space="0" w:color="auto"/>
        <w:left w:val="none" w:sz="0" w:space="0" w:color="auto"/>
        <w:bottom w:val="none" w:sz="0" w:space="0" w:color="auto"/>
        <w:right w:val="none" w:sz="0" w:space="0" w:color="auto"/>
      </w:divBdr>
    </w:div>
    <w:div w:id="1692296243">
      <w:bodyDiv w:val="1"/>
      <w:marLeft w:val="0"/>
      <w:marRight w:val="0"/>
      <w:marTop w:val="0"/>
      <w:marBottom w:val="0"/>
      <w:divBdr>
        <w:top w:val="none" w:sz="0" w:space="0" w:color="auto"/>
        <w:left w:val="none" w:sz="0" w:space="0" w:color="auto"/>
        <w:bottom w:val="none" w:sz="0" w:space="0" w:color="auto"/>
        <w:right w:val="none" w:sz="0" w:space="0" w:color="auto"/>
      </w:divBdr>
    </w:div>
    <w:div w:id="1694456477">
      <w:bodyDiv w:val="1"/>
      <w:marLeft w:val="0"/>
      <w:marRight w:val="0"/>
      <w:marTop w:val="0"/>
      <w:marBottom w:val="0"/>
      <w:divBdr>
        <w:top w:val="none" w:sz="0" w:space="0" w:color="auto"/>
        <w:left w:val="none" w:sz="0" w:space="0" w:color="auto"/>
        <w:bottom w:val="none" w:sz="0" w:space="0" w:color="auto"/>
        <w:right w:val="none" w:sz="0" w:space="0" w:color="auto"/>
      </w:divBdr>
    </w:div>
    <w:div w:id="1695418572">
      <w:bodyDiv w:val="1"/>
      <w:marLeft w:val="0"/>
      <w:marRight w:val="0"/>
      <w:marTop w:val="0"/>
      <w:marBottom w:val="0"/>
      <w:divBdr>
        <w:top w:val="none" w:sz="0" w:space="0" w:color="auto"/>
        <w:left w:val="none" w:sz="0" w:space="0" w:color="auto"/>
        <w:bottom w:val="none" w:sz="0" w:space="0" w:color="auto"/>
        <w:right w:val="none" w:sz="0" w:space="0" w:color="auto"/>
      </w:divBdr>
    </w:div>
    <w:div w:id="1696878937">
      <w:bodyDiv w:val="1"/>
      <w:marLeft w:val="0"/>
      <w:marRight w:val="0"/>
      <w:marTop w:val="0"/>
      <w:marBottom w:val="0"/>
      <w:divBdr>
        <w:top w:val="none" w:sz="0" w:space="0" w:color="auto"/>
        <w:left w:val="none" w:sz="0" w:space="0" w:color="auto"/>
        <w:bottom w:val="none" w:sz="0" w:space="0" w:color="auto"/>
        <w:right w:val="none" w:sz="0" w:space="0" w:color="auto"/>
      </w:divBdr>
    </w:div>
    <w:div w:id="1697847388">
      <w:bodyDiv w:val="1"/>
      <w:marLeft w:val="0"/>
      <w:marRight w:val="0"/>
      <w:marTop w:val="0"/>
      <w:marBottom w:val="0"/>
      <w:divBdr>
        <w:top w:val="none" w:sz="0" w:space="0" w:color="auto"/>
        <w:left w:val="none" w:sz="0" w:space="0" w:color="auto"/>
        <w:bottom w:val="none" w:sz="0" w:space="0" w:color="auto"/>
        <w:right w:val="none" w:sz="0" w:space="0" w:color="auto"/>
      </w:divBdr>
    </w:div>
    <w:div w:id="1699575824">
      <w:bodyDiv w:val="1"/>
      <w:marLeft w:val="0"/>
      <w:marRight w:val="0"/>
      <w:marTop w:val="0"/>
      <w:marBottom w:val="0"/>
      <w:divBdr>
        <w:top w:val="none" w:sz="0" w:space="0" w:color="auto"/>
        <w:left w:val="none" w:sz="0" w:space="0" w:color="auto"/>
        <w:bottom w:val="none" w:sz="0" w:space="0" w:color="auto"/>
        <w:right w:val="none" w:sz="0" w:space="0" w:color="auto"/>
      </w:divBdr>
    </w:div>
    <w:div w:id="1699889462">
      <w:bodyDiv w:val="1"/>
      <w:marLeft w:val="0"/>
      <w:marRight w:val="0"/>
      <w:marTop w:val="0"/>
      <w:marBottom w:val="0"/>
      <w:divBdr>
        <w:top w:val="none" w:sz="0" w:space="0" w:color="auto"/>
        <w:left w:val="none" w:sz="0" w:space="0" w:color="auto"/>
        <w:bottom w:val="none" w:sz="0" w:space="0" w:color="auto"/>
        <w:right w:val="none" w:sz="0" w:space="0" w:color="auto"/>
      </w:divBdr>
    </w:div>
    <w:div w:id="1700278526">
      <w:bodyDiv w:val="1"/>
      <w:marLeft w:val="0"/>
      <w:marRight w:val="0"/>
      <w:marTop w:val="0"/>
      <w:marBottom w:val="0"/>
      <w:divBdr>
        <w:top w:val="none" w:sz="0" w:space="0" w:color="auto"/>
        <w:left w:val="none" w:sz="0" w:space="0" w:color="auto"/>
        <w:bottom w:val="none" w:sz="0" w:space="0" w:color="auto"/>
        <w:right w:val="none" w:sz="0" w:space="0" w:color="auto"/>
      </w:divBdr>
    </w:div>
    <w:div w:id="1701587510">
      <w:bodyDiv w:val="1"/>
      <w:marLeft w:val="0"/>
      <w:marRight w:val="0"/>
      <w:marTop w:val="0"/>
      <w:marBottom w:val="0"/>
      <w:divBdr>
        <w:top w:val="none" w:sz="0" w:space="0" w:color="auto"/>
        <w:left w:val="none" w:sz="0" w:space="0" w:color="auto"/>
        <w:bottom w:val="none" w:sz="0" w:space="0" w:color="auto"/>
        <w:right w:val="none" w:sz="0" w:space="0" w:color="auto"/>
      </w:divBdr>
    </w:div>
    <w:div w:id="1704789574">
      <w:bodyDiv w:val="1"/>
      <w:marLeft w:val="0"/>
      <w:marRight w:val="0"/>
      <w:marTop w:val="0"/>
      <w:marBottom w:val="0"/>
      <w:divBdr>
        <w:top w:val="none" w:sz="0" w:space="0" w:color="auto"/>
        <w:left w:val="none" w:sz="0" w:space="0" w:color="auto"/>
        <w:bottom w:val="none" w:sz="0" w:space="0" w:color="auto"/>
        <w:right w:val="none" w:sz="0" w:space="0" w:color="auto"/>
      </w:divBdr>
    </w:div>
    <w:div w:id="1706297237">
      <w:bodyDiv w:val="1"/>
      <w:marLeft w:val="0"/>
      <w:marRight w:val="0"/>
      <w:marTop w:val="0"/>
      <w:marBottom w:val="0"/>
      <w:divBdr>
        <w:top w:val="none" w:sz="0" w:space="0" w:color="auto"/>
        <w:left w:val="none" w:sz="0" w:space="0" w:color="auto"/>
        <w:bottom w:val="none" w:sz="0" w:space="0" w:color="auto"/>
        <w:right w:val="none" w:sz="0" w:space="0" w:color="auto"/>
      </w:divBdr>
    </w:div>
    <w:div w:id="1710452733">
      <w:bodyDiv w:val="1"/>
      <w:marLeft w:val="0"/>
      <w:marRight w:val="0"/>
      <w:marTop w:val="0"/>
      <w:marBottom w:val="0"/>
      <w:divBdr>
        <w:top w:val="none" w:sz="0" w:space="0" w:color="auto"/>
        <w:left w:val="none" w:sz="0" w:space="0" w:color="auto"/>
        <w:bottom w:val="none" w:sz="0" w:space="0" w:color="auto"/>
        <w:right w:val="none" w:sz="0" w:space="0" w:color="auto"/>
      </w:divBdr>
    </w:div>
    <w:div w:id="1711303665">
      <w:bodyDiv w:val="1"/>
      <w:marLeft w:val="0"/>
      <w:marRight w:val="0"/>
      <w:marTop w:val="0"/>
      <w:marBottom w:val="0"/>
      <w:divBdr>
        <w:top w:val="none" w:sz="0" w:space="0" w:color="auto"/>
        <w:left w:val="none" w:sz="0" w:space="0" w:color="auto"/>
        <w:bottom w:val="none" w:sz="0" w:space="0" w:color="auto"/>
        <w:right w:val="none" w:sz="0" w:space="0" w:color="auto"/>
      </w:divBdr>
    </w:div>
    <w:div w:id="1713143112">
      <w:bodyDiv w:val="1"/>
      <w:marLeft w:val="0"/>
      <w:marRight w:val="0"/>
      <w:marTop w:val="0"/>
      <w:marBottom w:val="0"/>
      <w:divBdr>
        <w:top w:val="none" w:sz="0" w:space="0" w:color="auto"/>
        <w:left w:val="none" w:sz="0" w:space="0" w:color="auto"/>
        <w:bottom w:val="none" w:sz="0" w:space="0" w:color="auto"/>
        <w:right w:val="none" w:sz="0" w:space="0" w:color="auto"/>
      </w:divBdr>
    </w:div>
    <w:div w:id="1716419682">
      <w:bodyDiv w:val="1"/>
      <w:marLeft w:val="0"/>
      <w:marRight w:val="0"/>
      <w:marTop w:val="0"/>
      <w:marBottom w:val="0"/>
      <w:divBdr>
        <w:top w:val="none" w:sz="0" w:space="0" w:color="auto"/>
        <w:left w:val="none" w:sz="0" w:space="0" w:color="auto"/>
        <w:bottom w:val="none" w:sz="0" w:space="0" w:color="auto"/>
        <w:right w:val="none" w:sz="0" w:space="0" w:color="auto"/>
      </w:divBdr>
    </w:div>
    <w:div w:id="1717777008">
      <w:bodyDiv w:val="1"/>
      <w:marLeft w:val="0"/>
      <w:marRight w:val="0"/>
      <w:marTop w:val="0"/>
      <w:marBottom w:val="0"/>
      <w:divBdr>
        <w:top w:val="none" w:sz="0" w:space="0" w:color="auto"/>
        <w:left w:val="none" w:sz="0" w:space="0" w:color="auto"/>
        <w:bottom w:val="none" w:sz="0" w:space="0" w:color="auto"/>
        <w:right w:val="none" w:sz="0" w:space="0" w:color="auto"/>
      </w:divBdr>
    </w:div>
    <w:div w:id="1717968529">
      <w:bodyDiv w:val="1"/>
      <w:marLeft w:val="0"/>
      <w:marRight w:val="0"/>
      <w:marTop w:val="0"/>
      <w:marBottom w:val="0"/>
      <w:divBdr>
        <w:top w:val="none" w:sz="0" w:space="0" w:color="auto"/>
        <w:left w:val="none" w:sz="0" w:space="0" w:color="auto"/>
        <w:bottom w:val="none" w:sz="0" w:space="0" w:color="auto"/>
        <w:right w:val="none" w:sz="0" w:space="0" w:color="auto"/>
      </w:divBdr>
    </w:div>
    <w:div w:id="1718971083">
      <w:bodyDiv w:val="1"/>
      <w:marLeft w:val="0"/>
      <w:marRight w:val="0"/>
      <w:marTop w:val="0"/>
      <w:marBottom w:val="0"/>
      <w:divBdr>
        <w:top w:val="none" w:sz="0" w:space="0" w:color="auto"/>
        <w:left w:val="none" w:sz="0" w:space="0" w:color="auto"/>
        <w:bottom w:val="none" w:sz="0" w:space="0" w:color="auto"/>
        <w:right w:val="none" w:sz="0" w:space="0" w:color="auto"/>
      </w:divBdr>
    </w:div>
    <w:div w:id="1719552793">
      <w:bodyDiv w:val="1"/>
      <w:marLeft w:val="0"/>
      <w:marRight w:val="0"/>
      <w:marTop w:val="0"/>
      <w:marBottom w:val="0"/>
      <w:divBdr>
        <w:top w:val="none" w:sz="0" w:space="0" w:color="auto"/>
        <w:left w:val="none" w:sz="0" w:space="0" w:color="auto"/>
        <w:bottom w:val="none" w:sz="0" w:space="0" w:color="auto"/>
        <w:right w:val="none" w:sz="0" w:space="0" w:color="auto"/>
      </w:divBdr>
    </w:div>
    <w:div w:id="1719888685">
      <w:bodyDiv w:val="1"/>
      <w:marLeft w:val="0"/>
      <w:marRight w:val="0"/>
      <w:marTop w:val="0"/>
      <w:marBottom w:val="0"/>
      <w:divBdr>
        <w:top w:val="none" w:sz="0" w:space="0" w:color="auto"/>
        <w:left w:val="none" w:sz="0" w:space="0" w:color="auto"/>
        <w:bottom w:val="none" w:sz="0" w:space="0" w:color="auto"/>
        <w:right w:val="none" w:sz="0" w:space="0" w:color="auto"/>
      </w:divBdr>
    </w:div>
    <w:div w:id="1721053325">
      <w:bodyDiv w:val="1"/>
      <w:marLeft w:val="0"/>
      <w:marRight w:val="0"/>
      <w:marTop w:val="0"/>
      <w:marBottom w:val="0"/>
      <w:divBdr>
        <w:top w:val="none" w:sz="0" w:space="0" w:color="auto"/>
        <w:left w:val="none" w:sz="0" w:space="0" w:color="auto"/>
        <w:bottom w:val="none" w:sz="0" w:space="0" w:color="auto"/>
        <w:right w:val="none" w:sz="0" w:space="0" w:color="auto"/>
      </w:divBdr>
    </w:div>
    <w:div w:id="1721394999">
      <w:bodyDiv w:val="1"/>
      <w:marLeft w:val="0"/>
      <w:marRight w:val="0"/>
      <w:marTop w:val="0"/>
      <w:marBottom w:val="0"/>
      <w:divBdr>
        <w:top w:val="none" w:sz="0" w:space="0" w:color="auto"/>
        <w:left w:val="none" w:sz="0" w:space="0" w:color="auto"/>
        <w:bottom w:val="none" w:sz="0" w:space="0" w:color="auto"/>
        <w:right w:val="none" w:sz="0" w:space="0" w:color="auto"/>
      </w:divBdr>
    </w:div>
    <w:div w:id="1721904297">
      <w:bodyDiv w:val="1"/>
      <w:marLeft w:val="0"/>
      <w:marRight w:val="0"/>
      <w:marTop w:val="0"/>
      <w:marBottom w:val="0"/>
      <w:divBdr>
        <w:top w:val="none" w:sz="0" w:space="0" w:color="auto"/>
        <w:left w:val="none" w:sz="0" w:space="0" w:color="auto"/>
        <w:bottom w:val="none" w:sz="0" w:space="0" w:color="auto"/>
        <w:right w:val="none" w:sz="0" w:space="0" w:color="auto"/>
      </w:divBdr>
    </w:div>
    <w:div w:id="1724329347">
      <w:bodyDiv w:val="1"/>
      <w:marLeft w:val="0"/>
      <w:marRight w:val="0"/>
      <w:marTop w:val="0"/>
      <w:marBottom w:val="0"/>
      <w:divBdr>
        <w:top w:val="none" w:sz="0" w:space="0" w:color="auto"/>
        <w:left w:val="none" w:sz="0" w:space="0" w:color="auto"/>
        <w:bottom w:val="none" w:sz="0" w:space="0" w:color="auto"/>
        <w:right w:val="none" w:sz="0" w:space="0" w:color="auto"/>
      </w:divBdr>
    </w:div>
    <w:div w:id="1724794706">
      <w:bodyDiv w:val="1"/>
      <w:marLeft w:val="0"/>
      <w:marRight w:val="0"/>
      <w:marTop w:val="0"/>
      <w:marBottom w:val="0"/>
      <w:divBdr>
        <w:top w:val="none" w:sz="0" w:space="0" w:color="auto"/>
        <w:left w:val="none" w:sz="0" w:space="0" w:color="auto"/>
        <w:bottom w:val="none" w:sz="0" w:space="0" w:color="auto"/>
        <w:right w:val="none" w:sz="0" w:space="0" w:color="auto"/>
      </w:divBdr>
    </w:div>
    <w:div w:id="1726836504">
      <w:bodyDiv w:val="1"/>
      <w:marLeft w:val="0"/>
      <w:marRight w:val="0"/>
      <w:marTop w:val="0"/>
      <w:marBottom w:val="0"/>
      <w:divBdr>
        <w:top w:val="none" w:sz="0" w:space="0" w:color="auto"/>
        <w:left w:val="none" w:sz="0" w:space="0" w:color="auto"/>
        <w:bottom w:val="none" w:sz="0" w:space="0" w:color="auto"/>
        <w:right w:val="none" w:sz="0" w:space="0" w:color="auto"/>
      </w:divBdr>
    </w:div>
    <w:div w:id="1728647565">
      <w:bodyDiv w:val="1"/>
      <w:marLeft w:val="0"/>
      <w:marRight w:val="0"/>
      <w:marTop w:val="0"/>
      <w:marBottom w:val="0"/>
      <w:divBdr>
        <w:top w:val="none" w:sz="0" w:space="0" w:color="auto"/>
        <w:left w:val="none" w:sz="0" w:space="0" w:color="auto"/>
        <w:bottom w:val="none" w:sz="0" w:space="0" w:color="auto"/>
        <w:right w:val="none" w:sz="0" w:space="0" w:color="auto"/>
      </w:divBdr>
    </w:div>
    <w:div w:id="1728800116">
      <w:bodyDiv w:val="1"/>
      <w:marLeft w:val="0"/>
      <w:marRight w:val="0"/>
      <w:marTop w:val="0"/>
      <w:marBottom w:val="0"/>
      <w:divBdr>
        <w:top w:val="none" w:sz="0" w:space="0" w:color="auto"/>
        <w:left w:val="none" w:sz="0" w:space="0" w:color="auto"/>
        <w:bottom w:val="none" w:sz="0" w:space="0" w:color="auto"/>
        <w:right w:val="none" w:sz="0" w:space="0" w:color="auto"/>
      </w:divBdr>
    </w:div>
    <w:div w:id="1729381219">
      <w:bodyDiv w:val="1"/>
      <w:marLeft w:val="0"/>
      <w:marRight w:val="0"/>
      <w:marTop w:val="0"/>
      <w:marBottom w:val="0"/>
      <w:divBdr>
        <w:top w:val="none" w:sz="0" w:space="0" w:color="auto"/>
        <w:left w:val="none" w:sz="0" w:space="0" w:color="auto"/>
        <w:bottom w:val="none" w:sz="0" w:space="0" w:color="auto"/>
        <w:right w:val="none" w:sz="0" w:space="0" w:color="auto"/>
      </w:divBdr>
    </w:div>
    <w:div w:id="1729918437">
      <w:bodyDiv w:val="1"/>
      <w:marLeft w:val="0"/>
      <w:marRight w:val="0"/>
      <w:marTop w:val="0"/>
      <w:marBottom w:val="0"/>
      <w:divBdr>
        <w:top w:val="none" w:sz="0" w:space="0" w:color="auto"/>
        <w:left w:val="none" w:sz="0" w:space="0" w:color="auto"/>
        <w:bottom w:val="none" w:sz="0" w:space="0" w:color="auto"/>
        <w:right w:val="none" w:sz="0" w:space="0" w:color="auto"/>
      </w:divBdr>
    </w:div>
    <w:div w:id="1732845234">
      <w:bodyDiv w:val="1"/>
      <w:marLeft w:val="0"/>
      <w:marRight w:val="0"/>
      <w:marTop w:val="0"/>
      <w:marBottom w:val="0"/>
      <w:divBdr>
        <w:top w:val="none" w:sz="0" w:space="0" w:color="auto"/>
        <w:left w:val="none" w:sz="0" w:space="0" w:color="auto"/>
        <w:bottom w:val="none" w:sz="0" w:space="0" w:color="auto"/>
        <w:right w:val="none" w:sz="0" w:space="0" w:color="auto"/>
      </w:divBdr>
    </w:div>
    <w:div w:id="1734502992">
      <w:bodyDiv w:val="1"/>
      <w:marLeft w:val="0"/>
      <w:marRight w:val="0"/>
      <w:marTop w:val="0"/>
      <w:marBottom w:val="0"/>
      <w:divBdr>
        <w:top w:val="none" w:sz="0" w:space="0" w:color="auto"/>
        <w:left w:val="none" w:sz="0" w:space="0" w:color="auto"/>
        <w:bottom w:val="none" w:sz="0" w:space="0" w:color="auto"/>
        <w:right w:val="none" w:sz="0" w:space="0" w:color="auto"/>
      </w:divBdr>
    </w:div>
    <w:div w:id="1735353788">
      <w:bodyDiv w:val="1"/>
      <w:marLeft w:val="0"/>
      <w:marRight w:val="0"/>
      <w:marTop w:val="0"/>
      <w:marBottom w:val="0"/>
      <w:divBdr>
        <w:top w:val="none" w:sz="0" w:space="0" w:color="auto"/>
        <w:left w:val="none" w:sz="0" w:space="0" w:color="auto"/>
        <w:bottom w:val="none" w:sz="0" w:space="0" w:color="auto"/>
        <w:right w:val="none" w:sz="0" w:space="0" w:color="auto"/>
      </w:divBdr>
    </w:div>
    <w:div w:id="1735742246">
      <w:bodyDiv w:val="1"/>
      <w:marLeft w:val="0"/>
      <w:marRight w:val="0"/>
      <w:marTop w:val="0"/>
      <w:marBottom w:val="0"/>
      <w:divBdr>
        <w:top w:val="none" w:sz="0" w:space="0" w:color="auto"/>
        <w:left w:val="none" w:sz="0" w:space="0" w:color="auto"/>
        <w:bottom w:val="none" w:sz="0" w:space="0" w:color="auto"/>
        <w:right w:val="none" w:sz="0" w:space="0" w:color="auto"/>
      </w:divBdr>
    </w:div>
    <w:div w:id="1737509612">
      <w:bodyDiv w:val="1"/>
      <w:marLeft w:val="0"/>
      <w:marRight w:val="0"/>
      <w:marTop w:val="0"/>
      <w:marBottom w:val="0"/>
      <w:divBdr>
        <w:top w:val="none" w:sz="0" w:space="0" w:color="auto"/>
        <w:left w:val="none" w:sz="0" w:space="0" w:color="auto"/>
        <w:bottom w:val="none" w:sz="0" w:space="0" w:color="auto"/>
        <w:right w:val="none" w:sz="0" w:space="0" w:color="auto"/>
      </w:divBdr>
    </w:div>
    <w:div w:id="1740595208">
      <w:bodyDiv w:val="1"/>
      <w:marLeft w:val="0"/>
      <w:marRight w:val="0"/>
      <w:marTop w:val="0"/>
      <w:marBottom w:val="0"/>
      <w:divBdr>
        <w:top w:val="none" w:sz="0" w:space="0" w:color="auto"/>
        <w:left w:val="none" w:sz="0" w:space="0" w:color="auto"/>
        <w:bottom w:val="none" w:sz="0" w:space="0" w:color="auto"/>
        <w:right w:val="none" w:sz="0" w:space="0" w:color="auto"/>
      </w:divBdr>
    </w:div>
    <w:div w:id="1741056716">
      <w:bodyDiv w:val="1"/>
      <w:marLeft w:val="0"/>
      <w:marRight w:val="0"/>
      <w:marTop w:val="0"/>
      <w:marBottom w:val="0"/>
      <w:divBdr>
        <w:top w:val="none" w:sz="0" w:space="0" w:color="auto"/>
        <w:left w:val="none" w:sz="0" w:space="0" w:color="auto"/>
        <w:bottom w:val="none" w:sz="0" w:space="0" w:color="auto"/>
        <w:right w:val="none" w:sz="0" w:space="0" w:color="auto"/>
      </w:divBdr>
    </w:div>
    <w:div w:id="1741634653">
      <w:bodyDiv w:val="1"/>
      <w:marLeft w:val="0"/>
      <w:marRight w:val="0"/>
      <w:marTop w:val="0"/>
      <w:marBottom w:val="0"/>
      <w:divBdr>
        <w:top w:val="none" w:sz="0" w:space="0" w:color="auto"/>
        <w:left w:val="none" w:sz="0" w:space="0" w:color="auto"/>
        <w:bottom w:val="none" w:sz="0" w:space="0" w:color="auto"/>
        <w:right w:val="none" w:sz="0" w:space="0" w:color="auto"/>
      </w:divBdr>
    </w:div>
    <w:div w:id="1743406443">
      <w:bodyDiv w:val="1"/>
      <w:marLeft w:val="0"/>
      <w:marRight w:val="0"/>
      <w:marTop w:val="0"/>
      <w:marBottom w:val="0"/>
      <w:divBdr>
        <w:top w:val="none" w:sz="0" w:space="0" w:color="auto"/>
        <w:left w:val="none" w:sz="0" w:space="0" w:color="auto"/>
        <w:bottom w:val="none" w:sz="0" w:space="0" w:color="auto"/>
        <w:right w:val="none" w:sz="0" w:space="0" w:color="auto"/>
      </w:divBdr>
    </w:div>
    <w:div w:id="1745955661">
      <w:bodyDiv w:val="1"/>
      <w:marLeft w:val="0"/>
      <w:marRight w:val="0"/>
      <w:marTop w:val="0"/>
      <w:marBottom w:val="0"/>
      <w:divBdr>
        <w:top w:val="none" w:sz="0" w:space="0" w:color="auto"/>
        <w:left w:val="none" w:sz="0" w:space="0" w:color="auto"/>
        <w:bottom w:val="none" w:sz="0" w:space="0" w:color="auto"/>
        <w:right w:val="none" w:sz="0" w:space="0" w:color="auto"/>
      </w:divBdr>
    </w:div>
    <w:div w:id="1746492507">
      <w:bodyDiv w:val="1"/>
      <w:marLeft w:val="0"/>
      <w:marRight w:val="0"/>
      <w:marTop w:val="0"/>
      <w:marBottom w:val="0"/>
      <w:divBdr>
        <w:top w:val="none" w:sz="0" w:space="0" w:color="auto"/>
        <w:left w:val="none" w:sz="0" w:space="0" w:color="auto"/>
        <w:bottom w:val="none" w:sz="0" w:space="0" w:color="auto"/>
        <w:right w:val="none" w:sz="0" w:space="0" w:color="auto"/>
      </w:divBdr>
    </w:div>
    <w:div w:id="1748304117">
      <w:bodyDiv w:val="1"/>
      <w:marLeft w:val="0"/>
      <w:marRight w:val="0"/>
      <w:marTop w:val="0"/>
      <w:marBottom w:val="0"/>
      <w:divBdr>
        <w:top w:val="none" w:sz="0" w:space="0" w:color="auto"/>
        <w:left w:val="none" w:sz="0" w:space="0" w:color="auto"/>
        <w:bottom w:val="none" w:sz="0" w:space="0" w:color="auto"/>
        <w:right w:val="none" w:sz="0" w:space="0" w:color="auto"/>
      </w:divBdr>
    </w:div>
    <w:div w:id="1749383051">
      <w:bodyDiv w:val="1"/>
      <w:marLeft w:val="0"/>
      <w:marRight w:val="0"/>
      <w:marTop w:val="0"/>
      <w:marBottom w:val="0"/>
      <w:divBdr>
        <w:top w:val="none" w:sz="0" w:space="0" w:color="auto"/>
        <w:left w:val="none" w:sz="0" w:space="0" w:color="auto"/>
        <w:bottom w:val="none" w:sz="0" w:space="0" w:color="auto"/>
        <w:right w:val="none" w:sz="0" w:space="0" w:color="auto"/>
      </w:divBdr>
    </w:div>
    <w:div w:id="1749964704">
      <w:bodyDiv w:val="1"/>
      <w:marLeft w:val="0"/>
      <w:marRight w:val="0"/>
      <w:marTop w:val="0"/>
      <w:marBottom w:val="0"/>
      <w:divBdr>
        <w:top w:val="none" w:sz="0" w:space="0" w:color="auto"/>
        <w:left w:val="none" w:sz="0" w:space="0" w:color="auto"/>
        <w:bottom w:val="none" w:sz="0" w:space="0" w:color="auto"/>
        <w:right w:val="none" w:sz="0" w:space="0" w:color="auto"/>
      </w:divBdr>
    </w:div>
    <w:div w:id="1751191781">
      <w:bodyDiv w:val="1"/>
      <w:marLeft w:val="0"/>
      <w:marRight w:val="0"/>
      <w:marTop w:val="0"/>
      <w:marBottom w:val="0"/>
      <w:divBdr>
        <w:top w:val="none" w:sz="0" w:space="0" w:color="auto"/>
        <w:left w:val="none" w:sz="0" w:space="0" w:color="auto"/>
        <w:bottom w:val="none" w:sz="0" w:space="0" w:color="auto"/>
        <w:right w:val="none" w:sz="0" w:space="0" w:color="auto"/>
      </w:divBdr>
    </w:div>
    <w:div w:id="1752895395">
      <w:bodyDiv w:val="1"/>
      <w:marLeft w:val="0"/>
      <w:marRight w:val="0"/>
      <w:marTop w:val="0"/>
      <w:marBottom w:val="0"/>
      <w:divBdr>
        <w:top w:val="none" w:sz="0" w:space="0" w:color="auto"/>
        <w:left w:val="none" w:sz="0" w:space="0" w:color="auto"/>
        <w:bottom w:val="none" w:sz="0" w:space="0" w:color="auto"/>
        <w:right w:val="none" w:sz="0" w:space="0" w:color="auto"/>
      </w:divBdr>
    </w:div>
    <w:div w:id="1756055198">
      <w:bodyDiv w:val="1"/>
      <w:marLeft w:val="0"/>
      <w:marRight w:val="0"/>
      <w:marTop w:val="0"/>
      <w:marBottom w:val="0"/>
      <w:divBdr>
        <w:top w:val="none" w:sz="0" w:space="0" w:color="auto"/>
        <w:left w:val="none" w:sz="0" w:space="0" w:color="auto"/>
        <w:bottom w:val="none" w:sz="0" w:space="0" w:color="auto"/>
        <w:right w:val="none" w:sz="0" w:space="0" w:color="auto"/>
      </w:divBdr>
    </w:div>
    <w:div w:id="1765688786">
      <w:bodyDiv w:val="1"/>
      <w:marLeft w:val="0"/>
      <w:marRight w:val="0"/>
      <w:marTop w:val="0"/>
      <w:marBottom w:val="0"/>
      <w:divBdr>
        <w:top w:val="none" w:sz="0" w:space="0" w:color="auto"/>
        <w:left w:val="none" w:sz="0" w:space="0" w:color="auto"/>
        <w:bottom w:val="none" w:sz="0" w:space="0" w:color="auto"/>
        <w:right w:val="none" w:sz="0" w:space="0" w:color="auto"/>
      </w:divBdr>
    </w:div>
    <w:div w:id="1766001432">
      <w:bodyDiv w:val="1"/>
      <w:marLeft w:val="0"/>
      <w:marRight w:val="0"/>
      <w:marTop w:val="0"/>
      <w:marBottom w:val="0"/>
      <w:divBdr>
        <w:top w:val="none" w:sz="0" w:space="0" w:color="auto"/>
        <w:left w:val="none" w:sz="0" w:space="0" w:color="auto"/>
        <w:bottom w:val="none" w:sz="0" w:space="0" w:color="auto"/>
        <w:right w:val="none" w:sz="0" w:space="0" w:color="auto"/>
      </w:divBdr>
    </w:div>
    <w:div w:id="1766533260">
      <w:bodyDiv w:val="1"/>
      <w:marLeft w:val="0"/>
      <w:marRight w:val="0"/>
      <w:marTop w:val="0"/>
      <w:marBottom w:val="0"/>
      <w:divBdr>
        <w:top w:val="none" w:sz="0" w:space="0" w:color="auto"/>
        <w:left w:val="none" w:sz="0" w:space="0" w:color="auto"/>
        <w:bottom w:val="none" w:sz="0" w:space="0" w:color="auto"/>
        <w:right w:val="none" w:sz="0" w:space="0" w:color="auto"/>
      </w:divBdr>
    </w:div>
    <w:div w:id="1768236088">
      <w:bodyDiv w:val="1"/>
      <w:marLeft w:val="0"/>
      <w:marRight w:val="0"/>
      <w:marTop w:val="0"/>
      <w:marBottom w:val="0"/>
      <w:divBdr>
        <w:top w:val="none" w:sz="0" w:space="0" w:color="auto"/>
        <w:left w:val="none" w:sz="0" w:space="0" w:color="auto"/>
        <w:bottom w:val="none" w:sz="0" w:space="0" w:color="auto"/>
        <w:right w:val="none" w:sz="0" w:space="0" w:color="auto"/>
      </w:divBdr>
    </w:div>
    <w:div w:id="1768308765">
      <w:bodyDiv w:val="1"/>
      <w:marLeft w:val="0"/>
      <w:marRight w:val="0"/>
      <w:marTop w:val="0"/>
      <w:marBottom w:val="0"/>
      <w:divBdr>
        <w:top w:val="none" w:sz="0" w:space="0" w:color="auto"/>
        <w:left w:val="none" w:sz="0" w:space="0" w:color="auto"/>
        <w:bottom w:val="none" w:sz="0" w:space="0" w:color="auto"/>
        <w:right w:val="none" w:sz="0" w:space="0" w:color="auto"/>
      </w:divBdr>
    </w:div>
    <w:div w:id="1768698382">
      <w:bodyDiv w:val="1"/>
      <w:marLeft w:val="0"/>
      <w:marRight w:val="0"/>
      <w:marTop w:val="0"/>
      <w:marBottom w:val="0"/>
      <w:divBdr>
        <w:top w:val="none" w:sz="0" w:space="0" w:color="auto"/>
        <w:left w:val="none" w:sz="0" w:space="0" w:color="auto"/>
        <w:bottom w:val="none" w:sz="0" w:space="0" w:color="auto"/>
        <w:right w:val="none" w:sz="0" w:space="0" w:color="auto"/>
      </w:divBdr>
    </w:div>
    <w:div w:id="1770193646">
      <w:bodyDiv w:val="1"/>
      <w:marLeft w:val="0"/>
      <w:marRight w:val="0"/>
      <w:marTop w:val="0"/>
      <w:marBottom w:val="0"/>
      <w:divBdr>
        <w:top w:val="none" w:sz="0" w:space="0" w:color="auto"/>
        <w:left w:val="none" w:sz="0" w:space="0" w:color="auto"/>
        <w:bottom w:val="none" w:sz="0" w:space="0" w:color="auto"/>
        <w:right w:val="none" w:sz="0" w:space="0" w:color="auto"/>
      </w:divBdr>
    </w:div>
    <w:div w:id="1773277666">
      <w:bodyDiv w:val="1"/>
      <w:marLeft w:val="0"/>
      <w:marRight w:val="0"/>
      <w:marTop w:val="0"/>
      <w:marBottom w:val="0"/>
      <w:divBdr>
        <w:top w:val="none" w:sz="0" w:space="0" w:color="auto"/>
        <w:left w:val="none" w:sz="0" w:space="0" w:color="auto"/>
        <w:bottom w:val="none" w:sz="0" w:space="0" w:color="auto"/>
        <w:right w:val="none" w:sz="0" w:space="0" w:color="auto"/>
      </w:divBdr>
    </w:div>
    <w:div w:id="1773667067">
      <w:bodyDiv w:val="1"/>
      <w:marLeft w:val="0"/>
      <w:marRight w:val="0"/>
      <w:marTop w:val="0"/>
      <w:marBottom w:val="0"/>
      <w:divBdr>
        <w:top w:val="none" w:sz="0" w:space="0" w:color="auto"/>
        <w:left w:val="none" w:sz="0" w:space="0" w:color="auto"/>
        <w:bottom w:val="none" w:sz="0" w:space="0" w:color="auto"/>
        <w:right w:val="none" w:sz="0" w:space="0" w:color="auto"/>
      </w:divBdr>
    </w:div>
    <w:div w:id="1775438740">
      <w:bodyDiv w:val="1"/>
      <w:marLeft w:val="0"/>
      <w:marRight w:val="0"/>
      <w:marTop w:val="0"/>
      <w:marBottom w:val="0"/>
      <w:divBdr>
        <w:top w:val="none" w:sz="0" w:space="0" w:color="auto"/>
        <w:left w:val="none" w:sz="0" w:space="0" w:color="auto"/>
        <w:bottom w:val="none" w:sz="0" w:space="0" w:color="auto"/>
        <w:right w:val="none" w:sz="0" w:space="0" w:color="auto"/>
      </w:divBdr>
    </w:div>
    <w:div w:id="1777557575">
      <w:bodyDiv w:val="1"/>
      <w:marLeft w:val="0"/>
      <w:marRight w:val="0"/>
      <w:marTop w:val="0"/>
      <w:marBottom w:val="0"/>
      <w:divBdr>
        <w:top w:val="none" w:sz="0" w:space="0" w:color="auto"/>
        <w:left w:val="none" w:sz="0" w:space="0" w:color="auto"/>
        <w:bottom w:val="none" w:sz="0" w:space="0" w:color="auto"/>
        <w:right w:val="none" w:sz="0" w:space="0" w:color="auto"/>
      </w:divBdr>
    </w:div>
    <w:div w:id="1778057773">
      <w:bodyDiv w:val="1"/>
      <w:marLeft w:val="0"/>
      <w:marRight w:val="0"/>
      <w:marTop w:val="0"/>
      <w:marBottom w:val="0"/>
      <w:divBdr>
        <w:top w:val="none" w:sz="0" w:space="0" w:color="auto"/>
        <w:left w:val="none" w:sz="0" w:space="0" w:color="auto"/>
        <w:bottom w:val="none" w:sz="0" w:space="0" w:color="auto"/>
        <w:right w:val="none" w:sz="0" w:space="0" w:color="auto"/>
      </w:divBdr>
    </w:div>
    <w:div w:id="1779448942">
      <w:bodyDiv w:val="1"/>
      <w:marLeft w:val="0"/>
      <w:marRight w:val="0"/>
      <w:marTop w:val="0"/>
      <w:marBottom w:val="0"/>
      <w:divBdr>
        <w:top w:val="none" w:sz="0" w:space="0" w:color="auto"/>
        <w:left w:val="none" w:sz="0" w:space="0" w:color="auto"/>
        <w:bottom w:val="none" w:sz="0" w:space="0" w:color="auto"/>
        <w:right w:val="none" w:sz="0" w:space="0" w:color="auto"/>
      </w:divBdr>
    </w:div>
    <w:div w:id="1781953141">
      <w:bodyDiv w:val="1"/>
      <w:marLeft w:val="0"/>
      <w:marRight w:val="0"/>
      <w:marTop w:val="0"/>
      <w:marBottom w:val="0"/>
      <w:divBdr>
        <w:top w:val="none" w:sz="0" w:space="0" w:color="auto"/>
        <w:left w:val="none" w:sz="0" w:space="0" w:color="auto"/>
        <w:bottom w:val="none" w:sz="0" w:space="0" w:color="auto"/>
        <w:right w:val="none" w:sz="0" w:space="0" w:color="auto"/>
      </w:divBdr>
    </w:div>
    <w:div w:id="1782794206">
      <w:bodyDiv w:val="1"/>
      <w:marLeft w:val="0"/>
      <w:marRight w:val="0"/>
      <w:marTop w:val="0"/>
      <w:marBottom w:val="0"/>
      <w:divBdr>
        <w:top w:val="none" w:sz="0" w:space="0" w:color="auto"/>
        <w:left w:val="none" w:sz="0" w:space="0" w:color="auto"/>
        <w:bottom w:val="none" w:sz="0" w:space="0" w:color="auto"/>
        <w:right w:val="none" w:sz="0" w:space="0" w:color="auto"/>
      </w:divBdr>
    </w:div>
    <w:div w:id="1785266728">
      <w:bodyDiv w:val="1"/>
      <w:marLeft w:val="0"/>
      <w:marRight w:val="0"/>
      <w:marTop w:val="0"/>
      <w:marBottom w:val="0"/>
      <w:divBdr>
        <w:top w:val="none" w:sz="0" w:space="0" w:color="auto"/>
        <w:left w:val="none" w:sz="0" w:space="0" w:color="auto"/>
        <w:bottom w:val="none" w:sz="0" w:space="0" w:color="auto"/>
        <w:right w:val="none" w:sz="0" w:space="0" w:color="auto"/>
      </w:divBdr>
    </w:div>
    <w:div w:id="1786149369">
      <w:bodyDiv w:val="1"/>
      <w:marLeft w:val="0"/>
      <w:marRight w:val="0"/>
      <w:marTop w:val="0"/>
      <w:marBottom w:val="0"/>
      <w:divBdr>
        <w:top w:val="none" w:sz="0" w:space="0" w:color="auto"/>
        <w:left w:val="none" w:sz="0" w:space="0" w:color="auto"/>
        <w:bottom w:val="none" w:sz="0" w:space="0" w:color="auto"/>
        <w:right w:val="none" w:sz="0" w:space="0" w:color="auto"/>
      </w:divBdr>
    </w:div>
    <w:div w:id="1788768996">
      <w:bodyDiv w:val="1"/>
      <w:marLeft w:val="0"/>
      <w:marRight w:val="0"/>
      <w:marTop w:val="0"/>
      <w:marBottom w:val="0"/>
      <w:divBdr>
        <w:top w:val="none" w:sz="0" w:space="0" w:color="auto"/>
        <w:left w:val="none" w:sz="0" w:space="0" w:color="auto"/>
        <w:bottom w:val="none" w:sz="0" w:space="0" w:color="auto"/>
        <w:right w:val="none" w:sz="0" w:space="0" w:color="auto"/>
      </w:divBdr>
    </w:div>
    <w:div w:id="1789733967">
      <w:bodyDiv w:val="1"/>
      <w:marLeft w:val="0"/>
      <w:marRight w:val="0"/>
      <w:marTop w:val="0"/>
      <w:marBottom w:val="0"/>
      <w:divBdr>
        <w:top w:val="none" w:sz="0" w:space="0" w:color="auto"/>
        <w:left w:val="none" w:sz="0" w:space="0" w:color="auto"/>
        <w:bottom w:val="none" w:sz="0" w:space="0" w:color="auto"/>
        <w:right w:val="none" w:sz="0" w:space="0" w:color="auto"/>
      </w:divBdr>
    </w:div>
    <w:div w:id="1794978428">
      <w:bodyDiv w:val="1"/>
      <w:marLeft w:val="0"/>
      <w:marRight w:val="0"/>
      <w:marTop w:val="0"/>
      <w:marBottom w:val="0"/>
      <w:divBdr>
        <w:top w:val="none" w:sz="0" w:space="0" w:color="auto"/>
        <w:left w:val="none" w:sz="0" w:space="0" w:color="auto"/>
        <w:bottom w:val="none" w:sz="0" w:space="0" w:color="auto"/>
        <w:right w:val="none" w:sz="0" w:space="0" w:color="auto"/>
      </w:divBdr>
    </w:div>
    <w:div w:id="1795781504">
      <w:bodyDiv w:val="1"/>
      <w:marLeft w:val="0"/>
      <w:marRight w:val="0"/>
      <w:marTop w:val="0"/>
      <w:marBottom w:val="0"/>
      <w:divBdr>
        <w:top w:val="none" w:sz="0" w:space="0" w:color="auto"/>
        <w:left w:val="none" w:sz="0" w:space="0" w:color="auto"/>
        <w:bottom w:val="none" w:sz="0" w:space="0" w:color="auto"/>
        <w:right w:val="none" w:sz="0" w:space="0" w:color="auto"/>
      </w:divBdr>
    </w:div>
    <w:div w:id="1798376903">
      <w:bodyDiv w:val="1"/>
      <w:marLeft w:val="0"/>
      <w:marRight w:val="0"/>
      <w:marTop w:val="0"/>
      <w:marBottom w:val="0"/>
      <w:divBdr>
        <w:top w:val="none" w:sz="0" w:space="0" w:color="auto"/>
        <w:left w:val="none" w:sz="0" w:space="0" w:color="auto"/>
        <w:bottom w:val="none" w:sz="0" w:space="0" w:color="auto"/>
        <w:right w:val="none" w:sz="0" w:space="0" w:color="auto"/>
      </w:divBdr>
    </w:div>
    <w:div w:id="1798832770">
      <w:bodyDiv w:val="1"/>
      <w:marLeft w:val="0"/>
      <w:marRight w:val="0"/>
      <w:marTop w:val="0"/>
      <w:marBottom w:val="0"/>
      <w:divBdr>
        <w:top w:val="none" w:sz="0" w:space="0" w:color="auto"/>
        <w:left w:val="none" w:sz="0" w:space="0" w:color="auto"/>
        <w:bottom w:val="none" w:sz="0" w:space="0" w:color="auto"/>
        <w:right w:val="none" w:sz="0" w:space="0" w:color="auto"/>
      </w:divBdr>
    </w:div>
    <w:div w:id="1804807108">
      <w:bodyDiv w:val="1"/>
      <w:marLeft w:val="0"/>
      <w:marRight w:val="0"/>
      <w:marTop w:val="0"/>
      <w:marBottom w:val="0"/>
      <w:divBdr>
        <w:top w:val="none" w:sz="0" w:space="0" w:color="auto"/>
        <w:left w:val="none" w:sz="0" w:space="0" w:color="auto"/>
        <w:bottom w:val="none" w:sz="0" w:space="0" w:color="auto"/>
        <w:right w:val="none" w:sz="0" w:space="0" w:color="auto"/>
      </w:divBdr>
    </w:div>
    <w:div w:id="1808088535">
      <w:bodyDiv w:val="1"/>
      <w:marLeft w:val="0"/>
      <w:marRight w:val="0"/>
      <w:marTop w:val="0"/>
      <w:marBottom w:val="0"/>
      <w:divBdr>
        <w:top w:val="none" w:sz="0" w:space="0" w:color="auto"/>
        <w:left w:val="none" w:sz="0" w:space="0" w:color="auto"/>
        <w:bottom w:val="none" w:sz="0" w:space="0" w:color="auto"/>
        <w:right w:val="none" w:sz="0" w:space="0" w:color="auto"/>
      </w:divBdr>
    </w:div>
    <w:div w:id="1809738967">
      <w:bodyDiv w:val="1"/>
      <w:marLeft w:val="0"/>
      <w:marRight w:val="0"/>
      <w:marTop w:val="0"/>
      <w:marBottom w:val="0"/>
      <w:divBdr>
        <w:top w:val="none" w:sz="0" w:space="0" w:color="auto"/>
        <w:left w:val="none" w:sz="0" w:space="0" w:color="auto"/>
        <w:bottom w:val="none" w:sz="0" w:space="0" w:color="auto"/>
        <w:right w:val="none" w:sz="0" w:space="0" w:color="auto"/>
      </w:divBdr>
    </w:div>
    <w:div w:id="1811363390">
      <w:bodyDiv w:val="1"/>
      <w:marLeft w:val="0"/>
      <w:marRight w:val="0"/>
      <w:marTop w:val="0"/>
      <w:marBottom w:val="0"/>
      <w:divBdr>
        <w:top w:val="none" w:sz="0" w:space="0" w:color="auto"/>
        <w:left w:val="none" w:sz="0" w:space="0" w:color="auto"/>
        <w:bottom w:val="none" w:sz="0" w:space="0" w:color="auto"/>
        <w:right w:val="none" w:sz="0" w:space="0" w:color="auto"/>
      </w:divBdr>
    </w:div>
    <w:div w:id="1811365330">
      <w:bodyDiv w:val="1"/>
      <w:marLeft w:val="0"/>
      <w:marRight w:val="0"/>
      <w:marTop w:val="0"/>
      <w:marBottom w:val="0"/>
      <w:divBdr>
        <w:top w:val="none" w:sz="0" w:space="0" w:color="auto"/>
        <w:left w:val="none" w:sz="0" w:space="0" w:color="auto"/>
        <w:bottom w:val="none" w:sz="0" w:space="0" w:color="auto"/>
        <w:right w:val="none" w:sz="0" w:space="0" w:color="auto"/>
      </w:divBdr>
    </w:div>
    <w:div w:id="1816222452">
      <w:bodyDiv w:val="1"/>
      <w:marLeft w:val="0"/>
      <w:marRight w:val="0"/>
      <w:marTop w:val="0"/>
      <w:marBottom w:val="0"/>
      <w:divBdr>
        <w:top w:val="none" w:sz="0" w:space="0" w:color="auto"/>
        <w:left w:val="none" w:sz="0" w:space="0" w:color="auto"/>
        <w:bottom w:val="none" w:sz="0" w:space="0" w:color="auto"/>
        <w:right w:val="none" w:sz="0" w:space="0" w:color="auto"/>
      </w:divBdr>
    </w:div>
    <w:div w:id="1816331229">
      <w:bodyDiv w:val="1"/>
      <w:marLeft w:val="0"/>
      <w:marRight w:val="0"/>
      <w:marTop w:val="0"/>
      <w:marBottom w:val="0"/>
      <w:divBdr>
        <w:top w:val="none" w:sz="0" w:space="0" w:color="auto"/>
        <w:left w:val="none" w:sz="0" w:space="0" w:color="auto"/>
        <w:bottom w:val="none" w:sz="0" w:space="0" w:color="auto"/>
        <w:right w:val="none" w:sz="0" w:space="0" w:color="auto"/>
      </w:divBdr>
    </w:div>
    <w:div w:id="1818643166">
      <w:bodyDiv w:val="1"/>
      <w:marLeft w:val="0"/>
      <w:marRight w:val="0"/>
      <w:marTop w:val="0"/>
      <w:marBottom w:val="0"/>
      <w:divBdr>
        <w:top w:val="none" w:sz="0" w:space="0" w:color="auto"/>
        <w:left w:val="none" w:sz="0" w:space="0" w:color="auto"/>
        <w:bottom w:val="none" w:sz="0" w:space="0" w:color="auto"/>
        <w:right w:val="none" w:sz="0" w:space="0" w:color="auto"/>
      </w:divBdr>
    </w:div>
    <w:div w:id="1820228378">
      <w:bodyDiv w:val="1"/>
      <w:marLeft w:val="0"/>
      <w:marRight w:val="0"/>
      <w:marTop w:val="0"/>
      <w:marBottom w:val="0"/>
      <w:divBdr>
        <w:top w:val="none" w:sz="0" w:space="0" w:color="auto"/>
        <w:left w:val="none" w:sz="0" w:space="0" w:color="auto"/>
        <w:bottom w:val="none" w:sz="0" w:space="0" w:color="auto"/>
        <w:right w:val="none" w:sz="0" w:space="0" w:color="auto"/>
      </w:divBdr>
    </w:div>
    <w:div w:id="1821650626">
      <w:bodyDiv w:val="1"/>
      <w:marLeft w:val="0"/>
      <w:marRight w:val="0"/>
      <w:marTop w:val="0"/>
      <w:marBottom w:val="0"/>
      <w:divBdr>
        <w:top w:val="none" w:sz="0" w:space="0" w:color="auto"/>
        <w:left w:val="none" w:sz="0" w:space="0" w:color="auto"/>
        <w:bottom w:val="none" w:sz="0" w:space="0" w:color="auto"/>
        <w:right w:val="none" w:sz="0" w:space="0" w:color="auto"/>
      </w:divBdr>
    </w:div>
    <w:div w:id="1824081934">
      <w:bodyDiv w:val="1"/>
      <w:marLeft w:val="0"/>
      <w:marRight w:val="0"/>
      <w:marTop w:val="0"/>
      <w:marBottom w:val="0"/>
      <w:divBdr>
        <w:top w:val="none" w:sz="0" w:space="0" w:color="auto"/>
        <w:left w:val="none" w:sz="0" w:space="0" w:color="auto"/>
        <w:bottom w:val="none" w:sz="0" w:space="0" w:color="auto"/>
        <w:right w:val="none" w:sz="0" w:space="0" w:color="auto"/>
      </w:divBdr>
    </w:div>
    <w:div w:id="1825049429">
      <w:bodyDiv w:val="1"/>
      <w:marLeft w:val="0"/>
      <w:marRight w:val="0"/>
      <w:marTop w:val="0"/>
      <w:marBottom w:val="0"/>
      <w:divBdr>
        <w:top w:val="none" w:sz="0" w:space="0" w:color="auto"/>
        <w:left w:val="none" w:sz="0" w:space="0" w:color="auto"/>
        <w:bottom w:val="none" w:sz="0" w:space="0" w:color="auto"/>
        <w:right w:val="none" w:sz="0" w:space="0" w:color="auto"/>
      </w:divBdr>
    </w:div>
    <w:div w:id="1825314966">
      <w:bodyDiv w:val="1"/>
      <w:marLeft w:val="0"/>
      <w:marRight w:val="0"/>
      <w:marTop w:val="0"/>
      <w:marBottom w:val="0"/>
      <w:divBdr>
        <w:top w:val="none" w:sz="0" w:space="0" w:color="auto"/>
        <w:left w:val="none" w:sz="0" w:space="0" w:color="auto"/>
        <w:bottom w:val="none" w:sz="0" w:space="0" w:color="auto"/>
        <w:right w:val="none" w:sz="0" w:space="0" w:color="auto"/>
      </w:divBdr>
    </w:div>
    <w:div w:id="1825855929">
      <w:bodyDiv w:val="1"/>
      <w:marLeft w:val="0"/>
      <w:marRight w:val="0"/>
      <w:marTop w:val="0"/>
      <w:marBottom w:val="0"/>
      <w:divBdr>
        <w:top w:val="none" w:sz="0" w:space="0" w:color="auto"/>
        <w:left w:val="none" w:sz="0" w:space="0" w:color="auto"/>
        <w:bottom w:val="none" w:sz="0" w:space="0" w:color="auto"/>
        <w:right w:val="none" w:sz="0" w:space="0" w:color="auto"/>
      </w:divBdr>
    </w:div>
    <w:div w:id="1827278550">
      <w:bodyDiv w:val="1"/>
      <w:marLeft w:val="0"/>
      <w:marRight w:val="0"/>
      <w:marTop w:val="0"/>
      <w:marBottom w:val="0"/>
      <w:divBdr>
        <w:top w:val="none" w:sz="0" w:space="0" w:color="auto"/>
        <w:left w:val="none" w:sz="0" w:space="0" w:color="auto"/>
        <w:bottom w:val="none" w:sz="0" w:space="0" w:color="auto"/>
        <w:right w:val="none" w:sz="0" w:space="0" w:color="auto"/>
      </w:divBdr>
    </w:div>
    <w:div w:id="1831748893">
      <w:bodyDiv w:val="1"/>
      <w:marLeft w:val="0"/>
      <w:marRight w:val="0"/>
      <w:marTop w:val="0"/>
      <w:marBottom w:val="0"/>
      <w:divBdr>
        <w:top w:val="none" w:sz="0" w:space="0" w:color="auto"/>
        <w:left w:val="none" w:sz="0" w:space="0" w:color="auto"/>
        <w:bottom w:val="none" w:sz="0" w:space="0" w:color="auto"/>
        <w:right w:val="none" w:sz="0" w:space="0" w:color="auto"/>
      </w:divBdr>
    </w:div>
    <w:div w:id="1833179756">
      <w:bodyDiv w:val="1"/>
      <w:marLeft w:val="0"/>
      <w:marRight w:val="0"/>
      <w:marTop w:val="0"/>
      <w:marBottom w:val="0"/>
      <w:divBdr>
        <w:top w:val="none" w:sz="0" w:space="0" w:color="auto"/>
        <w:left w:val="none" w:sz="0" w:space="0" w:color="auto"/>
        <w:bottom w:val="none" w:sz="0" w:space="0" w:color="auto"/>
        <w:right w:val="none" w:sz="0" w:space="0" w:color="auto"/>
      </w:divBdr>
    </w:div>
    <w:div w:id="1834029578">
      <w:bodyDiv w:val="1"/>
      <w:marLeft w:val="0"/>
      <w:marRight w:val="0"/>
      <w:marTop w:val="0"/>
      <w:marBottom w:val="0"/>
      <w:divBdr>
        <w:top w:val="none" w:sz="0" w:space="0" w:color="auto"/>
        <w:left w:val="none" w:sz="0" w:space="0" w:color="auto"/>
        <w:bottom w:val="none" w:sz="0" w:space="0" w:color="auto"/>
        <w:right w:val="none" w:sz="0" w:space="0" w:color="auto"/>
      </w:divBdr>
    </w:div>
    <w:div w:id="1834763042">
      <w:bodyDiv w:val="1"/>
      <w:marLeft w:val="0"/>
      <w:marRight w:val="0"/>
      <w:marTop w:val="0"/>
      <w:marBottom w:val="0"/>
      <w:divBdr>
        <w:top w:val="none" w:sz="0" w:space="0" w:color="auto"/>
        <w:left w:val="none" w:sz="0" w:space="0" w:color="auto"/>
        <w:bottom w:val="none" w:sz="0" w:space="0" w:color="auto"/>
        <w:right w:val="none" w:sz="0" w:space="0" w:color="auto"/>
      </w:divBdr>
    </w:div>
    <w:div w:id="1835143815">
      <w:bodyDiv w:val="1"/>
      <w:marLeft w:val="0"/>
      <w:marRight w:val="0"/>
      <w:marTop w:val="0"/>
      <w:marBottom w:val="0"/>
      <w:divBdr>
        <w:top w:val="none" w:sz="0" w:space="0" w:color="auto"/>
        <w:left w:val="none" w:sz="0" w:space="0" w:color="auto"/>
        <w:bottom w:val="none" w:sz="0" w:space="0" w:color="auto"/>
        <w:right w:val="none" w:sz="0" w:space="0" w:color="auto"/>
      </w:divBdr>
    </w:div>
    <w:div w:id="1836409337">
      <w:bodyDiv w:val="1"/>
      <w:marLeft w:val="0"/>
      <w:marRight w:val="0"/>
      <w:marTop w:val="0"/>
      <w:marBottom w:val="0"/>
      <w:divBdr>
        <w:top w:val="none" w:sz="0" w:space="0" w:color="auto"/>
        <w:left w:val="none" w:sz="0" w:space="0" w:color="auto"/>
        <w:bottom w:val="none" w:sz="0" w:space="0" w:color="auto"/>
        <w:right w:val="none" w:sz="0" w:space="0" w:color="auto"/>
      </w:divBdr>
    </w:div>
    <w:div w:id="1837721851">
      <w:bodyDiv w:val="1"/>
      <w:marLeft w:val="0"/>
      <w:marRight w:val="0"/>
      <w:marTop w:val="0"/>
      <w:marBottom w:val="0"/>
      <w:divBdr>
        <w:top w:val="none" w:sz="0" w:space="0" w:color="auto"/>
        <w:left w:val="none" w:sz="0" w:space="0" w:color="auto"/>
        <w:bottom w:val="none" w:sz="0" w:space="0" w:color="auto"/>
        <w:right w:val="none" w:sz="0" w:space="0" w:color="auto"/>
      </w:divBdr>
    </w:div>
    <w:div w:id="1837913754">
      <w:bodyDiv w:val="1"/>
      <w:marLeft w:val="0"/>
      <w:marRight w:val="0"/>
      <w:marTop w:val="0"/>
      <w:marBottom w:val="0"/>
      <w:divBdr>
        <w:top w:val="none" w:sz="0" w:space="0" w:color="auto"/>
        <w:left w:val="none" w:sz="0" w:space="0" w:color="auto"/>
        <w:bottom w:val="none" w:sz="0" w:space="0" w:color="auto"/>
        <w:right w:val="none" w:sz="0" w:space="0" w:color="auto"/>
      </w:divBdr>
    </w:div>
    <w:div w:id="1838224539">
      <w:bodyDiv w:val="1"/>
      <w:marLeft w:val="0"/>
      <w:marRight w:val="0"/>
      <w:marTop w:val="0"/>
      <w:marBottom w:val="0"/>
      <w:divBdr>
        <w:top w:val="none" w:sz="0" w:space="0" w:color="auto"/>
        <w:left w:val="none" w:sz="0" w:space="0" w:color="auto"/>
        <w:bottom w:val="none" w:sz="0" w:space="0" w:color="auto"/>
        <w:right w:val="none" w:sz="0" w:space="0" w:color="auto"/>
      </w:divBdr>
    </w:div>
    <w:div w:id="1838230979">
      <w:bodyDiv w:val="1"/>
      <w:marLeft w:val="0"/>
      <w:marRight w:val="0"/>
      <w:marTop w:val="0"/>
      <w:marBottom w:val="0"/>
      <w:divBdr>
        <w:top w:val="none" w:sz="0" w:space="0" w:color="auto"/>
        <w:left w:val="none" w:sz="0" w:space="0" w:color="auto"/>
        <w:bottom w:val="none" w:sz="0" w:space="0" w:color="auto"/>
        <w:right w:val="none" w:sz="0" w:space="0" w:color="auto"/>
      </w:divBdr>
    </w:div>
    <w:div w:id="1840076961">
      <w:bodyDiv w:val="1"/>
      <w:marLeft w:val="0"/>
      <w:marRight w:val="0"/>
      <w:marTop w:val="0"/>
      <w:marBottom w:val="0"/>
      <w:divBdr>
        <w:top w:val="none" w:sz="0" w:space="0" w:color="auto"/>
        <w:left w:val="none" w:sz="0" w:space="0" w:color="auto"/>
        <w:bottom w:val="none" w:sz="0" w:space="0" w:color="auto"/>
        <w:right w:val="none" w:sz="0" w:space="0" w:color="auto"/>
      </w:divBdr>
    </w:div>
    <w:div w:id="1841697757">
      <w:bodyDiv w:val="1"/>
      <w:marLeft w:val="0"/>
      <w:marRight w:val="0"/>
      <w:marTop w:val="0"/>
      <w:marBottom w:val="0"/>
      <w:divBdr>
        <w:top w:val="none" w:sz="0" w:space="0" w:color="auto"/>
        <w:left w:val="none" w:sz="0" w:space="0" w:color="auto"/>
        <w:bottom w:val="none" w:sz="0" w:space="0" w:color="auto"/>
        <w:right w:val="none" w:sz="0" w:space="0" w:color="auto"/>
      </w:divBdr>
    </w:div>
    <w:div w:id="1841772727">
      <w:bodyDiv w:val="1"/>
      <w:marLeft w:val="0"/>
      <w:marRight w:val="0"/>
      <w:marTop w:val="0"/>
      <w:marBottom w:val="0"/>
      <w:divBdr>
        <w:top w:val="none" w:sz="0" w:space="0" w:color="auto"/>
        <w:left w:val="none" w:sz="0" w:space="0" w:color="auto"/>
        <w:bottom w:val="none" w:sz="0" w:space="0" w:color="auto"/>
        <w:right w:val="none" w:sz="0" w:space="0" w:color="auto"/>
      </w:divBdr>
    </w:div>
    <w:div w:id="1842621439">
      <w:bodyDiv w:val="1"/>
      <w:marLeft w:val="0"/>
      <w:marRight w:val="0"/>
      <w:marTop w:val="0"/>
      <w:marBottom w:val="0"/>
      <w:divBdr>
        <w:top w:val="none" w:sz="0" w:space="0" w:color="auto"/>
        <w:left w:val="none" w:sz="0" w:space="0" w:color="auto"/>
        <w:bottom w:val="none" w:sz="0" w:space="0" w:color="auto"/>
        <w:right w:val="none" w:sz="0" w:space="0" w:color="auto"/>
      </w:divBdr>
    </w:div>
    <w:div w:id="1844936346">
      <w:bodyDiv w:val="1"/>
      <w:marLeft w:val="0"/>
      <w:marRight w:val="0"/>
      <w:marTop w:val="0"/>
      <w:marBottom w:val="0"/>
      <w:divBdr>
        <w:top w:val="none" w:sz="0" w:space="0" w:color="auto"/>
        <w:left w:val="none" w:sz="0" w:space="0" w:color="auto"/>
        <w:bottom w:val="none" w:sz="0" w:space="0" w:color="auto"/>
        <w:right w:val="none" w:sz="0" w:space="0" w:color="auto"/>
      </w:divBdr>
    </w:div>
    <w:div w:id="1845779653">
      <w:bodyDiv w:val="1"/>
      <w:marLeft w:val="0"/>
      <w:marRight w:val="0"/>
      <w:marTop w:val="0"/>
      <w:marBottom w:val="0"/>
      <w:divBdr>
        <w:top w:val="none" w:sz="0" w:space="0" w:color="auto"/>
        <w:left w:val="none" w:sz="0" w:space="0" w:color="auto"/>
        <w:bottom w:val="none" w:sz="0" w:space="0" w:color="auto"/>
        <w:right w:val="none" w:sz="0" w:space="0" w:color="auto"/>
      </w:divBdr>
    </w:div>
    <w:div w:id="1849755921">
      <w:bodyDiv w:val="1"/>
      <w:marLeft w:val="0"/>
      <w:marRight w:val="0"/>
      <w:marTop w:val="0"/>
      <w:marBottom w:val="0"/>
      <w:divBdr>
        <w:top w:val="none" w:sz="0" w:space="0" w:color="auto"/>
        <w:left w:val="none" w:sz="0" w:space="0" w:color="auto"/>
        <w:bottom w:val="none" w:sz="0" w:space="0" w:color="auto"/>
        <w:right w:val="none" w:sz="0" w:space="0" w:color="auto"/>
      </w:divBdr>
    </w:div>
    <w:div w:id="1850217379">
      <w:bodyDiv w:val="1"/>
      <w:marLeft w:val="0"/>
      <w:marRight w:val="0"/>
      <w:marTop w:val="0"/>
      <w:marBottom w:val="0"/>
      <w:divBdr>
        <w:top w:val="none" w:sz="0" w:space="0" w:color="auto"/>
        <w:left w:val="none" w:sz="0" w:space="0" w:color="auto"/>
        <w:bottom w:val="none" w:sz="0" w:space="0" w:color="auto"/>
        <w:right w:val="none" w:sz="0" w:space="0" w:color="auto"/>
      </w:divBdr>
    </w:div>
    <w:div w:id="1854879175">
      <w:bodyDiv w:val="1"/>
      <w:marLeft w:val="0"/>
      <w:marRight w:val="0"/>
      <w:marTop w:val="0"/>
      <w:marBottom w:val="0"/>
      <w:divBdr>
        <w:top w:val="none" w:sz="0" w:space="0" w:color="auto"/>
        <w:left w:val="none" w:sz="0" w:space="0" w:color="auto"/>
        <w:bottom w:val="none" w:sz="0" w:space="0" w:color="auto"/>
        <w:right w:val="none" w:sz="0" w:space="0" w:color="auto"/>
      </w:divBdr>
    </w:div>
    <w:div w:id="1856648567">
      <w:bodyDiv w:val="1"/>
      <w:marLeft w:val="0"/>
      <w:marRight w:val="0"/>
      <w:marTop w:val="0"/>
      <w:marBottom w:val="0"/>
      <w:divBdr>
        <w:top w:val="none" w:sz="0" w:space="0" w:color="auto"/>
        <w:left w:val="none" w:sz="0" w:space="0" w:color="auto"/>
        <w:bottom w:val="none" w:sz="0" w:space="0" w:color="auto"/>
        <w:right w:val="none" w:sz="0" w:space="0" w:color="auto"/>
      </w:divBdr>
    </w:div>
    <w:div w:id="1856772812">
      <w:bodyDiv w:val="1"/>
      <w:marLeft w:val="0"/>
      <w:marRight w:val="0"/>
      <w:marTop w:val="0"/>
      <w:marBottom w:val="0"/>
      <w:divBdr>
        <w:top w:val="none" w:sz="0" w:space="0" w:color="auto"/>
        <w:left w:val="none" w:sz="0" w:space="0" w:color="auto"/>
        <w:bottom w:val="none" w:sz="0" w:space="0" w:color="auto"/>
        <w:right w:val="none" w:sz="0" w:space="0" w:color="auto"/>
      </w:divBdr>
    </w:div>
    <w:div w:id="1856964522">
      <w:bodyDiv w:val="1"/>
      <w:marLeft w:val="0"/>
      <w:marRight w:val="0"/>
      <w:marTop w:val="0"/>
      <w:marBottom w:val="0"/>
      <w:divBdr>
        <w:top w:val="none" w:sz="0" w:space="0" w:color="auto"/>
        <w:left w:val="none" w:sz="0" w:space="0" w:color="auto"/>
        <w:bottom w:val="none" w:sz="0" w:space="0" w:color="auto"/>
        <w:right w:val="none" w:sz="0" w:space="0" w:color="auto"/>
      </w:divBdr>
    </w:div>
    <w:div w:id="1858040441">
      <w:bodyDiv w:val="1"/>
      <w:marLeft w:val="0"/>
      <w:marRight w:val="0"/>
      <w:marTop w:val="0"/>
      <w:marBottom w:val="0"/>
      <w:divBdr>
        <w:top w:val="none" w:sz="0" w:space="0" w:color="auto"/>
        <w:left w:val="none" w:sz="0" w:space="0" w:color="auto"/>
        <w:bottom w:val="none" w:sz="0" w:space="0" w:color="auto"/>
        <w:right w:val="none" w:sz="0" w:space="0" w:color="auto"/>
      </w:divBdr>
    </w:div>
    <w:div w:id="1859736564">
      <w:bodyDiv w:val="1"/>
      <w:marLeft w:val="0"/>
      <w:marRight w:val="0"/>
      <w:marTop w:val="0"/>
      <w:marBottom w:val="0"/>
      <w:divBdr>
        <w:top w:val="none" w:sz="0" w:space="0" w:color="auto"/>
        <w:left w:val="none" w:sz="0" w:space="0" w:color="auto"/>
        <w:bottom w:val="none" w:sz="0" w:space="0" w:color="auto"/>
        <w:right w:val="none" w:sz="0" w:space="0" w:color="auto"/>
      </w:divBdr>
    </w:div>
    <w:div w:id="1860848403">
      <w:bodyDiv w:val="1"/>
      <w:marLeft w:val="0"/>
      <w:marRight w:val="0"/>
      <w:marTop w:val="0"/>
      <w:marBottom w:val="0"/>
      <w:divBdr>
        <w:top w:val="none" w:sz="0" w:space="0" w:color="auto"/>
        <w:left w:val="none" w:sz="0" w:space="0" w:color="auto"/>
        <w:bottom w:val="none" w:sz="0" w:space="0" w:color="auto"/>
        <w:right w:val="none" w:sz="0" w:space="0" w:color="auto"/>
      </w:divBdr>
    </w:div>
    <w:div w:id="1866482800">
      <w:bodyDiv w:val="1"/>
      <w:marLeft w:val="0"/>
      <w:marRight w:val="0"/>
      <w:marTop w:val="0"/>
      <w:marBottom w:val="0"/>
      <w:divBdr>
        <w:top w:val="none" w:sz="0" w:space="0" w:color="auto"/>
        <w:left w:val="none" w:sz="0" w:space="0" w:color="auto"/>
        <w:bottom w:val="none" w:sz="0" w:space="0" w:color="auto"/>
        <w:right w:val="none" w:sz="0" w:space="0" w:color="auto"/>
      </w:divBdr>
    </w:div>
    <w:div w:id="1866600994">
      <w:bodyDiv w:val="1"/>
      <w:marLeft w:val="0"/>
      <w:marRight w:val="0"/>
      <w:marTop w:val="0"/>
      <w:marBottom w:val="0"/>
      <w:divBdr>
        <w:top w:val="none" w:sz="0" w:space="0" w:color="auto"/>
        <w:left w:val="none" w:sz="0" w:space="0" w:color="auto"/>
        <w:bottom w:val="none" w:sz="0" w:space="0" w:color="auto"/>
        <w:right w:val="none" w:sz="0" w:space="0" w:color="auto"/>
      </w:divBdr>
    </w:div>
    <w:div w:id="1873836679">
      <w:bodyDiv w:val="1"/>
      <w:marLeft w:val="0"/>
      <w:marRight w:val="0"/>
      <w:marTop w:val="0"/>
      <w:marBottom w:val="0"/>
      <w:divBdr>
        <w:top w:val="none" w:sz="0" w:space="0" w:color="auto"/>
        <w:left w:val="none" w:sz="0" w:space="0" w:color="auto"/>
        <w:bottom w:val="none" w:sz="0" w:space="0" w:color="auto"/>
        <w:right w:val="none" w:sz="0" w:space="0" w:color="auto"/>
      </w:divBdr>
    </w:div>
    <w:div w:id="1874074678">
      <w:bodyDiv w:val="1"/>
      <w:marLeft w:val="0"/>
      <w:marRight w:val="0"/>
      <w:marTop w:val="0"/>
      <w:marBottom w:val="0"/>
      <w:divBdr>
        <w:top w:val="none" w:sz="0" w:space="0" w:color="auto"/>
        <w:left w:val="none" w:sz="0" w:space="0" w:color="auto"/>
        <w:bottom w:val="none" w:sz="0" w:space="0" w:color="auto"/>
        <w:right w:val="none" w:sz="0" w:space="0" w:color="auto"/>
      </w:divBdr>
    </w:div>
    <w:div w:id="1879581148">
      <w:bodyDiv w:val="1"/>
      <w:marLeft w:val="0"/>
      <w:marRight w:val="0"/>
      <w:marTop w:val="0"/>
      <w:marBottom w:val="0"/>
      <w:divBdr>
        <w:top w:val="none" w:sz="0" w:space="0" w:color="auto"/>
        <w:left w:val="none" w:sz="0" w:space="0" w:color="auto"/>
        <w:bottom w:val="none" w:sz="0" w:space="0" w:color="auto"/>
        <w:right w:val="none" w:sz="0" w:space="0" w:color="auto"/>
      </w:divBdr>
    </w:div>
    <w:div w:id="1879705552">
      <w:bodyDiv w:val="1"/>
      <w:marLeft w:val="0"/>
      <w:marRight w:val="0"/>
      <w:marTop w:val="0"/>
      <w:marBottom w:val="0"/>
      <w:divBdr>
        <w:top w:val="none" w:sz="0" w:space="0" w:color="auto"/>
        <w:left w:val="none" w:sz="0" w:space="0" w:color="auto"/>
        <w:bottom w:val="none" w:sz="0" w:space="0" w:color="auto"/>
        <w:right w:val="none" w:sz="0" w:space="0" w:color="auto"/>
      </w:divBdr>
    </w:div>
    <w:div w:id="1881211933">
      <w:bodyDiv w:val="1"/>
      <w:marLeft w:val="0"/>
      <w:marRight w:val="0"/>
      <w:marTop w:val="0"/>
      <w:marBottom w:val="0"/>
      <w:divBdr>
        <w:top w:val="none" w:sz="0" w:space="0" w:color="auto"/>
        <w:left w:val="none" w:sz="0" w:space="0" w:color="auto"/>
        <w:bottom w:val="none" w:sz="0" w:space="0" w:color="auto"/>
        <w:right w:val="none" w:sz="0" w:space="0" w:color="auto"/>
      </w:divBdr>
    </w:div>
    <w:div w:id="1886603563">
      <w:bodyDiv w:val="1"/>
      <w:marLeft w:val="0"/>
      <w:marRight w:val="0"/>
      <w:marTop w:val="0"/>
      <w:marBottom w:val="0"/>
      <w:divBdr>
        <w:top w:val="none" w:sz="0" w:space="0" w:color="auto"/>
        <w:left w:val="none" w:sz="0" w:space="0" w:color="auto"/>
        <w:bottom w:val="none" w:sz="0" w:space="0" w:color="auto"/>
        <w:right w:val="none" w:sz="0" w:space="0" w:color="auto"/>
      </w:divBdr>
    </w:div>
    <w:div w:id="1888682395">
      <w:bodyDiv w:val="1"/>
      <w:marLeft w:val="0"/>
      <w:marRight w:val="0"/>
      <w:marTop w:val="0"/>
      <w:marBottom w:val="0"/>
      <w:divBdr>
        <w:top w:val="none" w:sz="0" w:space="0" w:color="auto"/>
        <w:left w:val="none" w:sz="0" w:space="0" w:color="auto"/>
        <w:bottom w:val="none" w:sz="0" w:space="0" w:color="auto"/>
        <w:right w:val="none" w:sz="0" w:space="0" w:color="auto"/>
      </w:divBdr>
    </w:div>
    <w:div w:id="1889488125">
      <w:bodyDiv w:val="1"/>
      <w:marLeft w:val="0"/>
      <w:marRight w:val="0"/>
      <w:marTop w:val="0"/>
      <w:marBottom w:val="0"/>
      <w:divBdr>
        <w:top w:val="none" w:sz="0" w:space="0" w:color="auto"/>
        <w:left w:val="none" w:sz="0" w:space="0" w:color="auto"/>
        <w:bottom w:val="none" w:sz="0" w:space="0" w:color="auto"/>
        <w:right w:val="none" w:sz="0" w:space="0" w:color="auto"/>
      </w:divBdr>
    </w:div>
    <w:div w:id="1891186214">
      <w:bodyDiv w:val="1"/>
      <w:marLeft w:val="0"/>
      <w:marRight w:val="0"/>
      <w:marTop w:val="0"/>
      <w:marBottom w:val="0"/>
      <w:divBdr>
        <w:top w:val="none" w:sz="0" w:space="0" w:color="auto"/>
        <w:left w:val="none" w:sz="0" w:space="0" w:color="auto"/>
        <w:bottom w:val="none" w:sz="0" w:space="0" w:color="auto"/>
        <w:right w:val="none" w:sz="0" w:space="0" w:color="auto"/>
      </w:divBdr>
    </w:div>
    <w:div w:id="1892843052">
      <w:bodyDiv w:val="1"/>
      <w:marLeft w:val="0"/>
      <w:marRight w:val="0"/>
      <w:marTop w:val="0"/>
      <w:marBottom w:val="0"/>
      <w:divBdr>
        <w:top w:val="none" w:sz="0" w:space="0" w:color="auto"/>
        <w:left w:val="none" w:sz="0" w:space="0" w:color="auto"/>
        <w:bottom w:val="none" w:sz="0" w:space="0" w:color="auto"/>
        <w:right w:val="none" w:sz="0" w:space="0" w:color="auto"/>
      </w:divBdr>
    </w:div>
    <w:div w:id="1898275734">
      <w:bodyDiv w:val="1"/>
      <w:marLeft w:val="0"/>
      <w:marRight w:val="0"/>
      <w:marTop w:val="0"/>
      <w:marBottom w:val="0"/>
      <w:divBdr>
        <w:top w:val="none" w:sz="0" w:space="0" w:color="auto"/>
        <w:left w:val="none" w:sz="0" w:space="0" w:color="auto"/>
        <w:bottom w:val="none" w:sz="0" w:space="0" w:color="auto"/>
        <w:right w:val="none" w:sz="0" w:space="0" w:color="auto"/>
      </w:divBdr>
    </w:div>
    <w:div w:id="1898777724">
      <w:bodyDiv w:val="1"/>
      <w:marLeft w:val="0"/>
      <w:marRight w:val="0"/>
      <w:marTop w:val="0"/>
      <w:marBottom w:val="0"/>
      <w:divBdr>
        <w:top w:val="none" w:sz="0" w:space="0" w:color="auto"/>
        <w:left w:val="none" w:sz="0" w:space="0" w:color="auto"/>
        <w:bottom w:val="none" w:sz="0" w:space="0" w:color="auto"/>
        <w:right w:val="none" w:sz="0" w:space="0" w:color="auto"/>
      </w:divBdr>
    </w:div>
    <w:div w:id="1898784364">
      <w:bodyDiv w:val="1"/>
      <w:marLeft w:val="0"/>
      <w:marRight w:val="0"/>
      <w:marTop w:val="0"/>
      <w:marBottom w:val="0"/>
      <w:divBdr>
        <w:top w:val="none" w:sz="0" w:space="0" w:color="auto"/>
        <w:left w:val="none" w:sz="0" w:space="0" w:color="auto"/>
        <w:bottom w:val="none" w:sz="0" w:space="0" w:color="auto"/>
        <w:right w:val="none" w:sz="0" w:space="0" w:color="auto"/>
      </w:divBdr>
    </w:div>
    <w:div w:id="1903248416">
      <w:bodyDiv w:val="1"/>
      <w:marLeft w:val="0"/>
      <w:marRight w:val="0"/>
      <w:marTop w:val="0"/>
      <w:marBottom w:val="0"/>
      <w:divBdr>
        <w:top w:val="none" w:sz="0" w:space="0" w:color="auto"/>
        <w:left w:val="none" w:sz="0" w:space="0" w:color="auto"/>
        <w:bottom w:val="none" w:sz="0" w:space="0" w:color="auto"/>
        <w:right w:val="none" w:sz="0" w:space="0" w:color="auto"/>
      </w:divBdr>
    </w:div>
    <w:div w:id="1905606872">
      <w:bodyDiv w:val="1"/>
      <w:marLeft w:val="0"/>
      <w:marRight w:val="0"/>
      <w:marTop w:val="0"/>
      <w:marBottom w:val="0"/>
      <w:divBdr>
        <w:top w:val="none" w:sz="0" w:space="0" w:color="auto"/>
        <w:left w:val="none" w:sz="0" w:space="0" w:color="auto"/>
        <w:bottom w:val="none" w:sz="0" w:space="0" w:color="auto"/>
        <w:right w:val="none" w:sz="0" w:space="0" w:color="auto"/>
      </w:divBdr>
    </w:div>
    <w:div w:id="1906916797">
      <w:bodyDiv w:val="1"/>
      <w:marLeft w:val="0"/>
      <w:marRight w:val="0"/>
      <w:marTop w:val="0"/>
      <w:marBottom w:val="0"/>
      <w:divBdr>
        <w:top w:val="none" w:sz="0" w:space="0" w:color="auto"/>
        <w:left w:val="none" w:sz="0" w:space="0" w:color="auto"/>
        <w:bottom w:val="none" w:sz="0" w:space="0" w:color="auto"/>
        <w:right w:val="none" w:sz="0" w:space="0" w:color="auto"/>
      </w:divBdr>
    </w:div>
    <w:div w:id="1907952191">
      <w:bodyDiv w:val="1"/>
      <w:marLeft w:val="0"/>
      <w:marRight w:val="0"/>
      <w:marTop w:val="0"/>
      <w:marBottom w:val="0"/>
      <w:divBdr>
        <w:top w:val="none" w:sz="0" w:space="0" w:color="auto"/>
        <w:left w:val="none" w:sz="0" w:space="0" w:color="auto"/>
        <w:bottom w:val="none" w:sz="0" w:space="0" w:color="auto"/>
        <w:right w:val="none" w:sz="0" w:space="0" w:color="auto"/>
      </w:divBdr>
    </w:div>
    <w:div w:id="1908148005">
      <w:bodyDiv w:val="1"/>
      <w:marLeft w:val="0"/>
      <w:marRight w:val="0"/>
      <w:marTop w:val="0"/>
      <w:marBottom w:val="0"/>
      <w:divBdr>
        <w:top w:val="none" w:sz="0" w:space="0" w:color="auto"/>
        <w:left w:val="none" w:sz="0" w:space="0" w:color="auto"/>
        <w:bottom w:val="none" w:sz="0" w:space="0" w:color="auto"/>
        <w:right w:val="none" w:sz="0" w:space="0" w:color="auto"/>
      </w:divBdr>
    </w:div>
    <w:div w:id="1910771571">
      <w:bodyDiv w:val="1"/>
      <w:marLeft w:val="0"/>
      <w:marRight w:val="0"/>
      <w:marTop w:val="0"/>
      <w:marBottom w:val="0"/>
      <w:divBdr>
        <w:top w:val="none" w:sz="0" w:space="0" w:color="auto"/>
        <w:left w:val="none" w:sz="0" w:space="0" w:color="auto"/>
        <w:bottom w:val="none" w:sz="0" w:space="0" w:color="auto"/>
        <w:right w:val="none" w:sz="0" w:space="0" w:color="auto"/>
      </w:divBdr>
    </w:div>
    <w:div w:id="1910924405">
      <w:bodyDiv w:val="1"/>
      <w:marLeft w:val="0"/>
      <w:marRight w:val="0"/>
      <w:marTop w:val="0"/>
      <w:marBottom w:val="0"/>
      <w:divBdr>
        <w:top w:val="none" w:sz="0" w:space="0" w:color="auto"/>
        <w:left w:val="none" w:sz="0" w:space="0" w:color="auto"/>
        <w:bottom w:val="none" w:sz="0" w:space="0" w:color="auto"/>
        <w:right w:val="none" w:sz="0" w:space="0" w:color="auto"/>
      </w:divBdr>
    </w:div>
    <w:div w:id="1914197319">
      <w:bodyDiv w:val="1"/>
      <w:marLeft w:val="0"/>
      <w:marRight w:val="0"/>
      <w:marTop w:val="0"/>
      <w:marBottom w:val="0"/>
      <w:divBdr>
        <w:top w:val="none" w:sz="0" w:space="0" w:color="auto"/>
        <w:left w:val="none" w:sz="0" w:space="0" w:color="auto"/>
        <w:bottom w:val="none" w:sz="0" w:space="0" w:color="auto"/>
        <w:right w:val="none" w:sz="0" w:space="0" w:color="auto"/>
      </w:divBdr>
    </w:div>
    <w:div w:id="1914852598">
      <w:bodyDiv w:val="1"/>
      <w:marLeft w:val="0"/>
      <w:marRight w:val="0"/>
      <w:marTop w:val="0"/>
      <w:marBottom w:val="0"/>
      <w:divBdr>
        <w:top w:val="none" w:sz="0" w:space="0" w:color="auto"/>
        <w:left w:val="none" w:sz="0" w:space="0" w:color="auto"/>
        <w:bottom w:val="none" w:sz="0" w:space="0" w:color="auto"/>
        <w:right w:val="none" w:sz="0" w:space="0" w:color="auto"/>
      </w:divBdr>
    </w:div>
    <w:div w:id="1915122939">
      <w:bodyDiv w:val="1"/>
      <w:marLeft w:val="0"/>
      <w:marRight w:val="0"/>
      <w:marTop w:val="0"/>
      <w:marBottom w:val="0"/>
      <w:divBdr>
        <w:top w:val="none" w:sz="0" w:space="0" w:color="auto"/>
        <w:left w:val="none" w:sz="0" w:space="0" w:color="auto"/>
        <w:bottom w:val="none" w:sz="0" w:space="0" w:color="auto"/>
        <w:right w:val="none" w:sz="0" w:space="0" w:color="auto"/>
      </w:divBdr>
    </w:div>
    <w:div w:id="1919091068">
      <w:bodyDiv w:val="1"/>
      <w:marLeft w:val="0"/>
      <w:marRight w:val="0"/>
      <w:marTop w:val="0"/>
      <w:marBottom w:val="0"/>
      <w:divBdr>
        <w:top w:val="none" w:sz="0" w:space="0" w:color="auto"/>
        <w:left w:val="none" w:sz="0" w:space="0" w:color="auto"/>
        <w:bottom w:val="none" w:sz="0" w:space="0" w:color="auto"/>
        <w:right w:val="none" w:sz="0" w:space="0" w:color="auto"/>
      </w:divBdr>
    </w:div>
    <w:div w:id="1920669285">
      <w:bodyDiv w:val="1"/>
      <w:marLeft w:val="0"/>
      <w:marRight w:val="0"/>
      <w:marTop w:val="0"/>
      <w:marBottom w:val="0"/>
      <w:divBdr>
        <w:top w:val="none" w:sz="0" w:space="0" w:color="auto"/>
        <w:left w:val="none" w:sz="0" w:space="0" w:color="auto"/>
        <w:bottom w:val="none" w:sz="0" w:space="0" w:color="auto"/>
        <w:right w:val="none" w:sz="0" w:space="0" w:color="auto"/>
      </w:divBdr>
    </w:div>
    <w:div w:id="1921521699">
      <w:bodyDiv w:val="1"/>
      <w:marLeft w:val="0"/>
      <w:marRight w:val="0"/>
      <w:marTop w:val="0"/>
      <w:marBottom w:val="0"/>
      <w:divBdr>
        <w:top w:val="none" w:sz="0" w:space="0" w:color="auto"/>
        <w:left w:val="none" w:sz="0" w:space="0" w:color="auto"/>
        <w:bottom w:val="none" w:sz="0" w:space="0" w:color="auto"/>
        <w:right w:val="none" w:sz="0" w:space="0" w:color="auto"/>
      </w:divBdr>
    </w:div>
    <w:div w:id="1923177905">
      <w:bodyDiv w:val="1"/>
      <w:marLeft w:val="0"/>
      <w:marRight w:val="0"/>
      <w:marTop w:val="0"/>
      <w:marBottom w:val="0"/>
      <w:divBdr>
        <w:top w:val="none" w:sz="0" w:space="0" w:color="auto"/>
        <w:left w:val="none" w:sz="0" w:space="0" w:color="auto"/>
        <w:bottom w:val="none" w:sz="0" w:space="0" w:color="auto"/>
        <w:right w:val="none" w:sz="0" w:space="0" w:color="auto"/>
      </w:divBdr>
    </w:div>
    <w:div w:id="1926962138">
      <w:bodyDiv w:val="1"/>
      <w:marLeft w:val="0"/>
      <w:marRight w:val="0"/>
      <w:marTop w:val="0"/>
      <w:marBottom w:val="0"/>
      <w:divBdr>
        <w:top w:val="none" w:sz="0" w:space="0" w:color="auto"/>
        <w:left w:val="none" w:sz="0" w:space="0" w:color="auto"/>
        <w:bottom w:val="none" w:sz="0" w:space="0" w:color="auto"/>
        <w:right w:val="none" w:sz="0" w:space="0" w:color="auto"/>
      </w:divBdr>
    </w:div>
    <w:div w:id="1927687291">
      <w:bodyDiv w:val="1"/>
      <w:marLeft w:val="0"/>
      <w:marRight w:val="0"/>
      <w:marTop w:val="0"/>
      <w:marBottom w:val="0"/>
      <w:divBdr>
        <w:top w:val="none" w:sz="0" w:space="0" w:color="auto"/>
        <w:left w:val="none" w:sz="0" w:space="0" w:color="auto"/>
        <w:bottom w:val="none" w:sz="0" w:space="0" w:color="auto"/>
        <w:right w:val="none" w:sz="0" w:space="0" w:color="auto"/>
      </w:divBdr>
    </w:div>
    <w:div w:id="1931616499">
      <w:bodyDiv w:val="1"/>
      <w:marLeft w:val="0"/>
      <w:marRight w:val="0"/>
      <w:marTop w:val="0"/>
      <w:marBottom w:val="0"/>
      <w:divBdr>
        <w:top w:val="none" w:sz="0" w:space="0" w:color="auto"/>
        <w:left w:val="none" w:sz="0" w:space="0" w:color="auto"/>
        <w:bottom w:val="none" w:sz="0" w:space="0" w:color="auto"/>
        <w:right w:val="none" w:sz="0" w:space="0" w:color="auto"/>
      </w:divBdr>
    </w:div>
    <w:div w:id="1936590869">
      <w:bodyDiv w:val="1"/>
      <w:marLeft w:val="0"/>
      <w:marRight w:val="0"/>
      <w:marTop w:val="0"/>
      <w:marBottom w:val="0"/>
      <w:divBdr>
        <w:top w:val="none" w:sz="0" w:space="0" w:color="auto"/>
        <w:left w:val="none" w:sz="0" w:space="0" w:color="auto"/>
        <w:bottom w:val="none" w:sz="0" w:space="0" w:color="auto"/>
        <w:right w:val="none" w:sz="0" w:space="0" w:color="auto"/>
      </w:divBdr>
    </w:div>
    <w:div w:id="1937589667">
      <w:bodyDiv w:val="1"/>
      <w:marLeft w:val="0"/>
      <w:marRight w:val="0"/>
      <w:marTop w:val="0"/>
      <w:marBottom w:val="0"/>
      <w:divBdr>
        <w:top w:val="none" w:sz="0" w:space="0" w:color="auto"/>
        <w:left w:val="none" w:sz="0" w:space="0" w:color="auto"/>
        <w:bottom w:val="none" w:sz="0" w:space="0" w:color="auto"/>
        <w:right w:val="none" w:sz="0" w:space="0" w:color="auto"/>
      </w:divBdr>
    </w:div>
    <w:div w:id="1939554115">
      <w:bodyDiv w:val="1"/>
      <w:marLeft w:val="0"/>
      <w:marRight w:val="0"/>
      <w:marTop w:val="0"/>
      <w:marBottom w:val="0"/>
      <w:divBdr>
        <w:top w:val="none" w:sz="0" w:space="0" w:color="auto"/>
        <w:left w:val="none" w:sz="0" w:space="0" w:color="auto"/>
        <w:bottom w:val="none" w:sz="0" w:space="0" w:color="auto"/>
        <w:right w:val="none" w:sz="0" w:space="0" w:color="auto"/>
      </w:divBdr>
    </w:div>
    <w:div w:id="1943955424">
      <w:bodyDiv w:val="1"/>
      <w:marLeft w:val="0"/>
      <w:marRight w:val="0"/>
      <w:marTop w:val="0"/>
      <w:marBottom w:val="0"/>
      <w:divBdr>
        <w:top w:val="none" w:sz="0" w:space="0" w:color="auto"/>
        <w:left w:val="none" w:sz="0" w:space="0" w:color="auto"/>
        <w:bottom w:val="none" w:sz="0" w:space="0" w:color="auto"/>
        <w:right w:val="none" w:sz="0" w:space="0" w:color="auto"/>
      </w:divBdr>
    </w:div>
    <w:div w:id="1943955730">
      <w:bodyDiv w:val="1"/>
      <w:marLeft w:val="0"/>
      <w:marRight w:val="0"/>
      <w:marTop w:val="0"/>
      <w:marBottom w:val="0"/>
      <w:divBdr>
        <w:top w:val="none" w:sz="0" w:space="0" w:color="auto"/>
        <w:left w:val="none" w:sz="0" w:space="0" w:color="auto"/>
        <w:bottom w:val="none" w:sz="0" w:space="0" w:color="auto"/>
        <w:right w:val="none" w:sz="0" w:space="0" w:color="auto"/>
      </w:divBdr>
    </w:div>
    <w:div w:id="1952666297">
      <w:bodyDiv w:val="1"/>
      <w:marLeft w:val="0"/>
      <w:marRight w:val="0"/>
      <w:marTop w:val="0"/>
      <w:marBottom w:val="0"/>
      <w:divBdr>
        <w:top w:val="none" w:sz="0" w:space="0" w:color="auto"/>
        <w:left w:val="none" w:sz="0" w:space="0" w:color="auto"/>
        <w:bottom w:val="none" w:sz="0" w:space="0" w:color="auto"/>
        <w:right w:val="none" w:sz="0" w:space="0" w:color="auto"/>
      </w:divBdr>
    </w:div>
    <w:div w:id="1955861090">
      <w:bodyDiv w:val="1"/>
      <w:marLeft w:val="0"/>
      <w:marRight w:val="0"/>
      <w:marTop w:val="0"/>
      <w:marBottom w:val="0"/>
      <w:divBdr>
        <w:top w:val="none" w:sz="0" w:space="0" w:color="auto"/>
        <w:left w:val="none" w:sz="0" w:space="0" w:color="auto"/>
        <w:bottom w:val="none" w:sz="0" w:space="0" w:color="auto"/>
        <w:right w:val="none" w:sz="0" w:space="0" w:color="auto"/>
      </w:divBdr>
    </w:div>
    <w:div w:id="1957905104">
      <w:bodyDiv w:val="1"/>
      <w:marLeft w:val="0"/>
      <w:marRight w:val="0"/>
      <w:marTop w:val="0"/>
      <w:marBottom w:val="0"/>
      <w:divBdr>
        <w:top w:val="none" w:sz="0" w:space="0" w:color="auto"/>
        <w:left w:val="none" w:sz="0" w:space="0" w:color="auto"/>
        <w:bottom w:val="none" w:sz="0" w:space="0" w:color="auto"/>
        <w:right w:val="none" w:sz="0" w:space="0" w:color="auto"/>
      </w:divBdr>
    </w:div>
    <w:div w:id="1959488459">
      <w:bodyDiv w:val="1"/>
      <w:marLeft w:val="0"/>
      <w:marRight w:val="0"/>
      <w:marTop w:val="0"/>
      <w:marBottom w:val="0"/>
      <w:divBdr>
        <w:top w:val="none" w:sz="0" w:space="0" w:color="auto"/>
        <w:left w:val="none" w:sz="0" w:space="0" w:color="auto"/>
        <w:bottom w:val="none" w:sz="0" w:space="0" w:color="auto"/>
        <w:right w:val="none" w:sz="0" w:space="0" w:color="auto"/>
      </w:divBdr>
    </w:div>
    <w:div w:id="1960649448">
      <w:bodyDiv w:val="1"/>
      <w:marLeft w:val="0"/>
      <w:marRight w:val="0"/>
      <w:marTop w:val="0"/>
      <w:marBottom w:val="0"/>
      <w:divBdr>
        <w:top w:val="none" w:sz="0" w:space="0" w:color="auto"/>
        <w:left w:val="none" w:sz="0" w:space="0" w:color="auto"/>
        <w:bottom w:val="none" w:sz="0" w:space="0" w:color="auto"/>
        <w:right w:val="none" w:sz="0" w:space="0" w:color="auto"/>
      </w:divBdr>
    </w:div>
    <w:div w:id="1962766560">
      <w:bodyDiv w:val="1"/>
      <w:marLeft w:val="0"/>
      <w:marRight w:val="0"/>
      <w:marTop w:val="0"/>
      <w:marBottom w:val="0"/>
      <w:divBdr>
        <w:top w:val="none" w:sz="0" w:space="0" w:color="auto"/>
        <w:left w:val="none" w:sz="0" w:space="0" w:color="auto"/>
        <w:bottom w:val="none" w:sz="0" w:space="0" w:color="auto"/>
        <w:right w:val="none" w:sz="0" w:space="0" w:color="auto"/>
      </w:divBdr>
    </w:div>
    <w:div w:id="1964194897">
      <w:bodyDiv w:val="1"/>
      <w:marLeft w:val="0"/>
      <w:marRight w:val="0"/>
      <w:marTop w:val="0"/>
      <w:marBottom w:val="0"/>
      <w:divBdr>
        <w:top w:val="none" w:sz="0" w:space="0" w:color="auto"/>
        <w:left w:val="none" w:sz="0" w:space="0" w:color="auto"/>
        <w:bottom w:val="none" w:sz="0" w:space="0" w:color="auto"/>
        <w:right w:val="none" w:sz="0" w:space="0" w:color="auto"/>
      </w:divBdr>
    </w:div>
    <w:div w:id="1967151326">
      <w:bodyDiv w:val="1"/>
      <w:marLeft w:val="0"/>
      <w:marRight w:val="0"/>
      <w:marTop w:val="0"/>
      <w:marBottom w:val="0"/>
      <w:divBdr>
        <w:top w:val="none" w:sz="0" w:space="0" w:color="auto"/>
        <w:left w:val="none" w:sz="0" w:space="0" w:color="auto"/>
        <w:bottom w:val="none" w:sz="0" w:space="0" w:color="auto"/>
        <w:right w:val="none" w:sz="0" w:space="0" w:color="auto"/>
      </w:divBdr>
    </w:div>
    <w:div w:id="1967857310">
      <w:bodyDiv w:val="1"/>
      <w:marLeft w:val="0"/>
      <w:marRight w:val="0"/>
      <w:marTop w:val="0"/>
      <w:marBottom w:val="0"/>
      <w:divBdr>
        <w:top w:val="none" w:sz="0" w:space="0" w:color="auto"/>
        <w:left w:val="none" w:sz="0" w:space="0" w:color="auto"/>
        <w:bottom w:val="none" w:sz="0" w:space="0" w:color="auto"/>
        <w:right w:val="none" w:sz="0" w:space="0" w:color="auto"/>
      </w:divBdr>
    </w:div>
    <w:div w:id="1973711168">
      <w:bodyDiv w:val="1"/>
      <w:marLeft w:val="0"/>
      <w:marRight w:val="0"/>
      <w:marTop w:val="0"/>
      <w:marBottom w:val="0"/>
      <w:divBdr>
        <w:top w:val="none" w:sz="0" w:space="0" w:color="auto"/>
        <w:left w:val="none" w:sz="0" w:space="0" w:color="auto"/>
        <w:bottom w:val="none" w:sz="0" w:space="0" w:color="auto"/>
        <w:right w:val="none" w:sz="0" w:space="0" w:color="auto"/>
      </w:divBdr>
    </w:div>
    <w:div w:id="1973749113">
      <w:bodyDiv w:val="1"/>
      <w:marLeft w:val="0"/>
      <w:marRight w:val="0"/>
      <w:marTop w:val="0"/>
      <w:marBottom w:val="0"/>
      <w:divBdr>
        <w:top w:val="none" w:sz="0" w:space="0" w:color="auto"/>
        <w:left w:val="none" w:sz="0" w:space="0" w:color="auto"/>
        <w:bottom w:val="none" w:sz="0" w:space="0" w:color="auto"/>
        <w:right w:val="none" w:sz="0" w:space="0" w:color="auto"/>
      </w:divBdr>
    </w:div>
    <w:div w:id="1975864968">
      <w:bodyDiv w:val="1"/>
      <w:marLeft w:val="0"/>
      <w:marRight w:val="0"/>
      <w:marTop w:val="0"/>
      <w:marBottom w:val="0"/>
      <w:divBdr>
        <w:top w:val="none" w:sz="0" w:space="0" w:color="auto"/>
        <w:left w:val="none" w:sz="0" w:space="0" w:color="auto"/>
        <w:bottom w:val="none" w:sz="0" w:space="0" w:color="auto"/>
        <w:right w:val="none" w:sz="0" w:space="0" w:color="auto"/>
      </w:divBdr>
    </w:div>
    <w:div w:id="1977100816">
      <w:bodyDiv w:val="1"/>
      <w:marLeft w:val="0"/>
      <w:marRight w:val="0"/>
      <w:marTop w:val="0"/>
      <w:marBottom w:val="0"/>
      <w:divBdr>
        <w:top w:val="none" w:sz="0" w:space="0" w:color="auto"/>
        <w:left w:val="none" w:sz="0" w:space="0" w:color="auto"/>
        <w:bottom w:val="none" w:sz="0" w:space="0" w:color="auto"/>
        <w:right w:val="none" w:sz="0" w:space="0" w:color="auto"/>
      </w:divBdr>
    </w:div>
    <w:div w:id="1985348595">
      <w:bodyDiv w:val="1"/>
      <w:marLeft w:val="0"/>
      <w:marRight w:val="0"/>
      <w:marTop w:val="0"/>
      <w:marBottom w:val="0"/>
      <w:divBdr>
        <w:top w:val="none" w:sz="0" w:space="0" w:color="auto"/>
        <w:left w:val="none" w:sz="0" w:space="0" w:color="auto"/>
        <w:bottom w:val="none" w:sz="0" w:space="0" w:color="auto"/>
        <w:right w:val="none" w:sz="0" w:space="0" w:color="auto"/>
      </w:divBdr>
    </w:div>
    <w:div w:id="1987320508">
      <w:bodyDiv w:val="1"/>
      <w:marLeft w:val="0"/>
      <w:marRight w:val="0"/>
      <w:marTop w:val="0"/>
      <w:marBottom w:val="0"/>
      <w:divBdr>
        <w:top w:val="none" w:sz="0" w:space="0" w:color="auto"/>
        <w:left w:val="none" w:sz="0" w:space="0" w:color="auto"/>
        <w:bottom w:val="none" w:sz="0" w:space="0" w:color="auto"/>
        <w:right w:val="none" w:sz="0" w:space="0" w:color="auto"/>
      </w:divBdr>
    </w:div>
    <w:div w:id="1987583225">
      <w:bodyDiv w:val="1"/>
      <w:marLeft w:val="0"/>
      <w:marRight w:val="0"/>
      <w:marTop w:val="0"/>
      <w:marBottom w:val="0"/>
      <w:divBdr>
        <w:top w:val="none" w:sz="0" w:space="0" w:color="auto"/>
        <w:left w:val="none" w:sz="0" w:space="0" w:color="auto"/>
        <w:bottom w:val="none" w:sz="0" w:space="0" w:color="auto"/>
        <w:right w:val="none" w:sz="0" w:space="0" w:color="auto"/>
      </w:divBdr>
    </w:div>
    <w:div w:id="1987857973">
      <w:bodyDiv w:val="1"/>
      <w:marLeft w:val="0"/>
      <w:marRight w:val="0"/>
      <w:marTop w:val="0"/>
      <w:marBottom w:val="0"/>
      <w:divBdr>
        <w:top w:val="none" w:sz="0" w:space="0" w:color="auto"/>
        <w:left w:val="none" w:sz="0" w:space="0" w:color="auto"/>
        <w:bottom w:val="none" w:sz="0" w:space="0" w:color="auto"/>
        <w:right w:val="none" w:sz="0" w:space="0" w:color="auto"/>
      </w:divBdr>
    </w:div>
    <w:div w:id="1991593282">
      <w:bodyDiv w:val="1"/>
      <w:marLeft w:val="0"/>
      <w:marRight w:val="0"/>
      <w:marTop w:val="0"/>
      <w:marBottom w:val="0"/>
      <w:divBdr>
        <w:top w:val="none" w:sz="0" w:space="0" w:color="auto"/>
        <w:left w:val="none" w:sz="0" w:space="0" w:color="auto"/>
        <w:bottom w:val="none" w:sz="0" w:space="0" w:color="auto"/>
        <w:right w:val="none" w:sz="0" w:space="0" w:color="auto"/>
      </w:divBdr>
    </w:div>
    <w:div w:id="1993021510">
      <w:bodyDiv w:val="1"/>
      <w:marLeft w:val="0"/>
      <w:marRight w:val="0"/>
      <w:marTop w:val="0"/>
      <w:marBottom w:val="0"/>
      <w:divBdr>
        <w:top w:val="none" w:sz="0" w:space="0" w:color="auto"/>
        <w:left w:val="none" w:sz="0" w:space="0" w:color="auto"/>
        <w:bottom w:val="none" w:sz="0" w:space="0" w:color="auto"/>
        <w:right w:val="none" w:sz="0" w:space="0" w:color="auto"/>
      </w:divBdr>
    </w:div>
    <w:div w:id="1994991644">
      <w:bodyDiv w:val="1"/>
      <w:marLeft w:val="0"/>
      <w:marRight w:val="0"/>
      <w:marTop w:val="0"/>
      <w:marBottom w:val="0"/>
      <w:divBdr>
        <w:top w:val="none" w:sz="0" w:space="0" w:color="auto"/>
        <w:left w:val="none" w:sz="0" w:space="0" w:color="auto"/>
        <w:bottom w:val="none" w:sz="0" w:space="0" w:color="auto"/>
        <w:right w:val="none" w:sz="0" w:space="0" w:color="auto"/>
      </w:divBdr>
    </w:div>
    <w:div w:id="1997295812">
      <w:bodyDiv w:val="1"/>
      <w:marLeft w:val="0"/>
      <w:marRight w:val="0"/>
      <w:marTop w:val="0"/>
      <w:marBottom w:val="0"/>
      <w:divBdr>
        <w:top w:val="none" w:sz="0" w:space="0" w:color="auto"/>
        <w:left w:val="none" w:sz="0" w:space="0" w:color="auto"/>
        <w:bottom w:val="none" w:sz="0" w:space="0" w:color="auto"/>
        <w:right w:val="none" w:sz="0" w:space="0" w:color="auto"/>
      </w:divBdr>
    </w:div>
    <w:div w:id="1997762152">
      <w:bodyDiv w:val="1"/>
      <w:marLeft w:val="0"/>
      <w:marRight w:val="0"/>
      <w:marTop w:val="0"/>
      <w:marBottom w:val="0"/>
      <w:divBdr>
        <w:top w:val="none" w:sz="0" w:space="0" w:color="auto"/>
        <w:left w:val="none" w:sz="0" w:space="0" w:color="auto"/>
        <w:bottom w:val="none" w:sz="0" w:space="0" w:color="auto"/>
        <w:right w:val="none" w:sz="0" w:space="0" w:color="auto"/>
      </w:divBdr>
    </w:div>
    <w:div w:id="1998068560">
      <w:bodyDiv w:val="1"/>
      <w:marLeft w:val="0"/>
      <w:marRight w:val="0"/>
      <w:marTop w:val="0"/>
      <w:marBottom w:val="0"/>
      <w:divBdr>
        <w:top w:val="none" w:sz="0" w:space="0" w:color="auto"/>
        <w:left w:val="none" w:sz="0" w:space="0" w:color="auto"/>
        <w:bottom w:val="none" w:sz="0" w:space="0" w:color="auto"/>
        <w:right w:val="none" w:sz="0" w:space="0" w:color="auto"/>
      </w:divBdr>
    </w:div>
    <w:div w:id="1998262761">
      <w:bodyDiv w:val="1"/>
      <w:marLeft w:val="0"/>
      <w:marRight w:val="0"/>
      <w:marTop w:val="0"/>
      <w:marBottom w:val="0"/>
      <w:divBdr>
        <w:top w:val="none" w:sz="0" w:space="0" w:color="auto"/>
        <w:left w:val="none" w:sz="0" w:space="0" w:color="auto"/>
        <w:bottom w:val="none" w:sz="0" w:space="0" w:color="auto"/>
        <w:right w:val="none" w:sz="0" w:space="0" w:color="auto"/>
      </w:divBdr>
    </w:div>
    <w:div w:id="1999268695">
      <w:bodyDiv w:val="1"/>
      <w:marLeft w:val="0"/>
      <w:marRight w:val="0"/>
      <w:marTop w:val="0"/>
      <w:marBottom w:val="0"/>
      <w:divBdr>
        <w:top w:val="none" w:sz="0" w:space="0" w:color="auto"/>
        <w:left w:val="none" w:sz="0" w:space="0" w:color="auto"/>
        <w:bottom w:val="none" w:sz="0" w:space="0" w:color="auto"/>
        <w:right w:val="none" w:sz="0" w:space="0" w:color="auto"/>
      </w:divBdr>
    </w:div>
    <w:div w:id="2003771870">
      <w:bodyDiv w:val="1"/>
      <w:marLeft w:val="0"/>
      <w:marRight w:val="0"/>
      <w:marTop w:val="0"/>
      <w:marBottom w:val="0"/>
      <w:divBdr>
        <w:top w:val="none" w:sz="0" w:space="0" w:color="auto"/>
        <w:left w:val="none" w:sz="0" w:space="0" w:color="auto"/>
        <w:bottom w:val="none" w:sz="0" w:space="0" w:color="auto"/>
        <w:right w:val="none" w:sz="0" w:space="0" w:color="auto"/>
      </w:divBdr>
    </w:div>
    <w:div w:id="2003926496">
      <w:bodyDiv w:val="1"/>
      <w:marLeft w:val="0"/>
      <w:marRight w:val="0"/>
      <w:marTop w:val="0"/>
      <w:marBottom w:val="0"/>
      <w:divBdr>
        <w:top w:val="none" w:sz="0" w:space="0" w:color="auto"/>
        <w:left w:val="none" w:sz="0" w:space="0" w:color="auto"/>
        <w:bottom w:val="none" w:sz="0" w:space="0" w:color="auto"/>
        <w:right w:val="none" w:sz="0" w:space="0" w:color="auto"/>
      </w:divBdr>
    </w:div>
    <w:div w:id="2004232989">
      <w:bodyDiv w:val="1"/>
      <w:marLeft w:val="0"/>
      <w:marRight w:val="0"/>
      <w:marTop w:val="0"/>
      <w:marBottom w:val="0"/>
      <w:divBdr>
        <w:top w:val="none" w:sz="0" w:space="0" w:color="auto"/>
        <w:left w:val="none" w:sz="0" w:space="0" w:color="auto"/>
        <w:bottom w:val="none" w:sz="0" w:space="0" w:color="auto"/>
        <w:right w:val="none" w:sz="0" w:space="0" w:color="auto"/>
      </w:divBdr>
    </w:div>
    <w:div w:id="2010982601">
      <w:bodyDiv w:val="1"/>
      <w:marLeft w:val="0"/>
      <w:marRight w:val="0"/>
      <w:marTop w:val="0"/>
      <w:marBottom w:val="0"/>
      <w:divBdr>
        <w:top w:val="none" w:sz="0" w:space="0" w:color="auto"/>
        <w:left w:val="none" w:sz="0" w:space="0" w:color="auto"/>
        <w:bottom w:val="none" w:sz="0" w:space="0" w:color="auto"/>
        <w:right w:val="none" w:sz="0" w:space="0" w:color="auto"/>
      </w:divBdr>
    </w:div>
    <w:div w:id="2014719325">
      <w:bodyDiv w:val="1"/>
      <w:marLeft w:val="0"/>
      <w:marRight w:val="0"/>
      <w:marTop w:val="0"/>
      <w:marBottom w:val="0"/>
      <w:divBdr>
        <w:top w:val="none" w:sz="0" w:space="0" w:color="auto"/>
        <w:left w:val="none" w:sz="0" w:space="0" w:color="auto"/>
        <w:bottom w:val="none" w:sz="0" w:space="0" w:color="auto"/>
        <w:right w:val="none" w:sz="0" w:space="0" w:color="auto"/>
      </w:divBdr>
    </w:div>
    <w:div w:id="2017489123">
      <w:bodyDiv w:val="1"/>
      <w:marLeft w:val="0"/>
      <w:marRight w:val="0"/>
      <w:marTop w:val="0"/>
      <w:marBottom w:val="0"/>
      <w:divBdr>
        <w:top w:val="none" w:sz="0" w:space="0" w:color="auto"/>
        <w:left w:val="none" w:sz="0" w:space="0" w:color="auto"/>
        <w:bottom w:val="none" w:sz="0" w:space="0" w:color="auto"/>
        <w:right w:val="none" w:sz="0" w:space="0" w:color="auto"/>
      </w:divBdr>
    </w:div>
    <w:div w:id="2019306233">
      <w:bodyDiv w:val="1"/>
      <w:marLeft w:val="0"/>
      <w:marRight w:val="0"/>
      <w:marTop w:val="0"/>
      <w:marBottom w:val="0"/>
      <w:divBdr>
        <w:top w:val="none" w:sz="0" w:space="0" w:color="auto"/>
        <w:left w:val="none" w:sz="0" w:space="0" w:color="auto"/>
        <w:bottom w:val="none" w:sz="0" w:space="0" w:color="auto"/>
        <w:right w:val="none" w:sz="0" w:space="0" w:color="auto"/>
      </w:divBdr>
    </w:div>
    <w:div w:id="2023359562">
      <w:bodyDiv w:val="1"/>
      <w:marLeft w:val="0"/>
      <w:marRight w:val="0"/>
      <w:marTop w:val="0"/>
      <w:marBottom w:val="0"/>
      <w:divBdr>
        <w:top w:val="none" w:sz="0" w:space="0" w:color="auto"/>
        <w:left w:val="none" w:sz="0" w:space="0" w:color="auto"/>
        <w:bottom w:val="none" w:sz="0" w:space="0" w:color="auto"/>
        <w:right w:val="none" w:sz="0" w:space="0" w:color="auto"/>
      </w:divBdr>
    </w:div>
    <w:div w:id="2023966380">
      <w:bodyDiv w:val="1"/>
      <w:marLeft w:val="0"/>
      <w:marRight w:val="0"/>
      <w:marTop w:val="0"/>
      <w:marBottom w:val="0"/>
      <w:divBdr>
        <w:top w:val="none" w:sz="0" w:space="0" w:color="auto"/>
        <w:left w:val="none" w:sz="0" w:space="0" w:color="auto"/>
        <w:bottom w:val="none" w:sz="0" w:space="0" w:color="auto"/>
        <w:right w:val="none" w:sz="0" w:space="0" w:color="auto"/>
      </w:divBdr>
    </w:div>
    <w:div w:id="2023966750">
      <w:bodyDiv w:val="1"/>
      <w:marLeft w:val="0"/>
      <w:marRight w:val="0"/>
      <w:marTop w:val="0"/>
      <w:marBottom w:val="0"/>
      <w:divBdr>
        <w:top w:val="none" w:sz="0" w:space="0" w:color="auto"/>
        <w:left w:val="none" w:sz="0" w:space="0" w:color="auto"/>
        <w:bottom w:val="none" w:sz="0" w:space="0" w:color="auto"/>
        <w:right w:val="none" w:sz="0" w:space="0" w:color="auto"/>
      </w:divBdr>
    </w:div>
    <w:div w:id="2024941281">
      <w:bodyDiv w:val="1"/>
      <w:marLeft w:val="0"/>
      <w:marRight w:val="0"/>
      <w:marTop w:val="0"/>
      <w:marBottom w:val="0"/>
      <w:divBdr>
        <w:top w:val="none" w:sz="0" w:space="0" w:color="auto"/>
        <w:left w:val="none" w:sz="0" w:space="0" w:color="auto"/>
        <w:bottom w:val="none" w:sz="0" w:space="0" w:color="auto"/>
        <w:right w:val="none" w:sz="0" w:space="0" w:color="auto"/>
      </w:divBdr>
    </w:div>
    <w:div w:id="2025008025">
      <w:bodyDiv w:val="1"/>
      <w:marLeft w:val="0"/>
      <w:marRight w:val="0"/>
      <w:marTop w:val="0"/>
      <w:marBottom w:val="0"/>
      <w:divBdr>
        <w:top w:val="none" w:sz="0" w:space="0" w:color="auto"/>
        <w:left w:val="none" w:sz="0" w:space="0" w:color="auto"/>
        <w:bottom w:val="none" w:sz="0" w:space="0" w:color="auto"/>
        <w:right w:val="none" w:sz="0" w:space="0" w:color="auto"/>
      </w:divBdr>
    </w:div>
    <w:div w:id="2026126755">
      <w:bodyDiv w:val="1"/>
      <w:marLeft w:val="0"/>
      <w:marRight w:val="0"/>
      <w:marTop w:val="0"/>
      <w:marBottom w:val="0"/>
      <w:divBdr>
        <w:top w:val="none" w:sz="0" w:space="0" w:color="auto"/>
        <w:left w:val="none" w:sz="0" w:space="0" w:color="auto"/>
        <w:bottom w:val="none" w:sz="0" w:space="0" w:color="auto"/>
        <w:right w:val="none" w:sz="0" w:space="0" w:color="auto"/>
      </w:divBdr>
    </w:div>
    <w:div w:id="2026512472">
      <w:bodyDiv w:val="1"/>
      <w:marLeft w:val="0"/>
      <w:marRight w:val="0"/>
      <w:marTop w:val="0"/>
      <w:marBottom w:val="0"/>
      <w:divBdr>
        <w:top w:val="none" w:sz="0" w:space="0" w:color="auto"/>
        <w:left w:val="none" w:sz="0" w:space="0" w:color="auto"/>
        <w:bottom w:val="none" w:sz="0" w:space="0" w:color="auto"/>
        <w:right w:val="none" w:sz="0" w:space="0" w:color="auto"/>
      </w:divBdr>
    </w:div>
    <w:div w:id="2027242558">
      <w:bodyDiv w:val="1"/>
      <w:marLeft w:val="0"/>
      <w:marRight w:val="0"/>
      <w:marTop w:val="0"/>
      <w:marBottom w:val="0"/>
      <w:divBdr>
        <w:top w:val="none" w:sz="0" w:space="0" w:color="auto"/>
        <w:left w:val="none" w:sz="0" w:space="0" w:color="auto"/>
        <w:bottom w:val="none" w:sz="0" w:space="0" w:color="auto"/>
        <w:right w:val="none" w:sz="0" w:space="0" w:color="auto"/>
      </w:divBdr>
    </w:div>
    <w:div w:id="2027317549">
      <w:bodyDiv w:val="1"/>
      <w:marLeft w:val="0"/>
      <w:marRight w:val="0"/>
      <w:marTop w:val="0"/>
      <w:marBottom w:val="0"/>
      <w:divBdr>
        <w:top w:val="none" w:sz="0" w:space="0" w:color="auto"/>
        <w:left w:val="none" w:sz="0" w:space="0" w:color="auto"/>
        <w:bottom w:val="none" w:sz="0" w:space="0" w:color="auto"/>
        <w:right w:val="none" w:sz="0" w:space="0" w:color="auto"/>
      </w:divBdr>
    </w:div>
    <w:div w:id="2031831451">
      <w:bodyDiv w:val="1"/>
      <w:marLeft w:val="0"/>
      <w:marRight w:val="0"/>
      <w:marTop w:val="0"/>
      <w:marBottom w:val="0"/>
      <w:divBdr>
        <w:top w:val="none" w:sz="0" w:space="0" w:color="auto"/>
        <w:left w:val="none" w:sz="0" w:space="0" w:color="auto"/>
        <w:bottom w:val="none" w:sz="0" w:space="0" w:color="auto"/>
        <w:right w:val="none" w:sz="0" w:space="0" w:color="auto"/>
      </w:divBdr>
    </w:div>
    <w:div w:id="2032295450">
      <w:bodyDiv w:val="1"/>
      <w:marLeft w:val="0"/>
      <w:marRight w:val="0"/>
      <w:marTop w:val="0"/>
      <w:marBottom w:val="0"/>
      <w:divBdr>
        <w:top w:val="none" w:sz="0" w:space="0" w:color="auto"/>
        <w:left w:val="none" w:sz="0" w:space="0" w:color="auto"/>
        <w:bottom w:val="none" w:sz="0" w:space="0" w:color="auto"/>
        <w:right w:val="none" w:sz="0" w:space="0" w:color="auto"/>
      </w:divBdr>
    </w:div>
    <w:div w:id="2041398213">
      <w:bodyDiv w:val="1"/>
      <w:marLeft w:val="0"/>
      <w:marRight w:val="0"/>
      <w:marTop w:val="0"/>
      <w:marBottom w:val="0"/>
      <w:divBdr>
        <w:top w:val="none" w:sz="0" w:space="0" w:color="auto"/>
        <w:left w:val="none" w:sz="0" w:space="0" w:color="auto"/>
        <w:bottom w:val="none" w:sz="0" w:space="0" w:color="auto"/>
        <w:right w:val="none" w:sz="0" w:space="0" w:color="auto"/>
      </w:divBdr>
    </w:div>
    <w:div w:id="2044133951">
      <w:bodyDiv w:val="1"/>
      <w:marLeft w:val="0"/>
      <w:marRight w:val="0"/>
      <w:marTop w:val="0"/>
      <w:marBottom w:val="0"/>
      <w:divBdr>
        <w:top w:val="none" w:sz="0" w:space="0" w:color="auto"/>
        <w:left w:val="none" w:sz="0" w:space="0" w:color="auto"/>
        <w:bottom w:val="none" w:sz="0" w:space="0" w:color="auto"/>
        <w:right w:val="none" w:sz="0" w:space="0" w:color="auto"/>
      </w:divBdr>
    </w:div>
    <w:div w:id="2045516891">
      <w:bodyDiv w:val="1"/>
      <w:marLeft w:val="0"/>
      <w:marRight w:val="0"/>
      <w:marTop w:val="0"/>
      <w:marBottom w:val="0"/>
      <w:divBdr>
        <w:top w:val="none" w:sz="0" w:space="0" w:color="auto"/>
        <w:left w:val="none" w:sz="0" w:space="0" w:color="auto"/>
        <w:bottom w:val="none" w:sz="0" w:space="0" w:color="auto"/>
        <w:right w:val="none" w:sz="0" w:space="0" w:color="auto"/>
      </w:divBdr>
    </w:div>
    <w:div w:id="2045521526">
      <w:bodyDiv w:val="1"/>
      <w:marLeft w:val="0"/>
      <w:marRight w:val="0"/>
      <w:marTop w:val="0"/>
      <w:marBottom w:val="0"/>
      <w:divBdr>
        <w:top w:val="none" w:sz="0" w:space="0" w:color="auto"/>
        <w:left w:val="none" w:sz="0" w:space="0" w:color="auto"/>
        <w:bottom w:val="none" w:sz="0" w:space="0" w:color="auto"/>
        <w:right w:val="none" w:sz="0" w:space="0" w:color="auto"/>
      </w:divBdr>
    </w:div>
    <w:div w:id="2046175942">
      <w:bodyDiv w:val="1"/>
      <w:marLeft w:val="0"/>
      <w:marRight w:val="0"/>
      <w:marTop w:val="0"/>
      <w:marBottom w:val="0"/>
      <w:divBdr>
        <w:top w:val="none" w:sz="0" w:space="0" w:color="auto"/>
        <w:left w:val="none" w:sz="0" w:space="0" w:color="auto"/>
        <w:bottom w:val="none" w:sz="0" w:space="0" w:color="auto"/>
        <w:right w:val="none" w:sz="0" w:space="0" w:color="auto"/>
      </w:divBdr>
    </w:div>
    <w:div w:id="2046254033">
      <w:bodyDiv w:val="1"/>
      <w:marLeft w:val="0"/>
      <w:marRight w:val="0"/>
      <w:marTop w:val="0"/>
      <w:marBottom w:val="0"/>
      <w:divBdr>
        <w:top w:val="none" w:sz="0" w:space="0" w:color="auto"/>
        <w:left w:val="none" w:sz="0" w:space="0" w:color="auto"/>
        <w:bottom w:val="none" w:sz="0" w:space="0" w:color="auto"/>
        <w:right w:val="none" w:sz="0" w:space="0" w:color="auto"/>
      </w:divBdr>
    </w:div>
    <w:div w:id="2046634116">
      <w:bodyDiv w:val="1"/>
      <w:marLeft w:val="0"/>
      <w:marRight w:val="0"/>
      <w:marTop w:val="0"/>
      <w:marBottom w:val="0"/>
      <w:divBdr>
        <w:top w:val="none" w:sz="0" w:space="0" w:color="auto"/>
        <w:left w:val="none" w:sz="0" w:space="0" w:color="auto"/>
        <w:bottom w:val="none" w:sz="0" w:space="0" w:color="auto"/>
        <w:right w:val="none" w:sz="0" w:space="0" w:color="auto"/>
      </w:divBdr>
    </w:div>
    <w:div w:id="2048020741">
      <w:bodyDiv w:val="1"/>
      <w:marLeft w:val="0"/>
      <w:marRight w:val="0"/>
      <w:marTop w:val="0"/>
      <w:marBottom w:val="0"/>
      <w:divBdr>
        <w:top w:val="none" w:sz="0" w:space="0" w:color="auto"/>
        <w:left w:val="none" w:sz="0" w:space="0" w:color="auto"/>
        <w:bottom w:val="none" w:sz="0" w:space="0" w:color="auto"/>
        <w:right w:val="none" w:sz="0" w:space="0" w:color="auto"/>
      </w:divBdr>
    </w:div>
    <w:div w:id="2048526960">
      <w:bodyDiv w:val="1"/>
      <w:marLeft w:val="0"/>
      <w:marRight w:val="0"/>
      <w:marTop w:val="0"/>
      <w:marBottom w:val="0"/>
      <w:divBdr>
        <w:top w:val="none" w:sz="0" w:space="0" w:color="auto"/>
        <w:left w:val="none" w:sz="0" w:space="0" w:color="auto"/>
        <w:bottom w:val="none" w:sz="0" w:space="0" w:color="auto"/>
        <w:right w:val="none" w:sz="0" w:space="0" w:color="auto"/>
      </w:divBdr>
    </w:div>
    <w:div w:id="2048682214">
      <w:bodyDiv w:val="1"/>
      <w:marLeft w:val="0"/>
      <w:marRight w:val="0"/>
      <w:marTop w:val="0"/>
      <w:marBottom w:val="0"/>
      <w:divBdr>
        <w:top w:val="none" w:sz="0" w:space="0" w:color="auto"/>
        <w:left w:val="none" w:sz="0" w:space="0" w:color="auto"/>
        <w:bottom w:val="none" w:sz="0" w:space="0" w:color="auto"/>
        <w:right w:val="none" w:sz="0" w:space="0" w:color="auto"/>
      </w:divBdr>
    </w:div>
    <w:div w:id="2049452537">
      <w:bodyDiv w:val="1"/>
      <w:marLeft w:val="0"/>
      <w:marRight w:val="0"/>
      <w:marTop w:val="0"/>
      <w:marBottom w:val="0"/>
      <w:divBdr>
        <w:top w:val="none" w:sz="0" w:space="0" w:color="auto"/>
        <w:left w:val="none" w:sz="0" w:space="0" w:color="auto"/>
        <w:bottom w:val="none" w:sz="0" w:space="0" w:color="auto"/>
        <w:right w:val="none" w:sz="0" w:space="0" w:color="auto"/>
      </w:divBdr>
    </w:div>
    <w:div w:id="2049453074">
      <w:bodyDiv w:val="1"/>
      <w:marLeft w:val="0"/>
      <w:marRight w:val="0"/>
      <w:marTop w:val="0"/>
      <w:marBottom w:val="0"/>
      <w:divBdr>
        <w:top w:val="none" w:sz="0" w:space="0" w:color="auto"/>
        <w:left w:val="none" w:sz="0" w:space="0" w:color="auto"/>
        <w:bottom w:val="none" w:sz="0" w:space="0" w:color="auto"/>
        <w:right w:val="none" w:sz="0" w:space="0" w:color="auto"/>
      </w:divBdr>
    </w:div>
    <w:div w:id="2051152074">
      <w:bodyDiv w:val="1"/>
      <w:marLeft w:val="0"/>
      <w:marRight w:val="0"/>
      <w:marTop w:val="0"/>
      <w:marBottom w:val="0"/>
      <w:divBdr>
        <w:top w:val="none" w:sz="0" w:space="0" w:color="auto"/>
        <w:left w:val="none" w:sz="0" w:space="0" w:color="auto"/>
        <w:bottom w:val="none" w:sz="0" w:space="0" w:color="auto"/>
        <w:right w:val="none" w:sz="0" w:space="0" w:color="auto"/>
      </w:divBdr>
    </w:div>
    <w:div w:id="2053311762">
      <w:bodyDiv w:val="1"/>
      <w:marLeft w:val="0"/>
      <w:marRight w:val="0"/>
      <w:marTop w:val="0"/>
      <w:marBottom w:val="0"/>
      <w:divBdr>
        <w:top w:val="none" w:sz="0" w:space="0" w:color="auto"/>
        <w:left w:val="none" w:sz="0" w:space="0" w:color="auto"/>
        <w:bottom w:val="none" w:sz="0" w:space="0" w:color="auto"/>
        <w:right w:val="none" w:sz="0" w:space="0" w:color="auto"/>
      </w:divBdr>
    </w:div>
    <w:div w:id="2055084304">
      <w:bodyDiv w:val="1"/>
      <w:marLeft w:val="0"/>
      <w:marRight w:val="0"/>
      <w:marTop w:val="0"/>
      <w:marBottom w:val="0"/>
      <w:divBdr>
        <w:top w:val="none" w:sz="0" w:space="0" w:color="auto"/>
        <w:left w:val="none" w:sz="0" w:space="0" w:color="auto"/>
        <w:bottom w:val="none" w:sz="0" w:space="0" w:color="auto"/>
        <w:right w:val="none" w:sz="0" w:space="0" w:color="auto"/>
      </w:divBdr>
    </w:div>
    <w:div w:id="2056348755">
      <w:bodyDiv w:val="1"/>
      <w:marLeft w:val="0"/>
      <w:marRight w:val="0"/>
      <w:marTop w:val="0"/>
      <w:marBottom w:val="0"/>
      <w:divBdr>
        <w:top w:val="none" w:sz="0" w:space="0" w:color="auto"/>
        <w:left w:val="none" w:sz="0" w:space="0" w:color="auto"/>
        <w:bottom w:val="none" w:sz="0" w:space="0" w:color="auto"/>
        <w:right w:val="none" w:sz="0" w:space="0" w:color="auto"/>
      </w:divBdr>
    </w:div>
    <w:div w:id="2056464007">
      <w:bodyDiv w:val="1"/>
      <w:marLeft w:val="0"/>
      <w:marRight w:val="0"/>
      <w:marTop w:val="0"/>
      <w:marBottom w:val="0"/>
      <w:divBdr>
        <w:top w:val="none" w:sz="0" w:space="0" w:color="auto"/>
        <w:left w:val="none" w:sz="0" w:space="0" w:color="auto"/>
        <w:bottom w:val="none" w:sz="0" w:space="0" w:color="auto"/>
        <w:right w:val="none" w:sz="0" w:space="0" w:color="auto"/>
      </w:divBdr>
    </w:div>
    <w:div w:id="2057728637">
      <w:bodyDiv w:val="1"/>
      <w:marLeft w:val="0"/>
      <w:marRight w:val="0"/>
      <w:marTop w:val="0"/>
      <w:marBottom w:val="0"/>
      <w:divBdr>
        <w:top w:val="none" w:sz="0" w:space="0" w:color="auto"/>
        <w:left w:val="none" w:sz="0" w:space="0" w:color="auto"/>
        <w:bottom w:val="none" w:sz="0" w:space="0" w:color="auto"/>
        <w:right w:val="none" w:sz="0" w:space="0" w:color="auto"/>
      </w:divBdr>
    </w:div>
    <w:div w:id="2060398308">
      <w:bodyDiv w:val="1"/>
      <w:marLeft w:val="0"/>
      <w:marRight w:val="0"/>
      <w:marTop w:val="0"/>
      <w:marBottom w:val="0"/>
      <w:divBdr>
        <w:top w:val="none" w:sz="0" w:space="0" w:color="auto"/>
        <w:left w:val="none" w:sz="0" w:space="0" w:color="auto"/>
        <w:bottom w:val="none" w:sz="0" w:space="0" w:color="auto"/>
        <w:right w:val="none" w:sz="0" w:space="0" w:color="auto"/>
      </w:divBdr>
    </w:div>
    <w:div w:id="2062751333">
      <w:bodyDiv w:val="1"/>
      <w:marLeft w:val="0"/>
      <w:marRight w:val="0"/>
      <w:marTop w:val="0"/>
      <w:marBottom w:val="0"/>
      <w:divBdr>
        <w:top w:val="none" w:sz="0" w:space="0" w:color="auto"/>
        <w:left w:val="none" w:sz="0" w:space="0" w:color="auto"/>
        <w:bottom w:val="none" w:sz="0" w:space="0" w:color="auto"/>
        <w:right w:val="none" w:sz="0" w:space="0" w:color="auto"/>
      </w:divBdr>
    </w:div>
    <w:div w:id="2064787283">
      <w:bodyDiv w:val="1"/>
      <w:marLeft w:val="0"/>
      <w:marRight w:val="0"/>
      <w:marTop w:val="0"/>
      <w:marBottom w:val="0"/>
      <w:divBdr>
        <w:top w:val="none" w:sz="0" w:space="0" w:color="auto"/>
        <w:left w:val="none" w:sz="0" w:space="0" w:color="auto"/>
        <w:bottom w:val="none" w:sz="0" w:space="0" w:color="auto"/>
        <w:right w:val="none" w:sz="0" w:space="0" w:color="auto"/>
      </w:divBdr>
    </w:div>
    <w:div w:id="2066751724">
      <w:bodyDiv w:val="1"/>
      <w:marLeft w:val="0"/>
      <w:marRight w:val="0"/>
      <w:marTop w:val="0"/>
      <w:marBottom w:val="0"/>
      <w:divBdr>
        <w:top w:val="none" w:sz="0" w:space="0" w:color="auto"/>
        <w:left w:val="none" w:sz="0" w:space="0" w:color="auto"/>
        <w:bottom w:val="none" w:sz="0" w:space="0" w:color="auto"/>
        <w:right w:val="none" w:sz="0" w:space="0" w:color="auto"/>
      </w:divBdr>
    </w:div>
    <w:div w:id="2066875833">
      <w:bodyDiv w:val="1"/>
      <w:marLeft w:val="0"/>
      <w:marRight w:val="0"/>
      <w:marTop w:val="0"/>
      <w:marBottom w:val="0"/>
      <w:divBdr>
        <w:top w:val="none" w:sz="0" w:space="0" w:color="auto"/>
        <w:left w:val="none" w:sz="0" w:space="0" w:color="auto"/>
        <w:bottom w:val="none" w:sz="0" w:space="0" w:color="auto"/>
        <w:right w:val="none" w:sz="0" w:space="0" w:color="auto"/>
      </w:divBdr>
    </w:div>
    <w:div w:id="2067561219">
      <w:bodyDiv w:val="1"/>
      <w:marLeft w:val="0"/>
      <w:marRight w:val="0"/>
      <w:marTop w:val="0"/>
      <w:marBottom w:val="0"/>
      <w:divBdr>
        <w:top w:val="none" w:sz="0" w:space="0" w:color="auto"/>
        <w:left w:val="none" w:sz="0" w:space="0" w:color="auto"/>
        <w:bottom w:val="none" w:sz="0" w:space="0" w:color="auto"/>
        <w:right w:val="none" w:sz="0" w:space="0" w:color="auto"/>
      </w:divBdr>
    </w:div>
    <w:div w:id="2068794835">
      <w:bodyDiv w:val="1"/>
      <w:marLeft w:val="0"/>
      <w:marRight w:val="0"/>
      <w:marTop w:val="0"/>
      <w:marBottom w:val="0"/>
      <w:divBdr>
        <w:top w:val="none" w:sz="0" w:space="0" w:color="auto"/>
        <w:left w:val="none" w:sz="0" w:space="0" w:color="auto"/>
        <w:bottom w:val="none" w:sz="0" w:space="0" w:color="auto"/>
        <w:right w:val="none" w:sz="0" w:space="0" w:color="auto"/>
      </w:divBdr>
    </w:div>
    <w:div w:id="2069762705">
      <w:bodyDiv w:val="1"/>
      <w:marLeft w:val="0"/>
      <w:marRight w:val="0"/>
      <w:marTop w:val="0"/>
      <w:marBottom w:val="0"/>
      <w:divBdr>
        <w:top w:val="none" w:sz="0" w:space="0" w:color="auto"/>
        <w:left w:val="none" w:sz="0" w:space="0" w:color="auto"/>
        <w:bottom w:val="none" w:sz="0" w:space="0" w:color="auto"/>
        <w:right w:val="none" w:sz="0" w:space="0" w:color="auto"/>
      </w:divBdr>
    </w:div>
    <w:div w:id="2071730645">
      <w:bodyDiv w:val="1"/>
      <w:marLeft w:val="0"/>
      <w:marRight w:val="0"/>
      <w:marTop w:val="0"/>
      <w:marBottom w:val="0"/>
      <w:divBdr>
        <w:top w:val="none" w:sz="0" w:space="0" w:color="auto"/>
        <w:left w:val="none" w:sz="0" w:space="0" w:color="auto"/>
        <w:bottom w:val="none" w:sz="0" w:space="0" w:color="auto"/>
        <w:right w:val="none" w:sz="0" w:space="0" w:color="auto"/>
      </w:divBdr>
    </w:div>
    <w:div w:id="2073650949">
      <w:bodyDiv w:val="1"/>
      <w:marLeft w:val="0"/>
      <w:marRight w:val="0"/>
      <w:marTop w:val="0"/>
      <w:marBottom w:val="0"/>
      <w:divBdr>
        <w:top w:val="none" w:sz="0" w:space="0" w:color="auto"/>
        <w:left w:val="none" w:sz="0" w:space="0" w:color="auto"/>
        <w:bottom w:val="none" w:sz="0" w:space="0" w:color="auto"/>
        <w:right w:val="none" w:sz="0" w:space="0" w:color="auto"/>
      </w:divBdr>
    </w:div>
    <w:div w:id="2073968197">
      <w:bodyDiv w:val="1"/>
      <w:marLeft w:val="0"/>
      <w:marRight w:val="0"/>
      <w:marTop w:val="0"/>
      <w:marBottom w:val="0"/>
      <w:divBdr>
        <w:top w:val="none" w:sz="0" w:space="0" w:color="auto"/>
        <w:left w:val="none" w:sz="0" w:space="0" w:color="auto"/>
        <w:bottom w:val="none" w:sz="0" w:space="0" w:color="auto"/>
        <w:right w:val="none" w:sz="0" w:space="0" w:color="auto"/>
      </w:divBdr>
    </w:div>
    <w:div w:id="2077244886">
      <w:bodyDiv w:val="1"/>
      <w:marLeft w:val="0"/>
      <w:marRight w:val="0"/>
      <w:marTop w:val="0"/>
      <w:marBottom w:val="0"/>
      <w:divBdr>
        <w:top w:val="none" w:sz="0" w:space="0" w:color="auto"/>
        <w:left w:val="none" w:sz="0" w:space="0" w:color="auto"/>
        <w:bottom w:val="none" w:sz="0" w:space="0" w:color="auto"/>
        <w:right w:val="none" w:sz="0" w:space="0" w:color="auto"/>
      </w:divBdr>
    </w:div>
    <w:div w:id="2078748369">
      <w:bodyDiv w:val="1"/>
      <w:marLeft w:val="0"/>
      <w:marRight w:val="0"/>
      <w:marTop w:val="0"/>
      <w:marBottom w:val="0"/>
      <w:divBdr>
        <w:top w:val="none" w:sz="0" w:space="0" w:color="auto"/>
        <w:left w:val="none" w:sz="0" w:space="0" w:color="auto"/>
        <w:bottom w:val="none" w:sz="0" w:space="0" w:color="auto"/>
        <w:right w:val="none" w:sz="0" w:space="0" w:color="auto"/>
      </w:divBdr>
    </w:div>
    <w:div w:id="2080516311">
      <w:bodyDiv w:val="1"/>
      <w:marLeft w:val="0"/>
      <w:marRight w:val="0"/>
      <w:marTop w:val="0"/>
      <w:marBottom w:val="0"/>
      <w:divBdr>
        <w:top w:val="none" w:sz="0" w:space="0" w:color="auto"/>
        <w:left w:val="none" w:sz="0" w:space="0" w:color="auto"/>
        <w:bottom w:val="none" w:sz="0" w:space="0" w:color="auto"/>
        <w:right w:val="none" w:sz="0" w:space="0" w:color="auto"/>
      </w:divBdr>
    </w:div>
    <w:div w:id="2082554956">
      <w:bodyDiv w:val="1"/>
      <w:marLeft w:val="0"/>
      <w:marRight w:val="0"/>
      <w:marTop w:val="0"/>
      <w:marBottom w:val="0"/>
      <w:divBdr>
        <w:top w:val="none" w:sz="0" w:space="0" w:color="auto"/>
        <w:left w:val="none" w:sz="0" w:space="0" w:color="auto"/>
        <w:bottom w:val="none" w:sz="0" w:space="0" w:color="auto"/>
        <w:right w:val="none" w:sz="0" w:space="0" w:color="auto"/>
      </w:divBdr>
    </w:div>
    <w:div w:id="2083676199">
      <w:bodyDiv w:val="1"/>
      <w:marLeft w:val="0"/>
      <w:marRight w:val="0"/>
      <w:marTop w:val="0"/>
      <w:marBottom w:val="0"/>
      <w:divBdr>
        <w:top w:val="none" w:sz="0" w:space="0" w:color="auto"/>
        <w:left w:val="none" w:sz="0" w:space="0" w:color="auto"/>
        <w:bottom w:val="none" w:sz="0" w:space="0" w:color="auto"/>
        <w:right w:val="none" w:sz="0" w:space="0" w:color="auto"/>
      </w:divBdr>
    </w:div>
    <w:div w:id="2086104336">
      <w:bodyDiv w:val="1"/>
      <w:marLeft w:val="0"/>
      <w:marRight w:val="0"/>
      <w:marTop w:val="0"/>
      <w:marBottom w:val="0"/>
      <w:divBdr>
        <w:top w:val="none" w:sz="0" w:space="0" w:color="auto"/>
        <w:left w:val="none" w:sz="0" w:space="0" w:color="auto"/>
        <w:bottom w:val="none" w:sz="0" w:space="0" w:color="auto"/>
        <w:right w:val="none" w:sz="0" w:space="0" w:color="auto"/>
      </w:divBdr>
    </w:div>
    <w:div w:id="2086996995">
      <w:bodyDiv w:val="1"/>
      <w:marLeft w:val="0"/>
      <w:marRight w:val="0"/>
      <w:marTop w:val="0"/>
      <w:marBottom w:val="0"/>
      <w:divBdr>
        <w:top w:val="none" w:sz="0" w:space="0" w:color="auto"/>
        <w:left w:val="none" w:sz="0" w:space="0" w:color="auto"/>
        <w:bottom w:val="none" w:sz="0" w:space="0" w:color="auto"/>
        <w:right w:val="none" w:sz="0" w:space="0" w:color="auto"/>
      </w:divBdr>
    </w:div>
    <w:div w:id="2087536344">
      <w:bodyDiv w:val="1"/>
      <w:marLeft w:val="0"/>
      <w:marRight w:val="0"/>
      <w:marTop w:val="0"/>
      <w:marBottom w:val="0"/>
      <w:divBdr>
        <w:top w:val="none" w:sz="0" w:space="0" w:color="auto"/>
        <w:left w:val="none" w:sz="0" w:space="0" w:color="auto"/>
        <w:bottom w:val="none" w:sz="0" w:space="0" w:color="auto"/>
        <w:right w:val="none" w:sz="0" w:space="0" w:color="auto"/>
      </w:divBdr>
    </w:div>
    <w:div w:id="2091611403">
      <w:bodyDiv w:val="1"/>
      <w:marLeft w:val="0"/>
      <w:marRight w:val="0"/>
      <w:marTop w:val="0"/>
      <w:marBottom w:val="0"/>
      <w:divBdr>
        <w:top w:val="none" w:sz="0" w:space="0" w:color="auto"/>
        <w:left w:val="none" w:sz="0" w:space="0" w:color="auto"/>
        <w:bottom w:val="none" w:sz="0" w:space="0" w:color="auto"/>
        <w:right w:val="none" w:sz="0" w:space="0" w:color="auto"/>
      </w:divBdr>
    </w:div>
    <w:div w:id="2092191660">
      <w:bodyDiv w:val="1"/>
      <w:marLeft w:val="0"/>
      <w:marRight w:val="0"/>
      <w:marTop w:val="0"/>
      <w:marBottom w:val="0"/>
      <w:divBdr>
        <w:top w:val="none" w:sz="0" w:space="0" w:color="auto"/>
        <w:left w:val="none" w:sz="0" w:space="0" w:color="auto"/>
        <w:bottom w:val="none" w:sz="0" w:space="0" w:color="auto"/>
        <w:right w:val="none" w:sz="0" w:space="0" w:color="auto"/>
      </w:divBdr>
    </w:div>
    <w:div w:id="2093892866">
      <w:bodyDiv w:val="1"/>
      <w:marLeft w:val="0"/>
      <w:marRight w:val="0"/>
      <w:marTop w:val="0"/>
      <w:marBottom w:val="0"/>
      <w:divBdr>
        <w:top w:val="none" w:sz="0" w:space="0" w:color="auto"/>
        <w:left w:val="none" w:sz="0" w:space="0" w:color="auto"/>
        <w:bottom w:val="none" w:sz="0" w:space="0" w:color="auto"/>
        <w:right w:val="none" w:sz="0" w:space="0" w:color="auto"/>
      </w:divBdr>
    </w:div>
    <w:div w:id="2096046836">
      <w:bodyDiv w:val="1"/>
      <w:marLeft w:val="0"/>
      <w:marRight w:val="0"/>
      <w:marTop w:val="0"/>
      <w:marBottom w:val="0"/>
      <w:divBdr>
        <w:top w:val="none" w:sz="0" w:space="0" w:color="auto"/>
        <w:left w:val="none" w:sz="0" w:space="0" w:color="auto"/>
        <w:bottom w:val="none" w:sz="0" w:space="0" w:color="auto"/>
        <w:right w:val="none" w:sz="0" w:space="0" w:color="auto"/>
      </w:divBdr>
    </w:div>
    <w:div w:id="2101100756">
      <w:bodyDiv w:val="1"/>
      <w:marLeft w:val="0"/>
      <w:marRight w:val="0"/>
      <w:marTop w:val="0"/>
      <w:marBottom w:val="0"/>
      <w:divBdr>
        <w:top w:val="none" w:sz="0" w:space="0" w:color="auto"/>
        <w:left w:val="none" w:sz="0" w:space="0" w:color="auto"/>
        <w:bottom w:val="none" w:sz="0" w:space="0" w:color="auto"/>
        <w:right w:val="none" w:sz="0" w:space="0" w:color="auto"/>
      </w:divBdr>
    </w:div>
    <w:div w:id="2101484928">
      <w:bodyDiv w:val="1"/>
      <w:marLeft w:val="0"/>
      <w:marRight w:val="0"/>
      <w:marTop w:val="0"/>
      <w:marBottom w:val="0"/>
      <w:divBdr>
        <w:top w:val="none" w:sz="0" w:space="0" w:color="auto"/>
        <w:left w:val="none" w:sz="0" w:space="0" w:color="auto"/>
        <w:bottom w:val="none" w:sz="0" w:space="0" w:color="auto"/>
        <w:right w:val="none" w:sz="0" w:space="0" w:color="auto"/>
      </w:divBdr>
    </w:div>
    <w:div w:id="2101948087">
      <w:bodyDiv w:val="1"/>
      <w:marLeft w:val="0"/>
      <w:marRight w:val="0"/>
      <w:marTop w:val="0"/>
      <w:marBottom w:val="0"/>
      <w:divBdr>
        <w:top w:val="none" w:sz="0" w:space="0" w:color="auto"/>
        <w:left w:val="none" w:sz="0" w:space="0" w:color="auto"/>
        <w:bottom w:val="none" w:sz="0" w:space="0" w:color="auto"/>
        <w:right w:val="none" w:sz="0" w:space="0" w:color="auto"/>
      </w:divBdr>
    </w:div>
    <w:div w:id="2103715995">
      <w:bodyDiv w:val="1"/>
      <w:marLeft w:val="0"/>
      <w:marRight w:val="0"/>
      <w:marTop w:val="0"/>
      <w:marBottom w:val="0"/>
      <w:divBdr>
        <w:top w:val="none" w:sz="0" w:space="0" w:color="auto"/>
        <w:left w:val="none" w:sz="0" w:space="0" w:color="auto"/>
        <w:bottom w:val="none" w:sz="0" w:space="0" w:color="auto"/>
        <w:right w:val="none" w:sz="0" w:space="0" w:color="auto"/>
      </w:divBdr>
    </w:div>
    <w:div w:id="2109160335">
      <w:bodyDiv w:val="1"/>
      <w:marLeft w:val="0"/>
      <w:marRight w:val="0"/>
      <w:marTop w:val="0"/>
      <w:marBottom w:val="0"/>
      <w:divBdr>
        <w:top w:val="none" w:sz="0" w:space="0" w:color="auto"/>
        <w:left w:val="none" w:sz="0" w:space="0" w:color="auto"/>
        <w:bottom w:val="none" w:sz="0" w:space="0" w:color="auto"/>
        <w:right w:val="none" w:sz="0" w:space="0" w:color="auto"/>
      </w:divBdr>
    </w:div>
    <w:div w:id="2109230111">
      <w:bodyDiv w:val="1"/>
      <w:marLeft w:val="0"/>
      <w:marRight w:val="0"/>
      <w:marTop w:val="0"/>
      <w:marBottom w:val="0"/>
      <w:divBdr>
        <w:top w:val="none" w:sz="0" w:space="0" w:color="auto"/>
        <w:left w:val="none" w:sz="0" w:space="0" w:color="auto"/>
        <w:bottom w:val="none" w:sz="0" w:space="0" w:color="auto"/>
        <w:right w:val="none" w:sz="0" w:space="0" w:color="auto"/>
      </w:divBdr>
    </w:div>
    <w:div w:id="2109302272">
      <w:bodyDiv w:val="1"/>
      <w:marLeft w:val="0"/>
      <w:marRight w:val="0"/>
      <w:marTop w:val="0"/>
      <w:marBottom w:val="0"/>
      <w:divBdr>
        <w:top w:val="none" w:sz="0" w:space="0" w:color="auto"/>
        <w:left w:val="none" w:sz="0" w:space="0" w:color="auto"/>
        <w:bottom w:val="none" w:sz="0" w:space="0" w:color="auto"/>
        <w:right w:val="none" w:sz="0" w:space="0" w:color="auto"/>
      </w:divBdr>
    </w:div>
    <w:div w:id="2109351639">
      <w:bodyDiv w:val="1"/>
      <w:marLeft w:val="0"/>
      <w:marRight w:val="0"/>
      <w:marTop w:val="0"/>
      <w:marBottom w:val="0"/>
      <w:divBdr>
        <w:top w:val="none" w:sz="0" w:space="0" w:color="auto"/>
        <w:left w:val="none" w:sz="0" w:space="0" w:color="auto"/>
        <w:bottom w:val="none" w:sz="0" w:space="0" w:color="auto"/>
        <w:right w:val="none" w:sz="0" w:space="0" w:color="auto"/>
      </w:divBdr>
    </w:div>
    <w:div w:id="2111119348">
      <w:bodyDiv w:val="1"/>
      <w:marLeft w:val="0"/>
      <w:marRight w:val="0"/>
      <w:marTop w:val="0"/>
      <w:marBottom w:val="0"/>
      <w:divBdr>
        <w:top w:val="none" w:sz="0" w:space="0" w:color="auto"/>
        <w:left w:val="none" w:sz="0" w:space="0" w:color="auto"/>
        <w:bottom w:val="none" w:sz="0" w:space="0" w:color="auto"/>
        <w:right w:val="none" w:sz="0" w:space="0" w:color="auto"/>
      </w:divBdr>
    </w:div>
    <w:div w:id="2118065058">
      <w:bodyDiv w:val="1"/>
      <w:marLeft w:val="0"/>
      <w:marRight w:val="0"/>
      <w:marTop w:val="0"/>
      <w:marBottom w:val="0"/>
      <w:divBdr>
        <w:top w:val="none" w:sz="0" w:space="0" w:color="auto"/>
        <w:left w:val="none" w:sz="0" w:space="0" w:color="auto"/>
        <w:bottom w:val="none" w:sz="0" w:space="0" w:color="auto"/>
        <w:right w:val="none" w:sz="0" w:space="0" w:color="auto"/>
      </w:divBdr>
    </w:div>
    <w:div w:id="2119828857">
      <w:bodyDiv w:val="1"/>
      <w:marLeft w:val="0"/>
      <w:marRight w:val="0"/>
      <w:marTop w:val="0"/>
      <w:marBottom w:val="0"/>
      <w:divBdr>
        <w:top w:val="none" w:sz="0" w:space="0" w:color="auto"/>
        <w:left w:val="none" w:sz="0" w:space="0" w:color="auto"/>
        <w:bottom w:val="none" w:sz="0" w:space="0" w:color="auto"/>
        <w:right w:val="none" w:sz="0" w:space="0" w:color="auto"/>
      </w:divBdr>
    </w:div>
    <w:div w:id="2120223157">
      <w:bodyDiv w:val="1"/>
      <w:marLeft w:val="0"/>
      <w:marRight w:val="0"/>
      <w:marTop w:val="0"/>
      <w:marBottom w:val="0"/>
      <w:divBdr>
        <w:top w:val="none" w:sz="0" w:space="0" w:color="auto"/>
        <w:left w:val="none" w:sz="0" w:space="0" w:color="auto"/>
        <w:bottom w:val="none" w:sz="0" w:space="0" w:color="auto"/>
        <w:right w:val="none" w:sz="0" w:space="0" w:color="auto"/>
      </w:divBdr>
    </w:div>
    <w:div w:id="2123373910">
      <w:bodyDiv w:val="1"/>
      <w:marLeft w:val="0"/>
      <w:marRight w:val="0"/>
      <w:marTop w:val="0"/>
      <w:marBottom w:val="0"/>
      <w:divBdr>
        <w:top w:val="none" w:sz="0" w:space="0" w:color="auto"/>
        <w:left w:val="none" w:sz="0" w:space="0" w:color="auto"/>
        <w:bottom w:val="none" w:sz="0" w:space="0" w:color="auto"/>
        <w:right w:val="none" w:sz="0" w:space="0" w:color="auto"/>
      </w:divBdr>
    </w:div>
    <w:div w:id="2126387083">
      <w:bodyDiv w:val="1"/>
      <w:marLeft w:val="0"/>
      <w:marRight w:val="0"/>
      <w:marTop w:val="0"/>
      <w:marBottom w:val="0"/>
      <w:divBdr>
        <w:top w:val="none" w:sz="0" w:space="0" w:color="auto"/>
        <w:left w:val="none" w:sz="0" w:space="0" w:color="auto"/>
        <w:bottom w:val="none" w:sz="0" w:space="0" w:color="auto"/>
        <w:right w:val="none" w:sz="0" w:space="0" w:color="auto"/>
      </w:divBdr>
    </w:div>
    <w:div w:id="2127387727">
      <w:bodyDiv w:val="1"/>
      <w:marLeft w:val="0"/>
      <w:marRight w:val="0"/>
      <w:marTop w:val="0"/>
      <w:marBottom w:val="0"/>
      <w:divBdr>
        <w:top w:val="none" w:sz="0" w:space="0" w:color="auto"/>
        <w:left w:val="none" w:sz="0" w:space="0" w:color="auto"/>
        <w:bottom w:val="none" w:sz="0" w:space="0" w:color="auto"/>
        <w:right w:val="none" w:sz="0" w:space="0" w:color="auto"/>
      </w:divBdr>
    </w:div>
    <w:div w:id="2127506421">
      <w:bodyDiv w:val="1"/>
      <w:marLeft w:val="0"/>
      <w:marRight w:val="0"/>
      <w:marTop w:val="0"/>
      <w:marBottom w:val="0"/>
      <w:divBdr>
        <w:top w:val="none" w:sz="0" w:space="0" w:color="auto"/>
        <w:left w:val="none" w:sz="0" w:space="0" w:color="auto"/>
        <w:bottom w:val="none" w:sz="0" w:space="0" w:color="auto"/>
        <w:right w:val="none" w:sz="0" w:space="0" w:color="auto"/>
      </w:divBdr>
    </w:div>
    <w:div w:id="2128233389">
      <w:bodyDiv w:val="1"/>
      <w:marLeft w:val="0"/>
      <w:marRight w:val="0"/>
      <w:marTop w:val="0"/>
      <w:marBottom w:val="0"/>
      <w:divBdr>
        <w:top w:val="none" w:sz="0" w:space="0" w:color="auto"/>
        <w:left w:val="none" w:sz="0" w:space="0" w:color="auto"/>
        <w:bottom w:val="none" w:sz="0" w:space="0" w:color="auto"/>
        <w:right w:val="none" w:sz="0" w:space="0" w:color="auto"/>
      </w:divBdr>
    </w:div>
    <w:div w:id="2128353788">
      <w:bodyDiv w:val="1"/>
      <w:marLeft w:val="0"/>
      <w:marRight w:val="0"/>
      <w:marTop w:val="0"/>
      <w:marBottom w:val="0"/>
      <w:divBdr>
        <w:top w:val="none" w:sz="0" w:space="0" w:color="auto"/>
        <w:left w:val="none" w:sz="0" w:space="0" w:color="auto"/>
        <w:bottom w:val="none" w:sz="0" w:space="0" w:color="auto"/>
        <w:right w:val="none" w:sz="0" w:space="0" w:color="auto"/>
      </w:divBdr>
    </w:div>
    <w:div w:id="2128813675">
      <w:bodyDiv w:val="1"/>
      <w:marLeft w:val="0"/>
      <w:marRight w:val="0"/>
      <w:marTop w:val="0"/>
      <w:marBottom w:val="0"/>
      <w:divBdr>
        <w:top w:val="none" w:sz="0" w:space="0" w:color="auto"/>
        <w:left w:val="none" w:sz="0" w:space="0" w:color="auto"/>
        <w:bottom w:val="none" w:sz="0" w:space="0" w:color="auto"/>
        <w:right w:val="none" w:sz="0" w:space="0" w:color="auto"/>
      </w:divBdr>
    </w:div>
    <w:div w:id="2131631844">
      <w:bodyDiv w:val="1"/>
      <w:marLeft w:val="0"/>
      <w:marRight w:val="0"/>
      <w:marTop w:val="0"/>
      <w:marBottom w:val="0"/>
      <w:divBdr>
        <w:top w:val="none" w:sz="0" w:space="0" w:color="auto"/>
        <w:left w:val="none" w:sz="0" w:space="0" w:color="auto"/>
        <w:bottom w:val="none" w:sz="0" w:space="0" w:color="auto"/>
        <w:right w:val="none" w:sz="0" w:space="0" w:color="auto"/>
      </w:divBdr>
    </w:div>
    <w:div w:id="2132701112">
      <w:bodyDiv w:val="1"/>
      <w:marLeft w:val="0"/>
      <w:marRight w:val="0"/>
      <w:marTop w:val="0"/>
      <w:marBottom w:val="0"/>
      <w:divBdr>
        <w:top w:val="none" w:sz="0" w:space="0" w:color="auto"/>
        <w:left w:val="none" w:sz="0" w:space="0" w:color="auto"/>
        <w:bottom w:val="none" w:sz="0" w:space="0" w:color="auto"/>
        <w:right w:val="none" w:sz="0" w:space="0" w:color="auto"/>
      </w:divBdr>
    </w:div>
    <w:div w:id="2136366646">
      <w:bodyDiv w:val="1"/>
      <w:marLeft w:val="0"/>
      <w:marRight w:val="0"/>
      <w:marTop w:val="0"/>
      <w:marBottom w:val="0"/>
      <w:divBdr>
        <w:top w:val="none" w:sz="0" w:space="0" w:color="auto"/>
        <w:left w:val="none" w:sz="0" w:space="0" w:color="auto"/>
        <w:bottom w:val="none" w:sz="0" w:space="0" w:color="auto"/>
        <w:right w:val="none" w:sz="0" w:space="0" w:color="auto"/>
      </w:divBdr>
    </w:div>
    <w:div w:id="2137094543">
      <w:bodyDiv w:val="1"/>
      <w:marLeft w:val="0"/>
      <w:marRight w:val="0"/>
      <w:marTop w:val="0"/>
      <w:marBottom w:val="0"/>
      <w:divBdr>
        <w:top w:val="none" w:sz="0" w:space="0" w:color="auto"/>
        <w:left w:val="none" w:sz="0" w:space="0" w:color="auto"/>
        <w:bottom w:val="none" w:sz="0" w:space="0" w:color="auto"/>
        <w:right w:val="none" w:sz="0" w:space="0" w:color="auto"/>
      </w:divBdr>
    </w:div>
    <w:div w:id="2140217683">
      <w:bodyDiv w:val="1"/>
      <w:marLeft w:val="0"/>
      <w:marRight w:val="0"/>
      <w:marTop w:val="0"/>
      <w:marBottom w:val="0"/>
      <w:divBdr>
        <w:top w:val="none" w:sz="0" w:space="0" w:color="auto"/>
        <w:left w:val="none" w:sz="0" w:space="0" w:color="auto"/>
        <w:bottom w:val="none" w:sz="0" w:space="0" w:color="auto"/>
        <w:right w:val="none" w:sz="0" w:space="0" w:color="auto"/>
      </w:divBdr>
    </w:div>
    <w:div w:id="2141605765">
      <w:bodyDiv w:val="1"/>
      <w:marLeft w:val="0"/>
      <w:marRight w:val="0"/>
      <w:marTop w:val="0"/>
      <w:marBottom w:val="0"/>
      <w:divBdr>
        <w:top w:val="none" w:sz="0" w:space="0" w:color="auto"/>
        <w:left w:val="none" w:sz="0" w:space="0" w:color="auto"/>
        <w:bottom w:val="none" w:sz="0" w:space="0" w:color="auto"/>
        <w:right w:val="none" w:sz="0" w:space="0" w:color="auto"/>
      </w:divBdr>
    </w:div>
    <w:div w:id="2143502766">
      <w:bodyDiv w:val="1"/>
      <w:marLeft w:val="0"/>
      <w:marRight w:val="0"/>
      <w:marTop w:val="0"/>
      <w:marBottom w:val="0"/>
      <w:divBdr>
        <w:top w:val="none" w:sz="0" w:space="0" w:color="auto"/>
        <w:left w:val="none" w:sz="0" w:space="0" w:color="auto"/>
        <w:bottom w:val="none" w:sz="0" w:space="0" w:color="auto"/>
        <w:right w:val="none" w:sz="0" w:space="0" w:color="auto"/>
      </w:divBdr>
    </w:div>
    <w:div w:id="2145803381">
      <w:bodyDiv w:val="1"/>
      <w:marLeft w:val="0"/>
      <w:marRight w:val="0"/>
      <w:marTop w:val="0"/>
      <w:marBottom w:val="0"/>
      <w:divBdr>
        <w:top w:val="none" w:sz="0" w:space="0" w:color="auto"/>
        <w:left w:val="none" w:sz="0" w:space="0" w:color="auto"/>
        <w:bottom w:val="none" w:sz="0" w:space="0" w:color="auto"/>
        <w:right w:val="none" w:sz="0" w:space="0" w:color="auto"/>
      </w:divBdr>
    </w:div>
    <w:div w:id="2146465044">
      <w:bodyDiv w:val="1"/>
      <w:marLeft w:val="0"/>
      <w:marRight w:val="0"/>
      <w:marTop w:val="0"/>
      <w:marBottom w:val="0"/>
      <w:divBdr>
        <w:top w:val="none" w:sz="0" w:space="0" w:color="auto"/>
        <w:left w:val="none" w:sz="0" w:space="0" w:color="auto"/>
        <w:bottom w:val="none" w:sz="0" w:space="0" w:color="auto"/>
        <w:right w:val="none" w:sz="0" w:space="0" w:color="auto"/>
      </w:divBdr>
    </w:div>
    <w:div w:id="2146846712">
      <w:bodyDiv w:val="1"/>
      <w:marLeft w:val="0"/>
      <w:marRight w:val="0"/>
      <w:marTop w:val="0"/>
      <w:marBottom w:val="0"/>
      <w:divBdr>
        <w:top w:val="none" w:sz="0" w:space="0" w:color="auto"/>
        <w:left w:val="none" w:sz="0" w:space="0" w:color="auto"/>
        <w:bottom w:val="none" w:sz="0" w:space="0" w:color="auto"/>
        <w:right w:val="none" w:sz="0" w:space="0" w:color="auto"/>
      </w:divBdr>
    </w:div>
    <w:div w:id="214692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silicones.elkem.com/EN/our_offer/Product/90007456/_/BLUESIL-FLD-48V8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Møl03</b:Tag>
    <b:SourceType>Report</b:SourceType>
    <b:Guid>{77F26B01-0BD5-4783-A7C7-0052E0AEA99A}</b:Guid>
    <b:Title>Hygrothermal performance and soiling of exterior building surfaces</b:Title>
    <b:Year>2003</b:Year>
    <b:City>Copenhagen</b:City>
    <b:Publisher>Doctoral Thesis, DTU Civil engineering</b:Publisher>
    <b:Author>
      <b:Author>
        <b:NameList>
          <b:Person>
            <b:Last>Møller</b:Last>
            <b:Middle>B</b:Middle>
            <b:First>Eva</b:First>
          </b:Person>
        </b:NameList>
      </b:Author>
    </b:Author>
    <b:RefOrder>12</b:RefOrder>
  </b:Source>
  <b:Source>
    <b:Tag>MRo08</b:Tag>
    <b:SourceType>ConferenceProceedings</b:SourceType>
    <b:Guid>{A052C897-8000-466A-980C-0E6AB3A8FE34}</b:Guid>
    <b:Title>Evolution of Silicone Based Water Repellents for</b:Title>
    <b:Year>2008</b:Year>
    <b:Author>
      <b:Author>
        <b:NameList>
          <b:Person>
            <b:Last>Roos</b:Last>
            <b:First>M</b:First>
          </b:Person>
          <b:Person>
            <b:Last>König</b:Last>
            <b:First>F</b:First>
          </b:Person>
          <b:Person>
            <b:Last>Stadtmüller</b:Last>
            <b:First>S</b:First>
          </b:Person>
          <b:Person>
            <b:Last>Weyershausen</b:Last>
            <b:First>B</b:First>
          </b:Person>
        </b:NameList>
      </b:Author>
    </b:Author>
    <b:Publisher>Hydrophobe V 5th International Conference on Water Repellent Treatment of Building Materials Aedificatio Publishers, 3-16</b:Publisher>
    <b:City>Essen</b:City>
    <b:RefOrder>11</b:RefOrder>
  </b:Source>
  <b:Source>
    <b:Tag>Car02</b:Tag>
    <b:SourceType>ConferenceProceedings</b:SourceType>
    <b:Guid>{4468680C-B39A-4FAA-8256-5BEE110D913B}</b:Guid>
    <b:Title>Moisture phenomena in hydrophobic porous building material Part 1: Measurements and physical interpretations</b:Title>
    <b:Year>2002</b:Year>
    <b:City>Leuven</b:City>
    <b:Publisher>Internationale Zeitschrift für Bauinstandsetzen und Baudenkmalpflege 8. Jahrgang, Heft 2/3, 165-183 </b:Publisher>
    <b:Author>
      <b:Author>
        <b:NameList>
          <b:Person>
            <b:Last>Carmeliet</b:Last>
            <b:First>J</b:First>
          </b:Person>
          <b:Person>
            <b:Last>Houvenaghel</b:Last>
            <b:First>G</b:First>
          </b:Person>
          <b:Person>
            <b:Last>Van Schijndel</b:Last>
            <b:First>J</b:First>
          </b:Person>
          <b:Person>
            <b:Last>Roels</b:Last>
            <b:First>S</b:First>
          </b:Person>
        </b:NameList>
      </b:Author>
    </b:Author>
    <b:RefOrder>6</b:RefOrder>
  </b:Source>
  <b:Source>
    <b:Tag>Cha951</b:Tag>
    <b:SourceType>JournalArticle</b:SourceType>
    <b:Guid>{0FFBBDCB-5463-458F-B9FC-DBDF35D71B48}</b:Guid>
    <b:Title>Water-Repellent Treatments for Building Stones: A Practical Overview</b:Title>
    <b:Year>1995</b:Year>
    <b:Publisher>Association for Preservation Technology International (APT)</b:Publisher>
    <b:Author>
      <b:Author>
        <b:NameList>
          <b:Person>
            <b:Last>Charola</b:Last>
            <b:First>Elena</b:First>
          </b:Person>
        </b:NameList>
      </b:Author>
    </b:Author>
    <b:City>Springfield</b:City>
    <b:JournalName>APT Bulletin: The Journal of Preservation Technology</b:JournalName>
    <b:Pages>10-17</b:Pages>
    <b:Volume>26</b:Volume>
    <b:Issue>2/3</b:Issue>
    <b:RefOrder>8</b:RefOrder>
  </b:Source>
  <b:Source>
    <b:Tag>Lub11</b:Tag>
    <b:SourceType>ConferenceProceedings</b:SourceType>
    <b:Guid>{32933A1B-9953-4309-934E-B783C087DED8}</b:Guid>
    <b:Title>Evaluation of the Effect of Nano-Coatings with Water Repellent Properties on the Absorption and Drying Behaviour of Brick</b:Title>
    <b:Year>2011</b:Year>
    <b:City>Delft</b:City>
    <b:Publisher>Hydrophobe VI 6th International Conference on Water Repellent Treatment of Building Materials Aedificatio Publishers, 125 - 136 </b:Publisher>
    <b:Author>
      <b:Author>
        <b:NameList>
          <b:Person>
            <b:Last>Lubelli</b:Last>
            <b:First>B</b:First>
          </b:Person>
          <b:Person>
            <b:Last>van Hees</b:Last>
            <b:First>R.P.J.</b:First>
          </b:Person>
        </b:NameList>
      </b:Author>
    </b:Author>
    <b:RefOrder>13</b:RefOrder>
  </b:Source>
  <b:Source>
    <b:Tag>Mac11</b:Tag>
    <b:SourceType>JournalArticle</b:SourceType>
    <b:Guid>{3D2744A2-71C2-44A8-916C-6D97C1BBDC5D}</b:Guid>
    <b:Title>Brick and mortar treatment by cream emulsion for improved water repellence</b:Title>
    <b:Year>2011</b:Year>
    <b:JournalName>Energy and Buildings</b:JournalName>
    <b:Pages>1560-1565</b:Pages>
    <b:Volume>43</b:Volume>
    <b:Author>
      <b:Author>
        <b:NameList>
          <b:Person>
            <b:Last>MacMullen</b:Last>
            <b:First>James</b:First>
          </b:Person>
          <b:Person>
            <b:Last>Zhang</b:Last>
            <b:First>Zhongyi</b:First>
          </b:Person>
          <b:Person>
            <b:Last>Rirsch</b:Last>
            <b:First>Eric</b:First>
          </b:Person>
          <b:Person>
            <b:Last>Nath Dhakal</b:Last>
            <b:First>Hom</b:First>
          </b:Person>
          <b:Person>
            <b:Last>Bennett</b:Last>
            <b:First>Nick</b:First>
          </b:Person>
        </b:NameList>
      </b:Author>
    </b:Author>
    <b:RefOrder>14</b:RefOrder>
  </b:Source>
  <b:Source>
    <b:Tag>May98</b:Tag>
    <b:SourceType>Report</b:SourceType>
    <b:Guid>{0D743982-6B1E-4897-8EF3-ACC7828B3AD9}</b:Guid>
    <b:Title>Masonry Protection with SIlanes, Siloxanes and Silicone Resins </b:Title>
    <b:Year>1998</b:Year>
    <b:City>Munich </b:City>
    <b:Publisher>Wacker - Chemie</b:Publisher>
    <b:Author>
      <b:Author>
        <b:NameList>
          <b:Person>
            <b:Last>Mayer</b:Last>
            <b:First>H</b:First>
          </b:Person>
        </b:NameList>
      </b:Author>
    </b:Author>
    <b:RefOrder>18</b:RefOrder>
  </b:Source>
  <b:Source>
    <b:Tag>SIL145</b:Tag>
    <b:SourceType>Report</b:SourceType>
    <b:Guid>{F3CC581A-2DBB-47AD-B8A0-CB4281EB5BE9}</b:Guid>
    <b:Author>
      <b:Author>
        <b:Corporate>SILRES BS SMK 2101, Wacker</b:Corporate>
      </b:Author>
    </b:Author>
    <b:Title>Technical data sheet, Masonry water repellents</b:Title>
    <b:Year>2014</b:Year>
    <b:Publisher>Wacker Chemie AG</b:Publisher>
    <b:City>Munich</b:City>
    <b:RefOrder>15</b:RefOrder>
  </b:Source>
  <b:Source>
    <b:Tag>Sye13</b:Tag>
    <b:SourceType>Report</b:SourceType>
    <b:Guid>{5D98CF68-72CC-4765-BAA8-EA8C69057D71}</b:Guid>
    <b:Title> SIlane sealers hydrophobic impregnation - The European perspective</b:Title>
    <b:Year>2013</b:Year>
    <b:Publisher>International Concrete Repair Institute</b:Publisher>
    <b:City>Saint Paul</b:City>
    <b:Author>
      <b:Author>
        <b:NameList>
          <b:Person>
            <b:Last>Syed</b:Last>
            <b:First>Aamer</b:First>
          </b:Person>
          <b:Person>
            <b:Last>Donadio</b:Last>
            <b:First>Michel</b:First>
          </b:Person>
        </b:NameList>
      </b:Author>
    </b:Author>
    <b:RefOrder>16</b:RefOrder>
  </b:Source>
  <b:Source>
    <b:Tag>Sik</b:Tag>
    <b:SourceType>Report</b:SourceType>
    <b:Guid>{B7E86971-5980-4EDF-9650-11903AB9FB20}</b:Guid>
    <b:Title>Refurbishment Sika technology and concepts for hydrophobic impregnations</b:Title>
    <b:Publisher>Sika Services AG</b:Publisher>
    <b:City>Zurich</b:City>
    <b:Author>
      <b:Author>
        <b:Corporate>Sika AG</b:Corporate>
      </b:Author>
    </b:Author>
    <b:Year>2017</b:Year>
    <b:RefOrder>17</b:RefOrder>
  </b:Source>
  <b:Source>
    <b:Tag>DeW93</b:Tag>
    <b:SourceType>JournalArticle</b:SourceType>
    <b:Guid>{BA87D24E-624F-40DC-BCF1-AC26B82795AC}</b:Guid>
    <b:Title>Surface protectants for stone materials: the current situation in Northern Europe</b:Title>
    <b:Year>1993</b:Year>
    <b:JournalName>Science and technology for cultural heritage</b:JournalName>
    <b:Pages>173-181</b:Pages>
    <b:Volume>2</b:Volume>
    <b:Author>
      <b:Author>
        <b:NameList>
          <b:Person>
            <b:Last>De Witte</b:Last>
            <b:First>Eddy</b:First>
          </b:Person>
          <b:Person>
            <b:Last>Verheyen</b:Last>
            <b:First>A</b:First>
          </b:Person>
          <b:Person>
            <b:Last>De Bruyn</b:Last>
            <b:First>R</b:First>
          </b:Person>
          <b:Person>
            <b:Last>Pien</b:Last>
            <b:First>A</b:First>
          </b:Person>
        </b:NameList>
      </b:Author>
    </b:Author>
    <b:RefOrder>19</b:RefOrder>
  </b:Source>
  <b:Source>
    <b:Tag>Szy13</b:Tag>
    <b:SourceType>Report</b:SourceType>
    <b:Guid>{6DB5004D-3445-42EC-ABF8-AAB2BAEDA3F8}</b:Guid>
    <b:Title>Protection of Stone Building Structures Against Corrosion caused by Moisture</b:Title>
    <b:Year>2013</b:Year>
    <b:Publisher>Lublin University of Technology, Poland</b:Publisher>
    <b:City>Lublin</b:City>
    <b:Author>
      <b:Author>
        <b:NameList>
          <b:Person>
            <b:Last>Szymura</b:Last>
            <b:First>Teresa</b:First>
          </b:Person>
          <b:Person>
            <b:Last>Barnat-Hunek</b:Last>
            <b:First>Danuta</b:First>
          </b:Person>
        </b:NameList>
      </b:Author>
    </b:Author>
    <b:RefOrder>20</b:RefOrder>
  </b:Source>
  <b:Source>
    <b:Tag>SIL15</b:Tag>
    <b:SourceType>Report</b:SourceType>
    <b:Guid>{45F78BD6-F757-4CE2-B25C-E7107B5DB2EC}</b:Guid>
    <b:Author>
      <b:Author>
        <b:Corporate>SILRES BS 38, Wacker</b:Corporate>
      </b:Author>
    </b:Author>
    <b:Title>Technical data sheet, Masonry water repellents</b:Title>
    <b:Year>2011</b:Year>
    <b:Publisher>Wacker Chemie AG</b:Publisher>
    <b:City>Munich</b:City>
    <b:RefOrder>21</b:RefOrder>
  </b:Source>
  <b:Source>
    <b:Tag>Tec05</b:Tag>
    <b:SourceType>Report</b:SourceType>
    <b:Guid>{4ECB3604-4E45-49AE-84F3-D8C153C3E97B}</b:Guid>
    <b:Title>Technisil Hydro Plus</b:Title>
    <b:Year>2005</b:Year>
    <b:City>Farciennes, Belgium</b:City>
    <b:Publisher>Technichem S.A.</b:Publisher>
    <b:Author>
      <b:Author>
        <b:Corporate>Technichem S.A.</b:Corporate>
      </b:Author>
    </b:Author>
    <b:RefOrder>22</b:RefOrder>
  </b:Source>
  <b:Source>
    <b:Tag>Rew161</b:Tag>
    <b:SourceType>Report</b:SourceType>
    <b:Guid>{A7740FC3-CA6E-46FB-AA11-1EF8E2F75132}</b:Guid>
    <b:Author>
      <b:Author>
        <b:Corporate>Rewah</b:Corporate>
      </b:Author>
    </b:Author>
    <b:Title>Oleofuge F</b:Title>
    <b:Year>2016</b:Year>
    <b:Publisher>Rewah N.V,</b:Publisher>
    <b:City>Zandhoven, Belgium</b:City>
    <b:RefOrder>23</b:RefOrder>
  </b:Source>
  <b:Source>
    <b:Tag>DeW96</b:Tag>
    <b:SourceType>Report</b:SourceType>
    <b:Guid>{2DD46583-F354-4C26-B141-1CE52828BC37}</b:Guid>
    <b:Title> Systematic testing of water repellent agents</b:Title>
    <b:Year>1996</b:Year>
    <b:Publisher>Royal Institute for Cultural Heritage (IRPA-KIK), Belgian Building Research Institute (BBRI)</b:Publisher>
    <b:City>Brusssels</b:City>
    <b:Author>
      <b:Author>
        <b:NameList>
          <b:Person>
            <b:Last>De Witte</b:Last>
            <b:First>E</b:First>
          </b:Person>
          <b:Person>
            <b:Last>De Clerq</b:Last>
            <b:First>H</b:First>
          </b:Person>
          <b:Person>
            <b:Last>De Bruyn</b:Last>
            <b:First>R</b:First>
          </b:Person>
          <b:Person>
            <b:Last>Pien</b:Last>
            <b:First>A</b:First>
          </b:Person>
        </b:NameList>
      </b:Author>
    </b:Author>
    <b:RefOrder>24</b:RefOrder>
  </b:Source>
  <b:Source>
    <b:Tag>Cha01</b:Tag>
    <b:SourceType>ConferenceProceedings</b:SourceType>
    <b:Guid>{479FFEEE-5D2C-4BC2-A3F1-5847DB7A632C}</b:Guid>
    <b:Title>Water Repellents and Other “Protective” Treatments: A Critical Review</b:Title>
    <b:Year>2001</b:Year>
    <b:Publisher>Hydrophobe III -3rd International Conference on Surface Technology with Water Repellent Agents, Aedificatio Publishers, 3–20</b:Publisher>
    <b:City>Philadelphia</b:City>
    <b:Author>
      <b:Author>
        <b:NameList>
          <b:Person>
            <b:Last>Charola</b:Last>
            <b:First>A.E</b:First>
          </b:Person>
        </b:NameList>
      </b:Author>
    </b:Author>
    <b:RefOrder>25</b:RefOrder>
  </b:Source>
  <b:Source>
    <b:Tag>IRP04</b:Tag>
    <b:SourceType>Report</b:SourceType>
    <b:Guid>{F6D2D56E-F758-4870-8092-9BCA190D334D}</b:Guid>
    <b:Author>
      <b:Author>
        <b:Corporate>IRPA-KIK</b:Corporate>
      </b:Author>
    </b:Author>
    <b:Title>Test report, RC805 ECO REYNCHEMIE NV </b:Title>
    <b:Year>2004</b:Year>
    <b:Publisher> Institut Royal Du Datrimone Aristique</b:Publisher>
    <b:City>Brussels</b:City>
    <b:RefOrder>29</b:RefOrder>
  </b:Source>
  <b:Source>
    <b:Tag>Rew16</b:Tag>
    <b:SourceType>Report</b:SourceType>
    <b:Guid>{633A14C9-34A2-4923-977E-73CAACA94654}</b:Guid>
    <b:Title>Technical data sheet, Moisture-proof product based on silanes (10%) with maximum alcali stability</b:Title>
    <b:Year>2016</b:Year>
    <b:Publisher>Rewah NV</b:Publisher>
    <b:City>Antwerp</b:City>
    <b:Author>
      <b:Author>
        <b:Corporate>Rewah ARTISIL B10</b:Corporate>
      </b:Author>
    </b:Author>
    <b:RefOrder>30</b:RefOrder>
  </b:Source>
  <b:Source>
    <b:Tag>Dow17</b:Tag>
    <b:SourceType>Report</b:SourceType>
    <b:Guid>{93EB0C8F-3BCC-4FEE-A0FA-29ADE975947C}</b:Guid>
    <b:Author>
      <b:Author>
        <b:Corporate>Dow  Z-6689</b:Corporate>
      </b:Author>
    </b:Author>
    <b:Title> Safety data sheet</b:Title>
    <b:Year>2017</b:Year>
    <b:Publisher>Dow Corning</b:Publisher>
    <b:City>Midland, USA</b:City>
    <b:RefOrder>31</b:RefOrder>
  </b:Source>
  <b:Source>
    <b:Tag>Ham17</b:Tag>
    <b:SourceType>Interview</b:SourceType>
    <b:Guid>{F6CFC087-803F-426A-A088-98742CF45DE0}</b:Guid>
    <b:Title>Wacker-Chemie Benelux B.V.</b:Title>
    <b:Year>2017</b:Year>
    <b:Author>
      <b:Interviewee>
        <b:NameList>
          <b:Person>
            <b:Last>Hamont</b:Last>
            <b:First>Corne</b:First>
            <b:Middle>Van</b:Middle>
          </b:Person>
        </b:NameList>
      </b:Interviewee>
    </b:Author>
    <b:Month>October</b:Month>
    <b:Day>20</b:Day>
    <b:RefOrder>26</b:RefOrder>
  </b:Source>
  <b:Source>
    <b:Tag>Enj14</b:Tag>
    <b:SourceType>JournalArticle</b:SourceType>
    <b:Guid>{255A8D7B-3537-453F-A953-A440082585A0}</b:Guid>
    <b:Title>Adapting Hydrophobizing Impregnation Agents to the Object</b:Title>
    <b:Year>2014</b:Year>
    <b:JournalName>Restoration of Building and Monuments</b:JournalName>
    <b:Pages>1-8</b:Pages>
    <b:Volume>20</b:Volume>
    <b:Issue>6</b:Issue>
    <b:Author>
      <b:Author>
        <b:NameList>
          <b:Person>
            <b:Last>Engel</b:Last>
            <b:First>J</b:First>
          </b:Person>
          <b:Person>
            <b:Last>Heinze</b:Last>
            <b:First>P</b:First>
          </b:Person>
          <b:Person>
            <b:Last>Plagge</b:Last>
            <b:First>R</b:First>
          </b:Person>
        </b:NameList>
      </b:Author>
    </b:Author>
    <b:RefOrder>3</b:RefOrder>
  </b:Source>
  <b:Source>
    <b:Tag>DeC02</b:Tag>
    <b:SourceType>ConferenceProceedings</b:SourceType>
    <b:Guid>{307C0E17-AE77-4063-B806-2E298E2DD13A}</b:Guid>
    <b:Title>Effestiveness of Comercial Silicon Based Water Repellents Applied under Different Conditions</b:Title>
    <b:Year>2002</b:Year>
    <b:City>Brussels</b:City>
    <b:Publisher>Internationale Zeitschrift für Bauinstandsetzen und Baudenkmalpflege 8. Jahrgang, Heft 2/3, 149-164</b:Publisher>
    <b:Author>
      <b:Author>
        <b:NameList>
          <b:Person>
            <b:Last>De Clercq</b:Last>
            <b:First>H</b:First>
          </b:Person>
          <b:Person>
            <b:Last>De Witte</b:Last>
            <b:First>E</b:First>
          </b:Person>
        </b:NameList>
      </b:Author>
    </b:Author>
    <b:RefOrder>27</b:RefOrder>
  </b:Source>
  <b:Source>
    <b:Tag>Ack17</b:Tag>
    <b:SourceType>Interview</b:SourceType>
    <b:Guid>{87955CD8-48D4-4555-ACE8-2CEEEEA48444}</b:Guid>
    <b:Title>Application technology - Constructions Chemicals, Wacker Silicones</b:Title>
    <b:Year>2017</b:Year>
    <b:Month>October</b:Month>
    <b:Day>17</b:Day>
    <b:Author>
      <b:Interviewee>
        <b:NameList>
          <b:Person>
            <b:Last>Ackermann</b:Last>
            <b:First>Hartmut</b:First>
          </b:Person>
        </b:NameList>
      </b:Interviewee>
    </b:Author>
    <b:RefOrder>28</b:RefOrder>
  </b:Source>
  <b:Source>
    <b:Tag>DeC01</b:Tag>
    <b:SourceType>ConferenceProceedings</b:SourceType>
    <b:Guid>{DD1E6B23-8CEE-4972-8D7C-0BE4EECD6059}</b:Guid>
    <b:Title>Effectiveness os silicon based water repellent agents at different application conditions-Part II : commercial water repellents</b:Title>
    <b:Year>2001</b:Year>
    <b:City>Brussels</b:City>
    <b:Publisher>Internationale Zeitschrift für Bauinstandsetzen und Baudenkmalpflege 7. Jahrgang, Heft 6, 641-654</b:Publisher>
    <b:Author>
      <b:Author>
        <b:NameList>
          <b:Person>
            <b:Last>De Clercq</b:Last>
            <b:First>H</b:First>
          </b:Person>
          <b:Person>
            <b:Last>De Witte</b:Last>
            <b:First>E</b:First>
          </b:Person>
        </b:NameList>
      </b:Author>
    </b:Author>
    <b:RefOrder>32</b:RefOrder>
  </b:Source>
  <b:Source>
    <b:Tag>Šad03</b:Tag>
    <b:SourceType>JournalArticle</b:SourceType>
    <b:Guid>{E436A84F-A6C0-488C-AFF4-3BA1B42D0346}</b:Guid>
    <b:Title>Effect of Hydrophobic Materials on Water Impermeability andDrying of Finish Brick Masonry</b:Title>
    <b:Year>2003</b:Year>
    <b:JournalName>Materials Science </b:JournalName>
    <b:Pages>94-98</b:Pages>
    <b:Volume>9</b:Volume>
    <b:Issue>1</b:Issue>
    <b:Author>
      <b:Author>
        <b:NameList>
          <b:Person>
            <b:Last>Šadauskienė</b:Last>
            <b:First>J</b:First>
          </b:Person>
          <b:Person>
            <b:Last>Ramanauskas</b:Last>
            <b:First>J</b:First>
          </b:Person>
          <b:Person>
            <b:Last>Stankevičius</b:Last>
            <b:First>V</b:First>
          </b:Person>
        </b:NameList>
      </b:Author>
    </b:Author>
    <b:RefOrder>7</b:RefOrder>
  </b:Source>
  <b:Source>
    <b:Tag>Fuk17</b:Tag>
    <b:SourceType>ConferenceProceedings</b:SourceType>
    <b:Guid>{9E7DEB41-2E18-4F63-AB56-6C10FE593DC5}</b:Guid>
    <b:Title>Moisture behavior inside building materials treated with silane water repellent</b:Title>
    <b:Year>2017</b:Year>
    <b:City>Trondheim, Norway</b:City>
    <b:Publisher>11th Nordic Symposium on Building Physics</b:Publisher>
    <b:Author>
      <b:Author>
        <b:NameList>
          <b:Person>
            <b:Last>Fukui</b:Last>
            <b:First>K</b:First>
          </b:Person>
          <b:Person>
            <b:Last>Iba</b:Last>
            <b:First>C</b:First>
          </b:Person>
          <b:Person>
            <b:Last>Hokoi</b:Last>
            <b:First>S</b:First>
          </b:Person>
        </b:NameList>
      </b:Author>
    </b:Author>
    <b:RefOrder>9</b:RefOrder>
  </b:Source>
  <b:Source>
    <b:Tag>Han18</b:Tag>
    <b:SourceType>JournalArticle</b:SourceType>
    <b:Guid>{3F14B5F0-0DE1-4E0E-8CFE-FAF5CF71A4C0}</b:Guid>
    <b:Title>Performance of hydrophobized historic solid masonry – Experimental approach</b:Title>
    <b:JournalName>Construction and Building Materials</b:JournalName>
    <b:Year>2018</b:Year>
    <b:Pages>695–708</b:Pages>
    <b:Issue>188</b:Issue>
    <b:Author>
      <b:Author>
        <b:NameList>
          <b:Person>
            <b:Last>Hansen</b:Last>
            <b:Middle>K</b:Middle>
            <b:First>T</b:First>
          </b:Person>
          <b:Person>
            <b:Last>Bjarløv</b:Last>
            <b:Middle>P</b:Middle>
            <b:First>S</b:First>
          </b:Person>
          <b:Person>
            <b:Last>Peuhkuri</b:Last>
            <b:Middle>H</b:Middle>
            <b:First>R</b:First>
          </b:Person>
          <b:Person>
            <b:Last>Hansen</b:Last>
            <b:Middle>K</b:Middle>
            <b:First>K</b:First>
          </b:Person>
        </b:NameList>
      </b:Author>
    </b:Author>
    <b:RefOrder>10</b:RefOrder>
  </b:Source>
  <b:Source>
    <b:Tag>SIL144</b:Tag>
    <b:SourceType>Report</b:SourceType>
    <b:Guid>{FB9855E2-15AF-4652-8C25-0E10E6E4F403}</b:Guid>
    <b:Author>
      <b:Author>
        <b:Corporate>SILRES BS SMK 1311, Wacker</b:Corporate>
      </b:Author>
    </b:Author>
    <b:Title>Technical data sheet, Masonry water repellents</b:Title>
    <b:Year>2014</b:Year>
    <b:Publisher>Wacker Chemie AG</b:Publisher>
    <b:City>Munich</b:City>
    <b:RefOrder>35</b:RefOrder>
  </b:Source>
  <b:Source>
    <b:Tag>SIL146</b:Tag>
    <b:SourceType>Report</b:SourceType>
    <b:Guid>{653AEFAA-3D9B-41CF-853D-EA3B75BDDE53}</b:Guid>
    <b:Author>
      <b:Author>
        <b:Corporate>SILRES BS SMK 2100, Wacker</b:Corporate>
      </b:Author>
    </b:Author>
    <b:Title>Technical data sheet, Masonry water repellents</b:Title>
    <b:Year>2014</b:Year>
    <b:Publisher>Wacker Chemie AG</b:Publisher>
    <b:City>Munich</b:City>
    <b:RefOrder>36</b:RefOrder>
  </b:Source>
  <b:Source>
    <b:Tag>Rem</b:Tag>
    <b:SourceType>Report</b:SourceType>
    <b:Guid>{93CB2537-9DF2-4479-A0CE-0B03D4756CEE}</b:Guid>
    <b:Author>
      <b:Author>
        <b:NameList>
          <b:Person>
            <b:Last>Remmers</b:Last>
            <b:First>Funcosil</b:First>
            <b:Middle>SNL</b:Middle>
          </b:Person>
        </b:NameList>
      </b:Author>
    </b:Author>
    <b:Title>Technical data sheet,  low molegular siloxane</b:Title>
    <b:Publisher>Remmers AG</b:Publisher>
    <b:City>Löningen</b:City>
    <b:Year>2016</b:Year>
    <b:RefOrder>37</b:RefOrder>
  </b:Source>
  <b:Source>
    <b:Tag>Fun161</b:Tag>
    <b:SourceType>Report</b:SourceType>
    <b:Guid>{C3A61667-56F7-4380-A51F-1B78D22B57B1}</b:Guid>
    <b:Title>Technical data sheet</b:Title>
    <b:Year>2016</b:Year>
    <b:Author>
      <b:Author>
        <b:Corporate>Funcosil WS, Remmers</b:Corporate>
      </b:Author>
    </b:Author>
    <b:Publisher>Remmers AG</b:Publisher>
    <b:City>Loningen </b:City>
    <b:RefOrder>38</b:RefOrder>
  </b:Source>
  <b:Source>
    <b:Tag>Fun16</b:Tag>
    <b:SourceType>Report</b:SourceType>
    <b:Guid>{F8EB8C6C-F603-4CDE-B4CE-50968EAE734A}</b:Guid>
    <b:Author>
      <b:Author>
        <b:Corporate>Funcosil FC, Remmers</b:Corporate>
      </b:Author>
    </b:Author>
    <b:Title>Technical data sheet, Impregnation cream in emulsion form on a silane base</b:Title>
    <b:Year>2016</b:Year>
    <b:Publisher>Remmers AG</b:Publisher>
    <b:City>Löningen</b:City>
    <b:RefOrder>39</b:RefOrder>
  </b:Source>
  <b:Source>
    <b:Tag>Tod15</b:Tag>
    <b:SourceType>JournalArticle</b:SourceType>
    <b:Guid>{4037D4B6-DB58-4C97-9E0D-D302B9119B76}</b:Guid>
    <b:Title>The impact of salt pore clogging on the hygric properties of bricks</b:Title>
    <b:Year>2015</b:Year>
    <b:JournalName>Construction and Building Materials</b:JournalName>
    <b:Pages>850-863</b:Pages>
    <b:Issue>164</b:Issue>
    <b:Author>
      <b:Author>
        <b:NameList>
          <b:Person>
            <b:Last>Todorovic</b:Last>
            <b:First>J</b:First>
          </b:Person>
          <b:Person>
            <b:Last>Janssen</b:Last>
            <b:First>H</b:First>
          </b:Person>
        </b:NameList>
      </b:Author>
    </b:Author>
    <b:RefOrder>33</b:RefOrder>
  </b:Source>
  <b:Source>
    <b:Tag>Ciz12</b:Tag>
    <b:SourceType>JournalArticle</b:SourceType>
    <b:Guid>{D2CD90EA-9E24-4E39-95B3-898947087CFD}</b:Guid>
    <b:Title>Real-time investigation of reaction rate and mineral phase modifications</b:Title>
    <b:Year>2012</b:Year>
    <b:JournalName>Construction and Building Materials</b:JournalName>
    <b:Pages>741-751</b:Pages>
    <b:Volume>35</b:Volume>
    <b:Author>
      <b:Author>
        <b:NameList>
          <b:Person>
            <b:Last>Cizer</b:Last>
            <b:First>Özlem</b:First>
          </b:Person>
          <b:Person>
            <b:Last>Van Balen</b:Last>
            <b:First>Koen</b:First>
          </b:Person>
          <b:Person>
            <b:Last>Elsen</b:Last>
            <b:First>Jan</b:First>
          </b:Person>
          <b:Person>
            <b:Last>Van Gemert</b:Last>
            <b:First>Dionys</b:First>
          </b:Person>
        </b:NameList>
      </b:Author>
    </b:Author>
    <b:RefOrder>34</b:RefOrder>
  </b:Source>
  <b:Source>
    <b:Tag>Gel16</b:Tag>
    <b:SourceType>Report</b:SourceType>
    <b:Guid>{BC7AE0BE-8EF6-4619-AC34-C738F7F2258A}</b:Guid>
    <b:Author>
      <b:Author>
        <b:Corporate>Gelifuge new, Rewah</b:Corporate>
      </b:Author>
    </b:Author>
    <b:Title>Technical data sheet</b:Title>
    <b:Year>2016</b:Year>
    <b:Publisher>Rewah NV</b:Publisher>
    <b:City>Antwerpen</b:City>
    <b:RefOrder>40</b:RefOrder>
  </b:Source>
  <b:Source>
    <b:Tag>Roe04</b:Tag>
    <b:SourceType>JournalArticle</b:SourceType>
    <b:Guid>{1935648C-E030-4314-9316-ABEE0F30ABBE}</b:Guid>
    <b:Title>Interlaboratory Comparison of the Measurement of Basic Hygric Properties of Porous Building Materials</b:Title>
    <b:Year>2004</b:Year>
    <b:JournalName>Journal of Thermal Envelope and Building Science</b:JournalName>
    <b:Pages>307-325</b:Pages>
    <b:Volume>27</b:Volume>
    <b:Issue>4</b:Issue>
    <b:Author>
      <b:Author>
        <b:NameList>
          <b:Person>
            <b:Last>Roels</b:Last>
            <b:First>S.</b:First>
          </b:Person>
          <b:Person>
            <b:Last>Adan</b:Last>
            <b:First>O. C. G.</b:First>
          </b:Person>
          <b:Person>
            <b:Last>Černý</b:Last>
            <b:First>R</b:First>
          </b:Person>
          <b:Person>
            <b:Last>Carmeliet</b:Last>
            <b:First>Jan</b:First>
          </b:Person>
        </b:NameList>
      </b:Author>
    </b:Author>
    <b:RefOrder>48</b:RefOrder>
  </b:Source>
  <b:Source>
    <b:Tag>ISO16</b:Tag>
    <b:SourceType>Report</b:SourceType>
    <b:Guid>{7682D34C-7B0B-44AA-91B0-7E2D97B2D437}</b:Guid>
    <b:Year>2016</b:Year>
    <b:Author>
      <b:Author>
        <b:Corporate>ISO 12572</b:Corporate>
      </b:Author>
    </b:Author>
    <b:Title>Hygrothermal performance of building materials and products. Determination of water vapour transmission properties. Cup method</b:Title>
    <b:Publisher>International standars</b:Publisher>
    <b:City>Geneva</b:City>
    <b:RefOrder>46</b:RefOrder>
  </b:Source>
  <b:Source>
    <b:Tag>Wac171</b:Tag>
    <b:SourceType>Report</b:SourceType>
    <b:Guid>{BF6C33CB-5E3B-47C9-AD1A-57EEB57228E3}</b:Guid>
    <b:Title>Hydrophobic impregnation with Silres BS</b:Title>
    <b:Year>2017</b:Year>
    <b:Author>
      <b:Author>
        <b:Corporate>Wacker Chemie AG</b:Corporate>
      </b:Author>
    </b:Author>
    <b:Publisher>Wacker</b:Publisher>
    <b:City>Munich</b:City>
    <b:RefOrder>47</b:RefOrder>
  </b:Source>
  <b:Source>
    <b:Tag>Eur10</b:Tag>
    <b:SourceType>Report</b:SourceType>
    <b:Guid>{0BFAA9F5-131E-4F21-A32D-38A676E269AB}</b:Guid>
    <b:Title>Energy efficent buildings</b:Title>
    <b:Year>2010</b:Year>
    <b:City>Brussels </b:City>
    <b:Publisher>Ad-hoc industrial Advisory Group </b:Publisher>
    <b:Author>
      <b:Author>
        <b:Corporate>European Commission</b:Corporate>
      </b:Author>
    </b:Author>
    <b:RefOrder>1</b:RefOrder>
  </b:Source>
  <b:Source>
    <b:Tag>Ver13</b:Tag>
    <b:SourceType>Report</b:SourceType>
    <b:Guid>{6D6EEB72-2341-4990-9D7F-AD797AEFD65D}</b:Guid>
    <b:Title>Hygrothermal analysis of interior insulation for renovation projects</b:Title>
    <b:Year>2013</b:Year>
    <b:Publisher>KU Leuven, Ph.D. thesis</b:Publisher>
    <b:City>Leuven</b:City>
    <b:Comments>Ph.D. thesis</b:Comments>
    <b:Author>
      <b:Author>
        <b:NameList>
          <b:Person>
            <b:Last>Vereecken</b:Last>
            <b:First>Evy</b:First>
          </b:Person>
        </b:NameList>
      </b:Author>
    </b:Author>
    <b:ThesisType>PhD Thesis</b:ThesisType>
    <b:RefOrder>2</b:RefOrder>
  </b:Source>
  <b:Source>
    <b:Tag>Kun95</b:Tag>
    <b:SourceType>Report</b:SourceType>
    <b:Guid>{C2CDF3FC-3673-428D-9700-A406DC3FC44E}</b:Guid>
    <b:Title>Simultaneous heat and moisture transport in building components</b:Title>
    <b:Year>1995</b:Year>
    <b:Publisher>Frannhofer IRB Verlag Suttgart</b:Publisher>
    <b:City>Holzkirchen</b:City>
    <b:Author>
      <b:Author>
        <b:NameList>
          <b:Person>
            <b:Last>Kunzel</b:Last>
            <b:Middle>M</b:Middle>
            <b:First>Hartwig</b:First>
          </b:Person>
        </b:NameList>
      </b:Author>
    </b:Author>
    <b:RefOrder>49</b:RefOrder>
  </b:Source>
  <b:Source>
    <b:Tag>Zha17</b:Tag>
    <b:SourceType>ConferenceProceedings</b:SourceType>
    <b:Guid>{0A9E5F0C-A20E-4A7C-978F-96586A5CF4AE}</b:Guid>
    <b:Title>Experimental investigation of moisture properties of historic building material with hydrophobization treatment</b:Title>
    <b:Year>2017</b:Year>
    <b:Publisher>11th Nordic Symbosium on Building Physics</b:Publisher>
    <b:City>Trondheim</b:City>
    <b:Author>
      <b:Author>
        <b:NameList>
          <b:Person>
            <b:Last>Zhao</b:Last>
            <b:First>Jianhua</b:First>
          </b:Person>
          <b:Person>
            <b:Last>Meissner</b:Last>
            <b:First>Frank</b:First>
          </b:Person>
        </b:NameList>
      </b:Author>
    </b:Author>
    <b:RefOrder>4</b:RefOrder>
  </b:Source>
  <b:Source>
    <b:Tag>Jan07</b:Tag>
    <b:SourceType>JournalArticle</b:SourceType>
    <b:Guid>{52DBAA9B-0778-4235-BD60-2C53E0C90D8F}</b:Guid>
    <b:Title>Wind-driven rain as a boundary condition for HAM simulations: Analysis of simplified modelling approa¬ches</b:Title>
    <b:Year>2007</b:Year>
    <b:JournalName>Building and Enviroment</b:JournalName>
    <b:Pages>1555-1567</b:Pages>
    <b:Issue>42</b:Issue>
    <b:Author>
      <b:Author>
        <b:NameList>
          <b:Person>
            <b:Last>Janssen</b:Last>
            <b:First>Hans</b:First>
          </b:Person>
          <b:Person>
            <b:Last>Blocken</b:Last>
            <b:First>Bert</b:First>
          </b:Person>
          <b:Person>
            <b:Last>Roels</b:Last>
            <b:First>Staf</b:First>
          </b:Person>
          <b:Person>
            <b:Last>Carmeliet</b:Last>
            <b:First>Jan</b:First>
          </b:Person>
        </b:NameList>
      </b:Author>
    </b:Author>
    <b:RefOrder>5</b:RefOrder>
  </b:Source>
  <b:Source>
    <b:Tag>ISO02</b:Tag>
    <b:SourceType>Misc</b:SourceType>
    <b:Guid>{6B26B583-5BA9-4E31-BEFA-098F34FE732D}</b:Guid>
    <b:Title>Hygrothermal performance of building materials and products—determination of water absorption coefficient by partial immersion</b:Title>
    <b:Year>2002</b:Year>
    <b:Author>
      <b:Author>
        <b:Corporate>ISO 15148</b:Corporate>
      </b:Author>
    </b:Author>
    <b:City>Berlin</b:City>
    <b:Publisher>Deutsches Institut Fur Normung E.V.</b:Publisher>
    <b:RefOrder>45</b:RefOrder>
  </b:Source>
  <b:Source>
    <b:Tag>AST09</b:Tag>
    <b:SourceType>Misc</b:SourceType>
    <b:Guid>{CC689EF7-6F51-4700-A6F5-432823F46BCA}</b:Guid>
    <b:Author>
      <b:Author>
        <b:Corporate>ASTM C1699-09</b:Corporate>
      </b:Author>
    </b:Author>
    <b:Title>Standard Test Method for Moisture Retention Curves of Porous Building Materials Using Pressure Plates</b:Title>
    <b:Year>2009</b:Year>
    <b:City>West Conshohocken</b:City>
    <b:Publisher>ASTM International</b:Publisher>
    <b:RefOrder>41</b:RefOrder>
  </b:Source>
  <b:Source>
    <b:Tag>CFe15</b:Tag>
    <b:SourceType>JournalArticle</b:SourceType>
    <b:Guid>{7EF2098B-FE73-4567-8906-8BBB2D87B30A}</b:Guid>
    <b:Author>
      <b:Author>
        <b:NameList>
          <b:Person>
            <b:Last>Chi</b:Last>
            <b:First>Feng</b:First>
          </b:Person>
          <b:Person>
            <b:Last>Janssen</b:Last>
            <b:First>Hans</b:First>
          </b:Person>
          <b:Person>
            <b:Last>Feng</b:Last>
            <b:First>Ya</b:First>
          </b:Person>
          <b:Person>
            <b:Last>Meng</b:Last>
            <b:First>Qinglin</b:First>
          </b:Person>
        </b:NameList>
      </b:Author>
    </b:Author>
    <b:Title>Hygric properties of porous building materials: Analysis of measurement repeatability and reproducibility</b:Title>
    <b:JournalName>Building and Enviroment</b:JournalName>
    <b:Year>2015</b:Year>
    <b:Pages>165-172</b:Pages>
    <b:Issue>85</b:Issue>
    <b:RefOrder>42</b:RefOrder>
  </b:Source>
  <b:Source>
    <b:Tag>Tod18</b:Tag>
    <b:SourceType>JournalArticle</b:SourceType>
    <b:Guid>{8CDD91CA-142D-45D6-850C-A3409890A28D}</b:Guid>
    <b:Title>The impact of salt pore clogging on the hygric properties of bricks</b:Title>
    <b:JournalName>Construction and Building materials</b:JournalName>
    <b:Year>2018</b:Year>
    <b:Pages>850-863</b:Pages>
    <b:Issue>164</b:Issue>
    <b:Author>
      <b:Author>
        <b:NameList>
          <b:Person>
            <b:Last>Todorovic</b:Last>
            <b:First>Jellena </b:First>
          </b:Person>
          <b:Person>
            <b:Last>Janssen</b:Last>
            <b:First>Hans</b:First>
          </b:Person>
        </b:NameList>
      </b:Author>
    </b:Author>
    <b:RefOrder>43</b:RefOrder>
  </b:Source>
  <b:Source>
    <b:Tag>AST18</b:Tag>
    <b:SourceType>Misc</b:SourceType>
    <b:Guid>{BCA19999-53B4-4C53-BEB8-87B8F6DE1EFE}</b:Guid>
    <b:Title>Standard Test Method for Determination of Pore Volume and Pore Volume Distribution of Soil and Rock by Mercury Intrusion Porosimetry</b:Title>
    <b:Year>2018</b:Year>
    <b:Author>
      <b:Author>
        <b:Corporate>ASTM D4404 - 18</b:Corporate>
      </b:Author>
    </b:Author>
    <b:City>West Conshohocken</b:City>
    <b:Publisher> ASTM International </b:Publisher>
    <b:RefOrder>44</b:RefOrder>
  </b:Source>
</b:Sources>
</file>

<file path=customXml/itemProps1.xml><?xml version="1.0" encoding="utf-8"?>
<ds:datastoreItem xmlns:ds="http://schemas.openxmlformats.org/officeDocument/2006/customXml" ds:itemID="{DEF31BF5-B0B6-4671-809B-EE4E89195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TotalTime>
  <Pages>28</Pages>
  <Words>42256</Words>
  <Characters>257762</Characters>
  <Application>Microsoft Office Word</Application>
  <DocSecurity>0</DocSecurity>
  <Lines>2148</Lines>
  <Paragraphs>598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 Soulios</dc:creator>
  <cp:keywords/>
  <dc:description/>
  <cp:lastModifiedBy>Vasilis Soulios</cp:lastModifiedBy>
  <cp:revision>26</cp:revision>
  <cp:lastPrinted>2020-01-17T10:18:00Z</cp:lastPrinted>
  <dcterms:created xsi:type="dcterms:W3CDTF">2020-01-20T09:57:00Z</dcterms:created>
  <dcterms:modified xsi:type="dcterms:W3CDTF">2020-03-23T22:54:00Z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http://www.zotero.org/styles/building-and-environment</vt:lpwstr>
  </property>
  <property fmtid="{D5CDD505-2E9C-101B-9397-08002B2CF9AE}" pid="11" name="Mendeley Recent Style Name 4_1">
    <vt:lpwstr>Building and Environment</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79e178db-63e6-3380-b745-db0b95f0f96e</vt:lpwstr>
  </property>
  <property fmtid="{D5CDD505-2E9C-101B-9397-08002B2CF9AE}" pid="24" name="Mendeley Citation Style_1">
    <vt:lpwstr>http://www.zotero.org/styles/building-and-environment</vt:lpwstr>
  </property>
</Properties>
</file>