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C147" w14:textId="3E2023C5" w:rsidR="008F45F5" w:rsidRDefault="00F43CC5" w:rsidP="00F43CC5">
      <w:pPr>
        <w:rPr>
          <w:rFonts w:asciiTheme="minorHAnsi" w:hAnsiTheme="minorHAnsi"/>
          <w:sz w:val="32"/>
          <w:szCs w:val="32"/>
          <w:lang w:val="en-US"/>
        </w:rPr>
      </w:pPr>
      <w:r w:rsidRPr="007C07E9">
        <w:rPr>
          <w:rFonts w:asciiTheme="minorHAnsi" w:hAnsiTheme="minorHAnsi"/>
          <w:sz w:val="32"/>
          <w:szCs w:val="32"/>
          <w:lang w:val="en-US"/>
        </w:rPr>
        <w:t xml:space="preserve">Integrating </w:t>
      </w:r>
      <w:r w:rsidR="0038686E">
        <w:rPr>
          <w:rFonts w:asciiTheme="minorHAnsi" w:hAnsiTheme="minorHAnsi"/>
          <w:sz w:val="32"/>
          <w:szCs w:val="32"/>
          <w:lang w:val="en-US"/>
        </w:rPr>
        <w:t xml:space="preserve">SDGs </w:t>
      </w:r>
      <w:r w:rsidR="00A7713E">
        <w:rPr>
          <w:rFonts w:asciiTheme="minorHAnsi" w:hAnsiTheme="minorHAnsi"/>
          <w:sz w:val="32"/>
          <w:szCs w:val="32"/>
          <w:lang w:val="en-US"/>
        </w:rPr>
        <w:t xml:space="preserve">in </w:t>
      </w:r>
      <w:r w:rsidRPr="007C07E9">
        <w:rPr>
          <w:rFonts w:asciiTheme="minorHAnsi" w:hAnsiTheme="minorHAnsi"/>
          <w:sz w:val="32"/>
          <w:szCs w:val="32"/>
          <w:lang w:val="en-US"/>
        </w:rPr>
        <w:t xml:space="preserve">Environmental Assessment: </w:t>
      </w:r>
      <w:r w:rsidR="008F45F5">
        <w:rPr>
          <w:rFonts w:asciiTheme="minorHAnsi" w:hAnsiTheme="minorHAnsi"/>
          <w:sz w:val="32"/>
          <w:szCs w:val="32"/>
          <w:lang w:val="en-US"/>
        </w:rPr>
        <w:t xml:space="preserve">Unfolding SDG functions in emerging practices </w:t>
      </w:r>
    </w:p>
    <w:p w14:paraId="473C1C1D" w14:textId="77777777" w:rsidR="008F45F5" w:rsidRDefault="008F45F5" w:rsidP="00F43CC5">
      <w:pPr>
        <w:rPr>
          <w:rFonts w:asciiTheme="minorHAnsi" w:hAnsiTheme="minorHAnsi"/>
          <w:sz w:val="32"/>
          <w:szCs w:val="32"/>
          <w:lang w:val="en-US"/>
        </w:rPr>
      </w:pPr>
    </w:p>
    <w:p w14:paraId="6DFBAC3F" w14:textId="77777777" w:rsidR="004C2E3A" w:rsidRDefault="004C2E3A" w:rsidP="004C2E3A">
      <w:pPr>
        <w:rPr>
          <w:rFonts w:asciiTheme="minorHAnsi" w:hAnsiTheme="minorHAnsi"/>
          <w:b/>
          <w:bCs/>
          <w:lang w:val="en-US"/>
        </w:rPr>
      </w:pPr>
      <w:r w:rsidRPr="00543AE5">
        <w:rPr>
          <w:rFonts w:asciiTheme="minorHAnsi" w:hAnsiTheme="minorHAnsi"/>
          <w:b/>
          <w:bCs/>
          <w:lang w:val="en-US"/>
        </w:rPr>
        <w:t>Authors</w:t>
      </w:r>
    </w:p>
    <w:p w14:paraId="6B0BEB23" w14:textId="77777777" w:rsidR="004C2E3A" w:rsidRPr="00E21E74" w:rsidRDefault="004C2E3A" w:rsidP="004C2E3A">
      <w:pPr>
        <w:rPr>
          <w:rFonts w:asciiTheme="minorHAnsi" w:hAnsiTheme="minorHAnsi"/>
          <w:lang w:val="en-US"/>
        </w:rPr>
      </w:pPr>
      <w:r>
        <w:rPr>
          <w:rFonts w:asciiTheme="minorHAnsi" w:hAnsiTheme="minorHAnsi"/>
          <w:lang w:val="en-US"/>
        </w:rPr>
        <w:t xml:space="preserve">Emilia </w:t>
      </w:r>
      <w:proofErr w:type="spellStart"/>
      <w:r>
        <w:rPr>
          <w:rFonts w:asciiTheme="minorHAnsi" w:hAnsiTheme="minorHAnsi"/>
          <w:lang w:val="en-US"/>
        </w:rPr>
        <w:t>Ravn</w:t>
      </w:r>
      <w:proofErr w:type="spellEnd"/>
      <w:r>
        <w:rPr>
          <w:rFonts w:asciiTheme="minorHAnsi" w:hAnsiTheme="minorHAnsi"/>
          <w:lang w:val="en-US"/>
        </w:rPr>
        <w:t xml:space="preserve"> </w:t>
      </w:r>
      <w:proofErr w:type="spellStart"/>
      <w:r>
        <w:rPr>
          <w:rFonts w:asciiTheme="minorHAnsi" w:hAnsiTheme="minorHAnsi"/>
          <w:lang w:val="en-US"/>
        </w:rPr>
        <w:t>Boess</w:t>
      </w:r>
      <w:r>
        <w:rPr>
          <w:rFonts w:asciiTheme="minorHAnsi" w:hAnsiTheme="minorHAnsi"/>
          <w:vertAlign w:val="superscript"/>
          <w:lang w:val="en-US"/>
        </w:rPr>
        <w:t>a</w:t>
      </w:r>
      <w:proofErr w:type="spellEnd"/>
      <w:r>
        <w:rPr>
          <w:rFonts w:asciiTheme="minorHAnsi" w:hAnsiTheme="minorHAnsi"/>
          <w:vertAlign w:val="superscript"/>
          <w:lang w:val="en-US"/>
        </w:rPr>
        <w:t xml:space="preserve">, </w:t>
      </w:r>
      <w:r w:rsidRPr="00E21E74">
        <w:rPr>
          <w:rFonts w:asciiTheme="minorHAnsi" w:hAnsiTheme="minorHAnsi"/>
          <w:vertAlign w:val="superscript"/>
          <w:lang w:val="en-US"/>
        </w:rPr>
        <w:t>b</w:t>
      </w:r>
      <w:r w:rsidRPr="00E21E74">
        <w:rPr>
          <w:rFonts w:asciiTheme="minorHAnsi" w:hAnsiTheme="minorHAnsi"/>
          <w:lang w:val="en-US"/>
        </w:rPr>
        <w:t xml:space="preserve">; </w:t>
      </w:r>
      <w:r>
        <w:rPr>
          <w:rFonts w:asciiTheme="minorHAnsi" w:hAnsiTheme="minorHAnsi"/>
          <w:lang w:val="en-US"/>
        </w:rPr>
        <w:t xml:space="preserve">Lone </w:t>
      </w:r>
      <w:proofErr w:type="spellStart"/>
      <w:r>
        <w:rPr>
          <w:rFonts w:asciiTheme="minorHAnsi" w:hAnsiTheme="minorHAnsi"/>
          <w:lang w:val="en-US"/>
        </w:rPr>
        <w:t>Kørnøv</w:t>
      </w:r>
      <w:r w:rsidRPr="00E21E74">
        <w:rPr>
          <w:rFonts w:asciiTheme="minorHAnsi" w:hAnsiTheme="minorHAnsi"/>
          <w:vertAlign w:val="superscript"/>
          <w:lang w:val="en-US"/>
        </w:rPr>
        <w:t>a</w:t>
      </w:r>
      <w:proofErr w:type="spellEnd"/>
      <w:r w:rsidRPr="00E21E74">
        <w:rPr>
          <w:rFonts w:asciiTheme="minorHAnsi" w:hAnsiTheme="minorHAnsi"/>
          <w:lang w:val="en-US"/>
        </w:rPr>
        <w:t xml:space="preserve">; </w:t>
      </w:r>
      <w:r>
        <w:rPr>
          <w:rFonts w:asciiTheme="minorHAnsi" w:hAnsiTheme="minorHAnsi"/>
          <w:lang w:val="en-US"/>
        </w:rPr>
        <w:t xml:space="preserve">Ivar </w:t>
      </w:r>
      <w:proofErr w:type="spellStart"/>
      <w:r>
        <w:rPr>
          <w:rFonts w:asciiTheme="minorHAnsi" w:hAnsiTheme="minorHAnsi"/>
          <w:lang w:val="en-US"/>
        </w:rPr>
        <w:t>Lyhne</w:t>
      </w:r>
      <w:r w:rsidRPr="00E21E74">
        <w:rPr>
          <w:rFonts w:asciiTheme="minorHAnsi" w:hAnsiTheme="minorHAnsi"/>
          <w:vertAlign w:val="superscript"/>
          <w:lang w:val="en-US"/>
        </w:rPr>
        <w:t>a</w:t>
      </w:r>
      <w:proofErr w:type="spellEnd"/>
      <w:r w:rsidRPr="00E21E74">
        <w:rPr>
          <w:rFonts w:asciiTheme="minorHAnsi" w:hAnsiTheme="minorHAnsi"/>
          <w:lang w:val="en-US"/>
        </w:rPr>
        <w:t>;</w:t>
      </w:r>
      <w:r w:rsidRPr="00852DA5">
        <w:rPr>
          <w:rFonts w:asciiTheme="minorHAnsi" w:hAnsiTheme="minorHAnsi"/>
          <w:lang w:val="en-US"/>
        </w:rPr>
        <w:t xml:space="preserve"> </w:t>
      </w:r>
      <w:r w:rsidRPr="00E21E74">
        <w:rPr>
          <w:rFonts w:asciiTheme="minorHAnsi" w:hAnsiTheme="minorHAnsi"/>
          <w:lang w:val="en-US"/>
        </w:rPr>
        <w:t xml:space="preserve">Maria </w:t>
      </w:r>
      <w:proofErr w:type="spellStart"/>
      <w:r w:rsidRPr="00E21E74">
        <w:rPr>
          <w:rFonts w:asciiTheme="minorHAnsi" w:hAnsiTheme="minorHAnsi"/>
          <w:lang w:val="en-US"/>
        </w:rPr>
        <w:t>Rosário</w:t>
      </w:r>
      <w:proofErr w:type="spellEnd"/>
      <w:r w:rsidRPr="00E21E74">
        <w:rPr>
          <w:rFonts w:asciiTheme="minorHAnsi" w:hAnsiTheme="minorHAnsi"/>
          <w:lang w:val="en-US"/>
        </w:rPr>
        <w:t xml:space="preserve"> </w:t>
      </w:r>
      <w:proofErr w:type="spellStart"/>
      <w:r w:rsidRPr="00E21E74">
        <w:rPr>
          <w:rFonts w:asciiTheme="minorHAnsi" w:hAnsiTheme="minorHAnsi"/>
          <w:lang w:val="en-US"/>
        </w:rPr>
        <w:t>Partidário</w:t>
      </w:r>
      <w:r w:rsidRPr="00E21E74">
        <w:rPr>
          <w:rFonts w:asciiTheme="minorHAnsi" w:hAnsiTheme="minorHAnsi"/>
          <w:vertAlign w:val="superscript"/>
          <w:lang w:val="en-US"/>
        </w:rPr>
        <w:t>a</w:t>
      </w:r>
      <w:proofErr w:type="spellEnd"/>
      <w:r w:rsidRPr="00E21E74">
        <w:rPr>
          <w:rFonts w:asciiTheme="minorHAnsi" w:hAnsiTheme="minorHAnsi"/>
          <w:vertAlign w:val="superscript"/>
          <w:lang w:val="en-US"/>
        </w:rPr>
        <w:t>, c</w:t>
      </w:r>
    </w:p>
    <w:p w14:paraId="4348A077" w14:textId="77777777" w:rsidR="004C2E3A" w:rsidRPr="00E21E74" w:rsidRDefault="004C2E3A" w:rsidP="004C2E3A">
      <w:pPr>
        <w:rPr>
          <w:rFonts w:asciiTheme="minorHAnsi" w:hAnsiTheme="minorHAnsi"/>
          <w:lang w:val="en-US"/>
        </w:rPr>
      </w:pPr>
    </w:p>
    <w:p w14:paraId="5440CDB8" w14:textId="77777777" w:rsidR="004C2E3A" w:rsidRPr="0003132F" w:rsidRDefault="004C2E3A" w:rsidP="004C2E3A">
      <w:pPr>
        <w:rPr>
          <w:rFonts w:asciiTheme="minorHAnsi" w:hAnsiTheme="minorHAnsi"/>
          <w:color w:val="000000" w:themeColor="text1"/>
          <w:sz w:val="22"/>
          <w:szCs w:val="22"/>
          <w:lang w:val="en-US"/>
        </w:rPr>
      </w:pPr>
      <w:proofErr w:type="spellStart"/>
      <w:r w:rsidRPr="0003132F">
        <w:rPr>
          <w:rFonts w:asciiTheme="minorHAnsi" w:hAnsiTheme="minorHAnsi"/>
          <w:color w:val="000000" w:themeColor="text1"/>
          <w:sz w:val="22"/>
          <w:szCs w:val="22"/>
          <w:vertAlign w:val="superscript"/>
          <w:lang w:val="en-US"/>
        </w:rPr>
        <w:t>a</w:t>
      </w:r>
      <w:r w:rsidRPr="0003132F">
        <w:rPr>
          <w:rFonts w:asciiTheme="minorHAnsi" w:hAnsiTheme="minorHAnsi"/>
          <w:color w:val="000000" w:themeColor="text1"/>
          <w:sz w:val="22"/>
          <w:szCs w:val="22"/>
          <w:lang w:val="en-US"/>
        </w:rPr>
        <w:t>DCEA</w:t>
      </w:r>
      <w:proofErr w:type="spellEnd"/>
      <w:r w:rsidRPr="0003132F">
        <w:rPr>
          <w:rFonts w:asciiTheme="minorHAnsi" w:hAnsiTheme="minorHAnsi"/>
          <w:color w:val="000000" w:themeColor="text1"/>
          <w:sz w:val="22"/>
          <w:szCs w:val="22"/>
          <w:lang w:val="en-US"/>
        </w:rPr>
        <w:t xml:space="preserve">, Department of Planning, Aalborg University, </w:t>
      </w:r>
      <w:proofErr w:type="spellStart"/>
      <w:r>
        <w:rPr>
          <w:rFonts w:asciiTheme="minorHAnsi" w:hAnsiTheme="minorHAnsi"/>
          <w:color w:val="000000" w:themeColor="text1"/>
          <w:sz w:val="22"/>
          <w:szCs w:val="22"/>
          <w:lang w:val="en-US"/>
        </w:rPr>
        <w:t>Rendsburggade</w:t>
      </w:r>
      <w:proofErr w:type="spellEnd"/>
      <w:r>
        <w:rPr>
          <w:rFonts w:asciiTheme="minorHAnsi" w:hAnsiTheme="minorHAnsi"/>
          <w:color w:val="000000" w:themeColor="text1"/>
          <w:sz w:val="22"/>
          <w:szCs w:val="22"/>
          <w:lang w:val="en-US"/>
        </w:rPr>
        <w:t xml:space="preserve"> 14, 9000 </w:t>
      </w:r>
      <w:r w:rsidRPr="0003132F">
        <w:rPr>
          <w:rFonts w:asciiTheme="minorHAnsi" w:hAnsiTheme="minorHAnsi"/>
          <w:color w:val="000000" w:themeColor="text1"/>
          <w:sz w:val="22"/>
          <w:szCs w:val="22"/>
          <w:lang w:val="en-US"/>
        </w:rPr>
        <w:t>Aalborg, Denmark</w:t>
      </w:r>
    </w:p>
    <w:p w14:paraId="5520F98A" w14:textId="77777777" w:rsidR="004C2E3A" w:rsidRPr="0003132F" w:rsidRDefault="004C2E3A" w:rsidP="004C2E3A">
      <w:pPr>
        <w:rPr>
          <w:rFonts w:asciiTheme="minorHAnsi" w:hAnsiTheme="minorHAnsi"/>
          <w:color w:val="000000" w:themeColor="text1"/>
          <w:sz w:val="22"/>
          <w:szCs w:val="22"/>
          <w:lang w:val="en-US"/>
        </w:rPr>
      </w:pPr>
      <w:proofErr w:type="spellStart"/>
      <w:r w:rsidRPr="0003132F">
        <w:rPr>
          <w:rFonts w:asciiTheme="minorHAnsi" w:hAnsiTheme="minorHAnsi"/>
          <w:color w:val="000000" w:themeColor="text1"/>
          <w:sz w:val="22"/>
          <w:szCs w:val="22"/>
          <w:vertAlign w:val="superscript"/>
          <w:lang w:val="en-US"/>
        </w:rPr>
        <w:t>b</w:t>
      </w:r>
      <w:r w:rsidRPr="0003132F">
        <w:rPr>
          <w:rFonts w:asciiTheme="minorHAnsi" w:hAnsiTheme="minorHAnsi"/>
          <w:color w:val="000000" w:themeColor="text1"/>
          <w:sz w:val="22"/>
          <w:szCs w:val="22"/>
          <w:lang w:val="en-US"/>
        </w:rPr>
        <w:t>COWI</w:t>
      </w:r>
      <w:proofErr w:type="spellEnd"/>
      <w:r w:rsidRPr="0003132F">
        <w:rPr>
          <w:rFonts w:asciiTheme="minorHAnsi" w:hAnsiTheme="minorHAnsi"/>
          <w:color w:val="000000" w:themeColor="text1"/>
          <w:sz w:val="22"/>
          <w:szCs w:val="22"/>
          <w:lang w:val="en-US"/>
        </w:rPr>
        <w:t xml:space="preserve">, Department of Water and Nature Management, </w:t>
      </w:r>
      <w:proofErr w:type="spellStart"/>
      <w:r>
        <w:rPr>
          <w:rFonts w:asciiTheme="minorHAnsi" w:hAnsiTheme="minorHAnsi"/>
          <w:color w:val="000000" w:themeColor="text1"/>
          <w:sz w:val="22"/>
          <w:szCs w:val="22"/>
          <w:lang w:val="en-US"/>
        </w:rPr>
        <w:t>Parallelvej</w:t>
      </w:r>
      <w:proofErr w:type="spellEnd"/>
      <w:r>
        <w:rPr>
          <w:rFonts w:asciiTheme="minorHAnsi" w:hAnsiTheme="minorHAnsi"/>
          <w:color w:val="000000" w:themeColor="text1"/>
          <w:sz w:val="22"/>
          <w:szCs w:val="22"/>
          <w:lang w:val="en-US"/>
        </w:rPr>
        <w:t xml:space="preserve"> 2, 2800 </w:t>
      </w:r>
      <w:r w:rsidRPr="0003132F">
        <w:rPr>
          <w:rFonts w:asciiTheme="minorHAnsi" w:hAnsiTheme="minorHAnsi"/>
          <w:color w:val="000000" w:themeColor="text1"/>
          <w:sz w:val="22"/>
          <w:szCs w:val="22"/>
          <w:lang w:val="en-US"/>
        </w:rPr>
        <w:t>Lyngby, Denmark</w:t>
      </w:r>
    </w:p>
    <w:p w14:paraId="6A1620F8" w14:textId="3782E668" w:rsidR="004C2E3A" w:rsidRPr="004C2E3A" w:rsidRDefault="004C2E3A" w:rsidP="00F43CC5">
      <w:pPr>
        <w:rPr>
          <w:rFonts w:asciiTheme="minorHAnsi" w:hAnsiTheme="minorHAnsi"/>
          <w:color w:val="000000" w:themeColor="text1"/>
          <w:sz w:val="22"/>
          <w:szCs w:val="22"/>
          <w:lang w:val="en-US"/>
        </w:rPr>
      </w:pPr>
      <w:proofErr w:type="spellStart"/>
      <w:r w:rsidRPr="0003132F">
        <w:rPr>
          <w:rFonts w:asciiTheme="minorHAnsi" w:hAnsiTheme="minorHAnsi"/>
          <w:color w:val="000000" w:themeColor="text1"/>
          <w:sz w:val="22"/>
          <w:szCs w:val="22"/>
          <w:vertAlign w:val="superscript"/>
          <w:lang w:val="en-US"/>
        </w:rPr>
        <w:t>c</w:t>
      </w:r>
      <w:r w:rsidRPr="0003132F">
        <w:rPr>
          <w:rFonts w:asciiTheme="minorHAnsi" w:hAnsiTheme="minorHAnsi"/>
          <w:color w:val="000000" w:themeColor="text1"/>
          <w:sz w:val="22"/>
          <w:szCs w:val="22"/>
          <w:lang w:val="en-US"/>
        </w:rPr>
        <w:t>CEG</w:t>
      </w:r>
      <w:proofErr w:type="spellEnd"/>
      <w:r w:rsidRPr="0003132F">
        <w:rPr>
          <w:rFonts w:asciiTheme="minorHAnsi" w:hAnsiTheme="minorHAnsi"/>
          <w:color w:val="000000" w:themeColor="text1"/>
          <w:sz w:val="22"/>
          <w:szCs w:val="22"/>
          <w:lang w:val="en-US"/>
        </w:rPr>
        <w:t xml:space="preserve">-IST, Instituto Superior Técnico, </w:t>
      </w:r>
      <w:proofErr w:type="spellStart"/>
      <w:r w:rsidRPr="0003132F">
        <w:rPr>
          <w:rFonts w:asciiTheme="minorHAnsi" w:hAnsiTheme="minorHAnsi"/>
          <w:color w:val="000000" w:themeColor="text1"/>
          <w:sz w:val="22"/>
          <w:szCs w:val="22"/>
          <w:lang w:val="en-US"/>
        </w:rPr>
        <w:t>Universidade</w:t>
      </w:r>
      <w:proofErr w:type="spellEnd"/>
      <w:r w:rsidRPr="0003132F">
        <w:rPr>
          <w:rFonts w:asciiTheme="minorHAnsi" w:hAnsiTheme="minorHAnsi"/>
          <w:color w:val="000000" w:themeColor="text1"/>
          <w:sz w:val="22"/>
          <w:szCs w:val="22"/>
          <w:lang w:val="en-US"/>
        </w:rPr>
        <w:t xml:space="preserve"> de </w:t>
      </w:r>
      <w:proofErr w:type="spellStart"/>
      <w:r w:rsidRPr="0003132F">
        <w:rPr>
          <w:rFonts w:asciiTheme="minorHAnsi" w:hAnsiTheme="minorHAnsi"/>
          <w:color w:val="000000" w:themeColor="text1"/>
          <w:sz w:val="22"/>
          <w:szCs w:val="22"/>
          <w:lang w:val="en-US"/>
        </w:rPr>
        <w:t>Lisboa</w:t>
      </w:r>
      <w:proofErr w:type="spellEnd"/>
      <w:r w:rsidRPr="0003132F">
        <w:rPr>
          <w:rFonts w:asciiTheme="minorHAnsi" w:hAnsiTheme="minorHAnsi"/>
          <w:color w:val="000000" w:themeColor="text1"/>
          <w:sz w:val="22"/>
          <w:szCs w:val="22"/>
          <w:lang w:val="en-US"/>
        </w:rPr>
        <w:t xml:space="preserve">, </w:t>
      </w:r>
      <w:r>
        <w:rPr>
          <w:rFonts w:asciiTheme="minorHAnsi" w:hAnsiTheme="minorHAnsi"/>
          <w:color w:val="000000" w:themeColor="text1"/>
          <w:sz w:val="22"/>
          <w:szCs w:val="22"/>
          <w:lang w:val="en-US"/>
        </w:rPr>
        <w:t xml:space="preserve">Alameda da </w:t>
      </w:r>
      <w:proofErr w:type="spellStart"/>
      <w:r>
        <w:rPr>
          <w:rFonts w:asciiTheme="minorHAnsi" w:hAnsiTheme="minorHAnsi"/>
          <w:color w:val="000000" w:themeColor="text1"/>
          <w:sz w:val="22"/>
          <w:szCs w:val="22"/>
          <w:lang w:val="en-US"/>
        </w:rPr>
        <w:t>Universidade</w:t>
      </w:r>
      <w:proofErr w:type="spellEnd"/>
      <w:r>
        <w:rPr>
          <w:rFonts w:asciiTheme="minorHAnsi" w:hAnsiTheme="minorHAnsi"/>
          <w:color w:val="000000" w:themeColor="text1"/>
          <w:sz w:val="22"/>
          <w:szCs w:val="22"/>
          <w:lang w:val="en-US"/>
        </w:rPr>
        <w:t xml:space="preserve">, 16-04-004 </w:t>
      </w:r>
      <w:proofErr w:type="spellStart"/>
      <w:r>
        <w:rPr>
          <w:rFonts w:asciiTheme="minorHAnsi" w:hAnsiTheme="minorHAnsi"/>
          <w:color w:val="000000" w:themeColor="text1"/>
          <w:sz w:val="22"/>
          <w:szCs w:val="22"/>
          <w:lang w:val="en-US"/>
        </w:rPr>
        <w:t>Lisboa</w:t>
      </w:r>
      <w:proofErr w:type="spellEnd"/>
      <w:r>
        <w:rPr>
          <w:rFonts w:asciiTheme="minorHAnsi" w:hAnsiTheme="minorHAnsi"/>
          <w:color w:val="000000" w:themeColor="text1"/>
          <w:sz w:val="22"/>
          <w:szCs w:val="22"/>
          <w:lang w:val="en-US"/>
        </w:rPr>
        <w:t xml:space="preserve">, </w:t>
      </w:r>
      <w:r w:rsidRPr="0003132F">
        <w:rPr>
          <w:rFonts w:asciiTheme="minorHAnsi" w:hAnsiTheme="minorHAnsi"/>
          <w:color w:val="000000" w:themeColor="text1"/>
          <w:sz w:val="22"/>
          <w:szCs w:val="22"/>
          <w:lang w:val="en-US"/>
        </w:rPr>
        <w:t>Portugal</w:t>
      </w:r>
    </w:p>
    <w:p w14:paraId="2EA92C45" w14:textId="77777777" w:rsidR="00F43CC5" w:rsidRPr="007C07E9" w:rsidRDefault="00F43CC5" w:rsidP="00F43CC5">
      <w:pPr>
        <w:jc w:val="both"/>
        <w:rPr>
          <w:rFonts w:asciiTheme="minorHAnsi" w:hAnsiTheme="minorHAnsi"/>
          <w:lang w:val="en-US"/>
        </w:rPr>
      </w:pPr>
    </w:p>
    <w:p w14:paraId="1D98AC14" w14:textId="41486793" w:rsidR="00F43CC5" w:rsidRPr="007C07E9" w:rsidRDefault="00F319C0" w:rsidP="00CB6E03">
      <w:pPr>
        <w:jc w:val="both"/>
        <w:rPr>
          <w:rFonts w:asciiTheme="minorHAnsi" w:hAnsiTheme="minorHAnsi"/>
          <w:lang w:val="en-US"/>
        </w:rPr>
      </w:pPr>
      <w:r>
        <w:rPr>
          <w:rFonts w:asciiTheme="minorHAnsi" w:hAnsiTheme="minorHAnsi"/>
          <w:b/>
          <w:bCs/>
          <w:lang w:val="en-US"/>
        </w:rPr>
        <w:t xml:space="preserve">Abstract: </w:t>
      </w:r>
      <w:r w:rsidR="00CB6E03">
        <w:rPr>
          <w:rFonts w:asciiTheme="minorHAnsi" w:hAnsiTheme="minorHAnsi"/>
          <w:lang w:val="en-US"/>
        </w:rPr>
        <w:t>D</w:t>
      </w:r>
      <w:r w:rsidR="00F43CC5" w:rsidRPr="007C07E9">
        <w:rPr>
          <w:rFonts w:asciiTheme="minorHAnsi" w:hAnsiTheme="minorHAnsi"/>
          <w:lang w:val="en-US"/>
        </w:rPr>
        <w:t>ebates concerning the relation between Sustainable Development Goals (SDGs) and Environmental Assessment</w:t>
      </w:r>
      <w:r w:rsidR="009518FA">
        <w:rPr>
          <w:rFonts w:asciiTheme="minorHAnsi" w:hAnsiTheme="minorHAnsi"/>
          <w:lang w:val="en-US"/>
        </w:rPr>
        <w:t xml:space="preserve"> (EA)</w:t>
      </w:r>
      <w:r w:rsidR="00CB6E03">
        <w:rPr>
          <w:rFonts w:asciiTheme="minorHAnsi" w:hAnsiTheme="minorHAnsi"/>
          <w:lang w:val="en-US"/>
        </w:rPr>
        <w:t xml:space="preserve"> </w:t>
      </w:r>
      <w:r w:rsidR="00CB6E03" w:rsidRPr="00CB6E03">
        <w:rPr>
          <w:rFonts w:asciiTheme="minorHAnsi" w:hAnsiTheme="minorHAnsi"/>
          <w:lang w:val="en-US"/>
        </w:rPr>
        <w:t>have long suggested</w:t>
      </w:r>
      <w:r w:rsidR="00CB6E03">
        <w:rPr>
          <w:rFonts w:asciiTheme="minorHAnsi" w:hAnsiTheme="minorHAnsi"/>
          <w:lang w:val="en-US"/>
        </w:rPr>
        <w:t xml:space="preserve"> their integration in some form</w:t>
      </w:r>
      <w:r w:rsidR="00F43CC5" w:rsidRPr="007C07E9">
        <w:rPr>
          <w:rFonts w:asciiTheme="minorHAnsi" w:hAnsiTheme="minorHAnsi"/>
          <w:lang w:val="en-US"/>
        </w:rPr>
        <w:t xml:space="preserve">. The purpose of this paper is to </w:t>
      </w:r>
      <w:r w:rsidR="000C7029">
        <w:rPr>
          <w:rFonts w:asciiTheme="minorHAnsi" w:hAnsiTheme="minorHAnsi"/>
          <w:lang w:val="en-US"/>
        </w:rPr>
        <w:t xml:space="preserve">go beyond conceptual </w:t>
      </w:r>
      <w:r w:rsidR="00CB6E03">
        <w:rPr>
          <w:rFonts w:asciiTheme="minorHAnsi" w:hAnsiTheme="minorHAnsi"/>
          <w:lang w:val="en-US"/>
        </w:rPr>
        <w:t xml:space="preserve">debates to </w:t>
      </w:r>
      <w:r w:rsidR="00F43CC5" w:rsidRPr="007C07E9">
        <w:rPr>
          <w:rFonts w:asciiTheme="minorHAnsi" w:hAnsiTheme="minorHAnsi"/>
          <w:lang w:val="en-US"/>
        </w:rPr>
        <w:t>explore practice</w:t>
      </w:r>
      <w:r w:rsidR="00CB6E03">
        <w:rPr>
          <w:rFonts w:asciiTheme="minorHAnsi" w:hAnsiTheme="minorHAnsi"/>
          <w:lang w:val="en-US"/>
        </w:rPr>
        <w:t>s</w:t>
      </w:r>
      <w:r w:rsidR="00F43CC5" w:rsidRPr="007C07E9">
        <w:rPr>
          <w:rFonts w:asciiTheme="minorHAnsi" w:hAnsiTheme="minorHAnsi"/>
          <w:lang w:val="en-US"/>
        </w:rPr>
        <w:t xml:space="preserve"> of Environmental Impact Assessment and Strategic Environmental Assessment </w:t>
      </w:r>
      <w:r w:rsidR="00CB6E03">
        <w:rPr>
          <w:rFonts w:asciiTheme="minorHAnsi" w:hAnsiTheme="minorHAnsi"/>
          <w:lang w:val="en-US"/>
        </w:rPr>
        <w:t xml:space="preserve">in terms of how they </w:t>
      </w:r>
      <w:r w:rsidR="00F43CC5" w:rsidRPr="007C07E9">
        <w:rPr>
          <w:rFonts w:asciiTheme="minorHAnsi" w:hAnsiTheme="minorHAnsi"/>
          <w:lang w:val="en-US"/>
        </w:rPr>
        <w:t>change in response to the Agenda 2030.</w:t>
      </w:r>
      <w:r w:rsidR="00CB6E03">
        <w:rPr>
          <w:rFonts w:asciiTheme="minorHAnsi" w:hAnsiTheme="minorHAnsi"/>
          <w:lang w:val="en-US"/>
        </w:rPr>
        <w:t xml:space="preserve"> A thorough web search for EA reports integrating SDGs resulted in 45 cases</w:t>
      </w:r>
      <w:r w:rsidR="000C7029">
        <w:rPr>
          <w:rFonts w:asciiTheme="minorHAnsi" w:hAnsiTheme="minorHAnsi"/>
          <w:lang w:val="en-US"/>
        </w:rPr>
        <w:t xml:space="preserve"> from five continents</w:t>
      </w:r>
      <w:r w:rsidR="00CB6E03">
        <w:rPr>
          <w:rFonts w:asciiTheme="minorHAnsi" w:hAnsiTheme="minorHAnsi"/>
          <w:lang w:val="en-US"/>
        </w:rPr>
        <w:t xml:space="preserve">, which were </w:t>
      </w:r>
      <w:r w:rsidR="000C7029">
        <w:rPr>
          <w:rFonts w:asciiTheme="minorHAnsi" w:hAnsiTheme="minorHAnsi"/>
          <w:lang w:val="en-US"/>
        </w:rPr>
        <w:t xml:space="preserve">then </w:t>
      </w:r>
      <w:r w:rsidR="00CB6E03">
        <w:rPr>
          <w:rFonts w:asciiTheme="minorHAnsi" w:hAnsiTheme="minorHAnsi"/>
          <w:lang w:val="en-US"/>
        </w:rPr>
        <w:t>analyzed</w:t>
      </w:r>
      <w:r w:rsidR="009B1DDE">
        <w:rPr>
          <w:rFonts w:asciiTheme="minorHAnsi" w:hAnsiTheme="minorHAnsi"/>
          <w:lang w:val="en-US"/>
        </w:rPr>
        <w:t xml:space="preserve"> using a framework on levels of integration</w:t>
      </w:r>
      <w:r w:rsidR="00CB6E03">
        <w:rPr>
          <w:rFonts w:asciiTheme="minorHAnsi" w:hAnsiTheme="minorHAnsi"/>
          <w:lang w:val="en-US"/>
        </w:rPr>
        <w:t xml:space="preserve"> </w:t>
      </w:r>
      <w:r w:rsidR="00F43CC5" w:rsidRPr="007C07E9">
        <w:rPr>
          <w:rFonts w:asciiTheme="minorHAnsi" w:hAnsiTheme="minorHAnsi"/>
          <w:lang w:val="en-US"/>
        </w:rPr>
        <w:t xml:space="preserve">to examine and reflect </w:t>
      </w:r>
      <w:r w:rsidR="009B1DDE">
        <w:rPr>
          <w:rFonts w:asciiTheme="minorHAnsi" w:hAnsiTheme="minorHAnsi"/>
          <w:lang w:val="en-US"/>
        </w:rPr>
        <w:t>on practice</w:t>
      </w:r>
      <w:r w:rsidR="00F43CC5" w:rsidRPr="007C07E9">
        <w:rPr>
          <w:rFonts w:asciiTheme="minorHAnsi" w:hAnsiTheme="minorHAnsi"/>
          <w:lang w:val="en-US"/>
        </w:rPr>
        <w:t xml:space="preserve">. The results show </w:t>
      </w:r>
      <w:r w:rsidR="00CB6E03">
        <w:rPr>
          <w:rFonts w:asciiTheme="minorHAnsi" w:hAnsiTheme="minorHAnsi"/>
          <w:lang w:val="en-US"/>
        </w:rPr>
        <w:t xml:space="preserve">that in the majority of reports, </w:t>
      </w:r>
      <w:r w:rsidR="00F43CC5" w:rsidRPr="007C07E9">
        <w:rPr>
          <w:rFonts w:asciiTheme="minorHAnsi" w:hAnsiTheme="minorHAnsi"/>
          <w:lang w:val="en-US"/>
        </w:rPr>
        <w:t xml:space="preserve">SDGs </w:t>
      </w:r>
      <w:r w:rsidR="00CB6E03">
        <w:rPr>
          <w:rFonts w:asciiTheme="minorHAnsi" w:hAnsiTheme="minorHAnsi"/>
          <w:lang w:val="en-US"/>
        </w:rPr>
        <w:t xml:space="preserve">are </w:t>
      </w:r>
      <w:r w:rsidR="00194AFC">
        <w:rPr>
          <w:rFonts w:asciiTheme="minorHAnsi" w:hAnsiTheme="minorHAnsi"/>
          <w:lang w:val="en-US"/>
        </w:rPr>
        <w:t>merely</w:t>
      </w:r>
      <w:r w:rsidR="00F43CC5" w:rsidRPr="007C07E9">
        <w:rPr>
          <w:rFonts w:asciiTheme="minorHAnsi" w:hAnsiTheme="minorHAnsi"/>
          <w:lang w:val="en-US"/>
        </w:rPr>
        <w:t xml:space="preserve"> mentioned</w:t>
      </w:r>
      <w:r w:rsidR="00CB6E03">
        <w:rPr>
          <w:rFonts w:asciiTheme="minorHAnsi" w:hAnsiTheme="minorHAnsi"/>
          <w:lang w:val="en-US"/>
        </w:rPr>
        <w:t xml:space="preserve"> </w:t>
      </w:r>
      <w:r w:rsidR="008642F7">
        <w:rPr>
          <w:rFonts w:asciiTheme="minorHAnsi" w:hAnsiTheme="minorHAnsi"/>
          <w:lang w:val="en-US"/>
        </w:rPr>
        <w:t>with no</w:t>
      </w:r>
      <w:r w:rsidR="00CB6E03">
        <w:rPr>
          <w:rFonts w:asciiTheme="minorHAnsi" w:hAnsiTheme="minorHAnsi"/>
          <w:lang w:val="en-US"/>
        </w:rPr>
        <w:t xml:space="preserve"> further </w:t>
      </w:r>
      <w:r w:rsidR="008F45F5">
        <w:rPr>
          <w:rFonts w:asciiTheme="minorHAnsi" w:hAnsiTheme="minorHAnsi"/>
          <w:lang w:val="en-US"/>
        </w:rPr>
        <w:t>function</w:t>
      </w:r>
      <w:r w:rsidR="00CB6E03">
        <w:rPr>
          <w:rFonts w:asciiTheme="minorHAnsi" w:hAnsiTheme="minorHAnsi"/>
          <w:lang w:val="en-US"/>
        </w:rPr>
        <w:t>;</w:t>
      </w:r>
      <w:r w:rsidR="00F43CC5" w:rsidRPr="007C07E9">
        <w:rPr>
          <w:rFonts w:asciiTheme="minorHAnsi" w:hAnsiTheme="minorHAnsi"/>
          <w:lang w:val="en-US"/>
        </w:rPr>
        <w:t xml:space="preserve"> </w:t>
      </w:r>
      <w:r w:rsidR="00CB6E03">
        <w:rPr>
          <w:rFonts w:asciiTheme="minorHAnsi" w:hAnsiTheme="minorHAnsi"/>
          <w:lang w:val="en-US"/>
        </w:rPr>
        <w:t>that there is a trend towards focusing on positive impacts;</w:t>
      </w:r>
      <w:r w:rsidR="000C7029">
        <w:rPr>
          <w:rFonts w:asciiTheme="minorHAnsi" w:hAnsiTheme="minorHAnsi"/>
          <w:lang w:val="en-US"/>
        </w:rPr>
        <w:t xml:space="preserve"> </w:t>
      </w:r>
      <w:r w:rsidR="00E65D29">
        <w:rPr>
          <w:rFonts w:asciiTheme="minorHAnsi" w:hAnsiTheme="minorHAnsi"/>
          <w:lang w:val="en-US"/>
        </w:rPr>
        <w:t xml:space="preserve">and </w:t>
      </w:r>
      <w:r w:rsidR="000C7029">
        <w:rPr>
          <w:rFonts w:asciiTheme="minorHAnsi" w:hAnsiTheme="minorHAnsi"/>
          <w:lang w:val="en-US"/>
        </w:rPr>
        <w:t>that there is a high variation in how contributions to SDGs are assess</w:t>
      </w:r>
      <w:r w:rsidR="00D71801">
        <w:rPr>
          <w:rFonts w:asciiTheme="minorHAnsi" w:hAnsiTheme="minorHAnsi"/>
          <w:lang w:val="en-US"/>
        </w:rPr>
        <w:t>ed</w:t>
      </w:r>
      <w:r w:rsidR="000C7029">
        <w:rPr>
          <w:rFonts w:asciiTheme="minorHAnsi" w:hAnsiTheme="minorHAnsi"/>
          <w:lang w:val="en-US"/>
        </w:rPr>
        <w:t xml:space="preserve"> and displayed.</w:t>
      </w:r>
      <w:r w:rsidR="00CB6E03">
        <w:rPr>
          <w:rFonts w:asciiTheme="minorHAnsi" w:hAnsiTheme="minorHAnsi"/>
          <w:lang w:val="en-US"/>
        </w:rPr>
        <w:t xml:space="preserve"> </w:t>
      </w:r>
      <w:r w:rsidR="00F43CC5" w:rsidRPr="007C07E9">
        <w:rPr>
          <w:rFonts w:asciiTheme="minorHAnsi" w:hAnsiTheme="minorHAnsi"/>
          <w:lang w:val="en-US"/>
        </w:rPr>
        <w:t xml:space="preserve">The paper concludes by identifying key directions for further research, such </w:t>
      </w:r>
      <w:r w:rsidR="000C7029">
        <w:rPr>
          <w:rFonts w:asciiTheme="minorHAnsi" w:hAnsiTheme="minorHAnsi"/>
          <w:lang w:val="en-US"/>
        </w:rPr>
        <w:t>as ways to further understand practices and to close</w:t>
      </w:r>
      <w:r w:rsidR="00F43CC5" w:rsidRPr="007C07E9">
        <w:rPr>
          <w:rFonts w:asciiTheme="minorHAnsi" w:hAnsiTheme="minorHAnsi"/>
          <w:lang w:val="en-US"/>
        </w:rPr>
        <w:t xml:space="preserve"> the gap between theoretical considerations and EA practice.</w:t>
      </w:r>
    </w:p>
    <w:p w14:paraId="050E4898" w14:textId="77777777" w:rsidR="00F43CC5" w:rsidRPr="007C07E9" w:rsidRDefault="00F43CC5" w:rsidP="00F43CC5">
      <w:pPr>
        <w:rPr>
          <w:rFonts w:asciiTheme="minorHAnsi" w:hAnsiTheme="minorHAnsi"/>
          <w:lang w:val="en-US"/>
        </w:rPr>
      </w:pPr>
    </w:p>
    <w:p w14:paraId="79203A54" w14:textId="67A1313D" w:rsidR="00F43CC5" w:rsidRDefault="00F43CC5" w:rsidP="00EC4FD3">
      <w:pPr>
        <w:rPr>
          <w:rFonts w:asciiTheme="minorHAnsi" w:hAnsiTheme="minorHAnsi"/>
          <w:lang w:val="en-US"/>
        </w:rPr>
      </w:pPr>
      <w:r w:rsidRPr="00F319C0">
        <w:rPr>
          <w:rFonts w:asciiTheme="minorHAnsi" w:hAnsiTheme="minorHAnsi"/>
          <w:b/>
          <w:bCs/>
          <w:lang w:val="en-US"/>
        </w:rPr>
        <w:t>Keywords</w:t>
      </w:r>
      <w:r w:rsidRPr="007C07E9">
        <w:rPr>
          <w:rFonts w:asciiTheme="minorHAnsi" w:hAnsiTheme="minorHAnsi"/>
          <w:lang w:val="en-US"/>
        </w:rPr>
        <w:t>: SDGs, Sustainable Development Goals, integration, practice,</w:t>
      </w:r>
      <w:r w:rsidR="00C44A52">
        <w:rPr>
          <w:rFonts w:asciiTheme="minorHAnsi" w:hAnsiTheme="minorHAnsi"/>
          <w:lang w:val="en-US"/>
        </w:rPr>
        <w:t xml:space="preserve"> </w:t>
      </w:r>
      <w:r w:rsidRPr="007C07E9">
        <w:rPr>
          <w:rFonts w:asciiTheme="minorHAnsi" w:hAnsiTheme="minorHAnsi"/>
          <w:lang w:val="en-US"/>
        </w:rPr>
        <w:t>EIA, SEA</w:t>
      </w:r>
    </w:p>
    <w:p w14:paraId="2DEACC59" w14:textId="125A0657" w:rsidR="00F72DDE" w:rsidRPr="007C07E9" w:rsidRDefault="00F72DDE" w:rsidP="00EC4FD3">
      <w:pPr>
        <w:rPr>
          <w:rFonts w:asciiTheme="minorHAnsi" w:hAnsiTheme="minorHAnsi"/>
          <w:lang w:val="en-US"/>
        </w:rPr>
      </w:pPr>
    </w:p>
    <w:p w14:paraId="6B392831" w14:textId="28259F4B" w:rsidR="00F43CC5" w:rsidRDefault="00F43CC5" w:rsidP="00F43CC5">
      <w:pPr>
        <w:pStyle w:val="Overskrift1"/>
        <w:rPr>
          <w:rFonts w:asciiTheme="minorHAnsi" w:hAnsiTheme="minorHAnsi"/>
          <w:lang w:val="en-US"/>
        </w:rPr>
      </w:pPr>
      <w:r w:rsidRPr="007C07E9">
        <w:rPr>
          <w:rFonts w:asciiTheme="minorHAnsi" w:hAnsiTheme="minorHAnsi"/>
          <w:lang w:val="en-US"/>
        </w:rPr>
        <w:t>Introduction</w:t>
      </w:r>
    </w:p>
    <w:p w14:paraId="03140869" w14:textId="3A58B191" w:rsidR="00F775CE" w:rsidRDefault="00F775CE" w:rsidP="00F43CC5">
      <w:pPr>
        <w:jc w:val="both"/>
        <w:rPr>
          <w:rFonts w:asciiTheme="minorHAnsi" w:hAnsiTheme="minorHAnsi"/>
          <w:lang w:val="en-US"/>
        </w:rPr>
      </w:pPr>
    </w:p>
    <w:p w14:paraId="1958FEC8" w14:textId="6DB8881B" w:rsidR="00AA26CD" w:rsidRDefault="00E82849" w:rsidP="00F43CC5">
      <w:pPr>
        <w:jc w:val="both"/>
        <w:rPr>
          <w:rFonts w:asciiTheme="minorHAnsi" w:hAnsiTheme="minorHAnsi"/>
          <w:lang w:val="en-US"/>
        </w:rPr>
      </w:pPr>
      <w:r>
        <w:rPr>
          <w:rFonts w:asciiTheme="minorHAnsi" w:hAnsiTheme="minorHAnsi"/>
          <w:lang w:val="en-US"/>
        </w:rPr>
        <w:t>The United Nations Sustainable Development Goals (SDGs)</w:t>
      </w:r>
      <w:r w:rsidR="0019446E">
        <w:rPr>
          <w:rFonts w:asciiTheme="minorHAnsi" w:hAnsiTheme="minorHAnsi"/>
          <w:lang w:val="en-US"/>
        </w:rPr>
        <w:t xml:space="preserve"> have</w:t>
      </w:r>
      <w:r w:rsidR="00056E45">
        <w:rPr>
          <w:rFonts w:asciiTheme="minorHAnsi" w:hAnsiTheme="minorHAnsi"/>
          <w:lang w:val="en-US"/>
        </w:rPr>
        <w:t xml:space="preserve"> set a common</w:t>
      </w:r>
      <w:r w:rsidR="00A6643C">
        <w:rPr>
          <w:rFonts w:asciiTheme="minorHAnsi" w:hAnsiTheme="minorHAnsi"/>
          <w:lang w:val="en-US"/>
        </w:rPr>
        <w:t xml:space="preserve"> agenda</w:t>
      </w:r>
      <w:r w:rsidR="00AC4146">
        <w:rPr>
          <w:rFonts w:asciiTheme="minorHAnsi" w:hAnsiTheme="minorHAnsi"/>
          <w:lang w:val="en-US"/>
        </w:rPr>
        <w:t xml:space="preserve"> and</w:t>
      </w:r>
      <w:r w:rsidR="003C77C9">
        <w:rPr>
          <w:rFonts w:asciiTheme="minorHAnsi" w:hAnsiTheme="minorHAnsi"/>
          <w:lang w:val="en-US"/>
        </w:rPr>
        <w:t xml:space="preserve"> </w:t>
      </w:r>
      <w:r w:rsidR="00CE2C4F">
        <w:rPr>
          <w:rFonts w:asciiTheme="minorHAnsi" w:hAnsiTheme="minorHAnsi"/>
          <w:lang w:val="en-US"/>
        </w:rPr>
        <w:t>have been accepted as</w:t>
      </w:r>
      <w:r w:rsidR="003C77C9">
        <w:rPr>
          <w:rFonts w:asciiTheme="minorHAnsi" w:hAnsiTheme="minorHAnsi"/>
          <w:lang w:val="en-US"/>
        </w:rPr>
        <w:t xml:space="preserve"> shared </w:t>
      </w:r>
      <w:r w:rsidR="00E93B89">
        <w:rPr>
          <w:rFonts w:asciiTheme="minorHAnsi" w:hAnsiTheme="minorHAnsi"/>
          <w:lang w:val="en-US"/>
        </w:rPr>
        <w:t xml:space="preserve">sustainability </w:t>
      </w:r>
      <w:r w:rsidR="000504C9">
        <w:rPr>
          <w:rFonts w:asciiTheme="minorHAnsi" w:hAnsiTheme="minorHAnsi"/>
          <w:lang w:val="en-US"/>
        </w:rPr>
        <w:t>objectives</w:t>
      </w:r>
      <w:r w:rsidR="00AA26CD">
        <w:rPr>
          <w:rFonts w:asciiTheme="minorHAnsi" w:hAnsiTheme="minorHAnsi"/>
          <w:lang w:val="en-US"/>
        </w:rPr>
        <w:t xml:space="preserve"> </w:t>
      </w:r>
      <w:r w:rsidR="00AC4146">
        <w:rPr>
          <w:rFonts w:asciiTheme="minorHAnsi" w:hAnsiTheme="minorHAnsi"/>
          <w:lang w:val="en-US"/>
        </w:rPr>
        <w:t>amongst</w:t>
      </w:r>
      <w:r w:rsidR="000504C9">
        <w:rPr>
          <w:rFonts w:asciiTheme="minorHAnsi" w:hAnsiTheme="minorHAnsi"/>
          <w:lang w:val="en-US"/>
        </w:rPr>
        <w:t xml:space="preserve"> </w:t>
      </w:r>
      <w:r w:rsidR="003C77C9">
        <w:rPr>
          <w:rFonts w:asciiTheme="minorHAnsi" w:hAnsiTheme="minorHAnsi"/>
          <w:lang w:val="en-US"/>
        </w:rPr>
        <w:t>193 UN member states since their adoption in 2015 (</w:t>
      </w:r>
      <w:r w:rsidR="00787FCB">
        <w:rPr>
          <w:rFonts w:asciiTheme="minorHAnsi" w:hAnsiTheme="minorHAnsi"/>
          <w:lang w:val="en-US"/>
        </w:rPr>
        <w:t xml:space="preserve">United Nations). </w:t>
      </w:r>
      <w:r w:rsidR="00965D6A">
        <w:rPr>
          <w:rFonts w:asciiTheme="minorHAnsi" w:hAnsiTheme="minorHAnsi"/>
          <w:lang w:val="en-US"/>
        </w:rPr>
        <w:t xml:space="preserve">The 17 goals </w:t>
      </w:r>
      <w:r w:rsidR="0032295B">
        <w:rPr>
          <w:rFonts w:asciiTheme="minorHAnsi" w:hAnsiTheme="minorHAnsi"/>
          <w:lang w:val="en-US"/>
        </w:rPr>
        <w:t xml:space="preserve">cover </w:t>
      </w:r>
      <w:r w:rsidR="00AA26CD">
        <w:rPr>
          <w:rFonts w:asciiTheme="minorHAnsi" w:hAnsiTheme="minorHAnsi"/>
          <w:lang w:val="en-US"/>
        </w:rPr>
        <w:t xml:space="preserve">an intertwined range of </w:t>
      </w:r>
      <w:r w:rsidR="0032295B">
        <w:rPr>
          <w:rFonts w:asciiTheme="minorHAnsi" w:hAnsiTheme="minorHAnsi"/>
          <w:lang w:val="en-US"/>
        </w:rPr>
        <w:t xml:space="preserve">social, economic and environmental issues </w:t>
      </w:r>
      <w:r w:rsidR="00BF66ED">
        <w:rPr>
          <w:rFonts w:asciiTheme="minorHAnsi" w:hAnsiTheme="minorHAnsi"/>
          <w:lang w:val="en-US"/>
        </w:rPr>
        <w:t xml:space="preserve">deemed </w:t>
      </w:r>
      <w:r w:rsidR="007E6C06">
        <w:rPr>
          <w:rFonts w:asciiTheme="minorHAnsi" w:hAnsiTheme="minorHAnsi"/>
          <w:lang w:val="en-US"/>
        </w:rPr>
        <w:t>pertinent to address in future sustainable development</w:t>
      </w:r>
      <w:r w:rsidR="00DD777E">
        <w:rPr>
          <w:rFonts w:asciiTheme="minorHAnsi" w:hAnsiTheme="minorHAnsi"/>
          <w:lang w:val="en-US"/>
        </w:rPr>
        <w:t xml:space="preserve"> and</w:t>
      </w:r>
      <w:r w:rsidR="00AA26CD">
        <w:rPr>
          <w:rFonts w:asciiTheme="minorHAnsi" w:hAnsiTheme="minorHAnsi"/>
          <w:lang w:val="en-US"/>
        </w:rPr>
        <w:t>,</w:t>
      </w:r>
      <w:r w:rsidR="00DD777E">
        <w:rPr>
          <w:rFonts w:asciiTheme="minorHAnsi" w:hAnsiTheme="minorHAnsi"/>
          <w:lang w:val="en-US"/>
        </w:rPr>
        <w:t xml:space="preserve"> t</w:t>
      </w:r>
      <w:r w:rsidR="004E5DB4">
        <w:rPr>
          <w:rFonts w:asciiTheme="minorHAnsi" w:hAnsiTheme="minorHAnsi"/>
          <w:lang w:val="en-US"/>
        </w:rPr>
        <w:t xml:space="preserve">hrough supplementary targets and indicators, the SDGs are </w:t>
      </w:r>
      <w:r w:rsidR="00DD777E">
        <w:rPr>
          <w:rFonts w:asciiTheme="minorHAnsi" w:hAnsiTheme="minorHAnsi"/>
          <w:lang w:val="en-US"/>
        </w:rPr>
        <w:t xml:space="preserve">operationalized </w:t>
      </w:r>
      <w:r w:rsidR="00D65B63">
        <w:rPr>
          <w:rFonts w:asciiTheme="minorHAnsi" w:hAnsiTheme="minorHAnsi"/>
          <w:lang w:val="en-US"/>
        </w:rPr>
        <w:t xml:space="preserve">and expected to be implemented in practice. </w:t>
      </w:r>
    </w:p>
    <w:p w14:paraId="6B1E186B" w14:textId="77777777" w:rsidR="00AA26CD" w:rsidRDefault="00AA26CD" w:rsidP="00F43CC5">
      <w:pPr>
        <w:jc w:val="both"/>
        <w:rPr>
          <w:rFonts w:asciiTheme="minorHAnsi" w:hAnsiTheme="minorHAnsi"/>
          <w:lang w:val="en-US"/>
        </w:rPr>
      </w:pPr>
    </w:p>
    <w:p w14:paraId="7561E9FD" w14:textId="3D3B8F00" w:rsidR="00F43CC5" w:rsidRDefault="00F43CC5" w:rsidP="000441EB">
      <w:pPr>
        <w:jc w:val="both"/>
        <w:rPr>
          <w:rFonts w:asciiTheme="minorHAnsi" w:hAnsiTheme="minorHAnsi"/>
          <w:lang w:val="en-US"/>
        </w:rPr>
      </w:pPr>
      <w:r w:rsidRPr="007C07E9">
        <w:rPr>
          <w:rFonts w:asciiTheme="minorHAnsi" w:hAnsiTheme="minorHAnsi"/>
          <w:lang w:val="en-US"/>
        </w:rPr>
        <w:t xml:space="preserve">Much aspiration has been assigned to the relations between the SDGs and </w:t>
      </w:r>
      <w:r w:rsidR="009518FA">
        <w:rPr>
          <w:rFonts w:asciiTheme="minorHAnsi" w:hAnsiTheme="minorHAnsi"/>
          <w:lang w:val="en-US"/>
        </w:rPr>
        <w:t>E</w:t>
      </w:r>
      <w:r w:rsidRPr="007C07E9">
        <w:rPr>
          <w:rFonts w:asciiTheme="minorHAnsi" w:hAnsiTheme="minorHAnsi"/>
          <w:lang w:val="en-US"/>
        </w:rPr>
        <w:t xml:space="preserve">nvironmental </w:t>
      </w:r>
      <w:r w:rsidR="009518FA">
        <w:rPr>
          <w:rFonts w:asciiTheme="minorHAnsi" w:hAnsiTheme="minorHAnsi"/>
          <w:lang w:val="en-US"/>
        </w:rPr>
        <w:t>A</w:t>
      </w:r>
      <w:r w:rsidRPr="007C07E9">
        <w:rPr>
          <w:rFonts w:asciiTheme="minorHAnsi" w:hAnsiTheme="minorHAnsi"/>
          <w:lang w:val="en-US"/>
        </w:rPr>
        <w:t>ssessment</w:t>
      </w:r>
      <w:r w:rsidR="009518FA">
        <w:rPr>
          <w:rFonts w:asciiTheme="minorHAnsi" w:hAnsiTheme="minorHAnsi"/>
          <w:lang w:val="en-US"/>
        </w:rPr>
        <w:t xml:space="preserve"> (EA)</w:t>
      </w:r>
      <w:r w:rsidRPr="007C07E9">
        <w:rPr>
          <w:rFonts w:asciiTheme="minorHAnsi" w:hAnsiTheme="minorHAnsi"/>
          <w:lang w:val="en-US"/>
        </w:rPr>
        <w:t xml:space="preserve"> in the form of Environmental Impact Assessment (EIA) and Strategic Environmental Assessment (SEA)</w:t>
      </w:r>
      <w:r w:rsidR="00AA26CD">
        <w:rPr>
          <w:rFonts w:asciiTheme="minorHAnsi" w:hAnsiTheme="minorHAnsi"/>
          <w:lang w:val="en-US"/>
        </w:rPr>
        <w:t xml:space="preserve">, </w:t>
      </w:r>
      <w:r w:rsidR="000D7F55">
        <w:rPr>
          <w:rFonts w:asciiTheme="minorHAnsi" w:hAnsiTheme="minorHAnsi"/>
          <w:lang w:val="en-US"/>
        </w:rPr>
        <w:t>while</w:t>
      </w:r>
      <w:r w:rsidR="00AA26CD">
        <w:rPr>
          <w:rFonts w:asciiTheme="minorHAnsi" w:hAnsiTheme="minorHAnsi"/>
          <w:lang w:val="en-US"/>
        </w:rPr>
        <w:t xml:space="preserve"> the</w:t>
      </w:r>
      <w:r w:rsidRPr="007C07E9">
        <w:rPr>
          <w:rFonts w:asciiTheme="minorHAnsi" w:hAnsiTheme="minorHAnsi"/>
          <w:lang w:val="en-US"/>
        </w:rPr>
        <w:t xml:space="preserve"> </w:t>
      </w:r>
      <w:r w:rsidR="00AA26CD" w:rsidRPr="2AF248DE">
        <w:rPr>
          <w:rFonts w:asciiTheme="minorHAnsi" w:hAnsiTheme="minorHAnsi"/>
          <w:lang w:val="en-US"/>
        </w:rPr>
        <w:t>relevance of integrating SDGs and EA is widely acknowledged</w:t>
      </w:r>
      <w:r w:rsidR="00AA26CD" w:rsidRPr="007C07E9">
        <w:rPr>
          <w:rFonts w:asciiTheme="minorHAnsi" w:hAnsiTheme="minorHAnsi"/>
          <w:lang w:val="en-US"/>
        </w:rPr>
        <w:t xml:space="preserve"> </w:t>
      </w:r>
      <w:r w:rsidRPr="007C07E9">
        <w:rPr>
          <w:rFonts w:asciiTheme="minorHAnsi" w:hAnsiTheme="minorHAnsi"/>
          <w:lang w:val="en-US"/>
        </w:rPr>
        <w:t xml:space="preserve">(UNECE, 2017; </w:t>
      </w:r>
      <w:r>
        <w:rPr>
          <w:rFonts w:asciiTheme="minorHAnsi" w:hAnsiTheme="minorHAnsi"/>
          <w:lang w:val="en-US"/>
        </w:rPr>
        <w:t xml:space="preserve">Nilsson </w:t>
      </w:r>
      <w:r w:rsidR="0000576F">
        <w:rPr>
          <w:rFonts w:asciiTheme="minorHAnsi" w:hAnsiTheme="minorHAnsi"/>
          <w:lang w:val="en-US"/>
        </w:rPr>
        <w:t>&amp;</w:t>
      </w:r>
      <w:r>
        <w:rPr>
          <w:rFonts w:asciiTheme="minorHAnsi" w:hAnsiTheme="minorHAnsi"/>
          <w:lang w:val="en-US"/>
        </w:rPr>
        <w:t xml:space="preserve"> Persson, 2017; </w:t>
      </w:r>
      <w:r w:rsidRPr="007C07E9">
        <w:rPr>
          <w:rFonts w:asciiTheme="minorHAnsi" w:hAnsiTheme="minorHAnsi"/>
          <w:lang w:val="en-US"/>
        </w:rPr>
        <w:t>UNEP, 2018; Hacking, 2019; Morrison-Saunders</w:t>
      </w:r>
      <w:r w:rsidRPr="007C07E9" w:rsidDel="00AA404B">
        <w:rPr>
          <w:rFonts w:asciiTheme="minorHAnsi" w:hAnsiTheme="minorHAnsi"/>
          <w:lang w:val="en-US"/>
        </w:rPr>
        <w:t xml:space="preserve"> </w:t>
      </w:r>
      <w:r w:rsidRPr="007C07E9">
        <w:rPr>
          <w:rFonts w:asciiTheme="minorHAnsi" w:hAnsiTheme="minorHAnsi"/>
          <w:lang w:val="en-US"/>
        </w:rPr>
        <w:t xml:space="preserve">et al., 2019; IAIA, 2019; </w:t>
      </w:r>
      <w:proofErr w:type="spellStart"/>
      <w:r w:rsidRPr="007C07E9">
        <w:rPr>
          <w:rFonts w:asciiTheme="minorHAnsi" w:hAnsiTheme="minorHAnsi"/>
          <w:lang w:val="en-US"/>
        </w:rPr>
        <w:t>Kørnøv</w:t>
      </w:r>
      <w:proofErr w:type="spellEnd"/>
      <w:r w:rsidRPr="007C07E9">
        <w:rPr>
          <w:rFonts w:asciiTheme="minorHAnsi" w:hAnsiTheme="minorHAnsi"/>
          <w:lang w:val="en-US"/>
        </w:rPr>
        <w:t xml:space="preserve"> et al., 2020; </w:t>
      </w:r>
      <w:r w:rsidR="00A96C80">
        <w:rPr>
          <w:rFonts w:asciiTheme="minorHAnsi" w:hAnsiTheme="minorHAnsi"/>
          <w:lang w:val="en-US"/>
        </w:rPr>
        <w:t xml:space="preserve">González </w:t>
      </w:r>
      <w:r w:rsidRPr="007C07E9">
        <w:rPr>
          <w:rFonts w:asciiTheme="minorHAnsi" w:hAnsiTheme="minorHAnsi"/>
          <w:lang w:val="en-US"/>
        </w:rPr>
        <w:t>Del Campo et al., 2020</w:t>
      </w:r>
      <w:r w:rsidR="001834B5">
        <w:rPr>
          <w:rFonts w:asciiTheme="minorHAnsi" w:hAnsiTheme="minorHAnsi"/>
          <w:lang w:val="en-US"/>
        </w:rPr>
        <w:t xml:space="preserve">; </w:t>
      </w:r>
      <w:proofErr w:type="spellStart"/>
      <w:r w:rsidR="001834B5">
        <w:rPr>
          <w:rFonts w:asciiTheme="minorHAnsi" w:hAnsiTheme="minorHAnsi"/>
          <w:lang w:val="en-US"/>
        </w:rPr>
        <w:t>Ravn</w:t>
      </w:r>
      <w:proofErr w:type="spellEnd"/>
      <w:r w:rsidR="001834B5">
        <w:rPr>
          <w:rFonts w:asciiTheme="minorHAnsi" w:hAnsiTheme="minorHAnsi"/>
          <w:lang w:val="en-US"/>
        </w:rPr>
        <w:t xml:space="preserve"> </w:t>
      </w:r>
      <w:proofErr w:type="spellStart"/>
      <w:r w:rsidR="001834B5">
        <w:rPr>
          <w:rFonts w:asciiTheme="minorHAnsi" w:hAnsiTheme="minorHAnsi"/>
          <w:lang w:val="en-US"/>
        </w:rPr>
        <w:t>Bøss</w:t>
      </w:r>
      <w:proofErr w:type="spellEnd"/>
      <w:r w:rsidR="001834B5">
        <w:rPr>
          <w:rFonts w:asciiTheme="minorHAnsi" w:hAnsiTheme="minorHAnsi"/>
          <w:lang w:val="en-US"/>
        </w:rPr>
        <w:t xml:space="preserve"> et al. 2021</w:t>
      </w:r>
      <w:r w:rsidRPr="007C07E9">
        <w:rPr>
          <w:rFonts w:asciiTheme="minorHAnsi" w:hAnsiTheme="minorHAnsi"/>
          <w:lang w:val="en-US"/>
        </w:rPr>
        <w:t xml:space="preserve">). </w:t>
      </w:r>
      <w:r w:rsidR="117565DB" w:rsidRPr="2AF248DE">
        <w:rPr>
          <w:rFonts w:asciiTheme="minorHAnsi" w:hAnsiTheme="minorHAnsi"/>
          <w:lang w:val="en-US"/>
        </w:rPr>
        <w:t>However, t</w:t>
      </w:r>
      <w:r w:rsidR="7469D87E" w:rsidRPr="2AF248DE">
        <w:rPr>
          <w:rFonts w:asciiTheme="minorHAnsi" w:hAnsiTheme="minorHAnsi"/>
          <w:lang w:val="en-US"/>
        </w:rPr>
        <w:t xml:space="preserve">here are different reasons and ways to integrate SDGs into EA. This paper has its point of departure in a conceptual framework, developed by </w:t>
      </w:r>
      <w:proofErr w:type="spellStart"/>
      <w:r w:rsidR="7469D87E" w:rsidRPr="2AF248DE">
        <w:rPr>
          <w:rFonts w:asciiTheme="minorHAnsi" w:hAnsiTheme="minorHAnsi"/>
          <w:lang w:val="en-US"/>
        </w:rPr>
        <w:t>Kørnøv</w:t>
      </w:r>
      <w:proofErr w:type="spellEnd"/>
      <w:r w:rsidR="7469D87E" w:rsidRPr="2AF248DE">
        <w:rPr>
          <w:rFonts w:asciiTheme="minorHAnsi" w:hAnsiTheme="minorHAnsi"/>
          <w:lang w:val="en-US"/>
        </w:rPr>
        <w:t xml:space="preserve"> and colleagues in 2020, that links the SDGs and EA and outlines different </w:t>
      </w:r>
      <w:r w:rsidR="008F45F5">
        <w:rPr>
          <w:rFonts w:asciiTheme="minorHAnsi" w:hAnsiTheme="minorHAnsi"/>
          <w:lang w:val="en-US"/>
        </w:rPr>
        <w:t>functions</w:t>
      </w:r>
      <w:r w:rsidR="7469D87E" w:rsidRPr="2AF248DE">
        <w:rPr>
          <w:rFonts w:asciiTheme="minorHAnsi" w:hAnsiTheme="minorHAnsi"/>
          <w:lang w:val="en-US"/>
        </w:rPr>
        <w:t xml:space="preserve"> SDGs may </w:t>
      </w:r>
      <w:r w:rsidR="009E0507">
        <w:rPr>
          <w:rFonts w:asciiTheme="minorHAnsi" w:hAnsiTheme="minorHAnsi"/>
          <w:lang w:val="en-US"/>
        </w:rPr>
        <w:t>perform</w:t>
      </w:r>
      <w:r w:rsidR="7469D87E" w:rsidRPr="2AF248DE">
        <w:rPr>
          <w:rFonts w:asciiTheme="minorHAnsi" w:hAnsiTheme="minorHAnsi"/>
          <w:lang w:val="en-US"/>
        </w:rPr>
        <w:t xml:space="preserve"> in EA processes. The framework distinguishes between six levels of integration ranging from non-integration to radical integration. </w:t>
      </w:r>
    </w:p>
    <w:p w14:paraId="047A1365" w14:textId="5B3150A4" w:rsidR="00F43CC5" w:rsidRDefault="00F43CC5" w:rsidP="2AF248DE">
      <w:pPr>
        <w:tabs>
          <w:tab w:val="left" w:pos="1464"/>
        </w:tabs>
        <w:jc w:val="both"/>
        <w:rPr>
          <w:lang w:val="en-US"/>
        </w:rPr>
      </w:pPr>
    </w:p>
    <w:p w14:paraId="0AC7CD80" w14:textId="5D668A67" w:rsidR="00F43CC5" w:rsidRDefault="00F43CC5" w:rsidP="00F43CC5">
      <w:pPr>
        <w:jc w:val="both"/>
        <w:rPr>
          <w:rFonts w:asciiTheme="minorHAnsi" w:hAnsiTheme="minorHAnsi" w:cstheme="minorBidi"/>
          <w:color w:val="000000" w:themeColor="text1"/>
          <w:lang w:val="en-GB"/>
        </w:rPr>
      </w:pPr>
      <w:r w:rsidRPr="007C07E9">
        <w:rPr>
          <w:rFonts w:asciiTheme="minorHAnsi" w:hAnsiTheme="minorHAnsi"/>
          <w:lang w:val="en-US"/>
        </w:rPr>
        <w:t>A shared assumption</w:t>
      </w:r>
      <w:r>
        <w:rPr>
          <w:rFonts w:asciiTheme="minorHAnsi" w:hAnsiTheme="minorHAnsi"/>
          <w:lang w:val="en-US"/>
        </w:rPr>
        <w:t xml:space="preserve"> among EA professionals</w:t>
      </w:r>
      <w:r w:rsidRPr="007C07E9">
        <w:rPr>
          <w:rFonts w:asciiTheme="minorHAnsi" w:hAnsiTheme="minorHAnsi"/>
          <w:lang w:val="en-US"/>
        </w:rPr>
        <w:t xml:space="preserve"> is that embedding SDGs in decision-making through EA can be one of the keys towards their achievement. </w:t>
      </w:r>
      <w:r w:rsidRPr="2AF248DE">
        <w:rPr>
          <w:rFonts w:asciiTheme="minorHAnsi" w:hAnsiTheme="minorHAnsi" w:cstheme="minorBidi"/>
          <w:color w:val="000000" w:themeColor="text1"/>
          <w:lang w:val="en-GB"/>
        </w:rPr>
        <w:t xml:space="preserve">Integrating SDGs in EA means bringing SDGs into the core of formalised decision-making on policies, plans and projects worldwide. Further, EA can provide a systematic framework for understanding the effects of decisions on SDGs. Especially SEA as a driver for implementing the SDGs was first suggested by Nilsson </w:t>
      </w:r>
      <w:r w:rsidR="0000576F" w:rsidRPr="2AF248DE">
        <w:rPr>
          <w:rFonts w:asciiTheme="minorHAnsi" w:hAnsiTheme="minorHAnsi" w:cstheme="minorBidi"/>
          <w:color w:val="000000" w:themeColor="text1"/>
          <w:lang w:val="en-GB"/>
        </w:rPr>
        <w:t>&amp;</w:t>
      </w:r>
      <w:r w:rsidRPr="2AF248DE">
        <w:rPr>
          <w:rFonts w:asciiTheme="minorHAnsi" w:hAnsiTheme="minorHAnsi" w:cstheme="minorBidi"/>
          <w:color w:val="000000" w:themeColor="text1"/>
          <w:lang w:val="en-GB"/>
        </w:rPr>
        <w:t xml:space="preserve"> Persson (2017) and re-addressed by </w:t>
      </w:r>
      <w:r w:rsidR="00A96C80">
        <w:rPr>
          <w:rFonts w:asciiTheme="minorHAnsi" w:hAnsiTheme="minorHAnsi"/>
          <w:lang w:val="en-US"/>
        </w:rPr>
        <w:t xml:space="preserve">González </w:t>
      </w:r>
      <w:r w:rsidRPr="2AF248DE">
        <w:rPr>
          <w:rFonts w:asciiTheme="minorHAnsi" w:hAnsiTheme="minorHAnsi" w:cstheme="minorBidi"/>
          <w:color w:val="000000" w:themeColor="text1"/>
          <w:lang w:val="en-GB"/>
        </w:rPr>
        <w:t xml:space="preserve">Del Campo and colleagues (2020). </w:t>
      </w:r>
    </w:p>
    <w:p w14:paraId="2E2357FB" w14:textId="77777777" w:rsidR="00F43CC5" w:rsidRDefault="00F43CC5" w:rsidP="00F43CC5">
      <w:pPr>
        <w:jc w:val="both"/>
        <w:rPr>
          <w:rFonts w:asciiTheme="minorHAnsi" w:hAnsiTheme="minorHAnsi" w:cstheme="minorHAnsi"/>
          <w:color w:val="000000" w:themeColor="text1"/>
          <w:lang w:val="en-GB"/>
        </w:rPr>
      </w:pPr>
    </w:p>
    <w:p w14:paraId="1CF2FFAB" w14:textId="6485CAB6" w:rsidR="00F43CC5" w:rsidRPr="002C0302" w:rsidRDefault="00F43CC5" w:rsidP="00DD004E">
      <w:pPr>
        <w:jc w:val="both"/>
        <w:rPr>
          <w:rFonts w:asciiTheme="minorHAnsi" w:hAnsiTheme="minorHAnsi" w:cstheme="minorHAnsi"/>
          <w:lang w:val="en-US"/>
        </w:rPr>
      </w:pPr>
      <w:r w:rsidRPr="00734F34">
        <w:rPr>
          <w:rFonts w:asciiTheme="minorHAnsi" w:hAnsiTheme="minorHAnsi" w:cstheme="minorHAnsi"/>
          <w:color w:val="000000" w:themeColor="text1"/>
          <w:lang w:val="en-GB"/>
        </w:rPr>
        <w:t xml:space="preserve">Recognizing this key role of SEA towards sustainability is not new. Already back in 1996, </w:t>
      </w:r>
      <w:proofErr w:type="spellStart"/>
      <w:r w:rsidRPr="00734F34">
        <w:rPr>
          <w:rFonts w:asciiTheme="minorHAnsi" w:hAnsiTheme="minorHAnsi" w:cstheme="minorHAnsi"/>
          <w:color w:val="000000" w:themeColor="text1"/>
          <w:lang w:val="en-GB"/>
        </w:rPr>
        <w:t>Partid</w:t>
      </w:r>
      <w:r w:rsidR="00646B63" w:rsidRPr="00734F34">
        <w:rPr>
          <w:rFonts w:asciiTheme="minorHAnsi" w:hAnsiTheme="minorHAnsi" w:cstheme="minorHAnsi"/>
          <w:color w:val="000000" w:themeColor="text1"/>
          <w:lang w:val="en-GB"/>
        </w:rPr>
        <w:t>á</w:t>
      </w:r>
      <w:r w:rsidRPr="00734F34">
        <w:rPr>
          <w:rFonts w:asciiTheme="minorHAnsi" w:hAnsiTheme="minorHAnsi" w:cstheme="minorHAnsi"/>
          <w:color w:val="000000" w:themeColor="text1"/>
          <w:lang w:val="en-GB"/>
        </w:rPr>
        <w:t>rio</w:t>
      </w:r>
      <w:proofErr w:type="spellEnd"/>
      <w:r w:rsidRPr="00734F34">
        <w:rPr>
          <w:rFonts w:asciiTheme="minorHAnsi" w:hAnsiTheme="minorHAnsi" w:cstheme="minorHAnsi"/>
          <w:color w:val="000000" w:themeColor="text1"/>
          <w:lang w:val="en-GB"/>
        </w:rPr>
        <w:t xml:space="preserve"> suggest</w:t>
      </w:r>
      <w:r w:rsidR="009518FA" w:rsidRPr="00734F34">
        <w:rPr>
          <w:rFonts w:asciiTheme="minorHAnsi" w:hAnsiTheme="minorHAnsi" w:cstheme="minorHAnsi"/>
          <w:color w:val="000000" w:themeColor="text1"/>
          <w:lang w:val="en-GB"/>
        </w:rPr>
        <w:t>ed</w:t>
      </w:r>
      <w:r w:rsidRPr="00734F34">
        <w:rPr>
          <w:rFonts w:asciiTheme="minorHAnsi" w:hAnsiTheme="minorHAnsi" w:cstheme="minorHAnsi"/>
          <w:color w:val="000000" w:themeColor="text1"/>
          <w:lang w:val="en-GB"/>
        </w:rPr>
        <w:t xml:space="preserve"> that </w:t>
      </w:r>
      <w:r w:rsidRPr="00734F34">
        <w:rPr>
          <w:rFonts w:asciiTheme="minorHAnsi" w:hAnsiTheme="minorHAnsi" w:cstheme="minorHAnsi"/>
          <w:lang w:val="en-US"/>
        </w:rPr>
        <w:t>“SEA is used as a fundamental approach in the process of improving EA performance and as an invaluable tool in the integration of environmental concerns in the decision-making process and in the moving trend toward sustainability goals”</w:t>
      </w:r>
      <w:r w:rsidR="009518FA" w:rsidRPr="00734F34">
        <w:rPr>
          <w:rFonts w:asciiTheme="minorHAnsi" w:hAnsiTheme="minorHAnsi" w:cstheme="minorHAnsi"/>
          <w:lang w:val="en-US"/>
        </w:rPr>
        <w:t xml:space="preserve"> </w:t>
      </w:r>
      <w:r w:rsidRPr="00734F34">
        <w:rPr>
          <w:rFonts w:asciiTheme="minorHAnsi" w:hAnsiTheme="minorHAnsi" w:cstheme="minorHAnsi"/>
          <w:lang w:val="en-US"/>
        </w:rPr>
        <w:t xml:space="preserve">(p. 32). Later, this has been supported by other scholars (e.g. Sadler, 1999). The authors recognize the potential through SEA to influence decisions earlier and at a higher decision level but consider both EIA and SEA as important instruments for the achievement of the SDGs. </w:t>
      </w:r>
      <w:r w:rsidR="00DD004E" w:rsidRPr="00734F34">
        <w:rPr>
          <w:rFonts w:asciiTheme="minorHAnsi" w:hAnsiTheme="minorHAnsi" w:cstheme="minorHAnsi"/>
          <w:lang w:val="en-US"/>
        </w:rPr>
        <w:t xml:space="preserve">Furthermore, sustainability </w:t>
      </w:r>
      <w:r w:rsidR="00A96C80" w:rsidRPr="00734F34">
        <w:rPr>
          <w:rFonts w:asciiTheme="minorHAnsi" w:hAnsiTheme="minorHAnsi" w:cstheme="minorHAnsi"/>
          <w:lang w:val="en-US"/>
        </w:rPr>
        <w:t>is</w:t>
      </w:r>
      <w:r w:rsidR="00DD004E" w:rsidRPr="00734F34">
        <w:rPr>
          <w:rFonts w:asciiTheme="minorHAnsi" w:hAnsiTheme="minorHAnsi" w:cstheme="minorHAnsi"/>
          <w:lang w:val="en-US"/>
        </w:rPr>
        <w:t xml:space="preserve"> found to constitute several roles in EA from </w:t>
      </w:r>
      <w:r w:rsidRPr="00734F34">
        <w:rPr>
          <w:rFonts w:asciiTheme="minorHAnsi" w:hAnsiTheme="minorHAnsi" w:cstheme="minorHAnsi"/>
          <w:lang w:val="en-US"/>
        </w:rPr>
        <w:t>implicit background policy</w:t>
      </w:r>
      <w:r w:rsidR="00DD004E" w:rsidRPr="00734F34">
        <w:rPr>
          <w:rFonts w:asciiTheme="minorHAnsi" w:hAnsiTheme="minorHAnsi" w:cstheme="minorHAnsi"/>
          <w:lang w:val="en-US"/>
        </w:rPr>
        <w:t xml:space="preserve"> to </w:t>
      </w:r>
      <w:r w:rsidRPr="00734F34">
        <w:rPr>
          <w:rFonts w:asciiTheme="minorHAnsi" w:hAnsiTheme="minorHAnsi" w:cstheme="minorHAnsi"/>
          <w:lang w:val="en-US"/>
        </w:rPr>
        <w:t xml:space="preserve">benchmarks </w:t>
      </w:r>
      <w:r w:rsidR="00DD004E" w:rsidRPr="00734F34">
        <w:rPr>
          <w:rFonts w:asciiTheme="minorHAnsi" w:hAnsiTheme="minorHAnsi" w:cstheme="minorHAnsi"/>
          <w:lang w:val="en-US"/>
        </w:rPr>
        <w:t>or “</w:t>
      </w:r>
      <w:r w:rsidRPr="00734F34">
        <w:rPr>
          <w:rFonts w:asciiTheme="minorHAnsi" w:hAnsiTheme="minorHAnsi" w:cstheme="minorHAnsi"/>
          <w:lang w:val="en-US"/>
        </w:rPr>
        <w:t>a strong policy that helps to shape new forms of decision making in support of sustainable development.” (</w:t>
      </w:r>
      <w:proofErr w:type="spellStart"/>
      <w:r w:rsidRPr="00734F34">
        <w:rPr>
          <w:rFonts w:asciiTheme="minorHAnsi" w:hAnsiTheme="minorHAnsi" w:cstheme="minorHAnsi"/>
          <w:lang w:val="en-US"/>
        </w:rPr>
        <w:t>Partid</w:t>
      </w:r>
      <w:r w:rsidR="00646B63" w:rsidRPr="00734F34">
        <w:rPr>
          <w:rFonts w:asciiTheme="minorHAnsi" w:hAnsiTheme="minorHAnsi" w:cstheme="minorHAnsi"/>
          <w:lang w:val="en-US"/>
        </w:rPr>
        <w:t>á</w:t>
      </w:r>
      <w:r w:rsidRPr="00734F34">
        <w:rPr>
          <w:rFonts w:asciiTheme="minorHAnsi" w:hAnsiTheme="minorHAnsi" w:cstheme="minorHAnsi"/>
          <w:lang w:val="en-US"/>
        </w:rPr>
        <w:t>rio</w:t>
      </w:r>
      <w:proofErr w:type="spellEnd"/>
      <w:r w:rsidRPr="00734F34">
        <w:rPr>
          <w:rFonts w:asciiTheme="minorHAnsi" w:hAnsiTheme="minorHAnsi" w:cstheme="minorHAnsi"/>
          <w:lang w:val="en-US"/>
        </w:rPr>
        <w:t xml:space="preserve">, 2000: </w:t>
      </w:r>
      <w:r w:rsidR="00AE1586" w:rsidRPr="00734F34">
        <w:rPr>
          <w:rFonts w:asciiTheme="minorHAnsi" w:hAnsiTheme="minorHAnsi" w:cstheme="minorHAnsi"/>
          <w:lang w:val="en-US"/>
        </w:rPr>
        <w:t xml:space="preserve">p. </w:t>
      </w:r>
      <w:r w:rsidRPr="00734F34">
        <w:rPr>
          <w:rFonts w:asciiTheme="minorHAnsi" w:hAnsiTheme="minorHAnsi" w:cstheme="minorHAnsi"/>
          <w:lang w:val="en-US"/>
        </w:rPr>
        <w:t>650).</w:t>
      </w:r>
      <w:r>
        <w:rPr>
          <w:rFonts w:asciiTheme="minorHAnsi" w:hAnsiTheme="minorHAnsi" w:cstheme="minorHAnsi"/>
          <w:lang w:val="en-US"/>
        </w:rPr>
        <w:t xml:space="preserve"> </w:t>
      </w:r>
    </w:p>
    <w:p w14:paraId="3147018A" w14:textId="77777777" w:rsidR="00F43CC5" w:rsidRPr="002C0302" w:rsidRDefault="00F43CC5" w:rsidP="00F43CC5">
      <w:pPr>
        <w:rPr>
          <w:rFonts w:asciiTheme="minorHAnsi" w:hAnsiTheme="minorHAnsi" w:cstheme="minorHAnsi"/>
          <w:lang w:val="en-US"/>
        </w:rPr>
      </w:pPr>
    </w:p>
    <w:p w14:paraId="24B7FD3D" w14:textId="7BBE90A4" w:rsidR="000D7F55" w:rsidRDefault="00F43CC5" w:rsidP="00F43CC5">
      <w:pPr>
        <w:jc w:val="both"/>
        <w:rPr>
          <w:rFonts w:asciiTheme="minorHAnsi" w:hAnsiTheme="minorHAnsi" w:cstheme="minorBidi"/>
          <w:color w:val="000000" w:themeColor="text1"/>
          <w:lang w:val="en-US"/>
        </w:rPr>
      </w:pPr>
      <w:r w:rsidRPr="2AF248DE">
        <w:rPr>
          <w:rFonts w:asciiTheme="minorHAnsi" w:hAnsiTheme="minorHAnsi" w:cstheme="minorBidi"/>
          <w:color w:val="000000" w:themeColor="text1"/>
          <w:lang w:val="en-GB"/>
        </w:rPr>
        <w:t xml:space="preserve">The potential value creation is therefore mutual, and also EA practices can be strengthened in relation to its overall goal of supporting sustainable development (e.g. Hacking, 2019; </w:t>
      </w:r>
      <w:proofErr w:type="spellStart"/>
      <w:r w:rsidRPr="2AF248DE">
        <w:rPr>
          <w:rFonts w:asciiTheme="minorHAnsi" w:hAnsiTheme="minorHAnsi" w:cstheme="minorBidi"/>
          <w:color w:val="000000" w:themeColor="text1"/>
          <w:lang w:val="en-GB"/>
        </w:rPr>
        <w:t>Kørnøv</w:t>
      </w:r>
      <w:proofErr w:type="spellEnd"/>
      <w:r w:rsidRPr="2AF248DE">
        <w:rPr>
          <w:rFonts w:asciiTheme="minorHAnsi" w:hAnsiTheme="minorHAnsi" w:cstheme="minorBidi"/>
          <w:color w:val="000000" w:themeColor="text1"/>
          <w:lang w:val="en-GB"/>
        </w:rPr>
        <w:t xml:space="preserve"> et al., 20</w:t>
      </w:r>
      <w:r w:rsidR="4D26D036" w:rsidRPr="2AF248DE">
        <w:rPr>
          <w:rFonts w:asciiTheme="minorHAnsi" w:hAnsiTheme="minorHAnsi" w:cstheme="minorBidi"/>
          <w:color w:val="000000" w:themeColor="text1"/>
          <w:lang w:val="en-GB"/>
        </w:rPr>
        <w:t>2</w:t>
      </w:r>
      <w:r w:rsidRPr="2AF248DE">
        <w:rPr>
          <w:rFonts w:asciiTheme="minorHAnsi" w:hAnsiTheme="minorHAnsi" w:cstheme="minorBidi"/>
          <w:color w:val="000000" w:themeColor="text1"/>
          <w:lang w:val="en-GB"/>
        </w:rPr>
        <w:t xml:space="preserve">0; </w:t>
      </w:r>
      <w:r w:rsidR="00A96C80">
        <w:rPr>
          <w:rFonts w:asciiTheme="minorHAnsi" w:hAnsiTheme="minorHAnsi"/>
          <w:lang w:val="en-US"/>
        </w:rPr>
        <w:t xml:space="preserve">González </w:t>
      </w:r>
      <w:r w:rsidRPr="2AF248DE">
        <w:rPr>
          <w:rFonts w:asciiTheme="minorHAnsi" w:hAnsiTheme="minorHAnsi" w:cstheme="minorBidi"/>
          <w:color w:val="000000" w:themeColor="text1"/>
          <w:lang w:val="en-GB"/>
        </w:rPr>
        <w:t>Del Campo et al., 2020)</w:t>
      </w:r>
      <w:r w:rsidRPr="2AF248DE">
        <w:rPr>
          <w:rFonts w:asciiTheme="minorHAnsi" w:hAnsiTheme="minorHAnsi" w:cstheme="minorBidi"/>
          <w:color w:val="000000" w:themeColor="text1"/>
          <w:lang w:val="en-US"/>
        </w:rPr>
        <w:t xml:space="preserve">. Hereunder, the SDGs could serve as inspiration for strengthening a broader scope of sustainability in EA and supporting a transition towards a more strategic and objective-led orientation. </w:t>
      </w:r>
    </w:p>
    <w:p w14:paraId="1DE97721" w14:textId="77777777" w:rsidR="000D7F55" w:rsidRDefault="000D7F55" w:rsidP="00F43CC5">
      <w:pPr>
        <w:jc w:val="both"/>
        <w:rPr>
          <w:rFonts w:asciiTheme="minorHAnsi" w:hAnsiTheme="minorHAnsi" w:cstheme="minorBidi"/>
          <w:color w:val="000000" w:themeColor="text1"/>
          <w:lang w:val="en-US"/>
        </w:rPr>
      </w:pPr>
    </w:p>
    <w:p w14:paraId="0C12CA60" w14:textId="510E89F5" w:rsidR="00F43CC5" w:rsidRPr="007C07E9" w:rsidRDefault="00F43CC5" w:rsidP="00F43CC5">
      <w:pPr>
        <w:jc w:val="both"/>
        <w:rPr>
          <w:rFonts w:asciiTheme="minorHAnsi" w:hAnsiTheme="minorHAnsi"/>
          <w:lang w:val="en-US"/>
        </w:rPr>
      </w:pPr>
      <w:r w:rsidRPr="2AF248DE">
        <w:rPr>
          <w:rFonts w:asciiTheme="minorHAnsi" w:hAnsiTheme="minorHAnsi" w:cstheme="minorBidi"/>
          <w:color w:val="000000" w:themeColor="text1"/>
          <w:lang w:val="en-US"/>
        </w:rPr>
        <w:t xml:space="preserve">The </w:t>
      </w:r>
      <w:r w:rsidRPr="00734F34">
        <w:rPr>
          <w:rFonts w:asciiTheme="minorHAnsi" w:hAnsiTheme="minorHAnsi" w:cstheme="minorBidi"/>
          <w:color w:val="000000" w:themeColor="text1"/>
          <w:lang w:val="en-US"/>
        </w:rPr>
        <w:t>important role EA</w:t>
      </w:r>
      <w:r w:rsidRPr="2AF248DE">
        <w:rPr>
          <w:rFonts w:asciiTheme="minorHAnsi" w:hAnsiTheme="minorHAnsi" w:cstheme="minorBidi"/>
          <w:color w:val="000000" w:themeColor="text1"/>
          <w:lang w:val="en-US"/>
        </w:rPr>
        <w:t xml:space="preserve"> has to play </w:t>
      </w:r>
      <w:r w:rsidR="009E0507">
        <w:rPr>
          <w:rFonts w:asciiTheme="minorHAnsi" w:hAnsiTheme="minorHAnsi" w:cstheme="minorBidi"/>
          <w:color w:val="000000" w:themeColor="text1"/>
          <w:lang w:val="en-US"/>
        </w:rPr>
        <w:t>in</w:t>
      </w:r>
      <w:r w:rsidRPr="2AF248DE">
        <w:rPr>
          <w:rFonts w:asciiTheme="minorHAnsi" w:hAnsiTheme="minorHAnsi" w:cstheme="minorBidi"/>
          <w:color w:val="000000" w:themeColor="text1"/>
          <w:lang w:val="en-US"/>
        </w:rPr>
        <w:t xml:space="preserve"> achiev</w:t>
      </w:r>
      <w:r w:rsidR="009E0507">
        <w:rPr>
          <w:rFonts w:asciiTheme="minorHAnsi" w:hAnsiTheme="minorHAnsi" w:cstheme="minorBidi"/>
          <w:color w:val="000000" w:themeColor="text1"/>
          <w:lang w:val="en-US"/>
        </w:rPr>
        <w:t>ing</w:t>
      </w:r>
      <w:r w:rsidRPr="2AF248DE">
        <w:rPr>
          <w:rFonts w:asciiTheme="minorHAnsi" w:hAnsiTheme="minorHAnsi" w:cstheme="minorBidi"/>
          <w:color w:val="000000" w:themeColor="text1"/>
          <w:lang w:val="en-US"/>
        </w:rPr>
        <w:t xml:space="preserve"> SDGs is also recognized by the International Association for Impact Assessment (</w:t>
      </w:r>
      <w:r w:rsidRPr="007C07E9">
        <w:rPr>
          <w:rFonts w:asciiTheme="minorHAnsi" w:hAnsiTheme="minorHAnsi"/>
          <w:lang w:val="en-US"/>
        </w:rPr>
        <w:t>IAIA). In 2016 the IAIA Task Force on SDGs was established to create a transversal space for creative discussion and reflection with all members on how Impact Assessment (IA) can be used to enhance the good application of SDGs. The outcome of the discussions ha</w:t>
      </w:r>
      <w:r w:rsidR="009518FA">
        <w:rPr>
          <w:rFonts w:asciiTheme="minorHAnsi" w:hAnsiTheme="minorHAnsi"/>
          <w:lang w:val="en-US"/>
        </w:rPr>
        <w:t>s</w:t>
      </w:r>
      <w:r w:rsidRPr="007C07E9">
        <w:rPr>
          <w:rFonts w:asciiTheme="minorHAnsi" w:hAnsiTheme="minorHAnsi"/>
          <w:lang w:val="en-US"/>
        </w:rPr>
        <w:t xml:space="preserve"> later been published in a short document (IAIA, 2019). </w:t>
      </w:r>
      <w:r>
        <w:rPr>
          <w:rFonts w:asciiTheme="minorHAnsi" w:hAnsiTheme="minorHAnsi"/>
          <w:lang w:val="en-US"/>
        </w:rPr>
        <w:t>This document suggests that a</w:t>
      </w:r>
      <w:r w:rsidRPr="007C07E9">
        <w:rPr>
          <w:rFonts w:asciiTheme="minorHAnsi" w:hAnsiTheme="minorHAnsi"/>
          <w:lang w:val="en-US"/>
        </w:rPr>
        <w:t>dvantages of using SDGs in IA includes making IA more objective-led (rather than impact-led) and integration may make IA more relevant (since countries have agreed on the SDGs). On the other hand</w:t>
      </w:r>
      <w:r w:rsidR="009518FA">
        <w:rPr>
          <w:rFonts w:asciiTheme="minorHAnsi" w:hAnsiTheme="minorHAnsi"/>
          <w:lang w:val="en-US"/>
        </w:rPr>
        <w:t>,</w:t>
      </w:r>
      <w:r w:rsidRPr="007C07E9">
        <w:rPr>
          <w:rFonts w:asciiTheme="minorHAnsi" w:hAnsiTheme="minorHAnsi"/>
          <w:lang w:val="en-US"/>
        </w:rPr>
        <w:t xml:space="preserve"> IA will bring increased tangibility and practical meaning to SDG frameworks through strategic and sustainability assessments, and also through various forms of monitoring included in IA-based environmental, social, and health management plans. Regarding disadvantages of using SDGs in IA, the IAIA discussion emphasized the risk of making IA less context</w:t>
      </w:r>
      <w:r>
        <w:rPr>
          <w:rFonts w:asciiTheme="minorHAnsi" w:hAnsiTheme="minorHAnsi"/>
          <w:lang w:val="en-US"/>
        </w:rPr>
        <w:t>-</w:t>
      </w:r>
      <w:r w:rsidRPr="007C07E9">
        <w:rPr>
          <w:rFonts w:asciiTheme="minorHAnsi" w:hAnsiTheme="minorHAnsi"/>
          <w:lang w:val="en-US"/>
        </w:rPr>
        <w:t>specific and less effective; a potential decrease in ownership of the IA, since SDGs at project level are not the responsibility of company or communities; the burden/complexity that SDGs could add to an already complex, resource</w:t>
      </w:r>
      <w:r>
        <w:rPr>
          <w:rFonts w:asciiTheme="minorHAnsi" w:hAnsiTheme="minorHAnsi"/>
          <w:lang w:val="en-US"/>
        </w:rPr>
        <w:t>-</w:t>
      </w:r>
      <w:r w:rsidRPr="007C07E9">
        <w:rPr>
          <w:rFonts w:asciiTheme="minorHAnsi" w:hAnsiTheme="minorHAnsi"/>
          <w:lang w:val="en-US"/>
        </w:rPr>
        <w:t>consuming process.</w:t>
      </w:r>
    </w:p>
    <w:p w14:paraId="47EA840A" w14:textId="77777777" w:rsidR="00F43CC5" w:rsidRPr="007C07E9" w:rsidRDefault="00F43CC5" w:rsidP="00F43CC5">
      <w:pPr>
        <w:jc w:val="both"/>
        <w:rPr>
          <w:rFonts w:asciiTheme="minorHAnsi" w:hAnsiTheme="minorHAnsi"/>
          <w:lang w:val="en-US"/>
        </w:rPr>
      </w:pPr>
    </w:p>
    <w:p w14:paraId="1C26BED3" w14:textId="6DF7B2D2" w:rsidR="000D7F55" w:rsidRDefault="00F43CC5" w:rsidP="000D7F55">
      <w:pPr>
        <w:tabs>
          <w:tab w:val="left" w:pos="1464"/>
        </w:tabs>
        <w:jc w:val="both"/>
        <w:rPr>
          <w:rFonts w:asciiTheme="minorHAnsi" w:hAnsiTheme="minorHAnsi"/>
          <w:lang w:val="en-US"/>
        </w:rPr>
      </w:pPr>
      <w:r w:rsidRPr="007C07E9">
        <w:rPr>
          <w:rFonts w:asciiTheme="minorHAnsi" w:hAnsiTheme="minorHAnsi" w:cstheme="minorHAnsi"/>
          <w:color w:val="000000" w:themeColor="text1"/>
          <w:lang w:val="en-US"/>
        </w:rPr>
        <w:t>Despite general agreement upon the potentials</w:t>
      </w:r>
      <w:r w:rsidRPr="007C07E9">
        <w:rPr>
          <w:rFonts w:asciiTheme="minorHAnsi" w:hAnsiTheme="minorHAnsi" w:cstheme="minorHAnsi"/>
          <w:color w:val="000000" w:themeColor="text1"/>
          <w:lang w:val="en-GB"/>
        </w:rPr>
        <w:t>, the mutual benefit between EA and SDGs is internationally predominantly explored theoretically (</w:t>
      </w:r>
      <w:proofErr w:type="spellStart"/>
      <w:r w:rsidRPr="007C07E9">
        <w:rPr>
          <w:rFonts w:asciiTheme="minorHAnsi" w:hAnsiTheme="minorHAnsi" w:cstheme="minorHAnsi"/>
          <w:color w:val="000000" w:themeColor="text1"/>
          <w:lang w:val="en-GB"/>
        </w:rPr>
        <w:t>Kørnøv</w:t>
      </w:r>
      <w:proofErr w:type="spellEnd"/>
      <w:r w:rsidRPr="007C07E9">
        <w:rPr>
          <w:rFonts w:asciiTheme="minorHAnsi" w:hAnsiTheme="minorHAnsi" w:cstheme="minorHAnsi"/>
          <w:color w:val="000000" w:themeColor="text1"/>
          <w:lang w:val="en-GB"/>
        </w:rPr>
        <w:t xml:space="preserve"> et al., 2020), which reflects that it is an emerging field. The sparse literature highlights an international need for developing EA to unfold its potential to support SDGs.</w:t>
      </w:r>
      <w:r w:rsidR="000D7F55">
        <w:rPr>
          <w:rFonts w:asciiTheme="minorHAnsi" w:hAnsiTheme="minorHAnsi" w:cstheme="minorHAnsi"/>
          <w:color w:val="000000" w:themeColor="text1"/>
          <w:lang w:val="en-GB"/>
        </w:rPr>
        <w:t xml:space="preserve"> </w:t>
      </w:r>
      <w:r w:rsidR="000D7F55" w:rsidRPr="2AF248DE">
        <w:rPr>
          <w:rFonts w:asciiTheme="minorHAnsi" w:hAnsiTheme="minorHAnsi"/>
          <w:lang w:val="en-US"/>
        </w:rPr>
        <w:t xml:space="preserve">Although the integration of SDGs in EA reporting does not necessarily </w:t>
      </w:r>
      <w:r w:rsidR="000B741D">
        <w:rPr>
          <w:rFonts w:asciiTheme="minorHAnsi" w:hAnsiTheme="minorHAnsi"/>
          <w:lang w:val="en-US"/>
        </w:rPr>
        <w:lastRenderedPageBreak/>
        <w:t xml:space="preserve">always </w:t>
      </w:r>
      <w:r w:rsidR="000D7F55" w:rsidRPr="2AF248DE">
        <w:rPr>
          <w:rFonts w:asciiTheme="minorHAnsi" w:hAnsiTheme="minorHAnsi"/>
          <w:lang w:val="en-US"/>
        </w:rPr>
        <w:t xml:space="preserve">mean </w:t>
      </w:r>
      <w:r w:rsidR="009E0507">
        <w:rPr>
          <w:rFonts w:asciiTheme="minorHAnsi" w:hAnsiTheme="minorHAnsi"/>
          <w:lang w:val="en-US"/>
        </w:rPr>
        <w:t>that achieving the SDGs is granted a higher</w:t>
      </w:r>
      <w:r w:rsidR="000D7F55" w:rsidRPr="2AF248DE">
        <w:rPr>
          <w:rFonts w:asciiTheme="minorHAnsi" w:hAnsiTheme="minorHAnsi"/>
          <w:lang w:val="en-US"/>
        </w:rPr>
        <w:t xml:space="preserve"> priority, the review of cases provides an indication of both dominant and currently absent practice.</w:t>
      </w:r>
    </w:p>
    <w:p w14:paraId="27D6047C" w14:textId="77777777" w:rsidR="00F43CC5" w:rsidRPr="007C07E9" w:rsidRDefault="00F43CC5" w:rsidP="00F43CC5">
      <w:pPr>
        <w:jc w:val="both"/>
        <w:rPr>
          <w:rFonts w:asciiTheme="minorHAnsi" w:hAnsiTheme="minorHAnsi"/>
          <w:color w:val="000000" w:themeColor="text1"/>
          <w:lang w:val="en-GB"/>
        </w:rPr>
      </w:pPr>
    </w:p>
    <w:p w14:paraId="5876C4FD" w14:textId="290C64B0" w:rsidR="00F43CC5" w:rsidRPr="007C07E9" w:rsidRDefault="009E0507" w:rsidP="00F43CC5">
      <w:pPr>
        <w:tabs>
          <w:tab w:val="left" w:pos="1464"/>
        </w:tabs>
        <w:jc w:val="both"/>
        <w:rPr>
          <w:rFonts w:asciiTheme="minorHAnsi" w:hAnsiTheme="minorHAnsi"/>
          <w:lang w:val="en-US"/>
        </w:rPr>
      </w:pPr>
      <w:r>
        <w:rPr>
          <w:rFonts w:asciiTheme="minorHAnsi" w:hAnsiTheme="minorHAnsi"/>
          <w:lang w:val="en-GB"/>
        </w:rPr>
        <w:t>P</w:t>
      </w:r>
      <w:proofErr w:type="spellStart"/>
      <w:r w:rsidR="00F43CC5" w:rsidRPr="007C07E9">
        <w:rPr>
          <w:rFonts w:asciiTheme="minorHAnsi" w:hAnsiTheme="minorHAnsi"/>
          <w:lang w:val="en-US"/>
        </w:rPr>
        <w:t>ractice</w:t>
      </w:r>
      <w:proofErr w:type="spellEnd"/>
      <w:r w:rsidR="00F43CC5" w:rsidRPr="007C07E9">
        <w:rPr>
          <w:rFonts w:asciiTheme="minorHAnsi" w:hAnsiTheme="minorHAnsi"/>
          <w:lang w:val="en-US"/>
        </w:rPr>
        <w:t xml:space="preserve"> has now evolved to an extent that makes it possible and interesting to provide overviews of how SDGs and EA are related in practice – in order to learn and inspire further developments. As an emergent relation, there is a significant potential for inspiration and learning by answering questions like: How are SDGs described, how many SDGs are included, how are impacts on SDGs displayed, for what purpose, etc.</w:t>
      </w:r>
      <w:r w:rsidR="00F43CC5">
        <w:rPr>
          <w:rFonts w:asciiTheme="minorHAnsi" w:hAnsiTheme="minorHAnsi"/>
          <w:lang w:val="en-US"/>
        </w:rPr>
        <w:t>?</w:t>
      </w:r>
      <w:r w:rsidR="00F43CC5" w:rsidRPr="007C07E9">
        <w:rPr>
          <w:rFonts w:asciiTheme="minorHAnsi" w:hAnsiTheme="minorHAnsi"/>
          <w:lang w:val="en-US"/>
        </w:rPr>
        <w:t xml:space="preserve"> This paper provides an element of such an overview, namely an overview of EA reports and </w:t>
      </w:r>
      <w:r w:rsidR="00F43CC5">
        <w:rPr>
          <w:rFonts w:asciiTheme="minorHAnsi" w:hAnsiTheme="minorHAnsi"/>
          <w:lang w:val="en-US"/>
        </w:rPr>
        <w:t xml:space="preserve">an </w:t>
      </w:r>
      <w:r w:rsidR="00F43CC5" w:rsidRPr="007C07E9">
        <w:rPr>
          <w:rFonts w:asciiTheme="minorHAnsi" w:hAnsiTheme="minorHAnsi"/>
          <w:lang w:val="en-US"/>
        </w:rPr>
        <w:t xml:space="preserve">analysis of </w:t>
      </w:r>
      <w:r w:rsidR="00F43CC5" w:rsidRPr="00734F34">
        <w:rPr>
          <w:rFonts w:asciiTheme="minorHAnsi" w:hAnsiTheme="minorHAnsi"/>
          <w:lang w:val="en-US"/>
        </w:rPr>
        <w:t xml:space="preserve">how SDGs are integrated. </w:t>
      </w:r>
      <w:r w:rsidR="3B318053" w:rsidRPr="00734F34">
        <w:rPr>
          <w:rFonts w:asciiTheme="minorHAnsi" w:hAnsiTheme="minorHAnsi"/>
          <w:lang w:val="en-US"/>
        </w:rPr>
        <w:t xml:space="preserve">The aim is </w:t>
      </w:r>
      <w:r w:rsidR="18CAA841" w:rsidRPr="00734F34">
        <w:rPr>
          <w:rFonts w:asciiTheme="minorHAnsi" w:hAnsiTheme="minorHAnsi"/>
          <w:lang w:val="en-US"/>
        </w:rPr>
        <w:t xml:space="preserve">thus </w:t>
      </w:r>
      <w:r w:rsidR="3B318053" w:rsidRPr="00734F34">
        <w:rPr>
          <w:rFonts w:asciiTheme="minorHAnsi" w:hAnsiTheme="minorHAnsi"/>
          <w:lang w:val="en-US"/>
        </w:rPr>
        <w:t xml:space="preserve">not to </w:t>
      </w:r>
      <w:r w:rsidRPr="00734F34">
        <w:rPr>
          <w:rFonts w:asciiTheme="minorHAnsi" w:hAnsiTheme="minorHAnsi"/>
          <w:lang w:val="en-US"/>
        </w:rPr>
        <w:t>d</w:t>
      </w:r>
      <w:r w:rsidR="000D7F55" w:rsidRPr="00734F34">
        <w:rPr>
          <w:rFonts w:asciiTheme="minorHAnsi" w:hAnsiTheme="minorHAnsi"/>
          <w:lang w:val="en-US"/>
        </w:rPr>
        <w:t xml:space="preserve">evise </w:t>
      </w:r>
      <w:r w:rsidR="034A40BD" w:rsidRPr="00734F34">
        <w:rPr>
          <w:rFonts w:asciiTheme="minorHAnsi" w:hAnsiTheme="minorHAnsi"/>
          <w:lang w:val="en-US"/>
        </w:rPr>
        <w:t>best practice</w:t>
      </w:r>
      <w:r w:rsidR="000D7F55" w:rsidRPr="00734F34">
        <w:rPr>
          <w:rFonts w:asciiTheme="minorHAnsi" w:hAnsiTheme="minorHAnsi"/>
          <w:lang w:val="en-US"/>
        </w:rPr>
        <w:t xml:space="preserve"> </w:t>
      </w:r>
      <w:r w:rsidRPr="00734F34">
        <w:rPr>
          <w:rFonts w:asciiTheme="minorHAnsi" w:hAnsiTheme="minorHAnsi"/>
          <w:lang w:val="en-US"/>
        </w:rPr>
        <w:t>n</w:t>
      </w:r>
      <w:r w:rsidR="000D7F55" w:rsidRPr="00734F34">
        <w:rPr>
          <w:rFonts w:asciiTheme="minorHAnsi" w:hAnsiTheme="minorHAnsi"/>
          <w:lang w:val="en-US"/>
        </w:rPr>
        <w:t xml:space="preserve">or establish a </w:t>
      </w:r>
      <w:r w:rsidR="063D514E" w:rsidRPr="00734F34">
        <w:rPr>
          <w:rFonts w:asciiTheme="minorHAnsi" w:hAnsiTheme="minorHAnsi"/>
          <w:lang w:val="en-US"/>
        </w:rPr>
        <w:t xml:space="preserve">guidance </w:t>
      </w:r>
      <w:r w:rsidR="3B318053" w:rsidRPr="00734F34">
        <w:rPr>
          <w:rFonts w:asciiTheme="minorHAnsi" w:hAnsiTheme="minorHAnsi"/>
          <w:lang w:val="en-US"/>
        </w:rPr>
        <w:t>document</w:t>
      </w:r>
      <w:r w:rsidR="000D7F55" w:rsidRPr="00734F34">
        <w:rPr>
          <w:rFonts w:asciiTheme="minorHAnsi" w:hAnsiTheme="minorHAnsi"/>
          <w:lang w:val="en-US"/>
        </w:rPr>
        <w:t xml:space="preserve"> to help improve practice</w:t>
      </w:r>
      <w:r w:rsidRPr="00734F34">
        <w:rPr>
          <w:rFonts w:asciiTheme="minorHAnsi" w:hAnsiTheme="minorHAnsi"/>
          <w:lang w:val="en-US"/>
        </w:rPr>
        <w:t>.</w:t>
      </w:r>
      <w:r w:rsidR="3B318053" w:rsidRPr="00734F34">
        <w:rPr>
          <w:rFonts w:asciiTheme="minorHAnsi" w:hAnsiTheme="minorHAnsi"/>
          <w:lang w:val="en-US"/>
        </w:rPr>
        <w:t xml:space="preserve"> </w:t>
      </w:r>
      <w:r w:rsidRPr="00734F34">
        <w:rPr>
          <w:rFonts w:asciiTheme="minorHAnsi" w:hAnsiTheme="minorHAnsi"/>
          <w:lang w:val="en-US"/>
        </w:rPr>
        <w:t xml:space="preserve">It is instead </w:t>
      </w:r>
      <w:r w:rsidR="3B318053" w:rsidRPr="00734F34">
        <w:rPr>
          <w:rFonts w:asciiTheme="minorHAnsi" w:hAnsiTheme="minorHAnsi"/>
          <w:lang w:val="en-US"/>
        </w:rPr>
        <w:t xml:space="preserve">to provide an </w:t>
      </w:r>
      <w:r w:rsidR="1EA43388" w:rsidRPr="00734F34">
        <w:rPr>
          <w:rFonts w:asciiTheme="minorHAnsi" w:hAnsiTheme="minorHAnsi"/>
          <w:lang w:val="en-US"/>
        </w:rPr>
        <w:t xml:space="preserve">analysis </w:t>
      </w:r>
      <w:r w:rsidR="3B318053" w:rsidRPr="00734F34">
        <w:rPr>
          <w:rFonts w:asciiTheme="minorHAnsi" w:hAnsiTheme="minorHAnsi"/>
          <w:lang w:val="en-US"/>
        </w:rPr>
        <w:t xml:space="preserve">of current practice that may </w:t>
      </w:r>
      <w:r w:rsidR="037FEB53" w:rsidRPr="00734F34">
        <w:rPr>
          <w:rFonts w:asciiTheme="minorHAnsi" w:hAnsiTheme="minorHAnsi"/>
          <w:lang w:val="en-US"/>
        </w:rPr>
        <w:t xml:space="preserve">be a </w:t>
      </w:r>
      <w:proofErr w:type="gramStart"/>
      <w:r w:rsidR="037FEB53" w:rsidRPr="00734F34">
        <w:rPr>
          <w:rFonts w:asciiTheme="minorHAnsi" w:hAnsiTheme="minorHAnsi"/>
          <w:lang w:val="en-US"/>
        </w:rPr>
        <w:t>stepping stone</w:t>
      </w:r>
      <w:proofErr w:type="gramEnd"/>
      <w:r w:rsidR="037FEB53" w:rsidRPr="00734F34">
        <w:rPr>
          <w:rFonts w:asciiTheme="minorHAnsi" w:hAnsiTheme="minorHAnsi"/>
          <w:lang w:val="en-US"/>
        </w:rPr>
        <w:t xml:space="preserve"> for other actors to define </w:t>
      </w:r>
      <w:r w:rsidRPr="00734F34">
        <w:rPr>
          <w:rFonts w:asciiTheme="minorHAnsi" w:hAnsiTheme="minorHAnsi"/>
          <w:lang w:val="en-US"/>
        </w:rPr>
        <w:t>practices</w:t>
      </w:r>
      <w:r w:rsidR="25011DDB" w:rsidRPr="00734F34">
        <w:rPr>
          <w:rFonts w:asciiTheme="minorHAnsi" w:hAnsiTheme="minorHAnsi"/>
          <w:lang w:val="en-US"/>
        </w:rPr>
        <w:t xml:space="preserve"> </w:t>
      </w:r>
      <w:r w:rsidR="0889E4D5" w:rsidRPr="00734F34">
        <w:rPr>
          <w:rFonts w:asciiTheme="minorHAnsi" w:hAnsiTheme="minorHAnsi"/>
          <w:lang w:val="en-US"/>
        </w:rPr>
        <w:t>worth highlighting</w:t>
      </w:r>
      <w:r w:rsidRPr="00734F34">
        <w:rPr>
          <w:rFonts w:asciiTheme="minorHAnsi" w:hAnsiTheme="minorHAnsi"/>
          <w:lang w:val="en-US"/>
        </w:rPr>
        <w:t xml:space="preserve"> as being more optimal than others</w:t>
      </w:r>
      <w:r w:rsidR="25011DDB" w:rsidRPr="00734F34">
        <w:rPr>
          <w:rFonts w:asciiTheme="minorHAnsi" w:hAnsiTheme="minorHAnsi"/>
          <w:lang w:val="en-US"/>
        </w:rPr>
        <w:t xml:space="preserve">. </w:t>
      </w:r>
      <w:r w:rsidR="00F43CC5" w:rsidRPr="00734F34">
        <w:rPr>
          <w:rFonts w:asciiTheme="minorHAnsi" w:hAnsiTheme="minorHAnsi"/>
          <w:lang w:val="en-US"/>
        </w:rPr>
        <w:t xml:space="preserve">The </w:t>
      </w:r>
      <w:r w:rsidR="000D7F55" w:rsidRPr="00734F34">
        <w:rPr>
          <w:rFonts w:asciiTheme="minorHAnsi" w:hAnsiTheme="minorHAnsi"/>
          <w:lang w:val="en-US"/>
        </w:rPr>
        <w:t>paper</w:t>
      </w:r>
      <w:r w:rsidRPr="00734F34">
        <w:rPr>
          <w:rFonts w:asciiTheme="minorHAnsi" w:hAnsiTheme="minorHAnsi"/>
          <w:lang w:val="en-US"/>
        </w:rPr>
        <w:t>’s</w:t>
      </w:r>
      <w:r w:rsidR="000D7F55" w:rsidRPr="00734F34">
        <w:rPr>
          <w:rFonts w:asciiTheme="minorHAnsi" w:hAnsiTheme="minorHAnsi"/>
          <w:lang w:val="en-US"/>
        </w:rPr>
        <w:t xml:space="preserve"> </w:t>
      </w:r>
      <w:r w:rsidR="00F43CC5" w:rsidRPr="00734F34">
        <w:rPr>
          <w:rFonts w:asciiTheme="minorHAnsi" w:hAnsiTheme="minorHAnsi"/>
          <w:lang w:val="en-US"/>
        </w:rPr>
        <w:t>guiding research question is</w:t>
      </w:r>
      <w:r w:rsidR="000D7F55" w:rsidRPr="00734F34">
        <w:rPr>
          <w:rFonts w:asciiTheme="minorHAnsi" w:hAnsiTheme="minorHAnsi"/>
          <w:lang w:val="en-US"/>
        </w:rPr>
        <w:t xml:space="preserve"> therefore</w:t>
      </w:r>
      <w:r w:rsidR="00F43CC5" w:rsidRPr="00734F34">
        <w:rPr>
          <w:rFonts w:asciiTheme="minorHAnsi" w:hAnsiTheme="minorHAnsi"/>
          <w:lang w:val="en-US"/>
        </w:rPr>
        <w:t xml:space="preserve">: What are the functions of SDGs in EA according to </w:t>
      </w:r>
      <w:r w:rsidRPr="00734F34">
        <w:rPr>
          <w:rFonts w:asciiTheme="minorHAnsi" w:hAnsiTheme="minorHAnsi"/>
          <w:lang w:val="en-US"/>
        </w:rPr>
        <w:t xml:space="preserve">current </w:t>
      </w:r>
      <w:r w:rsidR="00F43CC5" w:rsidRPr="00734F34">
        <w:rPr>
          <w:rFonts w:asciiTheme="minorHAnsi" w:hAnsiTheme="minorHAnsi"/>
          <w:lang w:val="en-US"/>
        </w:rPr>
        <w:t>reporting</w:t>
      </w:r>
      <w:r w:rsidRPr="00734F34">
        <w:rPr>
          <w:rFonts w:asciiTheme="minorHAnsi" w:hAnsiTheme="minorHAnsi"/>
          <w:lang w:val="en-US"/>
        </w:rPr>
        <w:t xml:space="preserve"> practices</w:t>
      </w:r>
      <w:r w:rsidR="00F43CC5" w:rsidRPr="00734F34">
        <w:rPr>
          <w:rFonts w:asciiTheme="minorHAnsi" w:hAnsiTheme="minorHAnsi"/>
          <w:lang w:val="en-US"/>
        </w:rPr>
        <w:t xml:space="preserve">? </w:t>
      </w:r>
      <w:r w:rsidR="000D7F55" w:rsidRPr="00734F34">
        <w:rPr>
          <w:rFonts w:asciiTheme="minorHAnsi" w:hAnsiTheme="minorHAnsi"/>
          <w:lang w:val="en-US"/>
        </w:rPr>
        <w:t>This</w:t>
      </w:r>
      <w:r w:rsidR="000D7F55">
        <w:rPr>
          <w:rFonts w:asciiTheme="minorHAnsi" w:hAnsiTheme="minorHAnsi"/>
          <w:lang w:val="en-US"/>
        </w:rPr>
        <w:t xml:space="preserve"> research question limits the ambition of the paper and defines its intended boundary.</w:t>
      </w:r>
    </w:p>
    <w:p w14:paraId="5F7003BC" w14:textId="77777777" w:rsidR="00F43CC5" w:rsidRPr="007C07E9" w:rsidRDefault="00F43CC5" w:rsidP="00F43CC5">
      <w:pPr>
        <w:tabs>
          <w:tab w:val="left" w:pos="1464"/>
        </w:tabs>
        <w:jc w:val="both"/>
        <w:rPr>
          <w:rFonts w:asciiTheme="minorHAnsi" w:hAnsiTheme="minorHAnsi"/>
          <w:lang w:val="en-US"/>
        </w:rPr>
      </w:pPr>
    </w:p>
    <w:p w14:paraId="31D70BDB" w14:textId="544CFA97" w:rsidR="2AF248DE" w:rsidRDefault="2AF248DE" w:rsidP="2AF248DE">
      <w:pPr>
        <w:tabs>
          <w:tab w:val="left" w:pos="1464"/>
        </w:tabs>
        <w:jc w:val="both"/>
        <w:rPr>
          <w:lang w:val="en-US"/>
        </w:rPr>
      </w:pPr>
    </w:p>
    <w:p w14:paraId="18DE1C00" w14:textId="1BE4DEE1" w:rsidR="00F663E5" w:rsidRDefault="00F663E5" w:rsidP="00F663E5">
      <w:pPr>
        <w:tabs>
          <w:tab w:val="left" w:pos="1464"/>
        </w:tabs>
        <w:jc w:val="both"/>
        <w:rPr>
          <w:rFonts w:asciiTheme="minorHAnsi" w:hAnsiTheme="minorHAnsi"/>
          <w:lang w:val="en-US"/>
        </w:rPr>
      </w:pPr>
    </w:p>
    <w:p w14:paraId="5E96DB20" w14:textId="77777777" w:rsidR="006E457B" w:rsidRPr="00F663E5" w:rsidRDefault="006E457B" w:rsidP="00F663E5">
      <w:pPr>
        <w:tabs>
          <w:tab w:val="left" w:pos="1464"/>
        </w:tabs>
        <w:jc w:val="both"/>
        <w:rPr>
          <w:rStyle w:val="Overskrift1Tegn"/>
          <w:rFonts w:asciiTheme="minorHAnsi" w:eastAsia="Times New Roman" w:hAnsiTheme="minorHAnsi" w:cs="Times New Roman"/>
          <w:color w:val="auto"/>
          <w:sz w:val="24"/>
          <w:szCs w:val="24"/>
          <w:lang w:val="en-US"/>
        </w:rPr>
      </w:pPr>
    </w:p>
    <w:p w14:paraId="19CFF7C4" w14:textId="77777777" w:rsidR="00F43CC5" w:rsidRDefault="00F43CC5" w:rsidP="008C2067">
      <w:pPr>
        <w:pStyle w:val="Overskrift1"/>
        <w:ind w:left="426" w:hanging="425"/>
        <w:jc w:val="both"/>
        <w:rPr>
          <w:rFonts w:asciiTheme="minorHAnsi" w:hAnsiTheme="minorHAnsi"/>
          <w:lang w:val="en-US"/>
        </w:rPr>
      </w:pPr>
      <w:r w:rsidRPr="007C07E9">
        <w:rPr>
          <w:rStyle w:val="Overskrift1Tegn"/>
          <w:rFonts w:asciiTheme="minorHAnsi" w:hAnsiTheme="minorHAnsi"/>
          <w:lang w:val="en-US"/>
        </w:rPr>
        <w:t>M</w:t>
      </w:r>
      <w:r w:rsidRPr="007C07E9">
        <w:rPr>
          <w:rFonts w:asciiTheme="minorHAnsi" w:hAnsiTheme="minorHAnsi"/>
          <w:lang w:val="en-US"/>
        </w:rPr>
        <w:t>ethodolog</w:t>
      </w:r>
      <w:r w:rsidR="008C2067">
        <w:rPr>
          <w:rFonts w:asciiTheme="minorHAnsi" w:hAnsiTheme="minorHAnsi"/>
          <w:lang w:val="en-US"/>
        </w:rPr>
        <w:t>y</w:t>
      </w:r>
    </w:p>
    <w:p w14:paraId="06CB5539" w14:textId="77777777" w:rsidR="006E457B" w:rsidRDefault="006E457B" w:rsidP="006E457B">
      <w:pPr>
        <w:rPr>
          <w:lang w:val="en-US" w:eastAsia="en-US"/>
        </w:rPr>
      </w:pPr>
    </w:p>
    <w:p w14:paraId="13F26D7D" w14:textId="7566E0CF" w:rsidR="00443850" w:rsidRPr="006E457B" w:rsidRDefault="00443850" w:rsidP="006E457B">
      <w:pPr>
        <w:rPr>
          <w:lang w:val="en-US" w:eastAsia="en-US"/>
        </w:rPr>
        <w:sectPr w:rsidR="00443850" w:rsidRPr="006E457B" w:rsidSect="00E24CF9">
          <w:footerReference w:type="even" r:id="rId11"/>
          <w:footerReference w:type="default" r:id="rId12"/>
          <w:pgSz w:w="11900" w:h="16840"/>
          <w:pgMar w:top="1701" w:right="1134" w:bottom="1701" w:left="1134" w:header="708" w:footer="708" w:gutter="0"/>
          <w:cols w:space="709"/>
          <w:docGrid w:linePitch="360"/>
        </w:sectPr>
      </w:pPr>
    </w:p>
    <w:p w14:paraId="67049E0D" w14:textId="443AB85D" w:rsidR="006E457B" w:rsidRPr="007C07E9" w:rsidRDefault="006E457B" w:rsidP="006E457B">
      <w:pPr>
        <w:jc w:val="both"/>
        <w:rPr>
          <w:rFonts w:asciiTheme="minorHAnsi" w:hAnsiTheme="minorHAnsi" w:cstheme="majorBidi"/>
          <w:lang w:val="en-US"/>
        </w:rPr>
      </w:pPr>
      <w:r w:rsidRPr="009E0507">
        <w:rPr>
          <w:rFonts w:asciiTheme="minorHAnsi" w:hAnsiTheme="minorHAnsi" w:cstheme="majorBidi"/>
          <w:lang w:val="en-US"/>
        </w:rPr>
        <w:t>Uncovering a state-of-the-art of SDGs in EA entails understanding the function</w:t>
      </w:r>
      <w:r w:rsidR="000B741D" w:rsidRPr="009E0507">
        <w:rPr>
          <w:rFonts w:asciiTheme="minorHAnsi" w:hAnsiTheme="minorHAnsi" w:cstheme="majorBidi"/>
          <w:lang w:val="en-US"/>
        </w:rPr>
        <w:t>s</w:t>
      </w:r>
      <w:r w:rsidRPr="009E0507">
        <w:rPr>
          <w:rFonts w:asciiTheme="minorHAnsi" w:hAnsiTheme="minorHAnsi" w:cstheme="majorBidi"/>
          <w:lang w:val="en-US"/>
        </w:rPr>
        <w:t xml:space="preserve"> that SDGs currently perform within plan and project development. This state-of-the-art is based on the SDG function</w:t>
      </w:r>
      <w:r w:rsidR="000B741D" w:rsidRPr="009E0507">
        <w:rPr>
          <w:rFonts w:asciiTheme="minorHAnsi" w:hAnsiTheme="minorHAnsi" w:cstheme="majorBidi"/>
          <w:lang w:val="en-US"/>
        </w:rPr>
        <w:t>s</w:t>
      </w:r>
      <w:r w:rsidRPr="009E0507">
        <w:rPr>
          <w:rFonts w:asciiTheme="minorHAnsi" w:hAnsiTheme="minorHAnsi" w:cstheme="majorBidi"/>
          <w:lang w:val="en-US"/>
        </w:rPr>
        <w:t xml:space="preserve"> exhibited through scoping and assessment reports, rather than a dialogue with plan/project stakeholders on </w:t>
      </w:r>
      <w:r w:rsidR="008F45F5" w:rsidRPr="009E0507">
        <w:rPr>
          <w:rFonts w:asciiTheme="minorHAnsi" w:hAnsiTheme="minorHAnsi" w:cstheme="majorBidi"/>
          <w:lang w:val="en-US"/>
        </w:rPr>
        <w:t>the functions intended through SDG integration</w:t>
      </w:r>
      <w:r w:rsidRPr="009E0507">
        <w:rPr>
          <w:rFonts w:asciiTheme="minorHAnsi" w:hAnsiTheme="minorHAnsi" w:cstheme="majorBidi"/>
          <w:lang w:val="en-US"/>
        </w:rPr>
        <w:t xml:space="preserve">. In other words, this research investigates the </w:t>
      </w:r>
      <w:r w:rsidR="008F45F5" w:rsidRPr="000441EB">
        <w:rPr>
          <w:rFonts w:asciiTheme="minorHAnsi" w:hAnsiTheme="minorHAnsi" w:cstheme="majorBidi"/>
          <w:lang w:val="en-US"/>
        </w:rPr>
        <w:t>function</w:t>
      </w:r>
      <w:r w:rsidR="008F45F5" w:rsidRPr="009E0507">
        <w:rPr>
          <w:rFonts w:asciiTheme="minorHAnsi" w:hAnsiTheme="minorHAnsi" w:cstheme="majorBidi"/>
          <w:lang w:val="en-US"/>
        </w:rPr>
        <w:t xml:space="preserve"> </w:t>
      </w:r>
      <w:r w:rsidRPr="009E0507">
        <w:rPr>
          <w:rFonts w:asciiTheme="minorHAnsi" w:hAnsiTheme="minorHAnsi" w:cstheme="majorBidi"/>
          <w:lang w:val="en-US"/>
        </w:rPr>
        <w:t>of SDGs as it has been recorded in document texts, and therefore, there may be SDG functions within the plan</w:t>
      </w:r>
      <w:r w:rsidRPr="00734F34">
        <w:rPr>
          <w:rFonts w:asciiTheme="minorHAnsi" w:hAnsiTheme="minorHAnsi" w:cstheme="majorBidi"/>
          <w:lang w:val="en-US"/>
        </w:rPr>
        <w:t xml:space="preserve">/project that remain unrecorded and as a result are not identified within this state-of-the-art. </w:t>
      </w:r>
      <w:r w:rsidR="62BDA530" w:rsidRPr="00734F34">
        <w:rPr>
          <w:rFonts w:asciiTheme="minorHAnsi" w:hAnsiTheme="minorHAnsi" w:cstheme="majorBidi"/>
          <w:lang w:val="en-US"/>
        </w:rPr>
        <w:t xml:space="preserve">Furthermore, the </w:t>
      </w:r>
      <w:r w:rsidR="5A5F88B3" w:rsidRPr="00734F34">
        <w:rPr>
          <w:rFonts w:asciiTheme="minorHAnsi" w:hAnsiTheme="minorHAnsi" w:cstheme="majorBidi"/>
          <w:lang w:val="en-US"/>
        </w:rPr>
        <w:t xml:space="preserve">focus on </w:t>
      </w:r>
      <w:r w:rsidR="62BDA530" w:rsidRPr="00734F34">
        <w:rPr>
          <w:rFonts w:asciiTheme="minorHAnsi" w:hAnsiTheme="minorHAnsi" w:cstheme="majorBidi"/>
          <w:lang w:val="en-US"/>
        </w:rPr>
        <w:t xml:space="preserve">EA </w:t>
      </w:r>
      <w:r w:rsidR="5451EB07" w:rsidRPr="00734F34">
        <w:rPr>
          <w:rFonts w:asciiTheme="minorHAnsi" w:hAnsiTheme="minorHAnsi" w:cstheme="majorBidi"/>
          <w:lang w:val="en-US"/>
        </w:rPr>
        <w:t xml:space="preserve">documents </w:t>
      </w:r>
      <w:r w:rsidR="62BDA530" w:rsidRPr="00734F34">
        <w:rPr>
          <w:rFonts w:asciiTheme="minorHAnsi" w:hAnsiTheme="minorHAnsi" w:cstheme="majorBidi"/>
          <w:lang w:val="en-US"/>
        </w:rPr>
        <w:t xml:space="preserve">means that </w:t>
      </w:r>
      <w:r w:rsidR="53E3225D" w:rsidRPr="00734F34">
        <w:rPr>
          <w:rFonts w:asciiTheme="minorHAnsi" w:hAnsiTheme="minorHAnsi" w:cstheme="majorBidi"/>
          <w:lang w:val="en-US"/>
        </w:rPr>
        <w:t>reason</w:t>
      </w:r>
      <w:r w:rsidR="009E0507" w:rsidRPr="00734F34">
        <w:rPr>
          <w:rFonts w:asciiTheme="minorHAnsi" w:hAnsiTheme="minorHAnsi" w:cstheme="majorBidi"/>
          <w:lang w:val="en-US"/>
        </w:rPr>
        <w:t>ings for integrating SDGs</w:t>
      </w:r>
      <w:r w:rsidR="53E3225D" w:rsidRPr="00734F34">
        <w:rPr>
          <w:rFonts w:asciiTheme="minorHAnsi" w:hAnsiTheme="minorHAnsi" w:cstheme="majorBidi"/>
          <w:lang w:val="en-US"/>
        </w:rPr>
        <w:t>, concerns</w:t>
      </w:r>
      <w:r w:rsidR="009E0507" w:rsidRPr="00734F34">
        <w:rPr>
          <w:rFonts w:asciiTheme="minorHAnsi" w:hAnsiTheme="minorHAnsi" w:cstheme="majorBidi"/>
          <w:lang w:val="en-US"/>
        </w:rPr>
        <w:t xml:space="preserve"> thereof</w:t>
      </w:r>
      <w:r w:rsidR="53E3225D" w:rsidRPr="00734F34">
        <w:rPr>
          <w:rFonts w:asciiTheme="minorHAnsi" w:hAnsiTheme="minorHAnsi" w:cstheme="majorBidi"/>
          <w:lang w:val="en-US"/>
        </w:rPr>
        <w:t xml:space="preserve"> and effect</w:t>
      </w:r>
      <w:r w:rsidR="46B8E6A1" w:rsidRPr="00734F34">
        <w:rPr>
          <w:rFonts w:asciiTheme="minorHAnsi" w:hAnsiTheme="minorHAnsi" w:cstheme="majorBidi"/>
          <w:lang w:val="en-US"/>
        </w:rPr>
        <w:t>s</w:t>
      </w:r>
      <w:r w:rsidR="009E0507" w:rsidRPr="00734F34">
        <w:rPr>
          <w:rFonts w:asciiTheme="minorHAnsi" w:hAnsiTheme="minorHAnsi" w:cstheme="majorBidi"/>
          <w:lang w:val="en-US"/>
        </w:rPr>
        <w:t xml:space="preserve"> of this integration</w:t>
      </w:r>
      <w:r w:rsidR="46B8E6A1" w:rsidRPr="00734F34">
        <w:rPr>
          <w:rFonts w:asciiTheme="minorHAnsi" w:hAnsiTheme="minorHAnsi" w:cstheme="majorBidi"/>
          <w:lang w:val="en-US"/>
        </w:rPr>
        <w:t xml:space="preserve"> beyond what is stated in the text are not part of the study. </w:t>
      </w:r>
      <w:r w:rsidRPr="00734F34">
        <w:rPr>
          <w:rFonts w:asciiTheme="minorHAnsi" w:hAnsiTheme="minorHAnsi"/>
          <w:lang w:val="en-US"/>
        </w:rPr>
        <w:t xml:space="preserve">This section </w:t>
      </w:r>
      <w:r w:rsidR="00A07CFA" w:rsidRPr="00734F34">
        <w:rPr>
          <w:rFonts w:asciiTheme="minorHAnsi" w:hAnsiTheme="minorHAnsi"/>
          <w:lang w:val="en-US"/>
        </w:rPr>
        <w:t>describes</w:t>
      </w:r>
      <w:r w:rsidRPr="00734F34">
        <w:rPr>
          <w:rFonts w:asciiTheme="minorHAnsi" w:hAnsiTheme="minorHAnsi"/>
          <w:lang w:val="en-US"/>
        </w:rPr>
        <w:t xml:space="preserve"> how the case material was gathered and how </w:t>
      </w:r>
      <w:r w:rsidR="00A07CFA" w:rsidRPr="00734F34">
        <w:rPr>
          <w:rFonts w:asciiTheme="minorHAnsi" w:hAnsiTheme="minorHAnsi"/>
          <w:lang w:val="en-US"/>
        </w:rPr>
        <w:t>the SDG</w:t>
      </w:r>
      <w:r w:rsidR="008F45F5" w:rsidRPr="00734F34">
        <w:rPr>
          <w:rFonts w:asciiTheme="minorHAnsi" w:hAnsiTheme="minorHAnsi"/>
          <w:lang w:val="en-US"/>
        </w:rPr>
        <w:t xml:space="preserve"> functions</w:t>
      </w:r>
      <w:r w:rsidRPr="00734F34">
        <w:rPr>
          <w:rFonts w:asciiTheme="minorHAnsi" w:hAnsiTheme="minorHAnsi"/>
          <w:lang w:val="en-US"/>
        </w:rPr>
        <w:t xml:space="preserve"> </w:t>
      </w:r>
      <w:r w:rsidR="00A07CFA" w:rsidRPr="00734F34">
        <w:rPr>
          <w:rFonts w:asciiTheme="minorHAnsi" w:hAnsiTheme="minorHAnsi"/>
          <w:lang w:val="en-US"/>
        </w:rPr>
        <w:t>were</w:t>
      </w:r>
      <w:r w:rsidRPr="00734F34">
        <w:rPr>
          <w:rFonts w:asciiTheme="minorHAnsi" w:hAnsiTheme="minorHAnsi"/>
          <w:lang w:val="en-US"/>
        </w:rPr>
        <w:t xml:space="preserve"> analyzed.</w:t>
      </w:r>
    </w:p>
    <w:p w14:paraId="565F22DC" w14:textId="37304A64" w:rsidR="00F43CC5" w:rsidRPr="007C07E9" w:rsidRDefault="00F43CC5" w:rsidP="00F43CC5">
      <w:pPr>
        <w:rPr>
          <w:rFonts w:asciiTheme="minorHAnsi" w:hAnsiTheme="minorHAnsi"/>
          <w:lang w:val="en-US"/>
        </w:rPr>
      </w:pPr>
    </w:p>
    <w:p w14:paraId="0B9B8408" w14:textId="1B634558" w:rsidR="00F43CC5" w:rsidRPr="006E457B" w:rsidRDefault="00F43CC5" w:rsidP="006E457B">
      <w:pPr>
        <w:pStyle w:val="Overskrift2"/>
        <w:rPr>
          <w:rFonts w:asciiTheme="minorHAnsi" w:hAnsiTheme="minorHAnsi"/>
          <w:lang w:val="en-US"/>
        </w:rPr>
      </w:pPr>
      <w:proofErr w:type="spellStart"/>
      <w:r w:rsidRPr="002F3C26">
        <w:rPr>
          <w:rFonts w:asciiTheme="minorHAnsi" w:hAnsiTheme="minorHAnsi"/>
        </w:rPr>
        <w:t>Gathering</w:t>
      </w:r>
      <w:proofErr w:type="spellEnd"/>
      <w:r w:rsidRPr="007C07E9">
        <w:rPr>
          <w:rFonts w:asciiTheme="minorHAnsi" w:hAnsiTheme="minorHAnsi"/>
          <w:lang w:val="en-US"/>
        </w:rPr>
        <w:t xml:space="preserve"> review material</w:t>
      </w:r>
    </w:p>
    <w:p w14:paraId="6824F0DC" w14:textId="41F818E3" w:rsidR="00F43CC5" w:rsidRPr="007C07E9" w:rsidRDefault="00F43CC5" w:rsidP="00F43CC5">
      <w:pPr>
        <w:jc w:val="both"/>
        <w:rPr>
          <w:rFonts w:asciiTheme="minorHAnsi" w:hAnsiTheme="minorHAnsi" w:cstheme="majorHAnsi"/>
          <w:lang w:val="en-US"/>
        </w:rPr>
      </w:pPr>
      <w:r>
        <w:rPr>
          <w:rFonts w:asciiTheme="minorHAnsi" w:hAnsiTheme="minorHAnsi" w:cstheme="majorHAnsi"/>
          <w:lang w:val="en-US"/>
        </w:rPr>
        <w:t>Case-</w:t>
      </w:r>
      <w:r w:rsidRPr="007C07E9">
        <w:rPr>
          <w:rFonts w:asciiTheme="minorHAnsi" w:hAnsiTheme="minorHAnsi" w:cstheme="majorHAnsi"/>
          <w:lang w:val="en-US"/>
        </w:rPr>
        <w:t>study EA reports that link to the SDGs w</w:t>
      </w:r>
      <w:r>
        <w:rPr>
          <w:rFonts w:asciiTheme="minorHAnsi" w:hAnsiTheme="minorHAnsi" w:cstheme="majorHAnsi"/>
          <w:lang w:val="en-US"/>
        </w:rPr>
        <w:t xml:space="preserve">ere gathered </w:t>
      </w:r>
      <w:r w:rsidRPr="007C07E9">
        <w:rPr>
          <w:rFonts w:asciiTheme="minorHAnsi" w:hAnsiTheme="minorHAnsi" w:cstheme="majorHAnsi"/>
          <w:lang w:val="en-US"/>
        </w:rPr>
        <w:t>through a</w:t>
      </w:r>
      <w:r w:rsidR="00257624">
        <w:rPr>
          <w:rFonts w:asciiTheme="minorHAnsi" w:hAnsiTheme="minorHAnsi" w:cstheme="majorHAnsi"/>
          <w:lang w:val="en-US"/>
        </w:rPr>
        <w:t xml:space="preserve"> web </w:t>
      </w:r>
      <w:r w:rsidRPr="007C07E9">
        <w:rPr>
          <w:rFonts w:asciiTheme="minorHAnsi" w:hAnsiTheme="minorHAnsi" w:cstheme="majorHAnsi"/>
          <w:lang w:val="en-US"/>
        </w:rPr>
        <w:t>search. Since there is no common database for storing EA reports, the reports used in this research are ones that are openly available through public domain search engines, which in this particular review was Google. The input for the systematic review was a string of keyword phrases. In this research, it was considered pertinent to find examples of a wide array of EA reports, and the search was therefore not restricted to neither plan- nor project-level reports, and likewise, not restricted by report type</w:t>
      </w:r>
      <w:r>
        <w:rPr>
          <w:rFonts w:asciiTheme="minorHAnsi" w:hAnsiTheme="minorHAnsi" w:cstheme="majorHAnsi"/>
          <w:lang w:val="en-US"/>
        </w:rPr>
        <w:t xml:space="preserve">. It </w:t>
      </w:r>
      <w:r w:rsidRPr="007C07E9">
        <w:rPr>
          <w:rFonts w:asciiTheme="minorHAnsi" w:hAnsiTheme="minorHAnsi" w:cstheme="majorHAnsi"/>
          <w:lang w:val="en-US"/>
        </w:rPr>
        <w:t xml:space="preserve">covered </w:t>
      </w:r>
      <w:r>
        <w:rPr>
          <w:rFonts w:asciiTheme="minorHAnsi" w:hAnsiTheme="minorHAnsi" w:cstheme="majorHAnsi"/>
          <w:lang w:val="en-US"/>
        </w:rPr>
        <w:t xml:space="preserve">both </w:t>
      </w:r>
      <w:r w:rsidRPr="007C07E9">
        <w:rPr>
          <w:rFonts w:asciiTheme="minorHAnsi" w:hAnsiTheme="minorHAnsi" w:cstheme="majorHAnsi"/>
          <w:lang w:val="en-US"/>
        </w:rPr>
        <w:t xml:space="preserve">scoping and assessment reports. </w:t>
      </w:r>
    </w:p>
    <w:p w14:paraId="6C390C79" w14:textId="77777777" w:rsidR="00F43CC5" w:rsidRPr="007C07E9" w:rsidRDefault="00F43CC5" w:rsidP="00F43CC5">
      <w:pPr>
        <w:jc w:val="both"/>
        <w:rPr>
          <w:rFonts w:asciiTheme="minorHAnsi" w:hAnsiTheme="minorHAnsi" w:cstheme="majorHAnsi"/>
          <w:lang w:val="en-US"/>
        </w:rPr>
      </w:pPr>
    </w:p>
    <w:p w14:paraId="63A07504" w14:textId="6F139AED" w:rsidR="00F43CC5" w:rsidRDefault="00F43CC5" w:rsidP="00F43CC5">
      <w:pPr>
        <w:jc w:val="both"/>
        <w:rPr>
          <w:rFonts w:asciiTheme="minorHAnsi" w:hAnsiTheme="minorHAnsi" w:cstheme="majorBidi"/>
          <w:lang w:val="en-US"/>
        </w:rPr>
      </w:pPr>
      <w:r w:rsidRPr="007C07E9">
        <w:rPr>
          <w:rFonts w:asciiTheme="minorHAnsi" w:hAnsiTheme="minorHAnsi" w:cstheme="majorHAnsi"/>
          <w:lang w:val="en-US"/>
        </w:rPr>
        <w:t xml:space="preserve">The purpose of this search was to find a broad sample of EA cases using SDGs in order to gather an understanding of </w:t>
      </w:r>
      <w:r w:rsidR="00F82B0A">
        <w:rPr>
          <w:rFonts w:asciiTheme="minorHAnsi" w:hAnsiTheme="minorHAnsi" w:cstheme="majorHAnsi"/>
          <w:lang w:val="en-US"/>
        </w:rPr>
        <w:t>patterns</w:t>
      </w:r>
      <w:r w:rsidR="00F82B0A" w:rsidRPr="007C07E9">
        <w:rPr>
          <w:rFonts w:asciiTheme="minorHAnsi" w:hAnsiTheme="minorHAnsi" w:cstheme="majorHAnsi"/>
          <w:lang w:val="en-US"/>
        </w:rPr>
        <w:t xml:space="preserve"> </w:t>
      </w:r>
      <w:r w:rsidRPr="007C07E9">
        <w:rPr>
          <w:rFonts w:asciiTheme="minorHAnsi" w:hAnsiTheme="minorHAnsi" w:cstheme="majorHAnsi"/>
          <w:lang w:val="en-US"/>
        </w:rPr>
        <w:t xml:space="preserve">within current practice. </w:t>
      </w:r>
      <w:r w:rsidRPr="007C07E9">
        <w:rPr>
          <w:rFonts w:asciiTheme="minorHAnsi" w:hAnsiTheme="minorHAnsi" w:cstheme="majorBidi"/>
          <w:lang w:val="en-US"/>
        </w:rPr>
        <w:t xml:space="preserve">The search was conducted in October and November 2020 and yielded a total of 45 EA reports for further analysis. The keyword phrases were </w:t>
      </w:r>
      <w:r w:rsidRPr="007C07E9">
        <w:rPr>
          <w:rFonts w:asciiTheme="minorHAnsi" w:hAnsiTheme="minorHAnsi" w:cstheme="majorBidi"/>
          <w:lang w:val="en-US"/>
        </w:rPr>
        <w:lastRenderedPageBreak/>
        <w:t xml:space="preserve">individually run through the public search domain. The keyword phrases included both unabbreviated and abbreviated EA report types. The same was the case for the SDGs in which the full term was used as well as its abbreviated form. In order to obtain a wider repertoire of reports, the keyword phrases were conducted in English, Danish, Swedish, and Norwegian, a result of the author’s language competencies. </w:t>
      </w:r>
    </w:p>
    <w:p w14:paraId="1DB60C6C" w14:textId="77777777" w:rsidR="00F43CC5" w:rsidRDefault="00F43CC5" w:rsidP="00F43CC5">
      <w:pPr>
        <w:jc w:val="both"/>
        <w:rPr>
          <w:rFonts w:asciiTheme="minorHAnsi" w:hAnsiTheme="minorHAnsi" w:cstheme="majorBidi"/>
          <w:lang w:val="en-US"/>
        </w:rPr>
      </w:pPr>
    </w:p>
    <w:p w14:paraId="6C074946" w14:textId="1E1D1223" w:rsidR="00F43CC5" w:rsidRPr="007C07E9" w:rsidRDefault="00F43CC5" w:rsidP="00F43CC5">
      <w:pPr>
        <w:jc w:val="both"/>
        <w:rPr>
          <w:rFonts w:asciiTheme="minorHAnsi" w:hAnsiTheme="minorHAnsi" w:cstheme="majorHAnsi"/>
          <w:lang w:val="en-US"/>
        </w:rPr>
      </w:pPr>
      <w:r w:rsidRPr="007C07E9">
        <w:rPr>
          <w:rFonts w:asciiTheme="minorHAnsi" w:hAnsiTheme="minorHAnsi" w:cstheme="majorBidi"/>
          <w:lang w:val="en-US"/>
        </w:rPr>
        <w:t xml:space="preserve">Although the searches yielded many results, some keyword phrases reaching millions of links, no exclusion words were incorporated to narrow search results. Since EA reports are typically long reports covering a vast number of topics, excluding certain keywords could unnecessarily exclude pertinent reports. </w:t>
      </w:r>
      <w:r w:rsidRPr="007C07E9">
        <w:rPr>
          <w:rFonts w:asciiTheme="minorHAnsi" w:hAnsiTheme="minorHAnsi" w:cstheme="majorHAnsi"/>
          <w:lang w:val="en-US"/>
        </w:rPr>
        <w:t>The intention was not necessarily to find every example of SDGs within EA reports. Therefore, given the significant amount of search results, not every search result was consulted. For each keyword phrase, the first 200 – 250 results were browsed, which was determined to be a threshold</w:t>
      </w:r>
      <w:r>
        <w:rPr>
          <w:rFonts w:asciiTheme="minorHAnsi" w:hAnsiTheme="minorHAnsi" w:cstheme="majorHAnsi"/>
          <w:lang w:val="en-US"/>
        </w:rPr>
        <w:t xml:space="preserve">, as </w:t>
      </w:r>
      <w:r w:rsidR="0059245C">
        <w:rPr>
          <w:rFonts w:asciiTheme="minorHAnsi" w:hAnsiTheme="minorHAnsi" w:cstheme="majorHAnsi"/>
          <w:lang w:val="en-US"/>
        </w:rPr>
        <w:t xml:space="preserve">initial additional browsing </w:t>
      </w:r>
      <w:r>
        <w:rPr>
          <w:rFonts w:asciiTheme="minorHAnsi" w:hAnsiTheme="minorHAnsi" w:cstheme="majorHAnsi"/>
          <w:lang w:val="en-US"/>
        </w:rPr>
        <w:t xml:space="preserve">showed no </w:t>
      </w:r>
      <w:r w:rsidRPr="007C07E9">
        <w:rPr>
          <w:rFonts w:asciiTheme="minorHAnsi" w:hAnsiTheme="minorHAnsi" w:cstheme="majorHAnsi"/>
          <w:lang w:val="en-US"/>
        </w:rPr>
        <w:t xml:space="preserve">concrete EA reports </w:t>
      </w:r>
      <w:r>
        <w:rPr>
          <w:rFonts w:asciiTheme="minorHAnsi" w:hAnsiTheme="minorHAnsi" w:cstheme="majorHAnsi"/>
          <w:lang w:val="en-US"/>
        </w:rPr>
        <w:t>incorporating the SDGs beyond this number.</w:t>
      </w:r>
      <w:r w:rsidRPr="007C07E9">
        <w:rPr>
          <w:rFonts w:asciiTheme="minorHAnsi" w:hAnsiTheme="minorHAnsi" w:cstheme="majorHAnsi"/>
          <w:lang w:val="en-US"/>
        </w:rPr>
        <w:t xml:space="preserve"> This does however mean that this is a state-of-the-art of tendencies and does not claim to be conclusive of every case. In addition, the number of search results differs every time the keyword search is conducted, and therefore, the total listed below is a total recorded when the search was initially conducted. The keyword phrases were as follows:</w:t>
      </w:r>
    </w:p>
    <w:p w14:paraId="6E92EB8D" w14:textId="77777777" w:rsidR="00F43CC5" w:rsidRPr="007C07E9" w:rsidRDefault="00F43CC5" w:rsidP="00F43CC5">
      <w:pPr>
        <w:jc w:val="both"/>
        <w:rPr>
          <w:rFonts w:asciiTheme="minorHAnsi" w:hAnsiTheme="minorHAnsi" w:cstheme="majorHAnsi"/>
          <w:lang w:val="en-US"/>
        </w:rPr>
      </w:pPr>
    </w:p>
    <w:p w14:paraId="15637A6F" w14:textId="77777777" w:rsidR="00F43CC5" w:rsidRPr="007C07E9" w:rsidRDefault="00F43CC5" w:rsidP="00F43CC5">
      <w:pPr>
        <w:pStyle w:val="Listeafsnit"/>
        <w:numPr>
          <w:ilvl w:val="0"/>
          <w:numId w:val="1"/>
        </w:numPr>
        <w:jc w:val="both"/>
        <w:rPr>
          <w:rFonts w:cstheme="majorHAnsi"/>
          <w:lang w:val="en-US"/>
        </w:rPr>
      </w:pPr>
      <w:r w:rsidRPr="007C07E9">
        <w:rPr>
          <w:rFonts w:cstheme="majorHAnsi"/>
          <w:lang w:val="en-US"/>
        </w:rPr>
        <w:t xml:space="preserve">Environmental assessment AND (“EIA” OR “environmental impact assessment”) AND (“SDG” OR “Sustainable Development Goals”) –1.550.000 </w:t>
      </w:r>
    </w:p>
    <w:p w14:paraId="245CB1B1" w14:textId="77777777" w:rsidR="00F43CC5" w:rsidRPr="007C07E9" w:rsidRDefault="00F43CC5" w:rsidP="00F43CC5">
      <w:pPr>
        <w:pStyle w:val="Listeafsnit"/>
        <w:numPr>
          <w:ilvl w:val="0"/>
          <w:numId w:val="1"/>
        </w:numPr>
        <w:jc w:val="both"/>
        <w:rPr>
          <w:rFonts w:cstheme="majorHAnsi"/>
          <w:lang w:val="en-US"/>
        </w:rPr>
      </w:pPr>
      <w:r w:rsidRPr="007C07E9">
        <w:rPr>
          <w:rFonts w:cstheme="majorHAnsi"/>
          <w:lang w:val="en-US"/>
        </w:rPr>
        <w:t>Environmental assessment AND (“EIS” OR “environmental impact statement”) AND (“SDG” OR “Sustainable Development Goals”) – 217.000 results</w:t>
      </w:r>
    </w:p>
    <w:p w14:paraId="1319A414" w14:textId="77777777" w:rsidR="00F43CC5" w:rsidRPr="007C07E9" w:rsidRDefault="00F43CC5" w:rsidP="00F43CC5">
      <w:pPr>
        <w:pStyle w:val="Listeafsnit"/>
        <w:numPr>
          <w:ilvl w:val="0"/>
          <w:numId w:val="1"/>
        </w:numPr>
        <w:jc w:val="both"/>
        <w:rPr>
          <w:rFonts w:cstheme="majorHAnsi"/>
          <w:lang w:val="en-US"/>
        </w:rPr>
      </w:pPr>
      <w:r w:rsidRPr="007C07E9">
        <w:rPr>
          <w:rFonts w:cstheme="majorHAnsi"/>
          <w:lang w:val="en-US"/>
        </w:rPr>
        <w:t xml:space="preserve">Environmental assessment AND (“SEA” OR “strategic environmental assessment”) AND (“SDG” OR “Sustainable Development Goals”) – 6.450.000 results </w:t>
      </w:r>
    </w:p>
    <w:p w14:paraId="59B83F66" w14:textId="77777777" w:rsidR="00F43CC5" w:rsidRPr="007C07E9" w:rsidRDefault="00F43CC5" w:rsidP="00F43CC5">
      <w:pPr>
        <w:pStyle w:val="Listeafsnit"/>
        <w:numPr>
          <w:ilvl w:val="0"/>
          <w:numId w:val="1"/>
        </w:numPr>
        <w:jc w:val="both"/>
        <w:rPr>
          <w:rFonts w:cstheme="majorHAnsi"/>
          <w:lang w:val="en-US"/>
        </w:rPr>
      </w:pPr>
      <w:r w:rsidRPr="007C07E9">
        <w:rPr>
          <w:rFonts w:cstheme="majorHAnsi"/>
          <w:lang w:val="en-US"/>
        </w:rPr>
        <w:t xml:space="preserve">Environmental assessment AND “scoping report” AND (“SDG” OR “Sustainable Development Goals”) – 18.400 results </w:t>
      </w:r>
    </w:p>
    <w:p w14:paraId="0C65055F" w14:textId="5BAF8D20" w:rsidR="00F43CC5" w:rsidRPr="007C07E9" w:rsidRDefault="00F43CC5" w:rsidP="00F43CC5">
      <w:pPr>
        <w:pStyle w:val="Listeafsnit"/>
        <w:numPr>
          <w:ilvl w:val="0"/>
          <w:numId w:val="1"/>
        </w:numPr>
        <w:jc w:val="both"/>
        <w:rPr>
          <w:rFonts w:cstheme="majorHAnsi"/>
        </w:rPr>
      </w:pPr>
      <w:r w:rsidRPr="007C07E9">
        <w:rPr>
          <w:rFonts w:cstheme="majorHAnsi"/>
        </w:rPr>
        <w:t>“verdensmål” OG (“VVM” ELLER “miljøvurdering”)</w:t>
      </w:r>
      <w:r w:rsidR="002535D8">
        <w:rPr>
          <w:rStyle w:val="Fodnotehenvisning"/>
          <w:rFonts w:cstheme="majorHAnsi"/>
        </w:rPr>
        <w:footnoteReference w:id="2"/>
      </w:r>
      <w:r w:rsidRPr="007C07E9">
        <w:rPr>
          <w:rFonts w:cstheme="majorHAnsi"/>
        </w:rPr>
        <w:t xml:space="preserve"> – 3.700 </w:t>
      </w:r>
      <w:proofErr w:type="spellStart"/>
      <w:r w:rsidRPr="007C07E9">
        <w:rPr>
          <w:rFonts w:cstheme="majorHAnsi"/>
        </w:rPr>
        <w:t>results</w:t>
      </w:r>
      <w:proofErr w:type="spellEnd"/>
      <w:r w:rsidRPr="007C07E9">
        <w:rPr>
          <w:rFonts w:cstheme="majorHAnsi"/>
        </w:rPr>
        <w:t xml:space="preserve"> </w:t>
      </w:r>
    </w:p>
    <w:p w14:paraId="1A8BD4C5" w14:textId="4CAFD59C" w:rsidR="00F43CC5" w:rsidRPr="007C07E9" w:rsidRDefault="00F43CC5" w:rsidP="00F43CC5">
      <w:pPr>
        <w:pStyle w:val="Listeafsnit"/>
        <w:numPr>
          <w:ilvl w:val="0"/>
          <w:numId w:val="1"/>
        </w:numPr>
        <w:jc w:val="both"/>
        <w:rPr>
          <w:rFonts w:cstheme="majorHAnsi"/>
        </w:rPr>
      </w:pPr>
      <w:r w:rsidRPr="007C07E9">
        <w:rPr>
          <w:rFonts w:cstheme="majorHAnsi"/>
        </w:rPr>
        <w:t>”verdensmål” OG ”afgrænsningsrapport”</w:t>
      </w:r>
      <w:r w:rsidR="002535D8">
        <w:rPr>
          <w:rStyle w:val="Fodnotehenvisning"/>
          <w:rFonts w:cstheme="majorHAnsi"/>
        </w:rPr>
        <w:footnoteReference w:id="3"/>
      </w:r>
      <w:r w:rsidRPr="007C07E9">
        <w:rPr>
          <w:rFonts w:cstheme="majorHAnsi"/>
        </w:rPr>
        <w:t xml:space="preserve"> – 118 </w:t>
      </w:r>
      <w:proofErr w:type="spellStart"/>
      <w:r w:rsidRPr="007C07E9">
        <w:rPr>
          <w:rFonts w:cstheme="majorHAnsi"/>
        </w:rPr>
        <w:t>results</w:t>
      </w:r>
      <w:proofErr w:type="spellEnd"/>
      <w:r w:rsidRPr="007C07E9">
        <w:rPr>
          <w:rFonts w:cstheme="majorHAnsi"/>
        </w:rPr>
        <w:t xml:space="preserve"> </w:t>
      </w:r>
    </w:p>
    <w:p w14:paraId="016E5972" w14:textId="5E52D3CE" w:rsidR="00F43CC5" w:rsidRPr="007C07E9" w:rsidRDefault="00F43CC5" w:rsidP="00F43CC5">
      <w:pPr>
        <w:pStyle w:val="Listeafsnit"/>
        <w:numPr>
          <w:ilvl w:val="0"/>
          <w:numId w:val="1"/>
        </w:numPr>
        <w:jc w:val="both"/>
        <w:rPr>
          <w:rFonts w:cstheme="majorHAnsi"/>
        </w:rPr>
      </w:pPr>
      <w:r w:rsidRPr="007C07E9">
        <w:rPr>
          <w:rFonts w:cstheme="majorHAnsi"/>
        </w:rPr>
        <w:t>”</w:t>
      </w:r>
      <w:proofErr w:type="spellStart"/>
      <w:r w:rsidRPr="007C07E9">
        <w:rPr>
          <w:rFonts w:cstheme="majorHAnsi"/>
        </w:rPr>
        <w:t>hållbarhetsmål</w:t>
      </w:r>
      <w:proofErr w:type="spellEnd"/>
      <w:r w:rsidRPr="007C07E9">
        <w:rPr>
          <w:rFonts w:cstheme="majorHAnsi"/>
        </w:rPr>
        <w:t>” AND (”MKB” OR ”</w:t>
      </w:r>
      <w:proofErr w:type="spellStart"/>
      <w:r w:rsidRPr="007C07E9">
        <w:rPr>
          <w:rFonts w:cstheme="majorHAnsi"/>
        </w:rPr>
        <w:t>miljökonsekvensbeskrivning</w:t>
      </w:r>
      <w:proofErr w:type="spellEnd"/>
      <w:r w:rsidRPr="007C07E9">
        <w:rPr>
          <w:rFonts w:cstheme="majorHAnsi"/>
        </w:rPr>
        <w:t>”)</w:t>
      </w:r>
      <w:r w:rsidR="002535D8">
        <w:rPr>
          <w:rStyle w:val="Fodnotehenvisning"/>
          <w:rFonts w:cstheme="majorHAnsi"/>
        </w:rPr>
        <w:footnoteReference w:id="4"/>
      </w:r>
      <w:r w:rsidRPr="007C07E9">
        <w:rPr>
          <w:rFonts w:cstheme="majorHAnsi"/>
        </w:rPr>
        <w:t xml:space="preserve"> – 6.630 </w:t>
      </w:r>
      <w:proofErr w:type="spellStart"/>
      <w:r w:rsidRPr="007C07E9">
        <w:rPr>
          <w:rFonts w:cstheme="majorHAnsi"/>
        </w:rPr>
        <w:t>results</w:t>
      </w:r>
      <w:proofErr w:type="spellEnd"/>
      <w:r w:rsidRPr="007C07E9">
        <w:rPr>
          <w:rFonts w:cstheme="majorHAnsi"/>
        </w:rPr>
        <w:t xml:space="preserve"> </w:t>
      </w:r>
    </w:p>
    <w:p w14:paraId="016A0FA8" w14:textId="04549BFD" w:rsidR="00F43CC5" w:rsidRPr="007C07E9" w:rsidRDefault="00F43CC5" w:rsidP="00F43CC5">
      <w:pPr>
        <w:pStyle w:val="Listeafsnit"/>
        <w:numPr>
          <w:ilvl w:val="0"/>
          <w:numId w:val="1"/>
        </w:numPr>
        <w:jc w:val="both"/>
        <w:rPr>
          <w:rFonts w:cstheme="majorHAnsi"/>
        </w:rPr>
      </w:pPr>
      <w:r w:rsidRPr="007C07E9">
        <w:rPr>
          <w:rFonts w:cstheme="majorHAnsi"/>
        </w:rPr>
        <w:t>”bærekraftsmål” AND (”KU” OR ”</w:t>
      </w:r>
      <w:proofErr w:type="spellStart"/>
      <w:r w:rsidRPr="007C07E9">
        <w:rPr>
          <w:rFonts w:cstheme="majorHAnsi"/>
        </w:rPr>
        <w:t>konsekvensutredning</w:t>
      </w:r>
      <w:proofErr w:type="spellEnd"/>
      <w:r w:rsidRPr="007C07E9">
        <w:rPr>
          <w:rFonts w:cstheme="majorHAnsi"/>
        </w:rPr>
        <w:t>”)</w:t>
      </w:r>
      <w:r w:rsidR="002535D8">
        <w:rPr>
          <w:rStyle w:val="Fodnotehenvisning"/>
          <w:rFonts w:cstheme="majorHAnsi"/>
        </w:rPr>
        <w:footnoteReference w:id="5"/>
      </w:r>
      <w:r w:rsidRPr="007C07E9">
        <w:rPr>
          <w:rFonts w:cstheme="majorHAnsi"/>
        </w:rPr>
        <w:t xml:space="preserve"> – 7.230 </w:t>
      </w:r>
      <w:proofErr w:type="spellStart"/>
      <w:r w:rsidRPr="007C07E9">
        <w:rPr>
          <w:rFonts w:cstheme="majorHAnsi"/>
        </w:rPr>
        <w:t>results</w:t>
      </w:r>
      <w:proofErr w:type="spellEnd"/>
      <w:r w:rsidRPr="007C07E9">
        <w:rPr>
          <w:rFonts w:cstheme="majorHAnsi"/>
        </w:rPr>
        <w:t xml:space="preserve"> </w:t>
      </w:r>
    </w:p>
    <w:p w14:paraId="5CE75E12" w14:textId="77777777" w:rsidR="00F43CC5" w:rsidRPr="007C07E9" w:rsidRDefault="00F43CC5" w:rsidP="00F43CC5">
      <w:pPr>
        <w:jc w:val="both"/>
        <w:rPr>
          <w:rFonts w:asciiTheme="minorHAnsi" w:hAnsiTheme="minorHAnsi" w:cstheme="majorHAnsi"/>
        </w:rPr>
      </w:pPr>
    </w:p>
    <w:p w14:paraId="3310CD2A" w14:textId="77777777"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The search results were excluded if they were not examples of actual EA reports, but were for instance theoretical papers discussing the potential of linking SDGs and EA or were guidelines on how to conduct impact assessment, etc. The EA reports were thereafter excluded if the keywords “SDG”, “Sustainable Development Goals”, “</w:t>
      </w:r>
      <w:proofErr w:type="spellStart"/>
      <w:r w:rsidRPr="007C07E9">
        <w:rPr>
          <w:rFonts w:asciiTheme="minorHAnsi" w:hAnsiTheme="minorHAnsi" w:cstheme="majorHAnsi"/>
          <w:lang w:val="en-US"/>
        </w:rPr>
        <w:t>verdensmål</w:t>
      </w:r>
      <w:proofErr w:type="spellEnd"/>
      <w:r w:rsidRPr="007C07E9">
        <w:rPr>
          <w:rFonts w:asciiTheme="minorHAnsi" w:hAnsiTheme="minorHAnsi" w:cstheme="majorHAnsi"/>
          <w:lang w:val="en-US"/>
        </w:rPr>
        <w:t>”, “</w:t>
      </w:r>
      <w:proofErr w:type="spellStart"/>
      <w:r w:rsidRPr="007C07E9">
        <w:rPr>
          <w:rFonts w:asciiTheme="minorHAnsi" w:hAnsiTheme="minorHAnsi" w:cstheme="majorHAnsi"/>
          <w:lang w:val="en-US"/>
        </w:rPr>
        <w:t>hållbarhetsmål</w:t>
      </w:r>
      <w:proofErr w:type="spellEnd"/>
      <w:r w:rsidRPr="007C07E9">
        <w:rPr>
          <w:rFonts w:asciiTheme="minorHAnsi" w:hAnsiTheme="minorHAnsi" w:cstheme="majorHAnsi"/>
          <w:lang w:val="en-US"/>
        </w:rPr>
        <w:t>” or “</w:t>
      </w:r>
      <w:proofErr w:type="spellStart"/>
      <w:r w:rsidRPr="007C07E9">
        <w:rPr>
          <w:rFonts w:asciiTheme="minorHAnsi" w:hAnsiTheme="minorHAnsi" w:cstheme="majorHAnsi"/>
          <w:lang w:val="en-US"/>
        </w:rPr>
        <w:t>bærekraftsmål</w:t>
      </w:r>
      <w:proofErr w:type="spellEnd"/>
      <w:r w:rsidRPr="007C07E9">
        <w:rPr>
          <w:rFonts w:asciiTheme="minorHAnsi" w:hAnsiTheme="minorHAnsi" w:cstheme="majorHAnsi"/>
          <w:lang w:val="en-US"/>
        </w:rPr>
        <w:t xml:space="preserve">” did not appear when searching within the text of the reports. </w:t>
      </w:r>
    </w:p>
    <w:p w14:paraId="269B8FB6" w14:textId="77777777" w:rsidR="00F43CC5" w:rsidRPr="007C07E9" w:rsidRDefault="00F43CC5" w:rsidP="00F43CC5">
      <w:pPr>
        <w:jc w:val="both"/>
        <w:rPr>
          <w:rFonts w:asciiTheme="minorHAnsi" w:hAnsiTheme="minorHAnsi" w:cstheme="majorHAnsi"/>
          <w:lang w:val="en-US"/>
        </w:rPr>
      </w:pPr>
    </w:p>
    <w:p w14:paraId="38E50F96" w14:textId="46A1ABC0" w:rsidR="00F43CC5" w:rsidRDefault="00F43CC5" w:rsidP="00F43CC5">
      <w:pPr>
        <w:jc w:val="both"/>
        <w:rPr>
          <w:rFonts w:asciiTheme="minorHAnsi" w:hAnsiTheme="minorHAnsi" w:cstheme="majorHAnsi"/>
          <w:lang w:val="en-US"/>
        </w:rPr>
      </w:pPr>
      <w:r w:rsidRPr="007C07E9">
        <w:rPr>
          <w:rFonts w:asciiTheme="minorHAnsi" w:hAnsiTheme="minorHAnsi" w:cstheme="majorHAnsi"/>
          <w:lang w:val="en-US"/>
        </w:rPr>
        <w:t>Following the search, the reports were sorted by report type, which resulted in 1</w:t>
      </w:r>
      <w:r w:rsidR="00AF44A0">
        <w:rPr>
          <w:rFonts w:asciiTheme="minorHAnsi" w:hAnsiTheme="minorHAnsi" w:cstheme="majorHAnsi"/>
          <w:lang w:val="en-US"/>
        </w:rPr>
        <w:t>0</w:t>
      </w:r>
      <w:r w:rsidRPr="007C07E9">
        <w:rPr>
          <w:rFonts w:asciiTheme="minorHAnsi" w:hAnsiTheme="minorHAnsi" w:cstheme="majorHAnsi"/>
          <w:lang w:val="en-US"/>
        </w:rPr>
        <w:t xml:space="preserve"> scoping reports (</w:t>
      </w:r>
      <w:r w:rsidR="004C36AF">
        <w:rPr>
          <w:rFonts w:asciiTheme="minorHAnsi" w:hAnsiTheme="minorHAnsi" w:cstheme="majorHAnsi"/>
          <w:lang w:val="en-US"/>
        </w:rPr>
        <w:t>3</w:t>
      </w:r>
      <w:r w:rsidRPr="007C07E9">
        <w:rPr>
          <w:rFonts w:asciiTheme="minorHAnsi" w:hAnsiTheme="minorHAnsi" w:cstheme="majorHAnsi"/>
          <w:lang w:val="en-US"/>
        </w:rPr>
        <w:t xml:space="preserve"> of which are for projects, and </w:t>
      </w:r>
      <w:r w:rsidR="004C36AF">
        <w:rPr>
          <w:rFonts w:asciiTheme="minorHAnsi" w:hAnsiTheme="minorHAnsi" w:cstheme="majorHAnsi"/>
          <w:lang w:val="en-US"/>
        </w:rPr>
        <w:t>7</w:t>
      </w:r>
      <w:r w:rsidRPr="007C07E9">
        <w:rPr>
          <w:rFonts w:asciiTheme="minorHAnsi" w:hAnsiTheme="minorHAnsi" w:cstheme="majorHAnsi"/>
          <w:lang w:val="en-US"/>
        </w:rPr>
        <w:t xml:space="preserve"> of which are for plans), 1</w:t>
      </w:r>
      <w:r w:rsidR="00327AF0">
        <w:rPr>
          <w:rFonts w:asciiTheme="minorHAnsi" w:hAnsiTheme="minorHAnsi" w:cstheme="majorHAnsi"/>
          <w:lang w:val="en-US"/>
        </w:rPr>
        <w:t>4</w:t>
      </w:r>
      <w:r w:rsidRPr="007C07E9">
        <w:rPr>
          <w:rFonts w:asciiTheme="minorHAnsi" w:hAnsiTheme="minorHAnsi" w:cstheme="majorHAnsi"/>
          <w:lang w:val="en-US"/>
        </w:rPr>
        <w:t xml:space="preserve"> EIAs and </w:t>
      </w:r>
      <w:r w:rsidR="00327AF0">
        <w:rPr>
          <w:rFonts w:asciiTheme="minorHAnsi" w:hAnsiTheme="minorHAnsi" w:cstheme="majorHAnsi"/>
          <w:lang w:val="en-US"/>
        </w:rPr>
        <w:t>2</w:t>
      </w:r>
      <w:r w:rsidR="00E54BF1">
        <w:rPr>
          <w:rFonts w:asciiTheme="minorHAnsi" w:hAnsiTheme="minorHAnsi" w:cstheme="majorHAnsi"/>
          <w:lang w:val="en-US"/>
        </w:rPr>
        <w:t>1</w:t>
      </w:r>
      <w:r w:rsidRPr="007C07E9">
        <w:rPr>
          <w:rFonts w:asciiTheme="minorHAnsi" w:hAnsiTheme="minorHAnsi" w:cstheme="majorHAnsi"/>
          <w:lang w:val="en-US"/>
        </w:rPr>
        <w:t xml:space="preserve"> SEAs</w:t>
      </w:r>
      <w:r w:rsidR="000A74CD">
        <w:rPr>
          <w:rFonts w:asciiTheme="minorHAnsi" w:hAnsiTheme="minorHAnsi" w:cstheme="majorHAnsi"/>
          <w:lang w:val="en-US"/>
        </w:rPr>
        <w:t>.</w:t>
      </w:r>
      <w:r w:rsidR="00C14E0F">
        <w:rPr>
          <w:rFonts w:asciiTheme="minorHAnsi" w:hAnsiTheme="minorHAnsi" w:cstheme="majorHAnsi"/>
          <w:lang w:val="en-US"/>
        </w:rPr>
        <w:t xml:space="preserve"> </w:t>
      </w:r>
      <w:r w:rsidR="002E6E91">
        <w:rPr>
          <w:rFonts w:asciiTheme="minorHAnsi" w:hAnsiTheme="minorHAnsi" w:cstheme="majorHAnsi"/>
          <w:lang w:val="en-US"/>
        </w:rPr>
        <w:t>One SEA report is a combined SEA and SA (</w:t>
      </w:r>
      <w:proofErr w:type="spellStart"/>
      <w:r w:rsidR="00E96759">
        <w:rPr>
          <w:rFonts w:asciiTheme="minorHAnsi" w:hAnsiTheme="minorHAnsi" w:cstheme="majorHAnsi"/>
          <w:lang w:val="en-US"/>
        </w:rPr>
        <w:t>Sundbyberg</w:t>
      </w:r>
      <w:proofErr w:type="spellEnd"/>
      <w:r w:rsidR="00E96759">
        <w:rPr>
          <w:rFonts w:asciiTheme="minorHAnsi" w:hAnsiTheme="minorHAnsi" w:cstheme="majorHAnsi"/>
          <w:lang w:val="en-US"/>
        </w:rPr>
        <w:t xml:space="preserve"> Municipality</w:t>
      </w:r>
      <w:r w:rsidR="002E6E91">
        <w:rPr>
          <w:rFonts w:asciiTheme="minorHAnsi" w:hAnsiTheme="minorHAnsi" w:cstheme="majorHAnsi"/>
          <w:lang w:val="en-US"/>
        </w:rPr>
        <w:t xml:space="preserve">), and </w:t>
      </w:r>
      <w:r w:rsidR="00C334D0">
        <w:rPr>
          <w:rFonts w:asciiTheme="minorHAnsi" w:hAnsiTheme="minorHAnsi" w:cstheme="majorHAnsi"/>
          <w:lang w:val="en-US"/>
        </w:rPr>
        <w:t>four</w:t>
      </w:r>
      <w:r w:rsidR="002E6E91">
        <w:rPr>
          <w:rFonts w:asciiTheme="minorHAnsi" w:hAnsiTheme="minorHAnsi" w:cstheme="majorHAnsi"/>
          <w:lang w:val="en-US"/>
        </w:rPr>
        <w:t xml:space="preserve"> EIA reports are expanded to also assess social aspects (</w:t>
      </w:r>
      <w:r w:rsidR="00D576A1">
        <w:rPr>
          <w:rFonts w:asciiTheme="minorHAnsi" w:hAnsiTheme="minorHAnsi" w:cstheme="majorHAnsi"/>
          <w:lang w:val="en-US"/>
        </w:rPr>
        <w:t>Mott MacDonald &amp; UWP Consulting</w:t>
      </w:r>
      <w:r w:rsidR="00D31598">
        <w:rPr>
          <w:rFonts w:asciiTheme="minorHAnsi" w:hAnsiTheme="minorHAnsi" w:cstheme="majorHAnsi"/>
          <w:lang w:val="en-US"/>
        </w:rPr>
        <w:t>, 2017; GIZ</w:t>
      </w:r>
      <w:r w:rsidR="0059245C">
        <w:rPr>
          <w:rFonts w:asciiTheme="minorHAnsi" w:hAnsiTheme="minorHAnsi" w:cstheme="majorHAnsi"/>
          <w:lang w:val="en-US"/>
        </w:rPr>
        <w:t>, 2019</w:t>
      </w:r>
      <w:r w:rsidR="00D31598">
        <w:rPr>
          <w:rFonts w:asciiTheme="minorHAnsi" w:hAnsiTheme="minorHAnsi" w:cstheme="majorHAnsi"/>
          <w:lang w:val="en-US"/>
        </w:rPr>
        <w:t xml:space="preserve">; </w:t>
      </w:r>
      <w:r w:rsidR="00E96759">
        <w:rPr>
          <w:rFonts w:asciiTheme="minorHAnsi" w:hAnsiTheme="minorHAnsi" w:cstheme="majorHAnsi"/>
          <w:lang w:val="en-US"/>
        </w:rPr>
        <w:t>World Bank</w:t>
      </w:r>
      <w:r w:rsidR="00F82B0A">
        <w:rPr>
          <w:rFonts w:asciiTheme="minorHAnsi" w:hAnsiTheme="minorHAnsi" w:cstheme="majorHAnsi"/>
          <w:lang w:val="en-US"/>
        </w:rPr>
        <w:t>,</w:t>
      </w:r>
      <w:r w:rsidR="00E96759">
        <w:rPr>
          <w:rFonts w:asciiTheme="minorHAnsi" w:hAnsiTheme="minorHAnsi" w:cstheme="majorHAnsi"/>
          <w:lang w:val="en-US"/>
        </w:rPr>
        <w:t xml:space="preserve"> 2017;</w:t>
      </w:r>
      <w:r w:rsidR="00F82B0A">
        <w:rPr>
          <w:rFonts w:asciiTheme="minorHAnsi" w:hAnsiTheme="minorHAnsi" w:cstheme="majorHAnsi"/>
          <w:lang w:val="en-US"/>
        </w:rPr>
        <w:t xml:space="preserve"> </w:t>
      </w:r>
      <w:r w:rsidR="00E24CF9">
        <w:rPr>
          <w:rFonts w:asciiTheme="minorHAnsi" w:hAnsiTheme="minorHAnsi" w:cstheme="majorHAnsi"/>
          <w:lang w:val="en-US"/>
        </w:rPr>
        <w:t>World Bank</w:t>
      </w:r>
      <w:r w:rsidR="00F82B0A">
        <w:rPr>
          <w:rFonts w:asciiTheme="minorHAnsi" w:hAnsiTheme="minorHAnsi" w:cstheme="majorHAnsi"/>
          <w:lang w:val="en-US"/>
        </w:rPr>
        <w:t xml:space="preserve">, </w:t>
      </w:r>
      <w:r w:rsidR="00F82B0A">
        <w:rPr>
          <w:rFonts w:asciiTheme="minorHAnsi" w:hAnsiTheme="minorHAnsi" w:cstheme="majorHAnsi"/>
          <w:lang w:val="en-US"/>
        </w:rPr>
        <w:lastRenderedPageBreak/>
        <w:t>2019</w:t>
      </w:r>
      <w:r w:rsidR="00E96759">
        <w:rPr>
          <w:rFonts w:asciiTheme="minorHAnsi" w:hAnsiTheme="minorHAnsi" w:cstheme="majorHAnsi"/>
          <w:lang w:val="en-US"/>
        </w:rPr>
        <w:t>)</w:t>
      </w:r>
      <w:r w:rsidR="002E6E91">
        <w:rPr>
          <w:rFonts w:asciiTheme="minorHAnsi" w:hAnsiTheme="minorHAnsi" w:cstheme="majorHAnsi"/>
          <w:lang w:val="en-US"/>
        </w:rPr>
        <w:t xml:space="preserve">. </w:t>
      </w:r>
      <w:r w:rsidRPr="007C07E9">
        <w:rPr>
          <w:rFonts w:asciiTheme="minorHAnsi" w:hAnsiTheme="minorHAnsi" w:cstheme="majorHAnsi"/>
          <w:lang w:val="en-US"/>
        </w:rPr>
        <w:t xml:space="preserve">Sustainability Assessments (SA) reports were not included as a part of the keyword phrases. As framed by Ness and colleagues (2007), SA is an umbrella of tools consisting of indicators and indices, product-related assessments (e.g. Life Cycle Assessment) </w:t>
      </w:r>
      <w:r w:rsidRPr="0059245C">
        <w:rPr>
          <w:rFonts w:asciiTheme="minorHAnsi" w:hAnsiTheme="minorHAnsi" w:cstheme="majorHAnsi"/>
          <w:lang w:val="en-US"/>
        </w:rPr>
        <w:t>and</w:t>
      </w:r>
      <w:r w:rsidRPr="007C07E9">
        <w:rPr>
          <w:rFonts w:asciiTheme="minorHAnsi" w:hAnsiTheme="minorHAnsi" w:cstheme="majorHAnsi"/>
          <w:lang w:val="en-US"/>
        </w:rPr>
        <w:t xml:space="preserve"> integrated assessments (e.g. EIA/SEA and cost-benefit assessment). Searching for SA-related reporting therefore gives rise to a very wide range of documents – including companies’ reporting of sustainability and ex-post assessments. It has been beyond the scope of present research to derive relevant reports within this broader tool categorization. In total, </w:t>
      </w:r>
      <w:r>
        <w:rPr>
          <w:rFonts w:asciiTheme="minorHAnsi" w:hAnsiTheme="minorHAnsi" w:cstheme="majorHAnsi"/>
          <w:lang w:val="en-US"/>
        </w:rPr>
        <w:t>18</w:t>
      </w:r>
      <w:r w:rsidRPr="007C07E9">
        <w:rPr>
          <w:rFonts w:asciiTheme="minorHAnsi" w:hAnsiTheme="minorHAnsi" w:cstheme="majorHAnsi"/>
          <w:lang w:val="en-US"/>
        </w:rPr>
        <w:t xml:space="preserve"> reports were related to projects and 2</w:t>
      </w:r>
      <w:r>
        <w:rPr>
          <w:rFonts w:asciiTheme="minorHAnsi" w:hAnsiTheme="minorHAnsi" w:cstheme="majorHAnsi"/>
          <w:lang w:val="en-US"/>
        </w:rPr>
        <w:t>7</w:t>
      </w:r>
      <w:r w:rsidRPr="007C07E9">
        <w:rPr>
          <w:rFonts w:asciiTheme="minorHAnsi" w:hAnsiTheme="minorHAnsi" w:cstheme="majorHAnsi"/>
          <w:lang w:val="en-US"/>
        </w:rPr>
        <w:t xml:space="preserve"> were related to plans</w:t>
      </w:r>
      <w:r w:rsidR="008E0EE9">
        <w:rPr>
          <w:rFonts w:asciiTheme="minorHAnsi" w:hAnsiTheme="minorHAnsi" w:cstheme="majorHAnsi"/>
          <w:lang w:val="en-US"/>
        </w:rPr>
        <w:t xml:space="preserve">, </w:t>
      </w:r>
      <w:proofErr w:type="spellStart"/>
      <w:r w:rsidR="008E0EE9">
        <w:rPr>
          <w:rFonts w:asciiTheme="minorHAnsi" w:hAnsiTheme="minorHAnsi" w:cstheme="majorHAnsi"/>
          <w:lang w:val="en-US"/>
        </w:rPr>
        <w:t>programmes</w:t>
      </w:r>
      <w:proofErr w:type="spellEnd"/>
      <w:r>
        <w:rPr>
          <w:rFonts w:asciiTheme="minorHAnsi" w:hAnsiTheme="minorHAnsi" w:cstheme="majorHAnsi"/>
          <w:lang w:val="en-US"/>
        </w:rPr>
        <w:t xml:space="preserve"> and policies</w:t>
      </w:r>
      <w:r w:rsidRPr="007C07E9">
        <w:rPr>
          <w:rFonts w:asciiTheme="minorHAnsi" w:hAnsiTheme="minorHAnsi" w:cstheme="majorHAnsi"/>
          <w:lang w:val="en-US"/>
        </w:rPr>
        <w:t>. The geographic distribution is shown in figure 1.</w:t>
      </w:r>
    </w:p>
    <w:p w14:paraId="4693B87F" w14:textId="77777777" w:rsidR="00F43CC5" w:rsidRPr="007C07E9" w:rsidRDefault="00F43CC5" w:rsidP="00F43CC5">
      <w:pPr>
        <w:jc w:val="both"/>
        <w:rPr>
          <w:rFonts w:asciiTheme="minorHAnsi" w:hAnsiTheme="minorHAnsi" w:cstheme="majorHAnsi"/>
          <w:lang w:val="en-US"/>
        </w:rPr>
      </w:pPr>
    </w:p>
    <w:p w14:paraId="2C19B329" w14:textId="4E3C92CA" w:rsidR="00F43CC5" w:rsidRPr="00E11DB8" w:rsidRDefault="00F43CC5" w:rsidP="00F43CC5">
      <w:pPr>
        <w:keepNext/>
        <w:jc w:val="both"/>
        <w:rPr>
          <w:rFonts w:asciiTheme="minorHAnsi" w:hAnsiTheme="minorHAnsi"/>
          <w:lang w:val="en-US"/>
        </w:rPr>
      </w:pPr>
      <w:r w:rsidRPr="00E11DB8" w:rsidDel="00824E44">
        <w:rPr>
          <w:rFonts w:asciiTheme="minorHAnsi" w:hAnsiTheme="minorHAnsi"/>
          <w:noProof/>
          <w:lang w:val="en-US"/>
        </w:rPr>
        <w:t xml:space="preserve"> </w:t>
      </w:r>
      <w:r w:rsidR="00DD3153">
        <w:rPr>
          <w:noProof/>
        </w:rPr>
        <w:drawing>
          <wp:inline distT="0" distB="0" distL="0" distR="0" wp14:anchorId="04D82AB9" wp14:editId="0B5ACDF5">
            <wp:extent cx="6095998" cy="25273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pic:nvPicPr>
                  <pic:blipFill>
                    <a:blip r:embed="rId13">
                      <a:extLst>
                        <a:ext uri="{28A0092B-C50C-407E-A947-70E740481C1C}">
                          <a14:useLocalDpi xmlns:a14="http://schemas.microsoft.com/office/drawing/2010/main" val="0"/>
                        </a:ext>
                      </a:extLst>
                    </a:blip>
                    <a:stretch>
                      <a:fillRect/>
                    </a:stretch>
                  </pic:blipFill>
                  <pic:spPr>
                    <a:xfrm>
                      <a:off x="0" y="0"/>
                      <a:ext cx="6095998" cy="2527300"/>
                    </a:xfrm>
                    <a:prstGeom prst="rect">
                      <a:avLst/>
                    </a:prstGeom>
                  </pic:spPr>
                </pic:pic>
              </a:graphicData>
            </a:graphic>
          </wp:inline>
        </w:drawing>
      </w:r>
    </w:p>
    <w:p w14:paraId="70FAE942" w14:textId="2088C2EB" w:rsidR="00F43CC5" w:rsidRPr="007C07E9" w:rsidRDefault="00F43CC5" w:rsidP="00F43CC5">
      <w:pPr>
        <w:pStyle w:val="Billedtekst"/>
        <w:rPr>
          <w:rFonts w:eastAsia="Times New Roman" w:cs="Times New Roman"/>
          <w:color w:val="000000"/>
          <w:sz w:val="27"/>
          <w:szCs w:val="27"/>
          <w:shd w:val="clear" w:color="auto" w:fill="F5F5F5"/>
          <w:lang w:val="en-US" w:eastAsia="da-DK"/>
        </w:rPr>
      </w:pPr>
      <w:r w:rsidRPr="007C07E9">
        <w:rPr>
          <w:lang w:val="en-US"/>
        </w:rPr>
        <w:t xml:space="preserve">Figure </w:t>
      </w:r>
      <w:r w:rsidRPr="007C07E9">
        <w:rPr>
          <w:i w:val="0"/>
          <w:iCs w:val="0"/>
          <w:lang w:val="en-US"/>
        </w:rPr>
        <w:fldChar w:fldCharType="begin"/>
      </w:r>
      <w:r w:rsidRPr="007C07E9">
        <w:rPr>
          <w:lang w:val="en-US"/>
        </w:rPr>
        <w:instrText xml:space="preserve"> STYLEREF 1 \s </w:instrText>
      </w:r>
      <w:r w:rsidRPr="007C07E9">
        <w:rPr>
          <w:i w:val="0"/>
          <w:iCs w:val="0"/>
          <w:lang w:val="en-US"/>
        </w:rPr>
        <w:fldChar w:fldCharType="separate"/>
      </w:r>
      <w:r>
        <w:rPr>
          <w:noProof/>
          <w:lang w:val="en-US"/>
        </w:rPr>
        <w:t>1</w:t>
      </w:r>
      <w:r w:rsidRPr="007C07E9">
        <w:rPr>
          <w:i w:val="0"/>
          <w:iCs w:val="0"/>
          <w:lang w:val="en-US"/>
        </w:rPr>
        <w:fldChar w:fldCharType="end"/>
      </w:r>
      <w:r w:rsidRPr="007C07E9">
        <w:rPr>
          <w:lang w:val="en-US"/>
        </w:rPr>
        <w:t>: The geographic distribution of the EA reports collected for review. (source: own figure).</w:t>
      </w:r>
    </w:p>
    <w:p w14:paraId="64D3801C" w14:textId="77777777" w:rsidR="00F43CC5" w:rsidRPr="007C07E9" w:rsidRDefault="00F43CC5" w:rsidP="00F43CC5">
      <w:pPr>
        <w:jc w:val="both"/>
        <w:rPr>
          <w:rFonts w:asciiTheme="minorHAnsi" w:hAnsiTheme="minorHAnsi" w:cstheme="majorHAnsi"/>
          <w:lang w:val="en-US"/>
        </w:rPr>
      </w:pPr>
    </w:p>
    <w:p w14:paraId="20E6AB2F" w14:textId="77777777" w:rsidR="00F43CC5" w:rsidRPr="002C2294" w:rsidRDefault="00F43CC5" w:rsidP="00F43CC5">
      <w:pPr>
        <w:pStyle w:val="Overskrift2"/>
        <w:rPr>
          <w:rFonts w:asciiTheme="minorHAnsi" w:hAnsiTheme="minorHAnsi"/>
          <w:lang w:val="en-US"/>
        </w:rPr>
      </w:pPr>
      <w:r w:rsidRPr="007C07E9">
        <w:rPr>
          <w:rFonts w:asciiTheme="minorHAnsi" w:hAnsiTheme="minorHAnsi"/>
          <w:lang w:val="en-US"/>
        </w:rPr>
        <w:t>Initial analysis of function</w:t>
      </w:r>
    </w:p>
    <w:p w14:paraId="79C9D0A6" w14:textId="77BF0D04" w:rsidR="00966C7D" w:rsidRPr="00734F34" w:rsidRDefault="00734F34" w:rsidP="00F43CC5">
      <w:pPr>
        <w:jc w:val="both"/>
        <w:rPr>
          <w:rFonts w:asciiTheme="minorHAnsi" w:hAnsiTheme="minorHAnsi" w:cstheme="majorHAnsi"/>
          <w:lang w:val="en-US"/>
        </w:rPr>
      </w:pPr>
      <w:r w:rsidRPr="00734F34">
        <w:rPr>
          <w:rFonts w:asciiTheme="minorHAnsi" w:hAnsiTheme="minorHAnsi" w:cstheme="majorHAnsi"/>
          <w:lang w:val="en-US"/>
        </w:rPr>
        <w:t xml:space="preserve">This analysis is centered around exploring the reported function of SDGs in EA practice. This function analysis first examines where the SDGs within the various reports are mentioned and then distinguishes between functions based on integration levels from </w:t>
      </w:r>
      <w:proofErr w:type="spellStart"/>
      <w:r w:rsidRPr="00734F34">
        <w:rPr>
          <w:rFonts w:asciiTheme="minorHAnsi" w:hAnsiTheme="minorHAnsi" w:cstheme="majorHAnsi"/>
          <w:lang w:val="en-US"/>
        </w:rPr>
        <w:t>Kørnøv</w:t>
      </w:r>
      <w:proofErr w:type="spellEnd"/>
      <w:r w:rsidRPr="00734F34">
        <w:rPr>
          <w:rFonts w:asciiTheme="minorHAnsi" w:hAnsiTheme="minorHAnsi" w:cstheme="majorHAnsi"/>
          <w:lang w:val="en-US"/>
        </w:rPr>
        <w:t xml:space="preserve"> et al. (2020).</w:t>
      </w:r>
    </w:p>
    <w:p w14:paraId="77634431" w14:textId="77777777" w:rsidR="00734F34" w:rsidRPr="004A668C" w:rsidRDefault="00734F34" w:rsidP="00F43CC5">
      <w:pPr>
        <w:jc w:val="both"/>
        <w:rPr>
          <w:rFonts w:asciiTheme="minorHAnsi" w:hAnsiTheme="minorHAnsi" w:cstheme="majorHAnsi"/>
          <w:lang w:val="en-US"/>
        </w:rPr>
      </w:pPr>
    </w:p>
    <w:p w14:paraId="4C41EAF6" w14:textId="3B2AF370" w:rsidR="00F43CC5" w:rsidRPr="007C07E9" w:rsidRDefault="00F43CC5" w:rsidP="00F43CC5">
      <w:pPr>
        <w:jc w:val="both"/>
        <w:rPr>
          <w:rFonts w:asciiTheme="minorHAnsi" w:hAnsiTheme="minorHAnsi" w:cstheme="majorHAnsi"/>
          <w:lang w:val="en-US"/>
        </w:rPr>
      </w:pPr>
      <w:r w:rsidRPr="004A668C">
        <w:rPr>
          <w:rFonts w:asciiTheme="minorHAnsi" w:hAnsiTheme="minorHAnsi" w:cstheme="majorHAnsi"/>
          <w:lang w:val="en-US"/>
        </w:rPr>
        <w:t>SDGs are not procedurally bound to EA legislation</w:t>
      </w:r>
      <w:r w:rsidRPr="007C07E9">
        <w:rPr>
          <w:rFonts w:asciiTheme="minorHAnsi" w:hAnsiTheme="minorHAnsi" w:cstheme="majorHAnsi"/>
          <w:lang w:val="en-US"/>
        </w:rPr>
        <w:t>, meaning that their applicability to the procedure is up to interpretation. Therefore, when assessing function, it was considered applicable to determine whether there are particular tendencies to apply SDGs to a specific methodological section of the EA, and likewise whether linking them to particular EA sections also reflects similar functions. This investigation was done by searching for “SDG” and “Sustainable Development Goals” in corresponding languages throughout the text of the reports, and then recording where these keywords were mentioned – do they appear in a section about relevant policy, a separate sustainability chapter, etc.? This also provided insight into whether the SDGs are voluntarily integrated into otherwise mandatory parts of EA procedure, or whether they supplement the procedure in previously unexplored ways.</w:t>
      </w:r>
    </w:p>
    <w:p w14:paraId="17DFC4BF" w14:textId="77777777" w:rsidR="00F43CC5" w:rsidRPr="007C07E9" w:rsidRDefault="00F43CC5" w:rsidP="00F43CC5">
      <w:pPr>
        <w:jc w:val="both"/>
        <w:rPr>
          <w:rFonts w:asciiTheme="minorHAnsi" w:hAnsiTheme="minorHAnsi" w:cstheme="majorHAnsi"/>
          <w:lang w:val="en-US"/>
        </w:rPr>
      </w:pPr>
    </w:p>
    <w:p w14:paraId="7E8BA402" w14:textId="65890292" w:rsidR="00F43CC5" w:rsidRDefault="00F43CC5" w:rsidP="00F43CC5">
      <w:pPr>
        <w:jc w:val="both"/>
        <w:rPr>
          <w:rFonts w:asciiTheme="minorHAnsi" w:hAnsiTheme="minorHAnsi" w:cstheme="majorHAnsi"/>
          <w:lang w:val="en-US"/>
        </w:rPr>
      </w:pPr>
      <w:r w:rsidRPr="007C07E9">
        <w:rPr>
          <w:rFonts w:asciiTheme="minorHAnsi" w:hAnsiTheme="minorHAnsi" w:cstheme="majorHAnsi"/>
          <w:lang w:val="en-US"/>
        </w:rPr>
        <w:t>The next step in the analysis investigated more closely the function that these SDGs performed</w:t>
      </w:r>
      <w:r w:rsidR="00702FD7">
        <w:rPr>
          <w:rFonts w:asciiTheme="minorHAnsi" w:hAnsiTheme="minorHAnsi" w:cstheme="majorHAnsi"/>
          <w:lang w:val="en-US"/>
        </w:rPr>
        <w:t xml:space="preserve">, meaning </w:t>
      </w:r>
      <w:r w:rsidR="000A2D38">
        <w:rPr>
          <w:rFonts w:asciiTheme="minorHAnsi" w:hAnsiTheme="minorHAnsi" w:cstheme="majorHAnsi"/>
          <w:lang w:val="en-US"/>
        </w:rPr>
        <w:t>how they influence the assessment process</w:t>
      </w:r>
      <w:r w:rsidRPr="007C07E9">
        <w:rPr>
          <w:rFonts w:asciiTheme="minorHAnsi" w:hAnsiTheme="minorHAnsi" w:cstheme="majorHAnsi"/>
          <w:lang w:val="en-US"/>
        </w:rPr>
        <w:t xml:space="preserve">. </w:t>
      </w:r>
      <w:r w:rsidR="00AE321F">
        <w:rPr>
          <w:rFonts w:asciiTheme="minorHAnsi" w:hAnsiTheme="minorHAnsi" w:cstheme="majorHAnsi"/>
          <w:lang w:val="en-US"/>
        </w:rPr>
        <w:t>Here, the functions</w:t>
      </w:r>
      <w:r w:rsidRPr="007C07E9">
        <w:rPr>
          <w:rFonts w:asciiTheme="minorHAnsi" w:hAnsiTheme="minorHAnsi" w:cstheme="majorHAnsi"/>
          <w:lang w:val="en-US"/>
        </w:rPr>
        <w:t xml:space="preserve"> took point of departure in </w:t>
      </w:r>
      <w:r w:rsidRPr="007C07E9">
        <w:rPr>
          <w:rFonts w:asciiTheme="minorHAnsi" w:hAnsiTheme="minorHAnsi" w:cstheme="majorHAnsi"/>
          <w:lang w:val="en-US"/>
        </w:rPr>
        <w:lastRenderedPageBreak/>
        <w:t xml:space="preserve">the conceptual framework supplied by </w:t>
      </w:r>
      <w:proofErr w:type="spellStart"/>
      <w:r w:rsidRPr="007C07E9">
        <w:rPr>
          <w:rFonts w:asciiTheme="minorHAnsi" w:hAnsiTheme="minorHAnsi" w:cstheme="majorHAnsi"/>
          <w:lang w:val="en-US"/>
        </w:rPr>
        <w:t>Kørnøv</w:t>
      </w:r>
      <w:proofErr w:type="spellEnd"/>
      <w:r w:rsidRPr="007C07E9">
        <w:rPr>
          <w:rFonts w:asciiTheme="minorHAnsi" w:hAnsiTheme="minorHAnsi" w:cstheme="majorHAnsi"/>
          <w:lang w:val="en-US"/>
        </w:rPr>
        <w:t xml:space="preserve"> et al. (2020), reproduced in figure 2</w:t>
      </w:r>
      <w:r>
        <w:rPr>
          <w:rFonts w:asciiTheme="minorHAnsi" w:hAnsiTheme="minorHAnsi" w:cstheme="majorHAnsi"/>
          <w:lang w:val="en-US"/>
        </w:rPr>
        <w:t>. Cases were</w:t>
      </w:r>
      <w:r w:rsidRPr="007C07E9">
        <w:rPr>
          <w:rFonts w:asciiTheme="minorHAnsi" w:hAnsiTheme="minorHAnsi" w:cstheme="majorHAnsi"/>
          <w:lang w:val="en-US"/>
        </w:rPr>
        <w:t xml:space="preserve"> divided into </w:t>
      </w:r>
      <w:r>
        <w:rPr>
          <w:rFonts w:asciiTheme="minorHAnsi" w:hAnsiTheme="minorHAnsi" w:cstheme="majorHAnsi"/>
          <w:lang w:val="en-US"/>
        </w:rPr>
        <w:t>the following</w:t>
      </w:r>
      <w:r w:rsidRPr="007C07E9">
        <w:rPr>
          <w:rFonts w:asciiTheme="minorHAnsi" w:hAnsiTheme="minorHAnsi" w:cstheme="majorHAnsi"/>
          <w:lang w:val="en-US"/>
        </w:rPr>
        <w:t xml:space="preserve"> categories:</w:t>
      </w:r>
    </w:p>
    <w:p w14:paraId="2251EF66" w14:textId="77777777" w:rsidR="00F663E5" w:rsidRPr="007C07E9" w:rsidRDefault="00F663E5" w:rsidP="00F43CC5">
      <w:pPr>
        <w:jc w:val="both"/>
        <w:rPr>
          <w:rFonts w:asciiTheme="minorHAnsi" w:hAnsiTheme="minorHAnsi" w:cstheme="majorHAnsi"/>
          <w:lang w:val="en-US"/>
        </w:rPr>
      </w:pPr>
    </w:p>
    <w:p w14:paraId="4E1FCBA6" w14:textId="77777777" w:rsidR="00F43CC5" w:rsidRPr="007C07E9" w:rsidRDefault="00F43CC5" w:rsidP="00F43CC5">
      <w:pPr>
        <w:pStyle w:val="Listeafsnit"/>
        <w:numPr>
          <w:ilvl w:val="0"/>
          <w:numId w:val="2"/>
        </w:numPr>
        <w:jc w:val="both"/>
        <w:rPr>
          <w:rFonts w:cstheme="majorHAnsi"/>
          <w:lang w:val="en-US"/>
        </w:rPr>
      </w:pPr>
      <w:r w:rsidRPr="007C07E9">
        <w:rPr>
          <w:rFonts w:cstheme="majorHAnsi"/>
          <w:lang w:val="en-US"/>
        </w:rPr>
        <w:t>SDG dropping: The SDGs are merely mentioned in the report, without serving an additional function.</w:t>
      </w:r>
    </w:p>
    <w:p w14:paraId="34D480F0" w14:textId="77777777" w:rsidR="00F43CC5" w:rsidRPr="007C07E9" w:rsidRDefault="00F43CC5" w:rsidP="00F43CC5">
      <w:pPr>
        <w:pStyle w:val="Listeafsnit"/>
        <w:numPr>
          <w:ilvl w:val="0"/>
          <w:numId w:val="2"/>
        </w:numPr>
        <w:jc w:val="both"/>
        <w:rPr>
          <w:rFonts w:cstheme="majorHAnsi"/>
          <w:lang w:val="en-US"/>
        </w:rPr>
      </w:pPr>
      <w:r w:rsidRPr="007C07E9">
        <w:rPr>
          <w:rFonts w:cstheme="majorHAnsi"/>
          <w:lang w:val="en-US"/>
        </w:rPr>
        <w:t xml:space="preserve">SDG scoping: Relevant SDGs have been </w:t>
      </w:r>
      <w:r>
        <w:rPr>
          <w:rFonts w:cstheme="majorHAnsi"/>
          <w:lang w:val="en-US"/>
        </w:rPr>
        <w:t>used to scope the assessment.</w:t>
      </w:r>
    </w:p>
    <w:p w14:paraId="576344AA" w14:textId="77777777" w:rsidR="00F43CC5" w:rsidRDefault="00F43CC5" w:rsidP="00F43CC5">
      <w:pPr>
        <w:pStyle w:val="Listeafsnit"/>
        <w:numPr>
          <w:ilvl w:val="0"/>
          <w:numId w:val="2"/>
        </w:numPr>
        <w:jc w:val="both"/>
        <w:rPr>
          <w:rFonts w:cstheme="majorHAnsi"/>
          <w:lang w:val="en-US"/>
        </w:rPr>
      </w:pPr>
      <w:r w:rsidRPr="007C07E9">
        <w:rPr>
          <w:rFonts w:cstheme="majorHAnsi"/>
          <w:lang w:val="en-US"/>
        </w:rPr>
        <w:t xml:space="preserve">SDG testing: The SDGs have been used as a framework for assessing impact, such as a consideration of positive or negative impact resulting from the project/plan. </w:t>
      </w:r>
    </w:p>
    <w:p w14:paraId="164E008E" w14:textId="77777777" w:rsidR="00F43CC5" w:rsidRDefault="00F43CC5" w:rsidP="00F43CC5">
      <w:pPr>
        <w:pStyle w:val="Listeafsnit"/>
        <w:numPr>
          <w:ilvl w:val="0"/>
          <w:numId w:val="2"/>
        </w:numPr>
        <w:jc w:val="both"/>
        <w:rPr>
          <w:rFonts w:cstheme="majorHAnsi"/>
          <w:lang w:val="en-US"/>
        </w:rPr>
      </w:pPr>
      <w:r>
        <w:rPr>
          <w:rFonts w:cstheme="majorHAnsi"/>
          <w:lang w:val="en-US"/>
        </w:rPr>
        <w:t>SDG based: The SDGs broaden the conventional EA scope to consider how project/plan and provide decision-support to achieving SDGs.</w:t>
      </w:r>
    </w:p>
    <w:p w14:paraId="49781669" w14:textId="3C59E184" w:rsidR="00F43CC5" w:rsidRDefault="00F43CC5" w:rsidP="00F43CC5">
      <w:pPr>
        <w:pStyle w:val="Listeafsnit"/>
        <w:numPr>
          <w:ilvl w:val="0"/>
          <w:numId w:val="2"/>
        </w:numPr>
        <w:jc w:val="both"/>
        <w:rPr>
          <w:rFonts w:cstheme="majorHAnsi"/>
          <w:lang w:val="en-US"/>
        </w:rPr>
      </w:pPr>
      <w:r>
        <w:rPr>
          <w:rFonts w:cstheme="majorHAnsi"/>
          <w:lang w:val="en-US"/>
        </w:rPr>
        <w:t xml:space="preserve">SDG led: The SDGs and targets set benchmarks for impacts and frame the EA around the concept of absolute sustainability. </w:t>
      </w:r>
    </w:p>
    <w:p w14:paraId="5F2D470A" w14:textId="32B3B9EC" w:rsidR="00F663E5" w:rsidRPr="00F663E5" w:rsidRDefault="00F663E5" w:rsidP="00F663E5">
      <w:pPr>
        <w:ind w:left="360"/>
        <w:jc w:val="both"/>
        <w:rPr>
          <w:rFonts w:cstheme="majorHAnsi"/>
          <w:lang w:val="en-US"/>
        </w:rPr>
      </w:pPr>
    </w:p>
    <w:p w14:paraId="1B518110" w14:textId="78C12F61" w:rsidR="0040741B" w:rsidRDefault="00F43CC5" w:rsidP="0040741B">
      <w:pPr>
        <w:jc w:val="both"/>
        <w:rPr>
          <w:rFonts w:asciiTheme="minorHAnsi" w:hAnsiTheme="minorHAnsi" w:cstheme="majorHAnsi"/>
          <w:lang w:val="en-US"/>
        </w:rPr>
      </w:pPr>
      <w:r w:rsidRPr="00727D96">
        <w:rPr>
          <w:rFonts w:asciiTheme="minorHAnsi" w:hAnsiTheme="minorHAnsi" w:cstheme="majorHAnsi"/>
          <w:lang w:val="en-US"/>
        </w:rPr>
        <w:t xml:space="preserve">SDG washing is interwoven with manipulative intention behind using SDGs, which in this research was considered impossible to decipher from written reports – it cannot be determined whether negative impacts were purposely ignored or whether positive impacts were exaggerated, etc. This would require supplementary studies and interviews with actor participants. For this reason, SDG washing was not considered to be within the scope of this research. </w:t>
      </w:r>
    </w:p>
    <w:p w14:paraId="26439FBD" w14:textId="77777777" w:rsidR="00804662" w:rsidRDefault="00804662" w:rsidP="0040741B">
      <w:pPr>
        <w:jc w:val="both"/>
        <w:rPr>
          <w:rFonts w:asciiTheme="minorHAnsi" w:hAnsiTheme="minorHAnsi" w:cstheme="majorHAnsi"/>
          <w:lang w:val="en-US"/>
        </w:rPr>
      </w:pPr>
    </w:p>
    <w:p w14:paraId="74B87687" w14:textId="7D540505" w:rsidR="00F43CC5" w:rsidRPr="0040741B" w:rsidRDefault="00E11DB8" w:rsidP="0040741B">
      <w:pPr>
        <w:jc w:val="both"/>
        <w:rPr>
          <w:rFonts w:asciiTheme="minorHAnsi" w:hAnsiTheme="minorHAnsi" w:cstheme="majorHAnsi"/>
          <w:lang w:val="en-US"/>
        </w:rPr>
      </w:pPr>
      <w:r>
        <w:rPr>
          <w:noProof/>
        </w:rPr>
        <w:drawing>
          <wp:inline distT="0" distB="0" distL="0" distR="0" wp14:anchorId="2502D3C2" wp14:editId="15E6B245">
            <wp:extent cx="3632200" cy="337614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3632200" cy="3376145"/>
                    </a:xfrm>
                    <a:prstGeom prst="rect">
                      <a:avLst/>
                    </a:prstGeom>
                  </pic:spPr>
                </pic:pic>
              </a:graphicData>
            </a:graphic>
          </wp:inline>
        </w:drawing>
      </w:r>
      <w:r w:rsidR="00F43CC5" w:rsidRPr="394820AD" w:rsidDel="00824E44">
        <w:rPr>
          <w:rFonts w:asciiTheme="minorHAnsi" w:hAnsiTheme="minorHAnsi" w:cstheme="majorBidi"/>
          <w:lang w:val="en-US"/>
        </w:rPr>
        <w:t xml:space="preserve"> </w:t>
      </w:r>
    </w:p>
    <w:p w14:paraId="63A7FCEC" w14:textId="5434964C" w:rsidR="00F43CC5" w:rsidRPr="007C07E9" w:rsidRDefault="00F43CC5" w:rsidP="00F43CC5">
      <w:pPr>
        <w:pStyle w:val="Billedtekst"/>
        <w:jc w:val="both"/>
        <w:rPr>
          <w:lang w:val="en-US"/>
        </w:rPr>
      </w:pPr>
      <w:r w:rsidRPr="007C07E9">
        <w:rPr>
          <w:lang w:val="en-US"/>
        </w:rPr>
        <w:t xml:space="preserve">Figure </w:t>
      </w:r>
      <w:r w:rsidR="000E3006">
        <w:rPr>
          <w:lang w:val="en-US"/>
        </w:rPr>
        <w:fldChar w:fldCharType="begin"/>
      </w:r>
      <w:r w:rsidR="000E3006">
        <w:rPr>
          <w:lang w:val="en-US"/>
        </w:rPr>
        <w:instrText xml:space="preserve"> STYLEREF 1 \s </w:instrText>
      </w:r>
      <w:r w:rsidR="000E3006">
        <w:rPr>
          <w:lang w:val="en-US"/>
        </w:rPr>
        <w:fldChar w:fldCharType="separate"/>
      </w:r>
      <w:r w:rsidR="000E3006">
        <w:rPr>
          <w:noProof/>
          <w:lang w:val="en-US"/>
        </w:rPr>
        <w:t>2</w:t>
      </w:r>
      <w:r w:rsidR="000E3006">
        <w:rPr>
          <w:lang w:val="en-US"/>
        </w:rPr>
        <w:fldChar w:fldCharType="end"/>
      </w:r>
      <w:r w:rsidRPr="007C07E9">
        <w:rPr>
          <w:lang w:val="en-US"/>
        </w:rPr>
        <w:t xml:space="preserve">: Analytical framework for the six levels of SDG and EA integration. (source: </w:t>
      </w:r>
      <w:proofErr w:type="spellStart"/>
      <w:r w:rsidRPr="007C07E9">
        <w:rPr>
          <w:lang w:val="en-US"/>
        </w:rPr>
        <w:t>Kørnøv</w:t>
      </w:r>
      <w:proofErr w:type="spellEnd"/>
      <w:r w:rsidRPr="007C07E9">
        <w:rPr>
          <w:lang w:val="en-US"/>
        </w:rPr>
        <w:t xml:space="preserve"> et al. 2020, p. 6).</w:t>
      </w:r>
    </w:p>
    <w:p w14:paraId="3E9EC885" w14:textId="0076B3BC" w:rsidR="00F43CC5" w:rsidRPr="007C07E9" w:rsidRDefault="00755D89" w:rsidP="00F43CC5">
      <w:pPr>
        <w:jc w:val="both"/>
        <w:rPr>
          <w:rFonts w:asciiTheme="minorHAnsi" w:hAnsiTheme="minorHAnsi" w:cstheme="majorHAnsi"/>
          <w:lang w:val="en-US"/>
        </w:rPr>
      </w:pPr>
      <w:r>
        <w:rPr>
          <w:rFonts w:asciiTheme="minorHAnsi" w:hAnsiTheme="minorHAnsi" w:cstheme="majorHAnsi"/>
          <w:lang w:val="en-US"/>
        </w:rPr>
        <w:t>Referencing</w:t>
      </w:r>
      <w:r w:rsidR="004C3F0F">
        <w:rPr>
          <w:rFonts w:asciiTheme="minorHAnsi" w:hAnsiTheme="minorHAnsi" w:cstheme="majorHAnsi"/>
          <w:lang w:val="en-US"/>
        </w:rPr>
        <w:t xml:space="preserve"> the levels of SDG integration</w:t>
      </w:r>
      <w:r w:rsidR="00F43CC5" w:rsidRPr="007C07E9">
        <w:rPr>
          <w:rFonts w:asciiTheme="minorHAnsi" w:hAnsiTheme="minorHAnsi" w:cstheme="majorHAnsi"/>
          <w:lang w:val="en-US"/>
        </w:rPr>
        <w:t xml:space="preserve"> provided a basic overview of most common tendencies and to what extent the SDGs have been included in the report</w:t>
      </w:r>
      <w:r w:rsidR="009D028E">
        <w:rPr>
          <w:rFonts w:asciiTheme="minorHAnsi" w:hAnsiTheme="minorHAnsi" w:cstheme="majorHAnsi"/>
          <w:lang w:val="en-US"/>
        </w:rPr>
        <w:t>s</w:t>
      </w:r>
      <w:r w:rsidR="00F43CC5" w:rsidRPr="007C07E9">
        <w:rPr>
          <w:rFonts w:asciiTheme="minorHAnsi" w:hAnsiTheme="minorHAnsi" w:cstheme="majorHAnsi"/>
          <w:lang w:val="en-US"/>
        </w:rPr>
        <w:t xml:space="preserve">. The function was determined by again searching for instances of “SDG” and “Sustainable Development Goals” throughout the different reports in corresponding languages, and then examining the surrounding context in order to get a sufficient understanding of </w:t>
      </w:r>
      <w:r w:rsidR="00F43CC5">
        <w:rPr>
          <w:rFonts w:asciiTheme="minorHAnsi" w:hAnsiTheme="minorHAnsi" w:cstheme="majorHAnsi"/>
          <w:lang w:val="en-US"/>
        </w:rPr>
        <w:t>how the SDGs have been used</w:t>
      </w:r>
      <w:r w:rsidR="00DF7F58">
        <w:rPr>
          <w:rFonts w:asciiTheme="minorHAnsi" w:hAnsiTheme="minorHAnsi" w:cstheme="majorHAnsi"/>
          <w:lang w:val="en-US"/>
        </w:rPr>
        <w:t>.</w:t>
      </w:r>
    </w:p>
    <w:p w14:paraId="6C7F6789" w14:textId="4372A39A" w:rsidR="00F43CC5" w:rsidRDefault="00F43CC5" w:rsidP="00F43CC5">
      <w:pPr>
        <w:jc w:val="both"/>
        <w:rPr>
          <w:rFonts w:asciiTheme="minorHAnsi" w:hAnsiTheme="minorHAnsi" w:cstheme="majorHAnsi"/>
          <w:lang w:val="en-US"/>
        </w:rPr>
      </w:pPr>
    </w:p>
    <w:p w14:paraId="6EB3EF13" w14:textId="77777777" w:rsidR="00F43CC5" w:rsidRPr="007C07E9" w:rsidRDefault="00F43CC5" w:rsidP="00F43CC5">
      <w:pPr>
        <w:jc w:val="both"/>
        <w:rPr>
          <w:rFonts w:asciiTheme="minorHAnsi" w:hAnsiTheme="minorHAnsi" w:cstheme="majorHAnsi"/>
          <w:lang w:val="en-US"/>
        </w:rPr>
        <w:sectPr w:rsidR="00F43CC5" w:rsidRPr="007C07E9" w:rsidSect="00E24CF9">
          <w:type w:val="continuous"/>
          <w:pgSz w:w="11900" w:h="16840"/>
          <w:pgMar w:top="1701" w:right="1134" w:bottom="1701" w:left="1134" w:header="708" w:footer="708" w:gutter="0"/>
          <w:cols w:space="709"/>
          <w:docGrid w:linePitch="360"/>
        </w:sectPr>
      </w:pPr>
    </w:p>
    <w:p w14:paraId="07E792EF" w14:textId="7BD71AC1" w:rsidR="00F43CC5" w:rsidRDefault="00F43CC5" w:rsidP="00F43CC5">
      <w:pPr>
        <w:pStyle w:val="Overskrift1"/>
        <w:rPr>
          <w:rFonts w:asciiTheme="minorHAnsi" w:hAnsiTheme="minorHAnsi"/>
          <w:lang w:val="en-US"/>
        </w:rPr>
      </w:pPr>
      <w:r w:rsidRPr="007C07E9">
        <w:rPr>
          <w:rFonts w:asciiTheme="minorHAnsi" w:hAnsiTheme="minorHAnsi"/>
          <w:lang w:val="en-US"/>
        </w:rPr>
        <w:lastRenderedPageBreak/>
        <w:t>Results</w:t>
      </w:r>
    </w:p>
    <w:p w14:paraId="062A5DB8" w14:textId="77777777" w:rsidR="00072333" w:rsidRPr="00072333" w:rsidRDefault="00072333" w:rsidP="00072333">
      <w:pPr>
        <w:rPr>
          <w:lang w:val="en-US" w:eastAsia="en-US"/>
        </w:rPr>
      </w:pPr>
    </w:p>
    <w:p w14:paraId="59FC8502" w14:textId="6E640323" w:rsidR="00F43CC5" w:rsidRPr="007C07E9" w:rsidRDefault="00F43CC5" w:rsidP="00F43CC5">
      <w:pPr>
        <w:jc w:val="both"/>
        <w:rPr>
          <w:rFonts w:asciiTheme="minorHAnsi" w:hAnsiTheme="minorHAnsi"/>
          <w:lang w:val="en-US"/>
        </w:rPr>
      </w:pPr>
      <w:r w:rsidRPr="007C07E9">
        <w:rPr>
          <w:rFonts w:asciiTheme="minorHAnsi" w:hAnsiTheme="minorHAnsi"/>
          <w:lang w:val="en-US"/>
        </w:rPr>
        <w:t xml:space="preserve">This section provides an overview of the most significant tendencies regarding SDG function within the 45 EA reports. This includes first a description of </w:t>
      </w:r>
      <w:r>
        <w:rPr>
          <w:rFonts w:asciiTheme="minorHAnsi" w:hAnsiTheme="minorHAnsi"/>
          <w:lang w:val="en-US"/>
        </w:rPr>
        <w:t xml:space="preserve">the section </w:t>
      </w:r>
      <w:r w:rsidRPr="007C07E9">
        <w:rPr>
          <w:rFonts w:asciiTheme="minorHAnsi" w:hAnsiTheme="minorHAnsi"/>
          <w:lang w:val="en-US"/>
        </w:rPr>
        <w:t xml:space="preserve">where the SDGs primarily occur within the contents of the reports and thereafter an analysis of function according to the six-level </w:t>
      </w:r>
      <w:r w:rsidR="00F82B0A">
        <w:rPr>
          <w:rFonts w:asciiTheme="minorHAnsi" w:hAnsiTheme="minorHAnsi"/>
          <w:lang w:val="en-US"/>
        </w:rPr>
        <w:t xml:space="preserve">conceptual </w:t>
      </w:r>
      <w:r w:rsidRPr="007C07E9">
        <w:rPr>
          <w:rFonts w:asciiTheme="minorHAnsi" w:hAnsiTheme="minorHAnsi"/>
          <w:lang w:val="en-US"/>
        </w:rPr>
        <w:t>framework</w:t>
      </w:r>
      <w:r>
        <w:rPr>
          <w:rFonts w:asciiTheme="minorHAnsi" w:hAnsiTheme="minorHAnsi"/>
          <w:lang w:val="en-US"/>
        </w:rPr>
        <w:t>.</w:t>
      </w:r>
      <w:r w:rsidR="00E36A78">
        <w:rPr>
          <w:rFonts w:asciiTheme="minorHAnsi" w:hAnsiTheme="minorHAnsi"/>
          <w:lang w:val="en-US"/>
        </w:rPr>
        <w:t xml:space="preserve"> Details </w:t>
      </w:r>
      <w:r w:rsidR="00CC2726">
        <w:rPr>
          <w:rFonts w:asciiTheme="minorHAnsi" w:hAnsiTheme="minorHAnsi"/>
          <w:lang w:val="en-US"/>
        </w:rPr>
        <w:t xml:space="preserve">for each EA report </w:t>
      </w:r>
      <w:r w:rsidR="00E36A78">
        <w:rPr>
          <w:rFonts w:asciiTheme="minorHAnsi" w:hAnsiTheme="minorHAnsi"/>
          <w:lang w:val="en-US"/>
        </w:rPr>
        <w:t xml:space="preserve">can be </w:t>
      </w:r>
      <w:r w:rsidR="00971F8C">
        <w:rPr>
          <w:rFonts w:asciiTheme="minorHAnsi" w:hAnsiTheme="minorHAnsi"/>
          <w:lang w:val="en-US"/>
        </w:rPr>
        <w:t>seen</w:t>
      </w:r>
      <w:r w:rsidR="00E36A78">
        <w:rPr>
          <w:rFonts w:asciiTheme="minorHAnsi" w:hAnsiTheme="minorHAnsi"/>
          <w:lang w:val="en-US"/>
        </w:rPr>
        <w:t xml:space="preserve"> in supplementary material. </w:t>
      </w:r>
    </w:p>
    <w:p w14:paraId="478781AE" w14:textId="77777777" w:rsidR="00F43CC5" w:rsidRPr="007C07E9" w:rsidRDefault="00F43CC5" w:rsidP="00F43CC5">
      <w:pPr>
        <w:rPr>
          <w:rFonts w:asciiTheme="minorHAnsi" w:hAnsiTheme="minorHAnsi"/>
          <w:lang w:val="en-US"/>
        </w:rPr>
      </w:pPr>
    </w:p>
    <w:p w14:paraId="3486D5E4" w14:textId="77777777" w:rsidR="00F43CC5" w:rsidRPr="007C07E9" w:rsidRDefault="00F43CC5" w:rsidP="00F43CC5">
      <w:pPr>
        <w:pStyle w:val="Overskrift2"/>
        <w:rPr>
          <w:rFonts w:asciiTheme="minorHAnsi" w:hAnsiTheme="minorHAnsi"/>
          <w:lang w:val="en-US"/>
        </w:rPr>
      </w:pPr>
      <w:r w:rsidRPr="007C07E9">
        <w:rPr>
          <w:rFonts w:asciiTheme="minorHAnsi" w:hAnsiTheme="minorHAnsi"/>
          <w:lang w:val="en-US"/>
        </w:rPr>
        <w:t>Primary occurrences of SDGs within EA reports</w:t>
      </w:r>
    </w:p>
    <w:p w14:paraId="33C851F6" w14:textId="16EA066F"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If analyzing location of SDGs within the reports, there are three noteworthy tendencies. The first is that a majority of reports mention SDGs </w:t>
      </w:r>
      <w:r w:rsidR="00616608">
        <w:rPr>
          <w:rFonts w:asciiTheme="minorHAnsi" w:hAnsiTheme="minorHAnsi" w:cstheme="majorHAnsi"/>
          <w:lang w:val="en-US"/>
        </w:rPr>
        <w:t xml:space="preserve">while providing background information for the project/plan in an introduction or </w:t>
      </w:r>
      <w:r w:rsidR="00765C2B">
        <w:rPr>
          <w:rFonts w:asciiTheme="minorHAnsi" w:hAnsiTheme="minorHAnsi" w:cstheme="majorHAnsi"/>
          <w:lang w:val="en-US"/>
        </w:rPr>
        <w:t>while</w:t>
      </w:r>
      <w:r w:rsidRPr="007C07E9">
        <w:rPr>
          <w:rFonts w:asciiTheme="minorHAnsi" w:hAnsiTheme="minorHAnsi" w:cstheme="majorHAnsi"/>
          <w:lang w:val="en-US"/>
        </w:rPr>
        <w:t xml:space="preserve"> describing relevant policies or </w:t>
      </w:r>
      <w:proofErr w:type="spellStart"/>
      <w:r w:rsidRPr="007C07E9">
        <w:rPr>
          <w:rFonts w:asciiTheme="minorHAnsi" w:hAnsiTheme="minorHAnsi" w:cstheme="majorHAnsi"/>
          <w:lang w:val="en-US"/>
        </w:rPr>
        <w:t>program</w:t>
      </w:r>
      <w:r w:rsidR="00A96C80">
        <w:rPr>
          <w:rFonts w:asciiTheme="minorHAnsi" w:hAnsiTheme="minorHAnsi" w:cstheme="majorHAnsi"/>
          <w:lang w:val="en-US"/>
        </w:rPr>
        <w:t>me</w:t>
      </w:r>
      <w:r w:rsidRPr="007C07E9">
        <w:rPr>
          <w:rFonts w:asciiTheme="minorHAnsi" w:hAnsiTheme="minorHAnsi" w:cstheme="majorHAnsi"/>
          <w:lang w:val="en-US"/>
        </w:rPr>
        <w:t>s</w:t>
      </w:r>
      <w:proofErr w:type="spellEnd"/>
      <w:r w:rsidRPr="007C07E9">
        <w:rPr>
          <w:rFonts w:asciiTheme="minorHAnsi" w:hAnsiTheme="minorHAnsi" w:cstheme="majorHAnsi"/>
          <w:lang w:val="en-US"/>
        </w:rPr>
        <w:t xml:space="preserve"> that relate to the project/plan.</w:t>
      </w:r>
      <w:r w:rsidR="00616608">
        <w:rPr>
          <w:rFonts w:asciiTheme="minorHAnsi" w:hAnsiTheme="minorHAnsi" w:cstheme="majorHAnsi"/>
          <w:lang w:val="en-US"/>
        </w:rPr>
        <w:t xml:space="preserve"> </w:t>
      </w:r>
      <w:r w:rsidRPr="007C07E9">
        <w:rPr>
          <w:rFonts w:asciiTheme="minorHAnsi" w:hAnsiTheme="minorHAnsi" w:cstheme="majorHAnsi"/>
          <w:lang w:val="en-US"/>
        </w:rPr>
        <w:t xml:space="preserve">In </w:t>
      </w:r>
      <w:r w:rsidR="00616608">
        <w:rPr>
          <w:rFonts w:asciiTheme="minorHAnsi" w:hAnsiTheme="minorHAnsi" w:cstheme="majorHAnsi"/>
          <w:lang w:val="en-US"/>
        </w:rPr>
        <w:t>most</w:t>
      </w:r>
      <w:r w:rsidRPr="007C07E9">
        <w:rPr>
          <w:rFonts w:asciiTheme="minorHAnsi" w:hAnsiTheme="minorHAnsi" w:cstheme="majorHAnsi"/>
          <w:lang w:val="en-US"/>
        </w:rPr>
        <w:t xml:space="preserve"> cases, </w:t>
      </w:r>
      <w:r w:rsidR="00616608">
        <w:rPr>
          <w:rFonts w:asciiTheme="minorHAnsi" w:hAnsiTheme="minorHAnsi" w:cstheme="majorHAnsi"/>
          <w:lang w:val="en-US"/>
        </w:rPr>
        <w:t>this</w:t>
      </w:r>
      <w:r w:rsidRPr="007C07E9">
        <w:rPr>
          <w:rFonts w:asciiTheme="minorHAnsi" w:hAnsiTheme="minorHAnsi" w:cstheme="majorHAnsi"/>
          <w:lang w:val="en-US"/>
        </w:rPr>
        <w:t xml:space="preserve"> occurs towards the beginning of the report, as with the ESIA for the Nandi Hills water supply and sanitation project (</w:t>
      </w:r>
      <w:r w:rsidR="00A6414F">
        <w:rPr>
          <w:rFonts w:asciiTheme="minorHAnsi" w:hAnsiTheme="minorHAnsi" w:cstheme="majorHAnsi"/>
          <w:lang w:val="en-US"/>
        </w:rPr>
        <w:t>GIBB Africa Ltd.</w:t>
      </w:r>
      <w:r w:rsidRPr="007C07E9">
        <w:rPr>
          <w:rFonts w:asciiTheme="minorHAnsi" w:hAnsiTheme="minorHAnsi" w:cstheme="majorHAnsi"/>
          <w:lang w:val="en-US"/>
        </w:rPr>
        <w:t>, 2020)</w:t>
      </w:r>
      <w:r>
        <w:rPr>
          <w:rFonts w:asciiTheme="minorHAnsi" w:hAnsiTheme="minorHAnsi" w:cstheme="majorHAnsi"/>
          <w:lang w:val="en-US"/>
        </w:rPr>
        <w:t>.</w:t>
      </w:r>
      <w:r w:rsidRPr="007C07E9">
        <w:rPr>
          <w:rFonts w:asciiTheme="minorHAnsi" w:hAnsiTheme="minorHAnsi" w:cstheme="majorHAnsi"/>
          <w:lang w:val="en-US"/>
        </w:rPr>
        <w:t xml:space="preserve"> </w:t>
      </w:r>
      <w:r>
        <w:rPr>
          <w:rFonts w:asciiTheme="minorHAnsi" w:hAnsiTheme="minorHAnsi" w:cstheme="majorHAnsi"/>
          <w:lang w:val="en-US"/>
        </w:rPr>
        <w:t>I</w:t>
      </w:r>
      <w:r w:rsidRPr="007C07E9">
        <w:rPr>
          <w:rFonts w:asciiTheme="minorHAnsi" w:hAnsiTheme="minorHAnsi" w:cstheme="majorHAnsi"/>
          <w:lang w:val="en-US"/>
        </w:rPr>
        <w:t>n other cases</w:t>
      </w:r>
      <w:r>
        <w:rPr>
          <w:rFonts w:asciiTheme="minorHAnsi" w:hAnsiTheme="minorHAnsi" w:cstheme="majorHAnsi"/>
          <w:lang w:val="en-US"/>
        </w:rPr>
        <w:t>,</w:t>
      </w:r>
      <w:r w:rsidRPr="007C07E9">
        <w:rPr>
          <w:rFonts w:asciiTheme="minorHAnsi" w:hAnsiTheme="minorHAnsi" w:cstheme="majorHAnsi"/>
          <w:lang w:val="en-US"/>
        </w:rPr>
        <w:t xml:space="preserve"> such as the scoping report for the Agri-food strategy (</w:t>
      </w:r>
      <w:r w:rsidR="00C03686">
        <w:rPr>
          <w:rFonts w:asciiTheme="minorHAnsi" w:hAnsiTheme="minorHAnsi" w:cstheme="majorHAnsi"/>
          <w:lang w:val="en-US"/>
        </w:rPr>
        <w:t>RSK</w:t>
      </w:r>
      <w:r w:rsidRPr="007C07E9">
        <w:rPr>
          <w:rFonts w:asciiTheme="minorHAnsi" w:hAnsiTheme="minorHAnsi" w:cstheme="majorHAnsi"/>
          <w:lang w:val="en-US"/>
        </w:rPr>
        <w:t xml:space="preserve">, 2020), the SDGs appear within an appendix outlining relevant policies. Depicting relevant policies and </w:t>
      </w:r>
      <w:proofErr w:type="spellStart"/>
      <w:r w:rsidRPr="007C07E9">
        <w:rPr>
          <w:rFonts w:asciiTheme="minorHAnsi" w:hAnsiTheme="minorHAnsi" w:cstheme="majorHAnsi"/>
          <w:lang w:val="en-US"/>
        </w:rPr>
        <w:t>program</w:t>
      </w:r>
      <w:r w:rsidR="00A96C80">
        <w:rPr>
          <w:rFonts w:asciiTheme="minorHAnsi" w:hAnsiTheme="minorHAnsi" w:cstheme="majorHAnsi"/>
          <w:lang w:val="en-US"/>
        </w:rPr>
        <w:t>me</w:t>
      </w:r>
      <w:r w:rsidRPr="007C07E9">
        <w:rPr>
          <w:rFonts w:asciiTheme="minorHAnsi" w:hAnsiTheme="minorHAnsi" w:cstheme="majorHAnsi"/>
          <w:lang w:val="en-US"/>
        </w:rPr>
        <w:t>s</w:t>
      </w:r>
      <w:proofErr w:type="spellEnd"/>
      <w:r w:rsidRPr="007C07E9">
        <w:rPr>
          <w:rFonts w:asciiTheme="minorHAnsi" w:hAnsiTheme="minorHAnsi" w:cstheme="majorHAnsi"/>
          <w:lang w:val="en-US"/>
        </w:rPr>
        <w:t xml:space="preserve"> within EA is often made mandatory through EA legislation (e.g. as required through the European SEA Directive, see Article 5(1)). Therefore, bringing the SDGs into the EA through this context demonstrates a recognition that the SDGs are relevant on project/plan levels. </w:t>
      </w:r>
      <w:r w:rsidR="00616608">
        <w:rPr>
          <w:rFonts w:asciiTheme="minorHAnsi" w:hAnsiTheme="minorHAnsi" w:cstheme="majorHAnsi"/>
          <w:lang w:val="en-US"/>
        </w:rPr>
        <w:t xml:space="preserve">This applies to a total of 32 reports, of which 13 reports mention SDGs in an introduction </w:t>
      </w:r>
      <w:r w:rsidR="00616608" w:rsidRPr="007C07E9">
        <w:rPr>
          <w:rFonts w:asciiTheme="minorHAnsi" w:hAnsiTheme="minorHAnsi" w:cstheme="majorHAnsi"/>
          <w:lang w:val="en-US"/>
        </w:rPr>
        <w:t>providing background information on the project/plan</w:t>
      </w:r>
      <w:r w:rsidR="00616608">
        <w:rPr>
          <w:rFonts w:asciiTheme="minorHAnsi" w:hAnsiTheme="minorHAnsi" w:cstheme="majorHAnsi"/>
          <w:lang w:val="en-US"/>
        </w:rPr>
        <w:t xml:space="preserve"> and 19 reports mention SDGs as relevant policies.</w:t>
      </w:r>
    </w:p>
    <w:p w14:paraId="26FD24CF" w14:textId="77777777" w:rsidR="00F43CC5" w:rsidRPr="007C07E9" w:rsidRDefault="00F43CC5" w:rsidP="00F43CC5">
      <w:pPr>
        <w:jc w:val="both"/>
        <w:rPr>
          <w:rFonts w:asciiTheme="minorHAnsi" w:hAnsiTheme="minorHAnsi" w:cstheme="majorHAnsi"/>
          <w:lang w:val="en-US"/>
        </w:rPr>
      </w:pPr>
    </w:p>
    <w:p w14:paraId="5879D5E4" w14:textId="3C79641F"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A second location for SDGs is within a separate chapter on sustainability, often found towards the end of the report. It ranges from whether this chapter addresses sustainability solely in terms of the SDGs, or whether the SDGs are one of several sustainability considerations. This applies to 3 reports. </w:t>
      </w:r>
    </w:p>
    <w:p w14:paraId="550F6A9D" w14:textId="77777777" w:rsidR="00F43CC5" w:rsidRPr="007C07E9" w:rsidRDefault="00F43CC5" w:rsidP="00F43CC5">
      <w:pPr>
        <w:jc w:val="both"/>
        <w:rPr>
          <w:rFonts w:asciiTheme="minorHAnsi" w:hAnsiTheme="minorHAnsi" w:cstheme="majorHAnsi"/>
          <w:lang w:val="en-US"/>
        </w:rPr>
      </w:pPr>
    </w:p>
    <w:p w14:paraId="4B79DA42" w14:textId="2B05836D"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The last tendency was for the SDGs to appear within the empirical content of the report, meaning that they are integrated into the context of scoping or assessing the project/plan. One example is </w:t>
      </w:r>
      <w:proofErr w:type="spellStart"/>
      <w:r w:rsidRPr="007C07E9">
        <w:rPr>
          <w:rFonts w:asciiTheme="minorHAnsi" w:hAnsiTheme="minorHAnsi" w:cstheme="majorHAnsi"/>
          <w:lang w:val="en-US"/>
        </w:rPr>
        <w:t>Nyborg</w:t>
      </w:r>
      <w:proofErr w:type="spellEnd"/>
      <w:r w:rsidRPr="007C07E9">
        <w:rPr>
          <w:rFonts w:asciiTheme="minorHAnsi" w:hAnsiTheme="minorHAnsi" w:cstheme="majorHAnsi"/>
          <w:lang w:val="en-US"/>
        </w:rPr>
        <w:t xml:space="preserve"> municipal plan strategy</w:t>
      </w:r>
      <w:r>
        <w:rPr>
          <w:rFonts w:asciiTheme="minorHAnsi" w:hAnsiTheme="minorHAnsi" w:cstheme="majorHAnsi"/>
          <w:lang w:val="en-US"/>
        </w:rPr>
        <w:t xml:space="preserve">, </w:t>
      </w:r>
      <w:r w:rsidRPr="007C07E9">
        <w:rPr>
          <w:rFonts w:asciiTheme="minorHAnsi" w:hAnsiTheme="minorHAnsi" w:cstheme="majorHAnsi"/>
          <w:lang w:val="en-US"/>
        </w:rPr>
        <w:t>in which the SDGs are mentioned in conjunction with an assessment of impacts according to EA topics (</w:t>
      </w:r>
      <w:proofErr w:type="spellStart"/>
      <w:r w:rsidRPr="007C07E9">
        <w:rPr>
          <w:rFonts w:asciiTheme="minorHAnsi" w:hAnsiTheme="minorHAnsi" w:cstheme="majorHAnsi"/>
          <w:lang w:val="en-US"/>
        </w:rPr>
        <w:t>Nyborg</w:t>
      </w:r>
      <w:proofErr w:type="spellEnd"/>
      <w:r w:rsidR="005779D6">
        <w:rPr>
          <w:rFonts w:asciiTheme="minorHAnsi" w:hAnsiTheme="minorHAnsi" w:cstheme="majorHAnsi"/>
          <w:lang w:val="en-US"/>
        </w:rPr>
        <w:t xml:space="preserve"> Municipality,</w:t>
      </w:r>
      <w:r w:rsidRPr="007C07E9">
        <w:rPr>
          <w:rFonts w:asciiTheme="minorHAnsi" w:hAnsiTheme="minorHAnsi" w:cstheme="majorHAnsi"/>
          <w:lang w:val="en-US"/>
        </w:rPr>
        <w:t xml:space="preserve"> 2019). Here</w:t>
      </w:r>
      <w:r>
        <w:rPr>
          <w:rFonts w:asciiTheme="minorHAnsi" w:hAnsiTheme="minorHAnsi" w:cstheme="majorHAnsi"/>
          <w:lang w:val="en-US"/>
        </w:rPr>
        <w:t>, the impact of the EA topics on the SDG</w:t>
      </w:r>
      <w:r w:rsidR="00E96759">
        <w:rPr>
          <w:rFonts w:asciiTheme="minorHAnsi" w:hAnsiTheme="minorHAnsi" w:cstheme="majorHAnsi"/>
          <w:lang w:val="en-US"/>
        </w:rPr>
        <w:t>s</w:t>
      </w:r>
      <w:r w:rsidRPr="007C07E9">
        <w:rPr>
          <w:rFonts w:asciiTheme="minorHAnsi" w:hAnsiTheme="minorHAnsi" w:cstheme="majorHAnsi"/>
          <w:lang w:val="en-US"/>
        </w:rPr>
        <w:t xml:space="preserve"> </w:t>
      </w:r>
      <w:r>
        <w:rPr>
          <w:rFonts w:asciiTheme="minorHAnsi" w:hAnsiTheme="minorHAnsi" w:cstheme="majorHAnsi"/>
          <w:lang w:val="en-US"/>
        </w:rPr>
        <w:t>is</w:t>
      </w:r>
      <w:r w:rsidRPr="007C07E9">
        <w:rPr>
          <w:rFonts w:asciiTheme="minorHAnsi" w:hAnsiTheme="minorHAnsi" w:cstheme="majorHAnsi"/>
          <w:lang w:val="en-US"/>
        </w:rPr>
        <w:t xml:space="preserve"> written as an integrated part of the text for the impact assessments. Another example is the </w:t>
      </w:r>
      <w:r>
        <w:rPr>
          <w:rFonts w:asciiTheme="minorHAnsi" w:hAnsiTheme="minorHAnsi" w:cstheme="majorHAnsi"/>
          <w:lang w:val="en-US"/>
        </w:rPr>
        <w:t>SEA</w:t>
      </w:r>
      <w:r w:rsidRPr="007C07E9">
        <w:rPr>
          <w:rFonts w:asciiTheme="minorHAnsi" w:hAnsiTheme="minorHAnsi" w:cstheme="majorHAnsi"/>
          <w:lang w:val="en-US"/>
        </w:rPr>
        <w:t xml:space="preserve"> report for the Irish National Marine Planning Framework, in which relevant SDGs are indicated alongside the SEA topics </w:t>
      </w:r>
      <w:r>
        <w:rPr>
          <w:rFonts w:asciiTheme="minorHAnsi" w:hAnsiTheme="minorHAnsi" w:cstheme="majorHAnsi"/>
          <w:lang w:val="en-US"/>
        </w:rPr>
        <w:t>and</w:t>
      </w:r>
      <w:r w:rsidRPr="007C07E9">
        <w:rPr>
          <w:rFonts w:asciiTheme="minorHAnsi" w:hAnsiTheme="minorHAnsi" w:cstheme="majorHAnsi"/>
          <w:lang w:val="en-US"/>
        </w:rPr>
        <w:t xml:space="preserve"> are a designated part of a table for determining what topics will be relevant to assess in the plan (Government of Ireland, 2019). Despite its variation in display, this was recorded in 6 reports. </w:t>
      </w:r>
    </w:p>
    <w:p w14:paraId="1CB6EBEC" w14:textId="77777777" w:rsidR="00F43CC5" w:rsidRPr="007C07E9" w:rsidRDefault="00F43CC5" w:rsidP="00F43CC5">
      <w:pPr>
        <w:jc w:val="both"/>
        <w:rPr>
          <w:rFonts w:asciiTheme="minorHAnsi" w:hAnsiTheme="minorHAnsi" w:cstheme="majorHAnsi"/>
          <w:lang w:val="en-US"/>
        </w:rPr>
      </w:pPr>
    </w:p>
    <w:p w14:paraId="377F134A" w14:textId="0D8FC1CB" w:rsidR="00851F57" w:rsidRPr="007C07E9" w:rsidRDefault="0040741B" w:rsidP="00851F57">
      <w:pPr>
        <w:jc w:val="both"/>
        <w:rPr>
          <w:rFonts w:asciiTheme="minorHAnsi" w:hAnsiTheme="minorHAnsi" w:cstheme="majorHAnsi"/>
          <w:lang w:val="en-US"/>
        </w:rPr>
      </w:pPr>
      <w:r>
        <w:rPr>
          <w:rFonts w:asciiTheme="minorHAnsi" w:hAnsiTheme="minorHAnsi" w:cstheme="majorHAnsi"/>
          <w:lang w:val="en-US"/>
        </w:rPr>
        <w:t xml:space="preserve">It should be noted that in some reports, the SDGs appear in multiple sections. </w:t>
      </w:r>
      <w:r w:rsidR="00C84C77">
        <w:rPr>
          <w:rFonts w:asciiTheme="minorHAnsi" w:hAnsiTheme="minorHAnsi" w:cstheme="majorHAnsi"/>
          <w:lang w:val="en-US"/>
        </w:rPr>
        <w:t>Regardless of where the SDGs are mentioned in the reports</w:t>
      </w:r>
      <w:r w:rsidR="009716F9">
        <w:rPr>
          <w:rFonts w:asciiTheme="minorHAnsi" w:hAnsiTheme="minorHAnsi" w:cstheme="majorHAnsi"/>
          <w:lang w:val="en-US"/>
        </w:rPr>
        <w:t xml:space="preserve">, there is </w:t>
      </w:r>
      <w:r w:rsidR="00916403">
        <w:rPr>
          <w:rFonts w:asciiTheme="minorHAnsi" w:hAnsiTheme="minorHAnsi" w:cstheme="majorHAnsi"/>
          <w:lang w:val="en-US"/>
        </w:rPr>
        <w:t xml:space="preserve">significant variation </w:t>
      </w:r>
      <w:r w:rsidR="00637BDB">
        <w:rPr>
          <w:rFonts w:asciiTheme="minorHAnsi" w:hAnsiTheme="minorHAnsi" w:cstheme="majorHAnsi"/>
          <w:lang w:val="en-US"/>
        </w:rPr>
        <w:t xml:space="preserve">in whether SDGs are included </w:t>
      </w:r>
      <w:r w:rsidR="00DF63D3">
        <w:rPr>
          <w:rFonts w:asciiTheme="minorHAnsi" w:hAnsiTheme="minorHAnsi" w:cstheme="majorHAnsi"/>
          <w:lang w:val="en-US"/>
        </w:rPr>
        <w:t>at</w:t>
      </w:r>
      <w:r w:rsidR="00637BDB">
        <w:rPr>
          <w:rFonts w:asciiTheme="minorHAnsi" w:hAnsiTheme="minorHAnsi" w:cstheme="majorHAnsi"/>
          <w:lang w:val="en-US"/>
        </w:rPr>
        <w:t xml:space="preserve"> goal</w:t>
      </w:r>
      <w:r w:rsidR="00B40247">
        <w:rPr>
          <w:rFonts w:asciiTheme="minorHAnsi" w:hAnsiTheme="minorHAnsi" w:cstheme="majorHAnsi"/>
          <w:lang w:val="en-US"/>
        </w:rPr>
        <w:t xml:space="preserve"> </w:t>
      </w:r>
      <w:r w:rsidR="00AB10DF">
        <w:rPr>
          <w:rFonts w:asciiTheme="minorHAnsi" w:hAnsiTheme="minorHAnsi" w:cstheme="majorHAnsi"/>
          <w:lang w:val="en-US"/>
        </w:rPr>
        <w:t>(15 reports)</w:t>
      </w:r>
      <w:r w:rsidR="00637BDB">
        <w:rPr>
          <w:rFonts w:asciiTheme="minorHAnsi" w:hAnsiTheme="minorHAnsi" w:cstheme="majorHAnsi"/>
          <w:lang w:val="en-US"/>
        </w:rPr>
        <w:t>, target</w:t>
      </w:r>
      <w:r w:rsidR="00AB10DF">
        <w:rPr>
          <w:rFonts w:asciiTheme="minorHAnsi" w:hAnsiTheme="minorHAnsi" w:cstheme="majorHAnsi"/>
          <w:lang w:val="en-US"/>
        </w:rPr>
        <w:t xml:space="preserve"> (</w:t>
      </w:r>
      <w:r w:rsidR="00E84BC2">
        <w:rPr>
          <w:rFonts w:asciiTheme="minorHAnsi" w:hAnsiTheme="minorHAnsi" w:cstheme="majorHAnsi"/>
          <w:lang w:val="en-US"/>
        </w:rPr>
        <w:t>11 reports)</w:t>
      </w:r>
      <w:r w:rsidR="000D22D3">
        <w:rPr>
          <w:rFonts w:asciiTheme="minorHAnsi" w:hAnsiTheme="minorHAnsi" w:cstheme="majorHAnsi"/>
          <w:lang w:val="en-US"/>
        </w:rPr>
        <w:t>, while no reports refer directly to the indicator level.</w:t>
      </w:r>
      <w:r w:rsidR="00637BDB">
        <w:rPr>
          <w:rFonts w:asciiTheme="minorHAnsi" w:hAnsiTheme="minorHAnsi" w:cstheme="majorHAnsi"/>
          <w:lang w:val="en-US"/>
        </w:rPr>
        <w:t xml:space="preserve"> </w:t>
      </w:r>
      <w:r w:rsidR="002A6E09">
        <w:rPr>
          <w:rFonts w:asciiTheme="minorHAnsi" w:hAnsiTheme="minorHAnsi" w:cstheme="majorHAnsi"/>
          <w:lang w:val="en-US"/>
        </w:rPr>
        <w:t>There are also</w:t>
      </w:r>
      <w:r w:rsidR="00E37173">
        <w:rPr>
          <w:rFonts w:asciiTheme="minorHAnsi" w:hAnsiTheme="minorHAnsi" w:cstheme="majorHAnsi"/>
          <w:lang w:val="en-US"/>
        </w:rPr>
        <w:t xml:space="preserve"> instances in which the SDGs are mentioned </w:t>
      </w:r>
      <w:r w:rsidR="00C071CF">
        <w:rPr>
          <w:rFonts w:asciiTheme="minorHAnsi" w:hAnsiTheme="minorHAnsi" w:cstheme="majorHAnsi"/>
          <w:lang w:val="en-US"/>
        </w:rPr>
        <w:t xml:space="preserve">as a whole policy, rather than </w:t>
      </w:r>
      <w:r w:rsidR="002A6E09">
        <w:rPr>
          <w:rFonts w:asciiTheme="minorHAnsi" w:hAnsiTheme="minorHAnsi" w:cstheme="majorHAnsi"/>
          <w:lang w:val="en-US"/>
        </w:rPr>
        <w:t xml:space="preserve">recognized </w:t>
      </w:r>
      <w:r w:rsidR="00587921">
        <w:rPr>
          <w:rFonts w:asciiTheme="minorHAnsi" w:hAnsiTheme="minorHAnsi" w:cstheme="majorHAnsi"/>
          <w:lang w:val="en-US"/>
        </w:rPr>
        <w:t>on</w:t>
      </w:r>
      <w:r w:rsidR="00285078">
        <w:rPr>
          <w:rFonts w:asciiTheme="minorHAnsi" w:hAnsiTheme="minorHAnsi" w:cstheme="majorHAnsi"/>
          <w:lang w:val="en-US"/>
        </w:rPr>
        <w:t xml:space="preserve"> </w:t>
      </w:r>
      <w:r w:rsidR="002A6E09">
        <w:rPr>
          <w:rFonts w:asciiTheme="minorHAnsi" w:hAnsiTheme="minorHAnsi" w:cstheme="majorHAnsi"/>
          <w:lang w:val="en-US"/>
        </w:rPr>
        <w:t>individual goal</w:t>
      </w:r>
      <w:r w:rsidR="00587921">
        <w:rPr>
          <w:rFonts w:asciiTheme="minorHAnsi" w:hAnsiTheme="minorHAnsi" w:cstheme="majorHAnsi"/>
          <w:lang w:val="en-US"/>
        </w:rPr>
        <w:t>-levels (</w:t>
      </w:r>
      <w:r w:rsidR="00FA3539">
        <w:rPr>
          <w:rFonts w:asciiTheme="minorHAnsi" w:hAnsiTheme="minorHAnsi" w:cstheme="majorHAnsi"/>
          <w:lang w:val="en-US"/>
        </w:rPr>
        <w:t>17 reports) which tends to be the case when mentioned</w:t>
      </w:r>
      <w:r w:rsidR="0017618D">
        <w:rPr>
          <w:rFonts w:asciiTheme="minorHAnsi" w:hAnsiTheme="minorHAnsi" w:cstheme="majorHAnsi"/>
          <w:lang w:val="en-US"/>
        </w:rPr>
        <w:t xml:space="preserve"> </w:t>
      </w:r>
      <w:r w:rsidR="00F02156">
        <w:rPr>
          <w:rFonts w:asciiTheme="minorHAnsi" w:hAnsiTheme="minorHAnsi" w:cstheme="majorHAnsi"/>
          <w:lang w:val="en-US"/>
        </w:rPr>
        <w:t xml:space="preserve">in the introduction or as a relevant policy </w:t>
      </w:r>
      <w:r w:rsidR="00FA3539">
        <w:rPr>
          <w:rFonts w:asciiTheme="minorHAnsi" w:hAnsiTheme="minorHAnsi" w:cstheme="majorHAnsi"/>
          <w:lang w:val="en-US"/>
        </w:rPr>
        <w:t>for the EA</w:t>
      </w:r>
      <w:r w:rsidR="00F02156">
        <w:rPr>
          <w:rFonts w:asciiTheme="minorHAnsi" w:hAnsiTheme="minorHAnsi" w:cstheme="majorHAnsi"/>
          <w:lang w:val="en-US"/>
        </w:rPr>
        <w:t>.</w:t>
      </w:r>
      <w:r w:rsidR="00C84C77">
        <w:rPr>
          <w:rFonts w:asciiTheme="minorHAnsi" w:hAnsiTheme="minorHAnsi" w:cstheme="majorHAnsi"/>
          <w:lang w:val="en-US"/>
        </w:rPr>
        <w:t xml:space="preserve"> </w:t>
      </w:r>
      <w:r w:rsidR="00851F57" w:rsidRPr="007C07E9">
        <w:rPr>
          <w:rFonts w:asciiTheme="minorHAnsi" w:hAnsiTheme="minorHAnsi" w:cstheme="majorHAnsi"/>
          <w:lang w:val="en-US"/>
        </w:rPr>
        <w:t xml:space="preserve">Lastly, there is variation in how many SDGs are considered to be relevant for the project. Regarding SDG count, the results range from indicating the relevance of </w:t>
      </w:r>
      <w:r w:rsidR="00BB2D7F">
        <w:rPr>
          <w:rFonts w:asciiTheme="minorHAnsi" w:hAnsiTheme="minorHAnsi" w:cstheme="majorHAnsi"/>
          <w:lang w:val="en-US"/>
        </w:rPr>
        <w:lastRenderedPageBreak/>
        <w:t>one goal (</w:t>
      </w:r>
      <w:r w:rsidR="00DC46B6">
        <w:rPr>
          <w:rFonts w:asciiTheme="minorHAnsi" w:hAnsiTheme="minorHAnsi" w:cstheme="majorHAnsi"/>
          <w:lang w:val="en-US"/>
        </w:rPr>
        <w:t>World Bank, 2019)</w:t>
      </w:r>
      <w:r w:rsidR="00BB2D7F">
        <w:rPr>
          <w:rFonts w:asciiTheme="minorHAnsi" w:hAnsiTheme="minorHAnsi" w:cstheme="majorHAnsi"/>
          <w:lang w:val="en-US"/>
        </w:rPr>
        <w:t xml:space="preserve"> to </w:t>
      </w:r>
      <w:r w:rsidR="00A23AE4">
        <w:rPr>
          <w:rFonts w:asciiTheme="minorHAnsi" w:hAnsiTheme="minorHAnsi" w:cstheme="majorHAnsi"/>
          <w:lang w:val="en-US"/>
        </w:rPr>
        <w:t>eleven</w:t>
      </w:r>
      <w:r w:rsidR="00BB2D7F">
        <w:rPr>
          <w:rFonts w:asciiTheme="minorHAnsi" w:hAnsiTheme="minorHAnsi" w:cstheme="majorHAnsi"/>
          <w:lang w:val="en-US"/>
        </w:rPr>
        <w:t xml:space="preserve"> goals </w:t>
      </w:r>
      <w:r w:rsidR="00DC46B6">
        <w:rPr>
          <w:rFonts w:asciiTheme="minorHAnsi" w:hAnsiTheme="minorHAnsi" w:cstheme="majorHAnsi"/>
          <w:lang w:val="en-US"/>
        </w:rPr>
        <w:t>(</w:t>
      </w:r>
      <w:proofErr w:type="spellStart"/>
      <w:r w:rsidR="00A23AE4">
        <w:rPr>
          <w:rFonts w:asciiTheme="minorHAnsi" w:hAnsiTheme="minorHAnsi" w:cstheme="majorHAnsi"/>
          <w:lang w:val="en-US"/>
        </w:rPr>
        <w:t>Sundbyberg</w:t>
      </w:r>
      <w:proofErr w:type="spellEnd"/>
      <w:r w:rsidR="00A23AE4">
        <w:rPr>
          <w:rFonts w:asciiTheme="minorHAnsi" w:hAnsiTheme="minorHAnsi" w:cstheme="majorHAnsi"/>
          <w:lang w:val="en-US"/>
        </w:rPr>
        <w:t xml:space="preserve"> Municipality</w:t>
      </w:r>
      <w:r w:rsidR="00DC46B6">
        <w:rPr>
          <w:rFonts w:asciiTheme="minorHAnsi" w:hAnsiTheme="minorHAnsi" w:cstheme="majorHAnsi"/>
          <w:lang w:val="en-US"/>
        </w:rPr>
        <w:t xml:space="preserve">) </w:t>
      </w:r>
      <w:r w:rsidR="00BB2D7F">
        <w:rPr>
          <w:rFonts w:asciiTheme="minorHAnsi" w:hAnsiTheme="minorHAnsi" w:cstheme="majorHAnsi"/>
          <w:lang w:val="en-US"/>
        </w:rPr>
        <w:t xml:space="preserve">and </w:t>
      </w:r>
      <w:r w:rsidR="00851F57" w:rsidRPr="007C07E9">
        <w:rPr>
          <w:rFonts w:asciiTheme="minorHAnsi" w:hAnsiTheme="minorHAnsi" w:cstheme="majorHAnsi"/>
          <w:lang w:val="en-US"/>
        </w:rPr>
        <w:t>three targets (</w:t>
      </w:r>
      <w:r w:rsidR="00851F57">
        <w:rPr>
          <w:rFonts w:asciiTheme="minorHAnsi" w:hAnsiTheme="minorHAnsi" w:cstheme="majorHAnsi"/>
          <w:lang w:val="en-US"/>
        </w:rPr>
        <w:t>COWI</w:t>
      </w:r>
      <w:r w:rsidR="00851F57" w:rsidRPr="007C07E9">
        <w:rPr>
          <w:rFonts w:asciiTheme="minorHAnsi" w:hAnsiTheme="minorHAnsi" w:cstheme="majorHAnsi"/>
          <w:lang w:val="en-US"/>
        </w:rPr>
        <w:t>, 2020</w:t>
      </w:r>
      <w:r w:rsidR="00851F57">
        <w:rPr>
          <w:rFonts w:asciiTheme="minorHAnsi" w:hAnsiTheme="minorHAnsi" w:cstheme="majorHAnsi"/>
          <w:lang w:val="en-US"/>
        </w:rPr>
        <w:t>c</w:t>
      </w:r>
      <w:r w:rsidR="00851F57" w:rsidRPr="007C07E9">
        <w:rPr>
          <w:rFonts w:asciiTheme="minorHAnsi" w:hAnsiTheme="minorHAnsi" w:cstheme="majorHAnsi"/>
          <w:lang w:val="en-US"/>
        </w:rPr>
        <w:t xml:space="preserve">) to seven targets (Integra Consulting </w:t>
      </w:r>
      <w:r w:rsidR="00851F57">
        <w:rPr>
          <w:rFonts w:asciiTheme="minorHAnsi" w:hAnsiTheme="minorHAnsi" w:cstheme="majorHAnsi"/>
          <w:lang w:val="en-US"/>
        </w:rPr>
        <w:t>&amp;</w:t>
      </w:r>
      <w:r w:rsidR="00851F57" w:rsidRPr="007C07E9">
        <w:rPr>
          <w:rFonts w:asciiTheme="minorHAnsi" w:hAnsiTheme="minorHAnsi" w:cstheme="majorHAnsi"/>
          <w:lang w:val="en-US"/>
        </w:rPr>
        <w:t xml:space="preserve"> </w:t>
      </w:r>
      <w:proofErr w:type="spellStart"/>
      <w:r w:rsidR="00851F57" w:rsidRPr="007C07E9">
        <w:rPr>
          <w:rFonts w:asciiTheme="minorHAnsi" w:hAnsiTheme="minorHAnsi" w:cstheme="majorHAnsi"/>
          <w:lang w:val="en-US"/>
        </w:rPr>
        <w:t>Zavita</w:t>
      </w:r>
      <w:proofErr w:type="spellEnd"/>
      <w:r w:rsidR="00851F57" w:rsidRPr="007C07E9">
        <w:rPr>
          <w:rFonts w:asciiTheme="minorHAnsi" w:hAnsiTheme="minorHAnsi" w:cstheme="majorHAnsi"/>
          <w:lang w:val="en-US"/>
        </w:rPr>
        <w:t xml:space="preserve">, 2020). </w:t>
      </w:r>
    </w:p>
    <w:p w14:paraId="7B4788B2" w14:textId="77777777" w:rsidR="00DC46B6" w:rsidRDefault="00DC46B6" w:rsidP="00F43CC5">
      <w:pPr>
        <w:jc w:val="both"/>
        <w:rPr>
          <w:rFonts w:asciiTheme="minorHAnsi" w:hAnsiTheme="minorHAnsi" w:cstheme="majorHAnsi"/>
          <w:lang w:val="en-US"/>
        </w:rPr>
      </w:pPr>
    </w:p>
    <w:p w14:paraId="0C25A2A9" w14:textId="77777777" w:rsidR="00F43CC5" w:rsidRPr="007C07E9" w:rsidRDefault="00F43CC5" w:rsidP="00F43CC5">
      <w:pPr>
        <w:jc w:val="both"/>
        <w:rPr>
          <w:rFonts w:asciiTheme="minorHAnsi" w:hAnsiTheme="minorHAnsi" w:cstheme="majorHAnsi"/>
          <w:lang w:val="en-US"/>
        </w:rPr>
      </w:pPr>
    </w:p>
    <w:p w14:paraId="1ADDE824" w14:textId="77777777" w:rsidR="00F43CC5" w:rsidRPr="002C2294" w:rsidRDefault="00F43CC5" w:rsidP="00F43CC5">
      <w:pPr>
        <w:pStyle w:val="Overskrift2"/>
        <w:rPr>
          <w:rFonts w:asciiTheme="minorHAnsi" w:hAnsiTheme="minorHAnsi"/>
          <w:lang w:val="en-US"/>
        </w:rPr>
      </w:pPr>
      <w:r w:rsidRPr="007C07E9">
        <w:rPr>
          <w:rFonts w:asciiTheme="minorHAnsi" w:hAnsiTheme="minorHAnsi"/>
          <w:lang w:val="en-US"/>
        </w:rPr>
        <w:t>Findings of SDG function</w:t>
      </w:r>
    </w:p>
    <w:p w14:paraId="545CA621" w14:textId="1EC8FB13" w:rsidR="00F43CC5" w:rsidRDefault="00DC46B6" w:rsidP="00F43CC5">
      <w:pPr>
        <w:jc w:val="both"/>
        <w:rPr>
          <w:rFonts w:asciiTheme="minorHAnsi" w:hAnsiTheme="minorHAnsi" w:cstheme="majorHAnsi"/>
          <w:lang w:val="en-US"/>
        </w:rPr>
      </w:pPr>
      <w:r w:rsidRPr="007C07E9">
        <w:rPr>
          <w:rFonts w:asciiTheme="minorHAnsi" w:hAnsiTheme="minorHAnsi" w:cstheme="majorHAnsi"/>
          <w:lang w:val="en-US"/>
        </w:rPr>
        <w:t xml:space="preserve">Although some </w:t>
      </w:r>
      <w:r>
        <w:rPr>
          <w:rFonts w:asciiTheme="minorHAnsi" w:hAnsiTheme="minorHAnsi" w:cstheme="majorHAnsi"/>
          <w:lang w:val="en-US"/>
        </w:rPr>
        <w:t>patterns</w:t>
      </w:r>
      <w:r w:rsidRPr="007C07E9">
        <w:rPr>
          <w:rFonts w:asciiTheme="minorHAnsi" w:hAnsiTheme="minorHAnsi" w:cstheme="majorHAnsi"/>
          <w:lang w:val="en-US"/>
        </w:rPr>
        <w:t xml:space="preserve"> occur, the location of the SDGs within the EA report does not necessarily determine </w:t>
      </w:r>
      <w:r w:rsidR="00DF63D3">
        <w:rPr>
          <w:rFonts w:asciiTheme="minorHAnsi" w:hAnsiTheme="minorHAnsi" w:cstheme="majorHAnsi"/>
          <w:lang w:val="en-US"/>
        </w:rPr>
        <w:t xml:space="preserve">the </w:t>
      </w:r>
      <w:r w:rsidRPr="007C07E9">
        <w:rPr>
          <w:rFonts w:asciiTheme="minorHAnsi" w:hAnsiTheme="minorHAnsi" w:cstheme="majorHAnsi"/>
          <w:lang w:val="en-US"/>
        </w:rPr>
        <w:t xml:space="preserve">SDG function. </w:t>
      </w:r>
      <w:r w:rsidR="00F43CC5" w:rsidRPr="007C07E9">
        <w:rPr>
          <w:rFonts w:asciiTheme="minorHAnsi" w:hAnsiTheme="minorHAnsi" w:cstheme="majorHAnsi"/>
          <w:lang w:val="en-US"/>
        </w:rPr>
        <w:t xml:space="preserve">The following section explores the 45 EA reports according to the levels of SDG </w:t>
      </w:r>
      <w:r w:rsidR="00AD4760">
        <w:rPr>
          <w:rFonts w:asciiTheme="minorHAnsi" w:hAnsiTheme="minorHAnsi" w:cstheme="majorHAnsi"/>
          <w:lang w:val="en-US"/>
        </w:rPr>
        <w:t xml:space="preserve">integration from </w:t>
      </w:r>
      <w:proofErr w:type="spellStart"/>
      <w:r w:rsidR="00AD4760">
        <w:rPr>
          <w:rFonts w:asciiTheme="minorHAnsi" w:hAnsiTheme="minorHAnsi" w:cstheme="majorHAnsi"/>
          <w:lang w:val="en-US"/>
        </w:rPr>
        <w:t>Kørnøv</w:t>
      </w:r>
      <w:proofErr w:type="spellEnd"/>
      <w:r w:rsidR="00AD4760">
        <w:rPr>
          <w:rFonts w:asciiTheme="minorHAnsi" w:hAnsiTheme="minorHAnsi" w:cstheme="majorHAnsi"/>
          <w:lang w:val="en-US"/>
        </w:rPr>
        <w:t xml:space="preserve"> et al. (2020)</w:t>
      </w:r>
      <w:r w:rsidR="00F43CC5" w:rsidRPr="007C07E9">
        <w:rPr>
          <w:rFonts w:asciiTheme="minorHAnsi" w:hAnsiTheme="minorHAnsi" w:cstheme="majorHAnsi"/>
          <w:lang w:val="en-US"/>
        </w:rPr>
        <w:t xml:space="preserve">, entailing also the variation of integration found in practice. </w:t>
      </w:r>
      <w:r w:rsidR="00F43CC5">
        <w:rPr>
          <w:rFonts w:asciiTheme="minorHAnsi" w:hAnsiTheme="minorHAnsi" w:cstheme="majorHAnsi"/>
          <w:lang w:val="en-US"/>
        </w:rPr>
        <w:t xml:space="preserve">No reports were found to exhibit SDG based or SDG led integration, and for this reason, the cases distribute themselves </w:t>
      </w:r>
      <w:r w:rsidR="00616608">
        <w:rPr>
          <w:rFonts w:asciiTheme="minorHAnsi" w:hAnsiTheme="minorHAnsi" w:cstheme="majorHAnsi"/>
          <w:lang w:val="en-US"/>
        </w:rPr>
        <w:t>across</w:t>
      </w:r>
      <w:r w:rsidR="00F43CC5">
        <w:rPr>
          <w:rFonts w:asciiTheme="minorHAnsi" w:hAnsiTheme="minorHAnsi" w:cstheme="majorHAnsi"/>
          <w:lang w:val="en-US"/>
        </w:rPr>
        <w:t xml:space="preserve"> </w:t>
      </w:r>
      <w:r w:rsidR="00F43CC5" w:rsidRPr="007C07E9">
        <w:rPr>
          <w:rFonts w:asciiTheme="minorHAnsi" w:hAnsiTheme="minorHAnsi" w:cstheme="majorHAnsi"/>
          <w:lang w:val="en-US"/>
        </w:rPr>
        <w:t xml:space="preserve">SDG dropping, SDG scoping and SDG testing. </w:t>
      </w:r>
      <w:r w:rsidR="00060610">
        <w:rPr>
          <w:rFonts w:asciiTheme="minorHAnsi" w:hAnsiTheme="minorHAnsi" w:cstheme="majorHAnsi"/>
          <w:lang w:val="en-US"/>
        </w:rPr>
        <w:t>Figure 3 categorizes the 45 reports according to the levels of SDG integration.</w:t>
      </w:r>
    </w:p>
    <w:p w14:paraId="46E4FC84" w14:textId="5A5AB2A6" w:rsidR="000E3006" w:rsidRDefault="00FD3146" w:rsidP="000441EB">
      <w:pPr>
        <w:keepNext/>
        <w:jc w:val="both"/>
      </w:pPr>
      <w:r>
        <w:rPr>
          <w:noProof/>
        </w:rPr>
        <w:lastRenderedPageBreak/>
        <w:drawing>
          <wp:inline distT="0" distB="0" distL="0" distR="0" wp14:anchorId="648482B6" wp14:editId="4B5DA37E">
            <wp:extent cx="5847008" cy="788976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 3b.pdf"/>
                    <pic:cNvPicPr/>
                  </pic:nvPicPr>
                  <pic:blipFill rotWithShape="1">
                    <a:blip r:embed="rId15">
                      <a:extLst>
                        <a:ext uri="{28A0092B-C50C-407E-A947-70E740481C1C}">
                          <a14:useLocalDpi xmlns:a14="http://schemas.microsoft.com/office/drawing/2010/main" val="0"/>
                        </a:ext>
                      </a:extLst>
                    </a:blip>
                    <a:srcRect l="5551" t="4076" r="10120" b="15481"/>
                    <a:stretch/>
                  </pic:blipFill>
                  <pic:spPr bwMode="auto">
                    <a:xfrm>
                      <a:off x="0" y="0"/>
                      <a:ext cx="5855733" cy="7901542"/>
                    </a:xfrm>
                    <a:prstGeom prst="rect">
                      <a:avLst/>
                    </a:prstGeom>
                    <a:ln>
                      <a:noFill/>
                    </a:ln>
                    <a:extLst>
                      <a:ext uri="{53640926-AAD7-44D8-BBD7-CCE9431645EC}">
                        <a14:shadowObscured xmlns:a14="http://schemas.microsoft.com/office/drawing/2010/main"/>
                      </a:ext>
                    </a:extLst>
                  </pic:spPr>
                </pic:pic>
              </a:graphicData>
            </a:graphic>
          </wp:inline>
        </w:drawing>
      </w:r>
    </w:p>
    <w:p w14:paraId="4344F221" w14:textId="60B8D9D9" w:rsidR="00060610" w:rsidRDefault="000E3006" w:rsidP="000441EB">
      <w:pPr>
        <w:pStyle w:val="Billedtekst"/>
        <w:jc w:val="both"/>
        <w:rPr>
          <w:rFonts w:cstheme="majorHAnsi"/>
          <w:lang w:val="en-US"/>
        </w:rPr>
      </w:pPr>
      <w:r w:rsidRPr="000441EB">
        <w:rPr>
          <w:lang w:val="en-US"/>
        </w:rPr>
        <w:t xml:space="preserve">Figure </w:t>
      </w:r>
      <w:r>
        <w:fldChar w:fldCharType="begin"/>
      </w:r>
      <w:r w:rsidRPr="000441EB">
        <w:rPr>
          <w:lang w:val="en-US"/>
        </w:rPr>
        <w:instrText xml:space="preserve"> STYLEREF 1 \s </w:instrText>
      </w:r>
      <w:r>
        <w:fldChar w:fldCharType="separate"/>
      </w:r>
      <w:r w:rsidRPr="000441EB">
        <w:rPr>
          <w:noProof/>
          <w:lang w:val="en-US"/>
        </w:rPr>
        <w:t>3</w:t>
      </w:r>
      <w:r>
        <w:fldChar w:fldCharType="end"/>
      </w:r>
      <w:r w:rsidRPr="008A0532">
        <w:rPr>
          <w:lang w:val="en-US"/>
        </w:rPr>
        <w:t>:</w:t>
      </w:r>
      <w:r w:rsidRPr="008A0532">
        <w:rPr>
          <w:noProof/>
          <w:lang w:val="en-US"/>
        </w:rPr>
        <w:t xml:space="preserve"> A categorization of how the 45 EA reports are distributed across SDG dropping, SDG scoping and SDG</w:t>
      </w:r>
      <w:r w:rsidR="008F45F5">
        <w:rPr>
          <w:noProof/>
          <w:lang w:val="en-US"/>
        </w:rPr>
        <w:t xml:space="preserve"> </w:t>
      </w:r>
      <w:r w:rsidRPr="008A0532">
        <w:rPr>
          <w:noProof/>
          <w:lang w:val="en-US"/>
        </w:rPr>
        <w:t>testing.</w:t>
      </w:r>
    </w:p>
    <w:p w14:paraId="5924481C" w14:textId="77777777" w:rsidR="00060610" w:rsidRPr="007C07E9" w:rsidRDefault="00060610" w:rsidP="00F43CC5">
      <w:pPr>
        <w:jc w:val="both"/>
        <w:rPr>
          <w:rFonts w:asciiTheme="minorHAnsi" w:hAnsiTheme="minorHAnsi" w:cstheme="majorHAnsi"/>
          <w:lang w:val="en-US"/>
        </w:rPr>
      </w:pPr>
    </w:p>
    <w:p w14:paraId="015E2FDC" w14:textId="77777777" w:rsidR="00F43CC5" w:rsidRPr="007C07E9" w:rsidRDefault="00F43CC5" w:rsidP="00F43CC5">
      <w:pPr>
        <w:pStyle w:val="Overskrift3"/>
        <w:rPr>
          <w:rFonts w:asciiTheme="minorHAnsi" w:hAnsiTheme="minorHAnsi"/>
          <w:lang w:val="en-US"/>
        </w:rPr>
      </w:pPr>
      <w:r w:rsidRPr="007C07E9">
        <w:rPr>
          <w:rFonts w:asciiTheme="minorHAnsi" w:hAnsiTheme="minorHAnsi"/>
          <w:lang w:val="en-US"/>
        </w:rPr>
        <w:lastRenderedPageBreak/>
        <w:t>SDG dropping</w:t>
      </w:r>
    </w:p>
    <w:p w14:paraId="155EC5AB" w14:textId="26320A6A"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In its most basic implementation, the SDGs are merely mentioned in the report, without serving a clear function in shaping the </w:t>
      </w:r>
      <w:r w:rsidR="009E0507">
        <w:rPr>
          <w:rFonts w:asciiTheme="minorHAnsi" w:hAnsiTheme="minorHAnsi" w:cstheme="majorHAnsi"/>
          <w:lang w:val="en-US"/>
        </w:rPr>
        <w:t>EA process</w:t>
      </w:r>
      <w:r w:rsidRPr="007C07E9">
        <w:rPr>
          <w:rFonts w:asciiTheme="minorHAnsi" w:hAnsiTheme="minorHAnsi" w:cstheme="majorHAnsi"/>
          <w:lang w:val="en-US"/>
        </w:rPr>
        <w:t xml:space="preserve">. This is often a recognition that the SDGs are a global strategy that can be considered in project and plan development, as is demonstrated through the SEA for the Northern Periphery and Arctic </w:t>
      </w:r>
      <w:proofErr w:type="spellStart"/>
      <w:r w:rsidRPr="007C07E9">
        <w:rPr>
          <w:rFonts w:asciiTheme="minorHAnsi" w:hAnsiTheme="minorHAnsi" w:cstheme="majorHAnsi"/>
          <w:lang w:val="en-US"/>
        </w:rPr>
        <w:t>Programme</w:t>
      </w:r>
      <w:proofErr w:type="spellEnd"/>
      <w:r w:rsidR="00691687">
        <w:rPr>
          <w:rFonts w:asciiTheme="minorHAnsi" w:hAnsiTheme="minorHAnsi" w:cstheme="majorHAnsi"/>
          <w:lang w:val="en-US"/>
        </w:rPr>
        <w:t xml:space="preserve"> which </w:t>
      </w:r>
      <w:r w:rsidR="00681A91">
        <w:rPr>
          <w:rFonts w:asciiTheme="minorHAnsi" w:hAnsiTheme="minorHAnsi" w:cstheme="majorHAnsi"/>
          <w:lang w:val="en-US"/>
        </w:rPr>
        <w:t xml:space="preserve">merely </w:t>
      </w:r>
      <w:r w:rsidR="00691687">
        <w:rPr>
          <w:rFonts w:asciiTheme="minorHAnsi" w:hAnsiTheme="minorHAnsi" w:cstheme="majorHAnsi"/>
          <w:lang w:val="en-US"/>
        </w:rPr>
        <w:t>refers to</w:t>
      </w:r>
      <w:r w:rsidR="00866932">
        <w:rPr>
          <w:rFonts w:asciiTheme="minorHAnsi" w:hAnsiTheme="minorHAnsi" w:cstheme="majorHAnsi"/>
          <w:lang w:val="en-US"/>
        </w:rPr>
        <w:t xml:space="preserve"> the Rio+20 conference</w:t>
      </w:r>
      <w:r w:rsidR="00576060">
        <w:rPr>
          <w:rFonts w:asciiTheme="minorHAnsi" w:hAnsiTheme="minorHAnsi" w:cstheme="majorHAnsi"/>
          <w:lang w:val="en-US"/>
        </w:rPr>
        <w:t>, that “… launched a process to develop a set of Sustainable Development Goals…”</w:t>
      </w:r>
      <w:r w:rsidRPr="007C07E9">
        <w:rPr>
          <w:rFonts w:asciiTheme="minorHAnsi" w:hAnsiTheme="minorHAnsi" w:cstheme="majorHAnsi"/>
          <w:lang w:val="en-US"/>
        </w:rPr>
        <w:t xml:space="preserve"> (European Policies Research Centre, 2014</w:t>
      </w:r>
      <w:r w:rsidR="00576060">
        <w:rPr>
          <w:rFonts w:asciiTheme="minorHAnsi" w:hAnsiTheme="minorHAnsi" w:cstheme="majorHAnsi"/>
          <w:lang w:val="en-US"/>
        </w:rPr>
        <w:t>: p. 14</w:t>
      </w:r>
      <w:r w:rsidRPr="007C07E9">
        <w:rPr>
          <w:rFonts w:asciiTheme="minorHAnsi" w:hAnsiTheme="minorHAnsi" w:cstheme="majorHAnsi"/>
          <w:lang w:val="en-US"/>
        </w:rPr>
        <w:t xml:space="preserve">). </w:t>
      </w:r>
      <w:r w:rsidR="00EC4923">
        <w:rPr>
          <w:rFonts w:asciiTheme="minorHAnsi" w:hAnsiTheme="minorHAnsi" w:cstheme="majorHAnsi"/>
          <w:lang w:val="en-US"/>
        </w:rPr>
        <w:t>In t</w:t>
      </w:r>
      <w:r w:rsidR="00321353">
        <w:rPr>
          <w:rFonts w:asciiTheme="minorHAnsi" w:hAnsiTheme="minorHAnsi" w:cstheme="majorHAnsi"/>
          <w:lang w:val="en-US"/>
        </w:rPr>
        <w:t>h</w:t>
      </w:r>
      <w:r w:rsidR="00EC4923">
        <w:rPr>
          <w:rFonts w:asciiTheme="minorHAnsi" w:hAnsiTheme="minorHAnsi" w:cstheme="majorHAnsi"/>
          <w:lang w:val="en-US"/>
        </w:rPr>
        <w:t>is case</w:t>
      </w:r>
      <w:r w:rsidR="000441EB">
        <w:rPr>
          <w:rFonts w:asciiTheme="minorHAnsi" w:hAnsiTheme="minorHAnsi" w:cstheme="majorHAnsi"/>
          <w:lang w:val="en-US"/>
        </w:rPr>
        <w:t>,</w:t>
      </w:r>
      <w:r w:rsidR="00EC4923">
        <w:rPr>
          <w:rFonts w:asciiTheme="minorHAnsi" w:hAnsiTheme="minorHAnsi" w:cstheme="majorHAnsi"/>
          <w:lang w:val="en-US"/>
        </w:rPr>
        <w:t xml:space="preserve"> the</w:t>
      </w:r>
      <w:r w:rsidR="00321353">
        <w:rPr>
          <w:rFonts w:asciiTheme="minorHAnsi" w:hAnsiTheme="minorHAnsi" w:cstheme="majorHAnsi"/>
          <w:lang w:val="en-US"/>
        </w:rPr>
        <w:t xml:space="preserve"> applicability of the SDGs is not elaborated further. </w:t>
      </w:r>
      <w:r w:rsidRPr="007C07E9">
        <w:rPr>
          <w:rFonts w:asciiTheme="minorHAnsi" w:hAnsiTheme="minorHAnsi" w:cstheme="majorHAnsi"/>
          <w:lang w:val="en-US"/>
        </w:rPr>
        <w:t>Another instance</w:t>
      </w:r>
      <w:r w:rsidR="00F6144C">
        <w:rPr>
          <w:rFonts w:asciiTheme="minorHAnsi" w:hAnsiTheme="minorHAnsi" w:cstheme="majorHAnsi"/>
          <w:lang w:val="en-US"/>
        </w:rPr>
        <w:t xml:space="preserve"> </w:t>
      </w:r>
      <w:r w:rsidRPr="007C07E9">
        <w:rPr>
          <w:rFonts w:asciiTheme="minorHAnsi" w:hAnsiTheme="minorHAnsi" w:cstheme="majorHAnsi"/>
          <w:lang w:val="en-US"/>
        </w:rPr>
        <w:t>is in the E</w:t>
      </w:r>
      <w:r w:rsidR="003D68C1">
        <w:rPr>
          <w:rFonts w:asciiTheme="minorHAnsi" w:hAnsiTheme="minorHAnsi" w:cstheme="majorHAnsi"/>
          <w:lang w:val="en-US"/>
        </w:rPr>
        <w:t>S</w:t>
      </w:r>
      <w:r w:rsidRPr="007C07E9">
        <w:rPr>
          <w:rFonts w:asciiTheme="minorHAnsi" w:hAnsiTheme="minorHAnsi" w:cstheme="majorHAnsi"/>
          <w:lang w:val="en-US"/>
        </w:rPr>
        <w:t xml:space="preserve">IA for a new transmission line for improving energy access in Ethiopia that claims </w:t>
      </w:r>
      <w:r w:rsidR="00743E65">
        <w:rPr>
          <w:rFonts w:asciiTheme="minorHAnsi" w:hAnsiTheme="minorHAnsi" w:cstheme="majorHAnsi"/>
          <w:lang w:val="en-US"/>
        </w:rPr>
        <w:t xml:space="preserve">in the report introduction </w:t>
      </w:r>
      <w:r w:rsidRPr="007C07E9">
        <w:rPr>
          <w:rFonts w:asciiTheme="minorHAnsi" w:hAnsiTheme="minorHAnsi" w:cstheme="majorHAnsi"/>
          <w:lang w:val="en-US"/>
        </w:rPr>
        <w:t>that</w:t>
      </w:r>
      <w:r w:rsidR="006A0D71">
        <w:rPr>
          <w:rFonts w:asciiTheme="minorHAnsi" w:hAnsiTheme="minorHAnsi" w:cstheme="majorHAnsi"/>
          <w:lang w:val="en-US"/>
        </w:rPr>
        <w:t xml:space="preserve">, “Improving access to electricity to urban and rural population </w:t>
      </w:r>
      <w:r w:rsidR="003D39B3">
        <w:rPr>
          <w:rFonts w:asciiTheme="minorHAnsi" w:hAnsiTheme="minorHAnsi" w:cstheme="majorHAnsi"/>
          <w:lang w:val="en-US"/>
        </w:rPr>
        <w:t>meets the</w:t>
      </w:r>
      <w:r w:rsidR="007C26B4">
        <w:rPr>
          <w:rFonts w:asciiTheme="minorHAnsi" w:hAnsiTheme="minorHAnsi" w:cstheme="majorHAnsi"/>
          <w:lang w:val="en-US"/>
        </w:rPr>
        <w:t>…</w:t>
      </w:r>
      <w:r w:rsidR="0003643E">
        <w:rPr>
          <w:rFonts w:asciiTheme="minorHAnsi" w:hAnsiTheme="minorHAnsi" w:cstheme="majorHAnsi"/>
          <w:lang w:val="en-US"/>
        </w:rPr>
        <w:t xml:space="preserve"> Sustainable Development Goals (SDG) of 2030”</w:t>
      </w:r>
      <w:r w:rsidRPr="007C07E9">
        <w:rPr>
          <w:rFonts w:asciiTheme="minorHAnsi" w:hAnsiTheme="minorHAnsi" w:cstheme="majorHAnsi"/>
          <w:lang w:val="en-US"/>
        </w:rPr>
        <w:t xml:space="preserve"> (World Bank, 2017</w:t>
      </w:r>
      <w:r w:rsidR="0003643E">
        <w:rPr>
          <w:rFonts w:asciiTheme="minorHAnsi" w:hAnsiTheme="minorHAnsi" w:cstheme="majorHAnsi"/>
          <w:lang w:val="en-US"/>
        </w:rPr>
        <w:t>: p.</w:t>
      </w:r>
      <w:r w:rsidR="00743E65">
        <w:rPr>
          <w:rFonts w:asciiTheme="minorHAnsi" w:hAnsiTheme="minorHAnsi" w:cstheme="majorHAnsi"/>
          <w:lang w:val="en-US"/>
        </w:rPr>
        <w:t xml:space="preserve"> viii</w:t>
      </w:r>
      <w:r w:rsidRPr="007C07E9">
        <w:rPr>
          <w:rFonts w:asciiTheme="minorHAnsi" w:hAnsiTheme="minorHAnsi" w:cstheme="majorHAnsi"/>
          <w:lang w:val="en-US"/>
        </w:rPr>
        <w:t xml:space="preserve">). </w:t>
      </w:r>
      <w:r w:rsidR="00743E65">
        <w:rPr>
          <w:rFonts w:asciiTheme="minorHAnsi" w:hAnsiTheme="minorHAnsi" w:cstheme="majorHAnsi"/>
          <w:lang w:val="en-US"/>
        </w:rPr>
        <w:t>T</w:t>
      </w:r>
      <w:r w:rsidRPr="007C07E9">
        <w:rPr>
          <w:rFonts w:asciiTheme="minorHAnsi" w:hAnsiTheme="minorHAnsi" w:cstheme="majorHAnsi"/>
          <w:lang w:val="en-US"/>
        </w:rPr>
        <w:t xml:space="preserve">here is neither a specification of particular SDGs nor an elaboration of what this link may mean for the assessment of project/plan impacts. </w:t>
      </w:r>
      <w:r w:rsidR="00F6144C">
        <w:rPr>
          <w:rFonts w:asciiTheme="minorHAnsi" w:hAnsiTheme="minorHAnsi" w:cstheme="majorHAnsi"/>
          <w:lang w:val="en-US"/>
        </w:rPr>
        <w:t>SDG dropping</w:t>
      </w:r>
      <w:r w:rsidRPr="007C07E9">
        <w:rPr>
          <w:rFonts w:asciiTheme="minorHAnsi" w:hAnsiTheme="minorHAnsi" w:cstheme="majorHAnsi"/>
          <w:lang w:val="en-US"/>
        </w:rPr>
        <w:t xml:space="preserve"> was present in 25 reports.</w:t>
      </w:r>
    </w:p>
    <w:p w14:paraId="6FD1F42E" w14:textId="77777777" w:rsidR="00F43CC5" w:rsidRPr="007C07E9" w:rsidRDefault="00F43CC5" w:rsidP="00F43CC5">
      <w:pPr>
        <w:jc w:val="both"/>
        <w:rPr>
          <w:rFonts w:asciiTheme="minorHAnsi" w:hAnsiTheme="minorHAnsi" w:cstheme="majorHAnsi"/>
          <w:lang w:val="en-US"/>
        </w:rPr>
      </w:pPr>
    </w:p>
    <w:p w14:paraId="649183DB" w14:textId="69FE178F"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There are also instances in which the reports, primarily strategic, refer to other plans or strategies as a reference for how the plan correlates to the SDGs. These cases, in which the correlation is not elaborated further, has been recorded as SDG</w:t>
      </w:r>
      <w:r w:rsidR="00A4748D">
        <w:rPr>
          <w:rFonts w:asciiTheme="minorHAnsi" w:hAnsiTheme="minorHAnsi" w:cstheme="majorHAnsi"/>
          <w:lang w:val="en-US"/>
        </w:rPr>
        <w:t xml:space="preserve"> </w:t>
      </w:r>
      <w:r w:rsidRPr="007C07E9">
        <w:rPr>
          <w:rFonts w:asciiTheme="minorHAnsi" w:hAnsiTheme="minorHAnsi" w:cstheme="majorHAnsi"/>
          <w:lang w:val="en-US"/>
        </w:rPr>
        <w:t xml:space="preserve">dropping. Despite </w:t>
      </w:r>
      <w:r w:rsidR="008F45F5">
        <w:rPr>
          <w:rFonts w:asciiTheme="minorHAnsi" w:hAnsiTheme="minorHAnsi" w:cstheme="majorHAnsi"/>
          <w:lang w:val="en-US"/>
        </w:rPr>
        <w:t>any</w:t>
      </w:r>
      <w:r w:rsidR="008F45F5" w:rsidRPr="007C07E9">
        <w:rPr>
          <w:rFonts w:asciiTheme="minorHAnsi" w:hAnsiTheme="minorHAnsi" w:cstheme="majorHAnsi"/>
          <w:lang w:val="en-US"/>
        </w:rPr>
        <w:t xml:space="preserve"> </w:t>
      </w:r>
      <w:r w:rsidRPr="007C07E9">
        <w:rPr>
          <w:rFonts w:asciiTheme="minorHAnsi" w:hAnsiTheme="minorHAnsi" w:cstheme="majorHAnsi"/>
          <w:lang w:val="en-US"/>
        </w:rPr>
        <w:t xml:space="preserve">potential </w:t>
      </w:r>
      <w:r w:rsidR="008F45F5">
        <w:rPr>
          <w:rFonts w:asciiTheme="minorHAnsi" w:hAnsiTheme="minorHAnsi" w:cstheme="majorHAnsi"/>
          <w:lang w:val="en-US"/>
        </w:rPr>
        <w:t>to influence</w:t>
      </w:r>
      <w:r w:rsidRPr="007C07E9">
        <w:rPr>
          <w:rFonts w:asciiTheme="minorHAnsi" w:hAnsiTheme="minorHAnsi" w:cstheme="majorHAnsi"/>
          <w:lang w:val="en-US"/>
        </w:rPr>
        <w:t xml:space="preserve"> project/plan design, the SDGs do not </w:t>
      </w:r>
      <w:r w:rsidR="008F45F5">
        <w:rPr>
          <w:rFonts w:asciiTheme="minorHAnsi" w:hAnsiTheme="minorHAnsi" w:cstheme="majorHAnsi"/>
          <w:lang w:val="en-US"/>
        </w:rPr>
        <w:t>have</w:t>
      </w:r>
      <w:r w:rsidR="008F45F5" w:rsidRPr="007C07E9">
        <w:rPr>
          <w:rFonts w:asciiTheme="minorHAnsi" w:hAnsiTheme="minorHAnsi" w:cstheme="majorHAnsi"/>
          <w:lang w:val="en-US"/>
        </w:rPr>
        <w:t xml:space="preserve"> </w:t>
      </w:r>
      <w:r w:rsidRPr="007C07E9">
        <w:rPr>
          <w:rFonts w:asciiTheme="minorHAnsi" w:hAnsiTheme="minorHAnsi" w:cstheme="majorHAnsi"/>
          <w:lang w:val="en-US"/>
        </w:rPr>
        <w:t xml:space="preserve">an inherent </w:t>
      </w:r>
      <w:r w:rsidR="008F45F5">
        <w:rPr>
          <w:rFonts w:asciiTheme="minorHAnsi" w:hAnsiTheme="minorHAnsi" w:cstheme="majorHAnsi"/>
          <w:lang w:val="en-US"/>
        </w:rPr>
        <w:t>function</w:t>
      </w:r>
      <w:r w:rsidR="008F45F5" w:rsidRPr="007C07E9">
        <w:rPr>
          <w:rFonts w:asciiTheme="minorHAnsi" w:hAnsiTheme="minorHAnsi" w:cstheme="majorHAnsi"/>
          <w:lang w:val="en-US"/>
        </w:rPr>
        <w:t xml:space="preserve"> </w:t>
      </w:r>
      <w:r w:rsidRPr="007C07E9">
        <w:rPr>
          <w:rFonts w:asciiTheme="minorHAnsi" w:hAnsiTheme="minorHAnsi" w:cstheme="majorHAnsi"/>
          <w:lang w:val="en-US"/>
        </w:rPr>
        <w:t xml:space="preserve">in the scoping nor assessment reports and their influence on the EA procedure is unclear. This is the case in the expansion of </w:t>
      </w:r>
      <w:proofErr w:type="spellStart"/>
      <w:r w:rsidRPr="007C07E9">
        <w:rPr>
          <w:rFonts w:asciiTheme="minorHAnsi" w:hAnsiTheme="minorHAnsi" w:cstheme="majorHAnsi"/>
          <w:lang w:val="en-US"/>
        </w:rPr>
        <w:t>Søby</w:t>
      </w:r>
      <w:proofErr w:type="spellEnd"/>
      <w:r w:rsidRPr="007C07E9">
        <w:rPr>
          <w:rFonts w:asciiTheme="minorHAnsi" w:hAnsiTheme="minorHAnsi" w:cstheme="majorHAnsi"/>
          <w:lang w:val="en-US"/>
        </w:rPr>
        <w:t xml:space="preserve"> </w:t>
      </w:r>
      <w:r w:rsidR="00616608">
        <w:rPr>
          <w:rFonts w:asciiTheme="minorHAnsi" w:hAnsiTheme="minorHAnsi" w:cstheme="majorHAnsi"/>
          <w:lang w:val="en-US"/>
        </w:rPr>
        <w:t>p</w:t>
      </w:r>
      <w:r w:rsidRPr="007C07E9">
        <w:rPr>
          <w:rFonts w:asciiTheme="minorHAnsi" w:hAnsiTheme="minorHAnsi" w:cstheme="majorHAnsi"/>
          <w:lang w:val="en-US"/>
        </w:rPr>
        <w:t>ort, in which the</w:t>
      </w:r>
      <w:r w:rsidR="004D7603">
        <w:rPr>
          <w:rFonts w:asciiTheme="minorHAnsi" w:hAnsiTheme="minorHAnsi" w:cstheme="majorHAnsi"/>
          <w:lang w:val="en-US"/>
        </w:rPr>
        <w:t xml:space="preserve"> SEA</w:t>
      </w:r>
      <w:r w:rsidRPr="007C07E9">
        <w:rPr>
          <w:rFonts w:asciiTheme="minorHAnsi" w:hAnsiTheme="minorHAnsi" w:cstheme="majorHAnsi"/>
          <w:lang w:val="en-US"/>
        </w:rPr>
        <w:t xml:space="preserve"> report refers to the SDGs considered in southern Denmark’s regional growth and development strategy for 2020-2030</w:t>
      </w:r>
      <w:r w:rsidR="00ED4D5C">
        <w:rPr>
          <w:rFonts w:asciiTheme="minorHAnsi" w:hAnsiTheme="minorHAnsi" w:cstheme="majorHAnsi"/>
          <w:lang w:val="en-US"/>
        </w:rPr>
        <w:t xml:space="preserve">, but </w:t>
      </w:r>
      <w:r w:rsidR="004D7603">
        <w:rPr>
          <w:rFonts w:asciiTheme="minorHAnsi" w:hAnsiTheme="minorHAnsi" w:cstheme="majorHAnsi"/>
          <w:lang w:val="en-US"/>
        </w:rPr>
        <w:t xml:space="preserve">the SDGs, </w:t>
      </w:r>
      <w:r w:rsidR="00ED4D5C">
        <w:rPr>
          <w:rFonts w:asciiTheme="minorHAnsi" w:hAnsiTheme="minorHAnsi" w:cstheme="majorHAnsi"/>
          <w:lang w:val="en-US"/>
        </w:rPr>
        <w:t>despite being a part of th</w:t>
      </w:r>
      <w:r w:rsidR="004D7603">
        <w:rPr>
          <w:rFonts w:asciiTheme="minorHAnsi" w:hAnsiTheme="minorHAnsi" w:cstheme="majorHAnsi"/>
          <w:lang w:val="en-US"/>
        </w:rPr>
        <w:t>at strategy</w:t>
      </w:r>
      <w:r w:rsidR="00EE3505">
        <w:rPr>
          <w:rFonts w:asciiTheme="minorHAnsi" w:hAnsiTheme="minorHAnsi" w:cstheme="majorHAnsi"/>
          <w:lang w:val="en-US"/>
        </w:rPr>
        <w:t xml:space="preserve">, </w:t>
      </w:r>
      <w:r w:rsidR="008714A2">
        <w:rPr>
          <w:rFonts w:asciiTheme="minorHAnsi" w:hAnsiTheme="minorHAnsi" w:cstheme="majorHAnsi"/>
          <w:lang w:val="en-US"/>
        </w:rPr>
        <w:t>are not used within the SEA</w:t>
      </w:r>
      <w:r w:rsidRPr="007C07E9">
        <w:rPr>
          <w:rFonts w:asciiTheme="minorHAnsi" w:hAnsiTheme="minorHAnsi" w:cstheme="majorHAnsi"/>
          <w:lang w:val="en-US"/>
        </w:rPr>
        <w:t xml:space="preserve"> (</w:t>
      </w:r>
      <w:r w:rsidR="006405C2">
        <w:rPr>
          <w:rFonts w:asciiTheme="minorHAnsi" w:hAnsiTheme="minorHAnsi" w:cstheme="majorHAnsi"/>
          <w:lang w:val="en-US"/>
        </w:rPr>
        <w:t>Rambøll</w:t>
      </w:r>
      <w:r w:rsidR="00010E41">
        <w:rPr>
          <w:rFonts w:asciiTheme="minorHAnsi" w:hAnsiTheme="minorHAnsi" w:cstheme="majorHAnsi"/>
          <w:lang w:val="en-US"/>
        </w:rPr>
        <w:t>, 2020</w:t>
      </w:r>
      <w:r w:rsidR="006405C2">
        <w:rPr>
          <w:rFonts w:asciiTheme="minorHAnsi" w:hAnsiTheme="minorHAnsi" w:cstheme="majorHAnsi"/>
          <w:lang w:val="en-US"/>
        </w:rPr>
        <w:t>a</w:t>
      </w:r>
      <w:r w:rsidRPr="007C07E9">
        <w:rPr>
          <w:rFonts w:asciiTheme="minorHAnsi" w:hAnsiTheme="minorHAnsi" w:cstheme="majorHAnsi"/>
          <w:lang w:val="en-US"/>
        </w:rPr>
        <w:t>). This is also the case in the SEA for the municipal plan for Roskilde and the SEA for the Larvik Intercity plan that both reference a corresponding municipal plan for details on how the SDGs are linked</w:t>
      </w:r>
      <w:r w:rsidR="006D571C">
        <w:rPr>
          <w:rFonts w:asciiTheme="minorHAnsi" w:hAnsiTheme="minorHAnsi" w:cstheme="majorHAnsi"/>
          <w:lang w:val="en-US"/>
        </w:rPr>
        <w:t>, but the</w:t>
      </w:r>
      <w:r w:rsidR="003062C4">
        <w:rPr>
          <w:rFonts w:asciiTheme="minorHAnsi" w:hAnsiTheme="minorHAnsi" w:cstheme="majorHAnsi"/>
          <w:lang w:val="en-US"/>
        </w:rPr>
        <w:t xml:space="preserve"> SDGs</w:t>
      </w:r>
      <w:r w:rsidR="006D571C">
        <w:rPr>
          <w:rFonts w:asciiTheme="minorHAnsi" w:hAnsiTheme="minorHAnsi" w:cstheme="majorHAnsi"/>
          <w:lang w:val="en-US"/>
        </w:rPr>
        <w:t xml:space="preserve"> </w:t>
      </w:r>
      <w:r w:rsidR="008F45F5">
        <w:rPr>
          <w:rFonts w:asciiTheme="minorHAnsi" w:hAnsiTheme="minorHAnsi" w:cstheme="majorHAnsi"/>
          <w:lang w:val="en-US"/>
        </w:rPr>
        <w:t>have</w:t>
      </w:r>
      <w:r w:rsidR="006D571C">
        <w:rPr>
          <w:rFonts w:asciiTheme="minorHAnsi" w:hAnsiTheme="minorHAnsi" w:cstheme="majorHAnsi"/>
          <w:lang w:val="en-US"/>
        </w:rPr>
        <w:t xml:space="preserve"> no </w:t>
      </w:r>
      <w:r w:rsidR="003062C4">
        <w:rPr>
          <w:rFonts w:asciiTheme="minorHAnsi" w:hAnsiTheme="minorHAnsi" w:cstheme="majorHAnsi"/>
          <w:lang w:val="en-US"/>
        </w:rPr>
        <w:t xml:space="preserve">further </w:t>
      </w:r>
      <w:r w:rsidR="008F45F5">
        <w:rPr>
          <w:rFonts w:asciiTheme="minorHAnsi" w:hAnsiTheme="minorHAnsi" w:cstheme="majorHAnsi"/>
          <w:lang w:val="en-US"/>
        </w:rPr>
        <w:t>function</w:t>
      </w:r>
      <w:r w:rsidR="006D571C">
        <w:rPr>
          <w:rFonts w:asciiTheme="minorHAnsi" w:hAnsiTheme="minorHAnsi" w:cstheme="majorHAnsi"/>
          <w:lang w:val="en-US"/>
        </w:rPr>
        <w:t xml:space="preserve"> in the assessments of the plans </w:t>
      </w:r>
      <w:r w:rsidRPr="007C07E9">
        <w:rPr>
          <w:rFonts w:asciiTheme="minorHAnsi" w:hAnsiTheme="minorHAnsi" w:cstheme="majorHAnsi"/>
          <w:lang w:val="en-US"/>
        </w:rPr>
        <w:t xml:space="preserve"> </w:t>
      </w:r>
      <w:r w:rsidR="006D571C">
        <w:rPr>
          <w:rFonts w:asciiTheme="minorHAnsi" w:hAnsiTheme="minorHAnsi" w:cstheme="majorHAnsi"/>
          <w:lang w:val="en-US"/>
        </w:rPr>
        <w:t xml:space="preserve">themselves </w:t>
      </w:r>
      <w:r w:rsidRPr="007C07E9">
        <w:rPr>
          <w:rFonts w:asciiTheme="minorHAnsi" w:hAnsiTheme="minorHAnsi" w:cstheme="majorHAnsi"/>
          <w:lang w:val="en-US"/>
        </w:rPr>
        <w:t>(</w:t>
      </w:r>
      <w:r w:rsidR="001F7661">
        <w:rPr>
          <w:rFonts w:asciiTheme="minorHAnsi" w:hAnsiTheme="minorHAnsi" w:cstheme="majorHAnsi"/>
          <w:lang w:val="en-US"/>
        </w:rPr>
        <w:t>COWI</w:t>
      </w:r>
      <w:r w:rsidRPr="007C07E9">
        <w:rPr>
          <w:rFonts w:asciiTheme="minorHAnsi" w:hAnsiTheme="minorHAnsi" w:cstheme="majorHAnsi"/>
          <w:lang w:val="en-US"/>
        </w:rPr>
        <w:t xml:space="preserve">, 2019; Bane Nor, 2019). </w:t>
      </w:r>
    </w:p>
    <w:p w14:paraId="3D7C4372" w14:textId="77777777" w:rsidR="00F43CC5" w:rsidRPr="007C07E9" w:rsidRDefault="00F43CC5" w:rsidP="00F43CC5">
      <w:pPr>
        <w:jc w:val="both"/>
        <w:rPr>
          <w:rFonts w:asciiTheme="minorHAnsi" w:hAnsiTheme="minorHAnsi" w:cstheme="majorHAnsi"/>
          <w:lang w:val="en-US"/>
        </w:rPr>
      </w:pPr>
    </w:p>
    <w:p w14:paraId="633452EA" w14:textId="3EE94480"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Overall, the reports exhibiting SDG dropping </w:t>
      </w:r>
      <w:r w:rsidR="00F82B0A">
        <w:rPr>
          <w:rFonts w:asciiTheme="minorHAnsi" w:hAnsiTheme="minorHAnsi" w:cstheme="majorHAnsi"/>
          <w:lang w:val="en-US"/>
        </w:rPr>
        <w:t xml:space="preserve">tend </w:t>
      </w:r>
      <w:r w:rsidRPr="007C07E9">
        <w:rPr>
          <w:rFonts w:asciiTheme="minorHAnsi" w:hAnsiTheme="minorHAnsi" w:cstheme="majorHAnsi"/>
          <w:lang w:val="en-US"/>
        </w:rPr>
        <w:t xml:space="preserve">to consider the SDGs within either the introduction to the project/plan or when outlining relevant policies and </w:t>
      </w:r>
      <w:proofErr w:type="spellStart"/>
      <w:r w:rsidRPr="007C07E9">
        <w:rPr>
          <w:rFonts w:asciiTheme="minorHAnsi" w:hAnsiTheme="minorHAnsi" w:cstheme="majorHAnsi"/>
          <w:lang w:val="en-US"/>
        </w:rPr>
        <w:t>program</w:t>
      </w:r>
      <w:r w:rsidR="00A96C80">
        <w:rPr>
          <w:rFonts w:asciiTheme="minorHAnsi" w:hAnsiTheme="minorHAnsi" w:cstheme="majorHAnsi"/>
          <w:lang w:val="en-US"/>
        </w:rPr>
        <w:t>me</w:t>
      </w:r>
      <w:r w:rsidRPr="007C07E9">
        <w:rPr>
          <w:rFonts w:asciiTheme="minorHAnsi" w:hAnsiTheme="minorHAnsi" w:cstheme="majorHAnsi"/>
          <w:lang w:val="en-US"/>
        </w:rPr>
        <w:t>s</w:t>
      </w:r>
      <w:proofErr w:type="spellEnd"/>
      <w:r w:rsidRPr="007C07E9">
        <w:rPr>
          <w:rFonts w:asciiTheme="minorHAnsi" w:hAnsiTheme="minorHAnsi" w:cstheme="majorHAnsi"/>
          <w:lang w:val="en-US"/>
        </w:rPr>
        <w:t xml:space="preserve">. This is the case for 23 of 25 reports with SDG dropping. The first exception is a Swedish SEA on a waste management and waste prevention </w:t>
      </w:r>
      <w:proofErr w:type="spellStart"/>
      <w:r w:rsidRPr="007C07E9">
        <w:rPr>
          <w:rFonts w:asciiTheme="minorHAnsi" w:hAnsiTheme="minorHAnsi" w:cstheme="majorHAnsi"/>
          <w:lang w:val="en-US"/>
        </w:rPr>
        <w:t>program</w:t>
      </w:r>
      <w:r w:rsidR="00A96C80">
        <w:rPr>
          <w:rFonts w:asciiTheme="minorHAnsi" w:hAnsiTheme="minorHAnsi" w:cstheme="majorHAnsi"/>
          <w:lang w:val="en-US"/>
        </w:rPr>
        <w:t>me</w:t>
      </w:r>
      <w:proofErr w:type="spellEnd"/>
      <w:r w:rsidRPr="007C07E9">
        <w:rPr>
          <w:rFonts w:asciiTheme="minorHAnsi" w:hAnsiTheme="minorHAnsi" w:cstheme="majorHAnsi"/>
          <w:lang w:val="en-US"/>
        </w:rPr>
        <w:t xml:space="preserve"> (</w:t>
      </w:r>
      <w:r w:rsidR="00403418">
        <w:rPr>
          <w:rFonts w:asciiTheme="minorHAnsi" w:hAnsiTheme="minorHAnsi" w:cstheme="majorHAnsi"/>
          <w:lang w:val="en-US"/>
        </w:rPr>
        <w:t>Swedish Environmental Protection Agency</w:t>
      </w:r>
      <w:r w:rsidRPr="007C07E9">
        <w:rPr>
          <w:rFonts w:asciiTheme="minorHAnsi" w:hAnsiTheme="minorHAnsi" w:cstheme="majorHAnsi"/>
          <w:lang w:val="en-US"/>
        </w:rPr>
        <w:t xml:space="preserve">, 2017). In the report, it is written that the SDGs support the evaluation scale for assessments, but the influence of the goals on the evaluation scale appears minimal, if not absent. The second exception is an SEA for the Dublin Docklands Visitor Experience Development Plan (Fáilte Ireland, 2020). In this report, the SDGs are mentioned in a response to a hearing submission, that requests that the plan is aligned with achieving relevant SDGs. The response indicates that the SDGs have been considered in the scoping report, but how and to what extent is not </w:t>
      </w:r>
      <w:r>
        <w:rPr>
          <w:rFonts w:asciiTheme="minorHAnsi" w:hAnsiTheme="minorHAnsi" w:cstheme="majorHAnsi"/>
          <w:lang w:val="en-US"/>
        </w:rPr>
        <w:t>evident</w:t>
      </w:r>
      <w:r w:rsidRPr="007C07E9">
        <w:rPr>
          <w:rFonts w:asciiTheme="minorHAnsi" w:hAnsiTheme="minorHAnsi" w:cstheme="majorHAnsi"/>
          <w:lang w:val="en-US"/>
        </w:rPr>
        <w:t xml:space="preserve">. </w:t>
      </w:r>
    </w:p>
    <w:p w14:paraId="695DC76D" w14:textId="77777777" w:rsidR="00F43CC5" w:rsidRPr="007C07E9" w:rsidRDefault="00F43CC5" w:rsidP="00F43CC5">
      <w:pPr>
        <w:jc w:val="both"/>
        <w:rPr>
          <w:rFonts w:asciiTheme="minorHAnsi" w:hAnsiTheme="minorHAnsi" w:cstheme="majorHAnsi"/>
          <w:lang w:val="en-US"/>
        </w:rPr>
      </w:pPr>
    </w:p>
    <w:p w14:paraId="4DB89A6E" w14:textId="77777777" w:rsidR="00F43CC5" w:rsidRPr="007C07E9" w:rsidRDefault="00F43CC5" w:rsidP="00F43CC5">
      <w:pPr>
        <w:pStyle w:val="Overskrift3"/>
        <w:rPr>
          <w:rFonts w:asciiTheme="minorHAnsi" w:hAnsiTheme="minorHAnsi"/>
          <w:lang w:val="en-US"/>
        </w:rPr>
      </w:pPr>
      <w:r w:rsidRPr="007C07E9">
        <w:rPr>
          <w:rFonts w:asciiTheme="minorHAnsi" w:hAnsiTheme="minorHAnsi"/>
          <w:lang w:val="en-US"/>
        </w:rPr>
        <w:t>SDG scoping</w:t>
      </w:r>
    </w:p>
    <w:p w14:paraId="3E095523" w14:textId="249CD6FD" w:rsidR="00F43CC5" w:rsidRPr="007C07E9" w:rsidRDefault="00F43CC5" w:rsidP="00F43CC5">
      <w:pPr>
        <w:jc w:val="both"/>
        <w:rPr>
          <w:rFonts w:asciiTheme="minorHAnsi" w:hAnsiTheme="minorHAnsi" w:cstheme="majorBidi"/>
          <w:lang w:val="en-US"/>
        </w:rPr>
      </w:pPr>
      <w:r w:rsidRPr="4313ED89">
        <w:rPr>
          <w:rFonts w:asciiTheme="minorHAnsi" w:hAnsiTheme="minorHAnsi" w:cstheme="majorBidi"/>
          <w:lang w:val="en-US"/>
        </w:rPr>
        <w:t xml:space="preserve">SDG </w:t>
      </w:r>
      <w:r w:rsidRPr="009E0507">
        <w:rPr>
          <w:rFonts w:asciiTheme="minorHAnsi" w:hAnsiTheme="minorHAnsi" w:cstheme="majorBidi"/>
          <w:lang w:val="en-US"/>
        </w:rPr>
        <w:t xml:space="preserve">scoping indicates not only </w:t>
      </w:r>
      <w:r w:rsidR="46352970" w:rsidRPr="009E0507">
        <w:rPr>
          <w:rFonts w:asciiTheme="minorHAnsi" w:hAnsiTheme="minorHAnsi" w:cstheme="majorBidi"/>
          <w:lang w:val="en-US"/>
        </w:rPr>
        <w:t>th</w:t>
      </w:r>
      <w:r w:rsidR="2735689B" w:rsidRPr="009E0507">
        <w:rPr>
          <w:rFonts w:asciiTheme="minorHAnsi" w:hAnsiTheme="minorHAnsi" w:cstheme="majorBidi"/>
          <w:lang w:val="en-US"/>
        </w:rPr>
        <w:t>ose</w:t>
      </w:r>
      <w:r w:rsidRPr="009E0507">
        <w:rPr>
          <w:rFonts w:asciiTheme="minorHAnsi" w:hAnsiTheme="minorHAnsi" w:cstheme="majorBidi"/>
          <w:lang w:val="en-US"/>
        </w:rPr>
        <w:t xml:space="preserve"> considerations have been made regarding which SDGs are relevant to consider within the project/plan course, but also that the SDGs </w:t>
      </w:r>
      <w:r w:rsidR="008F45F5" w:rsidRPr="009E0507">
        <w:rPr>
          <w:rFonts w:asciiTheme="minorHAnsi" w:hAnsiTheme="minorHAnsi" w:cstheme="majorBidi"/>
          <w:lang w:val="en-US"/>
        </w:rPr>
        <w:t>are</w:t>
      </w:r>
      <w:r w:rsidRPr="009E0507">
        <w:rPr>
          <w:rFonts w:asciiTheme="minorHAnsi" w:hAnsiTheme="minorHAnsi" w:cstheme="majorBidi"/>
          <w:lang w:val="en-US"/>
        </w:rPr>
        <w:t xml:space="preserve"> influential in scoping and identifying “… major issues and impacts in the decision-making process” (</w:t>
      </w:r>
      <w:proofErr w:type="spellStart"/>
      <w:r w:rsidRPr="009E0507">
        <w:rPr>
          <w:rFonts w:asciiTheme="minorHAnsi" w:hAnsiTheme="minorHAnsi" w:cstheme="majorBidi"/>
          <w:lang w:val="en-US"/>
        </w:rPr>
        <w:t>Kørnøv</w:t>
      </w:r>
      <w:proofErr w:type="spellEnd"/>
      <w:r w:rsidRPr="009E0507">
        <w:rPr>
          <w:rFonts w:asciiTheme="minorHAnsi" w:hAnsiTheme="minorHAnsi" w:cstheme="majorBidi"/>
          <w:lang w:val="en-US"/>
        </w:rPr>
        <w:t xml:space="preserve"> et al., 2020, p. 6). In the simplest of cases, this function unfolds as an assessment of significant impacts that sets the frame for what SDGs are relevant. However</w:t>
      </w:r>
      <w:r w:rsidR="00897FA1" w:rsidRPr="009E0507">
        <w:rPr>
          <w:rFonts w:asciiTheme="minorHAnsi" w:hAnsiTheme="minorHAnsi" w:cstheme="majorBidi"/>
          <w:lang w:val="en-US"/>
        </w:rPr>
        <w:t>,</w:t>
      </w:r>
      <w:r w:rsidRPr="009E0507">
        <w:rPr>
          <w:rFonts w:asciiTheme="minorHAnsi" w:hAnsiTheme="minorHAnsi" w:cstheme="majorBidi"/>
          <w:lang w:val="en-US"/>
        </w:rPr>
        <w:t xml:space="preserve"> the factors that go into using the SDGs are thereafter quite nuanced. SDG scoping entails 9 of the </w:t>
      </w:r>
      <w:r w:rsidR="00026EB5" w:rsidRPr="009E0507">
        <w:rPr>
          <w:rFonts w:asciiTheme="minorHAnsi" w:hAnsiTheme="minorHAnsi" w:cstheme="majorBidi"/>
          <w:lang w:val="en-US"/>
        </w:rPr>
        <w:t xml:space="preserve">45 </w:t>
      </w:r>
      <w:r w:rsidRPr="009E0507">
        <w:rPr>
          <w:rFonts w:asciiTheme="minorHAnsi" w:hAnsiTheme="minorHAnsi" w:cstheme="majorBidi"/>
          <w:lang w:val="en-US"/>
        </w:rPr>
        <w:t>EA reports</w:t>
      </w:r>
      <w:r w:rsidR="6F087F84" w:rsidRPr="4313ED89">
        <w:rPr>
          <w:rFonts w:asciiTheme="minorHAnsi" w:hAnsiTheme="minorHAnsi" w:cstheme="majorBidi"/>
          <w:lang w:val="en-US"/>
        </w:rPr>
        <w:t xml:space="preserve">, </w:t>
      </w:r>
      <w:r w:rsidR="0096634A">
        <w:rPr>
          <w:rFonts w:asciiTheme="minorHAnsi" w:hAnsiTheme="minorHAnsi" w:cstheme="majorBidi"/>
          <w:lang w:val="en-US"/>
        </w:rPr>
        <w:t xml:space="preserve">consisting of </w:t>
      </w:r>
      <w:r w:rsidR="003D5352">
        <w:rPr>
          <w:rFonts w:asciiTheme="minorHAnsi" w:hAnsiTheme="minorHAnsi" w:cstheme="majorBidi"/>
          <w:lang w:val="en-US"/>
        </w:rPr>
        <w:t xml:space="preserve">5 </w:t>
      </w:r>
      <w:r w:rsidR="00D54959">
        <w:rPr>
          <w:rFonts w:asciiTheme="minorHAnsi" w:hAnsiTheme="minorHAnsi" w:cstheme="majorBidi"/>
          <w:lang w:val="en-US"/>
        </w:rPr>
        <w:t>scoping reports, 1 EIA and 3 SEA</w:t>
      </w:r>
      <w:r w:rsidR="004741D0">
        <w:rPr>
          <w:rFonts w:asciiTheme="minorHAnsi" w:hAnsiTheme="minorHAnsi" w:cstheme="majorBidi"/>
          <w:lang w:val="en-US"/>
        </w:rPr>
        <w:t>s</w:t>
      </w:r>
      <w:r w:rsidRPr="4313ED89">
        <w:rPr>
          <w:rFonts w:asciiTheme="minorHAnsi" w:hAnsiTheme="minorHAnsi" w:cstheme="majorBidi"/>
          <w:lang w:val="en-US"/>
        </w:rPr>
        <w:t xml:space="preserve">. </w:t>
      </w:r>
      <w:r w:rsidR="00A13EB6">
        <w:rPr>
          <w:rFonts w:asciiTheme="minorHAnsi" w:hAnsiTheme="minorHAnsi" w:cstheme="majorBidi"/>
          <w:lang w:val="en-US"/>
        </w:rPr>
        <w:t>The scoping reports</w:t>
      </w:r>
      <w:r w:rsidRPr="4313ED89">
        <w:rPr>
          <w:rFonts w:asciiTheme="minorHAnsi" w:hAnsiTheme="minorHAnsi" w:cstheme="majorBidi"/>
          <w:lang w:val="en-US"/>
        </w:rPr>
        <w:t xml:space="preserve"> highlight the SDGs that would be relevant to address in the </w:t>
      </w:r>
      <w:r w:rsidRPr="4313ED89">
        <w:rPr>
          <w:rFonts w:asciiTheme="minorHAnsi" w:hAnsiTheme="minorHAnsi" w:cstheme="majorBidi"/>
          <w:lang w:val="en-US"/>
        </w:rPr>
        <w:lastRenderedPageBreak/>
        <w:t>upcoming assessment report</w:t>
      </w:r>
      <w:r w:rsidR="00F72345">
        <w:rPr>
          <w:rFonts w:asciiTheme="minorHAnsi" w:hAnsiTheme="minorHAnsi" w:cstheme="majorBidi"/>
          <w:lang w:val="en-US"/>
        </w:rPr>
        <w:t xml:space="preserve"> (</w:t>
      </w:r>
      <w:r w:rsidR="007B0DDF">
        <w:rPr>
          <w:rFonts w:asciiTheme="minorHAnsi" w:hAnsiTheme="minorHAnsi" w:cstheme="majorBidi"/>
          <w:lang w:val="en-US"/>
        </w:rPr>
        <w:t>COWI, 2020c; Danish Environmental Protection Agency</w:t>
      </w:r>
      <w:r w:rsidR="00093009">
        <w:rPr>
          <w:rFonts w:asciiTheme="minorHAnsi" w:hAnsiTheme="minorHAnsi" w:cstheme="majorBidi"/>
          <w:lang w:val="en-US"/>
        </w:rPr>
        <w:t>;</w:t>
      </w:r>
      <w:r w:rsidR="007B0DDF">
        <w:rPr>
          <w:rFonts w:asciiTheme="minorHAnsi" w:hAnsiTheme="minorHAnsi" w:cstheme="majorBidi"/>
          <w:lang w:val="en-US"/>
        </w:rPr>
        <w:t xml:space="preserve"> Hambleton District Council, 2016; </w:t>
      </w:r>
      <w:r w:rsidR="008C767E">
        <w:rPr>
          <w:rFonts w:asciiTheme="minorHAnsi" w:hAnsiTheme="minorHAnsi" w:cstheme="majorBidi"/>
          <w:lang w:val="en-US"/>
        </w:rPr>
        <w:t xml:space="preserve">Integra Consulting &amp; </w:t>
      </w:r>
      <w:proofErr w:type="spellStart"/>
      <w:r w:rsidR="008C767E">
        <w:rPr>
          <w:rFonts w:asciiTheme="minorHAnsi" w:hAnsiTheme="minorHAnsi" w:cstheme="majorBidi"/>
          <w:lang w:val="en-US"/>
        </w:rPr>
        <w:t>Zavita</w:t>
      </w:r>
      <w:proofErr w:type="spellEnd"/>
      <w:r w:rsidR="008C767E">
        <w:rPr>
          <w:rFonts w:asciiTheme="minorHAnsi" w:hAnsiTheme="minorHAnsi" w:cstheme="majorBidi"/>
          <w:lang w:val="en-US"/>
        </w:rPr>
        <w:t>, 2020; London Borough of Richmond upon Thames, 2020)</w:t>
      </w:r>
      <w:r w:rsidR="00093009">
        <w:rPr>
          <w:rFonts w:asciiTheme="minorHAnsi" w:hAnsiTheme="minorHAnsi" w:cstheme="majorBidi"/>
          <w:lang w:val="en-US"/>
        </w:rPr>
        <w:t>.</w:t>
      </w:r>
      <w:r w:rsidR="0096634A">
        <w:rPr>
          <w:rFonts w:asciiTheme="minorHAnsi" w:hAnsiTheme="minorHAnsi" w:cstheme="majorBidi"/>
          <w:lang w:val="en-US"/>
        </w:rPr>
        <w:t xml:space="preserve"> </w:t>
      </w:r>
      <w:r w:rsidRPr="4313ED89">
        <w:rPr>
          <w:rFonts w:asciiTheme="minorHAnsi" w:hAnsiTheme="minorHAnsi" w:cstheme="majorBidi"/>
          <w:lang w:val="en-US"/>
        </w:rPr>
        <w:t xml:space="preserve">3 </w:t>
      </w:r>
      <w:r w:rsidR="00093009">
        <w:rPr>
          <w:rFonts w:asciiTheme="minorHAnsi" w:hAnsiTheme="minorHAnsi" w:cstheme="majorBidi"/>
          <w:lang w:val="en-US"/>
        </w:rPr>
        <w:t>reports</w:t>
      </w:r>
      <w:r w:rsidRPr="4313ED89">
        <w:rPr>
          <w:rFonts w:asciiTheme="minorHAnsi" w:hAnsiTheme="minorHAnsi" w:cstheme="majorBidi"/>
          <w:lang w:val="en-US"/>
        </w:rPr>
        <w:t xml:space="preserve"> discuss SDGs in the context of relevant policies and </w:t>
      </w:r>
      <w:proofErr w:type="spellStart"/>
      <w:r w:rsidRPr="4313ED89">
        <w:rPr>
          <w:rFonts w:asciiTheme="minorHAnsi" w:hAnsiTheme="minorHAnsi" w:cstheme="majorBidi"/>
          <w:lang w:val="en-US"/>
        </w:rPr>
        <w:t>program</w:t>
      </w:r>
      <w:r w:rsidR="00A96C80" w:rsidRPr="4313ED89">
        <w:rPr>
          <w:rFonts w:asciiTheme="minorHAnsi" w:hAnsiTheme="minorHAnsi" w:cstheme="majorBidi"/>
          <w:lang w:val="en-US"/>
        </w:rPr>
        <w:t>me</w:t>
      </w:r>
      <w:r w:rsidRPr="4313ED89">
        <w:rPr>
          <w:rFonts w:asciiTheme="minorHAnsi" w:hAnsiTheme="minorHAnsi" w:cstheme="majorBidi"/>
          <w:lang w:val="en-US"/>
        </w:rPr>
        <w:t>s</w:t>
      </w:r>
      <w:proofErr w:type="spellEnd"/>
      <w:r w:rsidRPr="4313ED89">
        <w:rPr>
          <w:rFonts w:asciiTheme="minorHAnsi" w:hAnsiTheme="minorHAnsi" w:cstheme="majorBidi"/>
          <w:lang w:val="en-US"/>
        </w:rPr>
        <w:t xml:space="preserve"> to consider in the EA</w:t>
      </w:r>
      <w:r w:rsidR="00F979CE" w:rsidRPr="4313ED89">
        <w:rPr>
          <w:rFonts w:asciiTheme="minorHAnsi" w:hAnsiTheme="minorHAnsi" w:cstheme="majorBidi"/>
          <w:lang w:val="en-US"/>
        </w:rPr>
        <w:t xml:space="preserve"> </w:t>
      </w:r>
      <w:r w:rsidR="00E61C0C" w:rsidRPr="4313ED89">
        <w:rPr>
          <w:rFonts w:asciiTheme="minorHAnsi" w:hAnsiTheme="minorHAnsi" w:cstheme="majorBidi"/>
          <w:lang w:val="en-US"/>
        </w:rPr>
        <w:t xml:space="preserve">(Hambleton District Council, 2016; </w:t>
      </w:r>
      <w:r w:rsidR="005C2AE5" w:rsidRPr="4313ED89">
        <w:rPr>
          <w:rFonts w:asciiTheme="minorHAnsi" w:hAnsiTheme="minorHAnsi" w:cstheme="majorBidi"/>
          <w:lang w:val="en-US"/>
        </w:rPr>
        <w:t xml:space="preserve">London Borough </w:t>
      </w:r>
      <w:r w:rsidR="008C3C4F" w:rsidRPr="4313ED89">
        <w:rPr>
          <w:rFonts w:asciiTheme="minorHAnsi" w:hAnsiTheme="minorHAnsi" w:cstheme="majorBidi"/>
          <w:lang w:val="en-US"/>
        </w:rPr>
        <w:t>of Richmond upon Thames, 2020;</w:t>
      </w:r>
      <w:r w:rsidR="003E1E82" w:rsidRPr="4313ED89">
        <w:rPr>
          <w:rFonts w:asciiTheme="minorHAnsi" w:hAnsiTheme="minorHAnsi" w:cstheme="majorBidi"/>
          <w:lang w:val="en-US"/>
        </w:rPr>
        <w:t xml:space="preserve"> </w:t>
      </w:r>
      <w:proofErr w:type="spellStart"/>
      <w:r w:rsidR="003E1E82" w:rsidRPr="4313ED89">
        <w:rPr>
          <w:rFonts w:asciiTheme="minorHAnsi" w:hAnsiTheme="minorHAnsi" w:cstheme="majorBidi"/>
          <w:lang w:val="en-US"/>
        </w:rPr>
        <w:t>Sweco</w:t>
      </w:r>
      <w:proofErr w:type="spellEnd"/>
      <w:r w:rsidR="003E1E82" w:rsidRPr="4313ED89">
        <w:rPr>
          <w:rFonts w:asciiTheme="minorHAnsi" w:hAnsiTheme="minorHAnsi" w:cstheme="majorBidi"/>
          <w:lang w:val="en-US"/>
        </w:rPr>
        <w:t>, 2020b</w:t>
      </w:r>
      <w:r w:rsidR="008C3C4F" w:rsidRPr="4313ED89">
        <w:rPr>
          <w:rFonts w:asciiTheme="minorHAnsi" w:hAnsiTheme="minorHAnsi" w:cstheme="majorBidi"/>
          <w:lang w:val="en-US"/>
        </w:rPr>
        <w:t>)</w:t>
      </w:r>
      <w:r w:rsidR="00FD4F54" w:rsidRPr="4313ED89">
        <w:rPr>
          <w:rFonts w:asciiTheme="minorHAnsi" w:hAnsiTheme="minorHAnsi" w:cstheme="majorBidi"/>
          <w:lang w:val="en-US"/>
        </w:rPr>
        <w:t xml:space="preserve">. </w:t>
      </w:r>
      <w:r w:rsidR="007F1337" w:rsidRPr="4313ED89">
        <w:rPr>
          <w:rFonts w:asciiTheme="minorHAnsi" w:hAnsiTheme="minorHAnsi" w:cstheme="majorBidi"/>
          <w:lang w:val="en-US"/>
        </w:rPr>
        <w:t xml:space="preserve">In the scoping report of the local plan for Thames, </w:t>
      </w:r>
      <w:r w:rsidR="00347DDC" w:rsidRPr="4313ED89">
        <w:rPr>
          <w:rFonts w:asciiTheme="minorHAnsi" w:hAnsiTheme="minorHAnsi" w:cstheme="majorBidi"/>
          <w:lang w:val="en-US"/>
        </w:rPr>
        <w:t xml:space="preserve">it is stated in an appendix </w:t>
      </w:r>
      <w:r w:rsidR="00874289" w:rsidRPr="4313ED89">
        <w:rPr>
          <w:rFonts w:asciiTheme="minorHAnsi" w:hAnsiTheme="minorHAnsi" w:cstheme="majorBidi"/>
          <w:lang w:val="en-US"/>
        </w:rPr>
        <w:t>of relevant policies</w:t>
      </w:r>
      <w:r w:rsidR="007B7BFF" w:rsidRPr="4313ED89">
        <w:rPr>
          <w:rFonts w:asciiTheme="minorHAnsi" w:hAnsiTheme="minorHAnsi" w:cstheme="majorBidi"/>
          <w:lang w:val="en-US"/>
        </w:rPr>
        <w:t xml:space="preserve">, plans and </w:t>
      </w:r>
      <w:r w:rsidR="00537AE9" w:rsidRPr="4313ED89">
        <w:rPr>
          <w:rFonts w:asciiTheme="minorHAnsi" w:hAnsiTheme="minorHAnsi" w:cstheme="majorBidi"/>
          <w:lang w:val="en-US"/>
        </w:rPr>
        <w:t xml:space="preserve">strategies </w:t>
      </w:r>
      <w:r w:rsidR="007B7BFF" w:rsidRPr="4313ED89">
        <w:rPr>
          <w:rFonts w:asciiTheme="minorHAnsi" w:hAnsiTheme="minorHAnsi" w:cstheme="majorBidi"/>
          <w:lang w:val="en-US"/>
        </w:rPr>
        <w:t xml:space="preserve">that </w:t>
      </w:r>
      <w:r w:rsidR="0094015C" w:rsidRPr="4313ED89">
        <w:rPr>
          <w:rFonts w:asciiTheme="minorHAnsi" w:hAnsiTheme="minorHAnsi" w:cstheme="majorBidi"/>
          <w:lang w:val="en-US"/>
        </w:rPr>
        <w:t xml:space="preserve">“… the council should be mindful of </w:t>
      </w:r>
      <w:r w:rsidR="00FD43D6" w:rsidRPr="4313ED89">
        <w:rPr>
          <w:rFonts w:asciiTheme="minorHAnsi" w:hAnsiTheme="minorHAnsi" w:cstheme="majorBidi"/>
          <w:lang w:val="en-US"/>
        </w:rPr>
        <w:t>SDG 16</w:t>
      </w:r>
      <w:r w:rsidR="00156B69" w:rsidRPr="4313ED89">
        <w:rPr>
          <w:rFonts w:asciiTheme="minorHAnsi" w:hAnsiTheme="minorHAnsi" w:cstheme="majorBidi"/>
          <w:lang w:val="en-US"/>
        </w:rPr>
        <w:t xml:space="preserve">…” and that the local plan “… should </w:t>
      </w:r>
      <w:r w:rsidR="00BC69CA" w:rsidRPr="4313ED89">
        <w:rPr>
          <w:rFonts w:asciiTheme="minorHAnsi" w:hAnsiTheme="minorHAnsi" w:cstheme="majorBidi"/>
          <w:lang w:val="en-US"/>
        </w:rPr>
        <w:t>take account of all the goals, but with particular focus on SDG 11…” (London Borough of Richmond upon Thames</w:t>
      </w:r>
      <w:r w:rsidR="00CB6872" w:rsidRPr="4313ED89">
        <w:rPr>
          <w:rFonts w:asciiTheme="minorHAnsi" w:hAnsiTheme="minorHAnsi" w:cstheme="majorBidi"/>
          <w:lang w:val="en-US"/>
        </w:rPr>
        <w:t xml:space="preserve">, 2020: p. </w:t>
      </w:r>
      <w:r w:rsidR="00C70DE8" w:rsidRPr="4313ED89">
        <w:rPr>
          <w:rFonts w:asciiTheme="minorHAnsi" w:hAnsiTheme="minorHAnsi" w:cstheme="majorBidi"/>
          <w:lang w:val="en-US"/>
        </w:rPr>
        <w:t>117)</w:t>
      </w:r>
      <w:r w:rsidR="005248E8" w:rsidRPr="4313ED89">
        <w:rPr>
          <w:rFonts w:asciiTheme="minorHAnsi" w:hAnsiTheme="minorHAnsi" w:cstheme="majorBidi"/>
          <w:lang w:val="en-US"/>
        </w:rPr>
        <w:t xml:space="preserve">, implying that the upcoming EA </w:t>
      </w:r>
      <w:r w:rsidR="00587978" w:rsidRPr="4313ED89">
        <w:rPr>
          <w:rFonts w:asciiTheme="minorHAnsi" w:hAnsiTheme="minorHAnsi" w:cstheme="majorBidi"/>
          <w:lang w:val="en-US"/>
        </w:rPr>
        <w:t xml:space="preserve">will </w:t>
      </w:r>
      <w:r w:rsidR="005248E8" w:rsidRPr="4313ED89">
        <w:rPr>
          <w:rFonts w:asciiTheme="minorHAnsi" w:hAnsiTheme="minorHAnsi" w:cstheme="majorBidi"/>
          <w:lang w:val="en-US"/>
        </w:rPr>
        <w:t>ac</w:t>
      </w:r>
      <w:r w:rsidR="003E60CC" w:rsidRPr="4313ED89">
        <w:rPr>
          <w:rFonts w:asciiTheme="minorHAnsi" w:hAnsiTheme="minorHAnsi" w:cstheme="majorBidi"/>
          <w:lang w:val="en-US"/>
        </w:rPr>
        <w:t xml:space="preserve">tively account for the </w:t>
      </w:r>
      <w:r w:rsidR="007B648C" w:rsidRPr="4313ED89">
        <w:rPr>
          <w:rFonts w:asciiTheme="minorHAnsi" w:hAnsiTheme="minorHAnsi" w:cstheme="majorBidi"/>
          <w:lang w:val="en-US"/>
        </w:rPr>
        <w:t>mentioned SDGs</w:t>
      </w:r>
      <w:r w:rsidR="00C70DE8" w:rsidRPr="4313ED89">
        <w:rPr>
          <w:rFonts w:asciiTheme="minorHAnsi" w:hAnsiTheme="minorHAnsi" w:cstheme="majorBidi"/>
          <w:lang w:val="en-US"/>
        </w:rPr>
        <w:t>.</w:t>
      </w:r>
      <w:r w:rsidR="006506F2" w:rsidRPr="4313ED89">
        <w:rPr>
          <w:rFonts w:asciiTheme="minorHAnsi" w:hAnsiTheme="minorHAnsi" w:cstheme="majorBidi"/>
          <w:lang w:val="en-US"/>
        </w:rPr>
        <w:t xml:space="preserve"> </w:t>
      </w:r>
      <w:r w:rsidRPr="4313ED89">
        <w:rPr>
          <w:rFonts w:asciiTheme="minorHAnsi" w:hAnsiTheme="minorHAnsi" w:cstheme="majorBidi"/>
          <w:lang w:val="en-US"/>
        </w:rPr>
        <w:t>6 reports mention SDGs in the empirical scoping procedure</w:t>
      </w:r>
      <w:r w:rsidR="003E1E82" w:rsidRPr="4313ED89">
        <w:rPr>
          <w:rFonts w:asciiTheme="minorHAnsi" w:hAnsiTheme="minorHAnsi" w:cstheme="majorBidi"/>
          <w:lang w:val="en-US"/>
        </w:rPr>
        <w:t xml:space="preserve"> (</w:t>
      </w:r>
      <w:r w:rsidR="00D15151" w:rsidRPr="4313ED89">
        <w:rPr>
          <w:rFonts w:asciiTheme="minorHAnsi" w:hAnsiTheme="minorHAnsi" w:cstheme="majorBidi"/>
          <w:lang w:val="en-US"/>
        </w:rPr>
        <w:t xml:space="preserve">Republic of Rwanda, 2018a; Republic of Rwanda, 2018b; </w:t>
      </w:r>
      <w:r w:rsidR="008924CF" w:rsidRPr="4313ED89">
        <w:rPr>
          <w:rFonts w:asciiTheme="minorHAnsi" w:hAnsiTheme="minorHAnsi" w:cstheme="majorBidi"/>
          <w:lang w:val="en-US"/>
        </w:rPr>
        <w:t xml:space="preserve">Government of Ireland, 2019; </w:t>
      </w:r>
      <w:r w:rsidR="003E1E82" w:rsidRPr="4313ED89">
        <w:rPr>
          <w:rFonts w:asciiTheme="minorHAnsi" w:hAnsiTheme="minorHAnsi" w:cstheme="majorBidi"/>
          <w:lang w:val="en-US"/>
        </w:rPr>
        <w:t xml:space="preserve">COWI, 2020c; </w:t>
      </w:r>
      <w:r w:rsidR="008924CF" w:rsidRPr="4313ED89">
        <w:rPr>
          <w:rFonts w:asciiTheme="minorHAnsi" w:hAnsiTheme="minorHAnsi" w:cstheme="majorBidi"/>
          <w:lang w:val="en-US"/>
        </w:rPr>
        <w:t xml:space="preserve">Integra Consulting &amp; </w:t>
      </w:r>
      <w:proofErr w:type="spellStart"/>
      <w:r w:rsidR="008924CF" w:rsidRPr="4313ED89">
        <w:rPr>
          <w:rFonts w:asciiTheme="minorHAnsi" w:hAnsiTheme="minorHAnsi" w:cstheme="majorBidi"/>
          <w:lang w:val="en-US"/>
        </w:rPr>
        <w:t>Zavita</w:t>
      </w:r>
      <w:proofErr w:type="spellEnd"/>
      <w:r w:rsidR="008924CF" w:rsidRPr="4313ED89">
        <w:rPr>
          <w:rFonts w:asciiTheme="minorHAnsi" w:hAnsiTheme="minorHAnsi" w:cstheme="majorBidi"/>
          <w:lang w:val="en-US"/>
        </w:rPr>
        <w:t xml:space="preserve">, 2020; </w:t>
      </w:r>
      <w:r w:rsidR="003E1E82" w:rsidRPr="4313ED89">
        <w:rPr>
          <w:rFonts w:asciiTheme="minorHAnsi" w:hAnsiTheme="minorHAnsi" w:cstheme="majorBidi"/>
          <w:lang w:val="en-US"/>
        </w:rPr>
        <w:t>Danish Environmental Protection Agency)</w:t>
      </w:r>
      <w:r w:rsidRPr="4313ED89">
        <w:rPr>
          <w:rFonts w:asciiTheme="minorHAnsi" w:hAnsiTheme="minorHAnsi" w:cstheme="majorBidi"/>
          <w:lang w:val="en-US"/>
        </w:rPr>
        <w:t>.</w:t>
      </w:r>
      <w:r w:rsidR="00773E11" w:rsidRPr="4313ED89">
        <w:rPr>
          <w:rFonts w:asciiTheme="minorHAnsi" w:hAnsiTheme="minorHAnsi" w:cstheme="majorBidi"/>
          <w:lang w:val="en-US"/>
        </w:rPr>
        <w:t xml:space="preserve"> </w:t>
      </w:r>
      <w:r w:rsidR="002169C0" w:rsidRPr="4313ED89">
        <w:rPr>
          <w:rFonts w:asciiTheme="minorHAnsi" w:hAnsiTheme="minorHAnsi" w:cstheme="majorBidi"/>
          <w:lang w:val="en-US"/>
        </w:rPr>
        <w:t xml:space="preserve">This is for instance the case when linking </w:t>
      </w:r>
      <w:r w:rsidR="00365251" w:rsidRPr="4313ED89">
        <w:rPr>
          <w:rFonts w:asciiTheme="minorHAnsi" w:hAnsiTheme="minorHAnsi" w:cstheme="majorBidi"/>
          <w:lang w:val="en-US"/>
        </w:rPr>
        <w:t xml:space="preserve">SDGs to </w:t>
      </w:r>
      <w:r w:rsidR="0063239B" w:rsidRPr="4313ED89">
        <w:rPr>
          <w:rFonts w:asciiTheme="minorHAnsi" w:hAnsiTheme="minorHAnsi" w:cstheme="majorBidi"/>
          <w:lang w:val="en-US"/>
        </w:rPr>
        <w:t xml:space="preserve">EA topics or integrating them into </w:t>
      </w:r>
      <w:r w:rsidR="00445575" w:rsidRPr="4313ED89">
        <w:rPr>
          <w:rFonts w:asciiTheme="minorHAnsi" w:hAnsiTheme="minorHAnsi" w:cstheme="majorBidi"/>
          <w:lang w:val="en-US"/>
        </w:rPr>
        <w:t xml:space="preserve">stakeholder dialogues </w:t>
      </w:r>
      <w:r w:rsidR="00375E48" w:rsidRPr="4313ED89">
        <w:rPr>
          <w:rFonts w:asciiTheme="minorHAnsi" w:hAnsiTheme="minorHAnsi" w:cstheme="majorBidi"/>
          <w:lang w:val="en-US"/>
        </w:rPr>
        <w:t>for scoping the project/plan</w:t>
      </w:r>
      <w:r w:rsidR="003C0D77" w:rsidRPr="4313ED89">
        <w:rPr>
          <w:rFonts w:asciiTheme="minorHAnsi" w:hAnsiTheme="minorHAnsi" w:cstheme="majorBidi"/>
          <w:lang w:val="en-US"/>
        </w:rPr>
        <w:t xml:space="preserve">, </w:t>
      </w:r>
      <w:r w:rsidR="0021526C" w:rsidRPr="4313ED89">
        <w:rPr>
          <w:rFonts w:asciiTheme="minorHAnsi" w:hAnsiTheme="minorHAnsi" w:cstheme="majorBidi"/>
          <w:lang w:val="en-US"/>
        </w:rPr>
        <w:t xml:space="preserve">examples </w:t>
      </w:r>
      <w:r w:rsidR="003C0D77" w:rsidRPr="4313ED89">
        <w:rPr>
          <w:rFonts w:asciiTheme="minorHAnsi" w:hAnsiTheme="minorHAnsi" w:cstheme="majorBidi"/>
          <w:lang w:val="en-US"/>
        </w:rPr>
        <w:t xml:space="preserve">which </w:t>
      </w:r>
      <w:r w:rsidR="0021526C" w:rsidRPr="4313ED89">
        <w:rPr>
          <w:rFonts w:asciiTheme="minorHAnsi" w:hAnsiTheme="minorHAnsi" w:cstheme="majorBidi"/>
          <w:lang w:val="en-US"/>
        </w:rPr>
        <w:t>are</w:t>
      </w:r>
      <w:r w:rsidR="003C0D77" w:rsidRPr="4313ED89">
        <w:rPr>
          <w:rFonts w:asciiTheme="minorHAnsi" w:hAnsiTheme="minorHAnsi" w:cstheme="majorBidi"/>
          <w:lang w:val="en-US"/>
        </w:rPr>
        <w:t xml:space="preserve"> elaborated </w:t>
      </w:r>
      <w:r w:rsidR="001F6B85" w:rsidRPr="4313ED89">
        <w:rPr>
          <w:rFonts w:asciiTheme="minorHAnsi" w:hAnsiTheme="minorHAnsi" w:cstheme="majorBidi"/>
          <w:lang w:val="en-US"/>
        </w:rPr>
        <w:t>below.</w:t>
      </w:r>
    </w:p>
    <w:p w14:paraId="0713FE21" w14:textId="77777777" w:rsidR="00F43CC5" w:rsidRPr="007C07E9" w:rsidRDefault="00F43CC5" w:rsidP="00F43CC5">
      <w:pPr>
        <w:jc w:val="both"/>
        <w:rPr>
          <w:rFonts w:asciiTheme="minorHAnsi" w:hAnsiTheme="minorHAnsi" w:cstheme="majorHAnsi"/>
          <w:lang w:val="en-US"/>
        </w:rPr>
      </w:pPr>
    </w:p>
    <w:p w14:paraId="2508E65F" w14:textId="77777777" w:rsidR="00F43CC5" w:rsidRPr="00E623DD" w:rsidRDefault="00F43CC5" w:rsidP="00F43CC5">
      <w:pPr>
        <w:jc w:val="both"/>
        <w:rPr>
          <w:rFonts w:asciiTheme="minorHAnsi" w:hAnsiTheme="minorHAnsi" w:cstheme="majorHAnsi"/>
          <w:i/>
          <w:lang w:val="en-US"/>
        </w:rPr>
      </w:pPr>
      <w:r w:rsidRPr="00E623DD">
        <w:rPr>
          <w:rFonts w:asciiTheme="minorHAnsi" w:hAnsiTheme="minorHAnsi" w:cstheme="majorHAnsi"/>
          <w:i/>
          <w:lang w:val="en-US"/>
        </w:rPr>
        <w:t xml:space="preserve">Variation in how certain SDGs are considered relevant </w:t>
      </w:r>
    </w:p>
    <w:p w14:paraId="617A8EB2" w14:textId="5035BD34"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Generally speaking, there is variation in whether the SDGs are considered relevant because the</w:t>
      </w:r>
      <w:r w:rsidR="00C94A7D">
        <w:rPr>
          <w:rFonts w:asciiTheme="minorHAnsi" w:hAnsiTheme="minorHAnsi" w:cstheme="majorHAnsi"/>
          <w:lang w:val="en-US"/>
        </w:rPr>
        <w:t>y link to overall</w:t>
      </w:r>
      <w:r w:rsidRPr="007C07E9">
        <w:rPr>
          <w:rFonts w:asciiTheme="minorHAnsi" w:hAnsiTheme="minorHAnsi" w:cstheme="majorHAnsi"/>
          <w:lang w:val="en-US"/>
        </w:rPr>
        <w:t xml:space="preserve"> project</w:t>
      </w:r>
      <w:r w:rsidR="00616608">
        <w:rPr>
          <w:rFonts w:asciiTheme="minorHAnsi" w:hAnsiTheme="minorHAnsi" w:cstheme="majorHAnsi"/>
          <w:lang w:val="en-US"/>
        </w:rPr>
        <w:t xml:space="preserve"> or </w:t>
      </w:r>
      <w:r w:rsidRPr="007C07E9">
        <w:rPr>
          <w:rFonts w:asciiTheme="minorHAnsi" w:hAnsiTheme="minorHAnsi" w:cstheme="majorHAnsi"/>
          <w:lang w:val="en-US"/>
        </w:rPr>
        <w:t xml:space="preserve">plan </w:t>
      </w:r>
      <w:r w:rsidR="00C94A7D">
        <w:rPr>
          <w:rFonts w:asciiTheme="minorHAnsi" w:hAnsiTheme="minorHAnsi" w:cstheme="majorHAnsi"/>
          <w:lang w:val="en-US"/>
        </w:rPr>
        <w:t>objectives</w:t>
      </w:r>
      <w:r>
        <w:rPr>
          <w:rFonts w:asciiTheme="minorHAnsi" w:hAnsiTheme="minorHAnsi" w:cstheme="majorHAnsi"/>
          <w:lang w:val="en-US"/>
        </w:rPr>
        <w:t xml:space="preserve"> in general</w:t>
      </w:r>
      <w:r w:rsidRPr="007C07E9">
        <w:rPr>
          <w:rFonts w:asciiTheme="minorHAnsi" w:hAnsiTheme="minorHAnsi" w:cstheme="majorHAnsi"/>
          <w:lang w:val="en-US"/>
        </w:rPr>
        <w:t xml:space="preserve">, or </w:t>
      </w:r>
      <w:r>
        <w:rPr>
          <w:rFonts w:asciiTheme="minorHAnsi" w:hAnsiTheme="minorHAnsi" w:cstheme="majorHAnsi"/>
          <w:lang w:val="en-US"/>
        </w:rPr>
        <w:t>because</w:t>
      </w:r>
      <w:r w:rsidRPr="007C07E9">
        <w:rPr>
          <w:rFonts w:asciiTheme="minorHAnsi" w:hAnsiTheme="minorHAnsi" w:cstheme="majorHAnsi"/>
          <w:lang w:val="en-US"/>
        </w:rPr>
        <w:t xml:space="preserve"> specific elements of the assessment process, such as EA topics or environmental goals</w:t>
      </w:r>
      <w:r>
        <w:rPr>
          <w:rFonts w:asciiTheme="minorHAnsi" w:hAnsiTheme="minorHAnsi" w:cstheme="majorHAnsi"/>
          <w:lang w:val="en-US"/>
        </w:rPr>
        <w:t>, are related to SDGs</w:t>
      </w:r>
      <w:r w:rsidRPr="007C07E9">
        <w:rPr>
          <w:rFonts w:asciiTheme="minorHAnsi" w:hAnsiTheme="minorHAnsi" w:cstheme="majorHAnsi"/>
          <w:lang w:val="en-US"/>
        </w:rPr>
        <w:t xml:space="preserve">. The scoping report for the Maritime Spatial Plan of Denmark highlights 3 relevant SDGs and a corresponding </w:t>
      </w:r>
      <w:r w:rsidR="00616608">
        <w:rPr>
          <w:rFonts w:asciiTheme="minorHAnsi" w:hAnsiTheme="minorHAnsi" w:cstheme="majorHAnsi"/>
          <w:lang w:val="en-US"/>
        </w:rPr>
        <w:t>target</w:t>
      </w:r>
      <w:r w:rsidRPr="007C07E9">
        <w:rPr>
          <w:rFonts w:asciiTheme="minorHAnsi" w:hAnsiTheme="minorHAnsi" w:cstheme="majorHAnsi"/>
          <w:lang w:val="en-US"/>
        </w:rPr>
        <w:t xml:space="preserve"> for each (</w:t>
      </w:r>
      <w:r w:rsidR="00C05057">
        <w:rPr>
          <w:rFonts w:asciiTheme="minorHAnsi" w:hAnsiTheme="minorHAnsi" w:cstheme="majorHAnsi"/>
          <w:lang w:val="en-US"/>
        </w:rPr>
        <w:t>COWI</w:t>
      </w:r>
      <w:r w:rsidRPr="007C07E9">
        <w:rPr>
          <w:rFonts w:asciiTheme="minorHAnsi" w:hAnsiTheme="minorHAnsi" w:cstheme="majorHAnsi"/>
          <w:lang w:val="en-US"/>
        </w:rPr>
        <w:t>, 2020</w:t>
      </w:r>
      <w:r w:rsidR="00CF65EB">
        <w:rPr>
          <w:rFonts w:asciiTheme="minorHAnsi" w:hAnsiTheme="minorHAnsi" w:cstheme="majorHAnsi"/>
          <w:lang w:val="en-US"/>
        </w:rPr>
        <w:t>c</w:t>
      </w:r>
      <w:r w:rsidRPr="007C07E9">
        <w:rPr>
          <w:rFonts w:asciiTheme="minorHAnsi" w:hAnsiTheme="minorHAnsi" w:cstheme="majorHAnsi"/>
          <w:lang w:val="en-US"/>
        </w:rPr>
        <w:t xml:space="preserve">). The goals are linked to the overarching plan and although there is no depiction of the direct </w:t>
      </w:r>
      <w:r w:rsidR="008F45F5">
        <w:rPr>
          <w:rFonts w:asciiTheme="minorHAnsi" w:hAnsiTheme="minorHAnsi" w:cstheme="majorHAnsi"/>
          <w:lang w:val="en-US"/>
        </w:rPr>
        <w:t>function</w:t>
      </w:r>
      <w:r w:rsidR="008F45F5" w:rsidRPr="007C07E9">
        <w:rPr>
          <w:rFonts w:asciiTheme="minorHAnsi" w:hAnsiTheme="minorHAnsi" w:cstheme="majorHAnsi"/>
          <w:lang w:val="en-US"/>
        </w:rPr>
        <w:t xml:space="preserve"> </w:t>
      </w:r>
      <w:r w:rsidRPr="007C07E9">
        <w:rPr>
          <w:rFonts w:asciiTheme="minorHAnsi" w:hAnsiTheme="minorHAnsi" w:cstheme="majorHAnsi"/>
          <w:lang w:val="en-US"/>
        </w:rPr>
        <w:t>of the SDGs, then what distinguishes this case from SDG dropping is the explicit intention that the three SDGs will be considered in the upcoming SEA report. In 2 cases, the SDGs are deemed relevant in order to guide the plan vision, and through a scoping workshop centered around the SDGs, align stakeholders from different sectors (</w:t>
      </w:r>
      <w:r w:rsidR="00893D98">
        <w:rPr>
          <w:rFonts w:asciiTheme="minorHAnsi" w:hAnsiTheme="minorHAnsi" w:cstheme="majorHAnsi"/>
          <w:lang w:val="en-US"/>
        </w:rPr>
        <w:t>Republic of Rwanda</w:t>
      </w:r>
      <w:r w:rsidRPr="007C07E9">
        <w:rPr>
          <w:rFonts w:asciiTheme="minorHAnsi" w:hAnsiTheme="minorHAnsi" w:cstheme="majorHAnsi"/>
          <w:lang w:val="en-US"/>
        </w:rPr>
        <w:t>, 2018</w:t>
      </w:r>
      <w:r w:rsidR="00E6267C">
        <w:rPr>
          <w:rFonts w:asciiTheme="minorHAnsi" w:hAnsiTheme="minorHAnsi" w:cstheme="majorHAnsi"/>
          <w:lang w:val="en-US"/>
        </w:rPr>
        <w:t>a</w:t>
      </w:r>
      <w:r w:rsidRPr="007C07E9">
        <w:rPr>
          <w:rFonts w:asciiTheme="minorHAnsi" w:hAnsiTheme="minorHAnsi" w:cstheme="majorHAnsi"/>
          <w:lang w:val="en-US"/>
        </w:rPr>
        <w:t xml:space="preserve">; </w:t>
      </w:r>
      <w:r w:rsidR="00EF04B5">
        <w:rPr>
          <w:rFonts w:asciiTheme="minorHAnsi" w:hAnsiTheme="minorHAnsi" w:cstheme="majorHAnsi"/>
          <w:lang w:val="en-US"/>
        </w:rPr>
        <w:t>Republic of Rwanda</w:t>
      </w:r>
      <w:r w:rsidRPr="007C07E9">
        <w:rPr>
          <w:rFonts w:asciiTheme="minorHAnsi" w:hAnsiTheme="minorHAnsi" w:cstheme="majorHAnsi"/>
          <w:lang w:val="en-US"/>
        </w:rPr>
        <w:t>, 2018</w:t>
      </w:r>
      <w:r w:rsidR="00E6267C">
        <w:rPr>
          <w:rFonts w:asciiTheme="minorHAnsi" w:hAnsiTheme="minorHAnsi" w:cstheme="majorHAnsi"/>
          <w:lang w:val="en-US"/>
        </w:rPr>
        <w:t>b</w:t>
      </w:r>
      <w:r w:rsidRPr="007C07E9">
        <w:rPr>
          <w:rFonts w:asciiTheme="minorHAnsi" w:hAnsiTheme="minorHAnsi" w:cstheme="majorHAnsi"/>
          <w:lang w:val="en-US"/>
        </w:rPr>
        <w:t xml:space="preserve">). </w:t>
      </w:r>
      <w:r w:rsidR="00890E27">
        <w:rPr>
          <w:rFonts w:asciiTheme="minorHAnsi" w:hAnsiTheme="minorHAnsi" w:cstheme="majorHAnsi"/>
          <w:lang w:val="en-US"/>
        </w:rPr>
        <w:t xml:space="preserve">In both of these reports, a footnote describes </w:t>
      </w:r>
      <w:r w:rsidR="00930B89">
        <w:rPr>
          <w:rFonts w:asciiTheme="minorHAnsi" w:hAnsiTheme="minorHAnsi" w:cstheme="majorHAnsi"/>
          <w:lang w:val="en-US"/>
        </w:rPr>
        <w:t xml:space="preserve">how “At the original </w:t>
      </w:r>
      <w:r w:rsidR="00A546F4">
        <w:rPr>
          <w:rFonts w:asciiTheme="minorHAnsi" w:hAnsiTheme="minorHAnsi" w:cstheme="majorHAnsi"/>
          <w:lang w:val="en-US"/>
        </w:rPr>
        <w:t>scoping workshop, taking the United Nations (UN) Sustainable Development Goals (SDGs) as a starting point, a broad range of catchment stakeholders reached a common understanding on the water and land resource issues and opport</w:t>
      </w:r>
      <w:r w:rsidR="00E2529E">
        <w:rPr>
          <w:rFonts w:asciiTheme="minorHAnsi" w:hAnsiTheme="minorHAnsi" w:cstheme="majorHAnsi"/>
          <w:lang w:val="en-US"/>
        </w:rPr>
        <w:t>unities</w:t>
      </w:r>
      <w:r w:rsidR="004A64BD">
        <w:rPr>
          <w:rFonts w:asciiTheme="minorHAnsi" w:hAnsiTheme="minorHAnsi" w:cstheme="majorHAnsi"/>
          <w:lang w:val="en-US"/>
        </w:rPr>
        <w:t>…” (</w:t>
      </w:r>
      <w:r w:rsidR="009D61FE">
        <w:rPr>
          <w:rFonts w:asciiTheme="minorHAnsi" w:hAnsiTheme="minorHAnsi" w:cstheme="majorHAnsi"/>
          <w:lang w:val="en-US"/>
        </w:rPr>
        <w:t>Republic of Rwanda, 2018a</w:t>
      </w:r>
      <w:r w:rsidR="00B57807">
        <w:rPr>
          <w:rFonts w:asciiTheme="minorHAnsi" w:hAnsiTheme="minorHAnsi" w:cstheme="majorHAnsi"/>
          <w:lang w:val="en-US"/>
        </w:rPr>
        <w:t>: p. 39; Republic of Rwanda, 2018b: p. 36).</w:t>
      </w:r>
      <w:r w:rsidR="00B15B2F">
        <w:rPr>
          <w:rFonts w:asciiTheme="minorHAnsi" w:hAnsiTheme="minorHAnsi" w:cstheme="majorHAnsi"/>
          <w:lang w:val="en-US"/>
        </w:rPr>
        <w:t xml:space="preserve"> </w:t>
      </w:r>
      <w:r w:rsidR="00A83513">
        <w:rPr>
          <w:rFonts w:asciiTheme="minorHAnsi" w:hAnsiTheme="minorHAnsi" w:cstheme="majorHAnsi"/>
          <w:lang w:val="en-US"/>
        </w:rPr>
        <w:t xml:space="preserve">The more concrete results of these </w:t>
      </w:r>
      <w:r w:rsidR="00C35A3E">
        <w:rPr>
          <w:rFonts w:asciiTheme="minorHAnsi" w:hAnsiTheme="minorHAnsi" w:cstheme="majorHAnsi"/>
          <w:lang w:val="en-US"/>
        </w:rPr>
        <w:t xml:space="preserve">scoping workshops are </w:t>
      </w:r>
      <w:r w:rsidR="000719FC">
        <w:rPr>
          <w:rFonts w:asciiTheme="minorHAnsi" w:hAnsiTheme="minorHAnsi" w:cstheme="majorHAnsi"/>
          <w:lang w:val="en-US"/>
        </w:rPr>
        <w:t>further</w:t>
      </w:r>
      <w:r w:rsidR="00C35A3E">
        <w:rPr>
          <w:rFonts w:asciiTheme="minorHAnsi" w:hAnsiTheme="minorHAnsi" w:cstheme="majorHAnsi"/>
          <w:lang w:val="en-US"/>
        </w:rPr>
        <w:t xml:space="preserve"> </w:t>
      </w:r>
      <w:r w:rsidR="000719FC">
        <w:rPr>
          <w:rFonts w:asciiTheme="minorHAnsi" w:hAnsiTheme="minorHAnsi" w:cstheme="majorHAnsi"/>
          <w:lang w:val="en-US"/>
        </w:rPr>
        <w:t>described in an annex of the reports</w:t>
      </w:r>
      <w:r w:rsidR="007359B4">
        <w:rPr>
          <w:rFonts w:asciiTheme="minorHAnsi" w:hAnsiTheme="minorHAnsi" w:cstheme="majorHAnsi"/>
          <w:lang w:val="en-US"/>
        </w:rPr>
        <w:t>.</w:t>
      </w:r>
      <w:r w:rsidR="000719FC">
        <w:rPr>
          <w:rFonts w:asciiTheme="minorHAnsi" w:hAnsiTheme="minorHAnsi" w:cstheme="majorHAnsi"/>
          <w:lang w:val="en-US"/>
        </w:rPr>
        <w:t xml:space="preserve"> </w:t>
      </w:r>
      <w:r w:rsidR="00593AD9">
        <w:rPr>
          <w:rFonts w:asciiTheme="minorHAnsi" w:hAnsiTheme="minorHAnsi" w:cstheme="majorHAnsi"/>
          <w:lang w:val="en-US"/>
        </w:rPr>
        <w:t>In</w:t>
      </w:r>
      <w:r w:rsidR="007359B4">
        <w:rPr>
          <w:rFonts w:asciiTheme="minorHAnsi" w:hAnsiTheme="minorHAnsi" w:cstheme="majorHAnsi"/>
          <w:lang w:val="en-US"/>
        </w:rPr>
        <w:t xml:space="preserve"> the </w:t>
      </w:r>
      <w:proofErr w:type="spellStart"/>
      <w:r w:rsidR="00C230D6">
        <w:rPr>
          <w:rFonts w:asciiTheme="minorHAnsi" w:hAnsiTheme="minorHAnsi" w:cstheme="majorHAnsi"/>
          <w:lang w:val="en-US"/>
        </w:rPr>
        <w:t>Muvumba</w:t>
      </w:r>
      <w:proofErr w:type="spellEnd"/>
      <w:r w:rsidR="00C230D6">
        <w:rPr>
          <w:rFonts w:asciiTheme="minorHAnsi" w:hAnsiTheme="minorHAnsi" w:cstheme="majorHAnsi"/>
          <w:lang w:val="en-US"/>
        </w:rPr>
        <w:t xml:space="preserve"> catchment plan</w:t>
      </w:r>
      <w:r w:rsidR="00A06465">
        <w:rPr>
          <w:rFonts w:asciiTheme="minorHAnsi" w:hAnsiTheme="minorHAnsi" w:cstheme="majorHAnsi"/>
          <w:lang w:val="en-US"/>
        </w:rPr>
        <w:t>, for instance</w:t>
      </w:r>
      <w:r w:rsidR="007359B4">
        <w:rPr>
          <w:rFonts w:asciiTheme="minorHAnsi" w:hAnsiTheme="minorHAnsi" w:cstheme="majorHAnsi"/>
          <w:lang w:val="en-US"/>
        </w:rPr>
        <w:t>, it is stated how stakeholders have</w:t>
      </w:r>
      <w:r w:rsidR="00C230D6">
        <w:rPr>
          <w:rFonts w:asciiTheme="minorHAnsi" w:hAnsiTheme="minorHAnsi" w:cstheme="majorHAnsi"/>
          <w:lang w:val="en-US"/>
        </w:rPr>
        <w:t xml:space="preserve"> </w:t>
      </w:r>
      <w:r w:rsidR="00535D15">
        <w:rPr>
          <w:rFonts w:asciiTheme="minorHAnsi" w:hAnsiTheme="minorHAnsi" w:cstheme="majorHAnsi"/>
          <w:lang w:val="en-US"/>
        </w:rPr>
        <w:t xml:space="preserve">agreed to prioritize SDGs 2, 6 and 15 as a result </w:t>
      </w:r>
      <w:r w:rsidR="007359B4">
        <w:rPr>
          <w:rFonts w:asciiTheme="minorHAnsi" w:hAnsiTheme="minorHAnsi" w:cstheme="majorHAnsi"/>
          <w:lang w:val="en-US"/>
        </w:rPr>
        <w:t xml:space="preserve">of the workshop </w:t>
      </w:r>
      <w:r w:rsidR="00535D15">
        <w:rPr>
          <w:rFonts w:asciiTheme="minorHAnsi" w:hAnsiTheme="minorHAnsi" w:cstheme="majorHAnsi"/>
          <w:lang w:val="en-US"/>
        </w:rPr>
        <w:t xml:space="preserve">(Republic of Rwanda, 2018b). </w:t>
      </w:r>
      <w:r w:rsidR="00B15B2F">
        <w:rPr>
          <w:rFonts w:asciiTheme="minorHAnsi" w:hAnsiTheme="minorHAnsi" w:cstheme="majorHAnsi"/>
          <w:lang w:val="en-US"/>
        </w:rPr>
        <w:t xml:space="preserve"> </w:t>
      </w:r>
    </w:p>
    <w:p w14:paraId="35C127BE" w14:textId="77777777" w:rsidR="00F43CC5" w:rsidRPr="007C07E9" w:rsidRDefault="00F43CC5" w:rsidP="00F43CC5">
      <w:pPr>
        <w:jc w:val="both"/>
        <w:rPr>
          <w:rFonts w:asciiTheme="minorHAnsi" w:hAnsiTheme="minorHAnsi" w:cstheme="majorHAnsi"/>
          <w:lang w:val="en-US"/>
        </w:rPr>
      </w:pPr>
    </w:p>
    <w:p w14:paraId="4E1E7F23" w14:textId="62DA4CFD" w:rsidR="00F43CC5" w:rsidRPr="007C07E9" w:rsidRDefault="00F43CC5" w:rsidP="00F43CC5">
      <w:pPr>
        <w:jc w:val="both"/>
        <w:rPr>
          <w:rFonts w:asciiTheme="minorHAnsi" w:hAnsiTheme="minorHAnsi" w:cstheme="majorBidi"/>
          <w:lang w:val="en-US"/>
        </w:rPr>
      </w:pPr>
      <w:r w:rsidRPr="4313ED89">
        <w:rPr>
          <w:rFonts w:asciiTheme="minorHAnsi" w:hAnsiTheme="minorHAnsi" w:cstheme="majorBidi"/>
          <w:lang w:val="en-US"/>
        </w:rPr>
        <w:t xml:space="preserve">In 3 cases, the relevant SDGs have been linked to EA topics, and are thereby systematically coupled to the empirical content of the report itself. This includes the scoping report for a </w:t>
      </w:r>
      <w:proofErr w:type="spellStart"/>
      <w:r w:rsidRPr="4313ED89">
        <w:rPr>
          <w:rFonts w:asciiTheme="minorHAnsi" w:hAnsiTheme="minorHAnsi" w:cstheme="majorBidi"/>
          <w:lang w:val="en-US"/>
        </w:rPr>
        <w:t>stormburst</w:t>
      </w:r>
      <w:proofErr w:type="spellEnd"/>
      <w:r w:rsidRPr="4313ED89">
        <w:rPr>
          <w:rFonts w:asciiTheme="minorHAnsi" w:hAnsiTheme="minorHAnsi" w:cstheme="majorBidi"/>
          <w:lang w:val="en-US"/>
        </w:rPr>
        <w:t xml:space="preserve"> tunnel in </w:t>
      </w:r>
      <w:proofErr w:type="spellStart"/>
      <w:r w:rsidRPr="4313ED89">
        <w:rPr>
          <w:rFonts w:asciiTheme="minorHAnsi" w:hAnsiTheme="minorHAnsi" w:cstheme="majorBidi"/>
          <w:lang w:val="en-US"/>
        </w:rPr>
        <w:t>Svanemøllen</w:t>
      </w:r>
      <w:proofErr w:type="spellEnd"/>
      <w:r w:rsidRPr="4313ED89">
        <w:rPr>
          <w:rFonts w:asciiTheme="minorHAnsi" w:hAnsiTheme="minorHAnsi" w:cstheme="majorBidi"/>
          <w:lang w:val="en-US"/>
        </w:rPr>
        <w:t xml:space="preserve">, Denmark, in which </w:t>
      </w:r>
      <w:r w:rsidR="000D500B" w:rsidRPr="4313ED89">
        <w:rPr>
          <w:rFonts w:asciiTheme="minorHAnsi" w:hAnsiTheme="minorHAnsi" w:cstheme="majorBidi"/>
          <w:lang w:val="en-US"/>
        </w:rPr>
        <w:t>7</w:t>
      </w:r>
      <w:r w:rsidRPr="4313ED89">
        <w:rPr>
          <w:rFonts w:asciiTheme="minorHAnsi" w:hAnsiTheme="minorHAnsi" w:cstheme="majorBidi"/>
          <w:lang w:val="en-US"/>
        </w:rPr>
        <w:t xml:space="preserve"> SDGs are coupled to corresponding EIA topics</w:t>
      </w:r>
      <w:r w:rsidR="00E66194" w:rsidRPr="4313ED89">
        <w:rPr>
          <w:rFonts w:asciiTheme="minorHAnsi" w:hAnsiTheme="minorHAnsi" w:cstheme="majorBidi"/>
          <w:lang w:val="en-US"/>
        </w:rPr>
        <w:t xml:space="preserve"> (</w:t>
      </w:r>
      <w:r w:rsidR="005147D5" w:rsidRPr="4313ED89">
        <w:rPr>
          <w:rFonts w:asciiTheme="minorHAnsi" w:hAnsiTheme="minorHAnsi" w:cstheme="majorBidi"/>
          <w:lang w:val="en-US"/>
        </w:rPr>
        <w:t>e.g</w:t>
      </w:r>
      <w:r w:rsidR="00E66194" w:rsidRPr="4313ED89">
        <w:rPr>
          <w:rFonts w:asciiTheme="minorHAnsi" w:hAnsiTheme="minorHAnsi" w:cstheme="majorBidi"/>
          <w:lang w:val="en-US"/>
        </w:rPr>
        <w:t xml:space="preserve">. SDG 3 </w:t>
      </w:r>
      <w:r w:rsidR="006E6B4D" w:rsidRPr="4313ED89">
        <w:rPr>
          <w:rFonts w:asciiTheme="minorHAnsi" w:hAnsiTheme="minorHAnsi" w:cstheme="majorBidi"/>
          <w:lang w:val="en-US"/>
        </w:rPr>
        <w:t>is coupled directly to</w:t>
      </w:r>
      <w:r w:rsidR="005147D5" w:rsidRPr="4313ED89">
        <w:rPr>
          <w:rFonts w:asciiTheme="minorHAnsi" w:hAnsiTheme="minorHAnsi" w:cstheme="majorBidi"/>
          <w:lang w:val="en-US"/>
        </w:rPr>
        <w:t xml:space="preserve"> EIA topics</w:t>
      </w:r>
      <w:r w:rsidR="006E6B4D" w:rsidRPr="4313ED89">
        <w:rPr>
          <w:rFonts w:asciiTheme="minorHAnsi" w:hAnsiTheme="minorHAnsi" w:cstheme="majorBidi"/>
          <w:lang w:val="en-US"/>
        </w:rPr>
        <w:t xml:space="preserve"> </w:t>
      </w:r>
      <w:r w:rsidR="009F0998" w:rsidRPr="000441EB">
        <w:rPr>
          <w:rFonts w:asciiTheme="minorHAnsi" w:hAnsiTheme="minorHAnsi" w:cstheme="majorBidi"/>
          <w:i/>
          <w:lang w:val="en-US"/>
        </w:rPr>
        <w:t>human population and health</w:t>
      </w:r>
      <w:r w:rsidR="00D1442D" w:rsidRPr="4313ED89">
        <w:rPr>
          <w:rFonts w:asciiTheme="minorHAnsi" w:hAnsiTheme="minorHAnsi" w:cstheme="majorBidi"/>
          <w:lang w:val="en-US"/>
        </w:rPr>
        <w:t xml:space="preserve">, and SDGs </w:t>
      </w:r>
      <w:r w:rsidR="00976173" w:rsidRPr="4313ED89">
        <w:rPr>
          <w:rFonts w:asciiTheme="minorHAnsi" w:hAnsiTheme="minorHAnsi" w:cstheme="majorBidi"/>
          <w:lang w:val="en-US"/>
        </w:rPr>
        <w:t xml:space="preserve">12, 13 and 14 are coupled to </w:t>
      </w:r>
      <w:r w:rsidR="00563557" w:rsidRPr="4313ED89">
        <w:rPr>
          <w:rFonts w:asciiTheme="minorHAnsi" w:hAnsiTheme="minorHAnsi" w:cstheme="majorBidi"/>
          <w:i/>
          <w:lang w:val="en-US"/>
        </w:rPr>
        <w:t>soil, water and climate</w:t>
      </w:r>
      <w:r w:rsidR="00563557" w:rsidRPr="4313ED89">
        <w:rPr>
          <w:rFonts w:asciiTheme="minorHAnsi" w:hAnsiTheme="minorHAnsi" w:cstheme="majorBidi"/>
          <w:lang w:val="en-US"/>
        </w:rPr>
        <w:t>)</w:t>
      </w:r>
      <w:r w:rsidR="009F0998" w:rsidRPr="4313ED89">
        <w:rPr>
          <w:rFonts w:asciiTheme="minorHAnsi" w:hAnsiTheme="minorHAnsi" w:cstheme="majorBidi"/>
          <w:lang w:val="en-US"/>
        </w:rPr>
        <w:t xml:space="preserve"> </w:t>
      </w:r>
      <w:r w:rsidRPr="4313ED89">
        <w:rPr>
          <w:rFonts w:asciiTheme="minorHAnsi" w:hAnsiTheme="minorHAnsi" w:cstheme="majorBidi"/>
          <w:lang w:val="en-US"/>
        </w:rPr>
        <w:t>(Danish Environmental Protection Agency). A similar link to SEA topics can also be seen in an SEA report for the National Marine Planning Framework in Ireland</w:t>
      </w:r>
      <w:r w:rsidR="00953448" w:rsidRPr="4313ED89">
        <w:rPr>
          <w:rFonts w:asciiTheme="minorHAnsi" w:hAnsiTheme="minorHAnsi" w:cstheme="majorBidi"/>
          <w:lang w:val="en-US"/>
        </w:rPr>
        <w:t xml:space="preserve">, linking for instance SDG 3, 6 and 11 to </w:t>
      </w:r>
      <w:r w:rsidR="00953448" w:rsidRPr="4313ED89">
        <w:rPr>
          <w:rFonts w:asciiTheme="minorHAnsi" w:hAnsiTheme="minorHAnsi" w:cstheme="majorBidi"/>
          <w:i/>
          <w:lang w:val="en-US"/>
        </w:rPr>
        <w:t>population and human health</w:t>
      </w:r>
      <w:r w:rsidRPr="4313ED89">
        <w:rPr>
          <w:rFonts w:asciiTheme="minorHAnsi" w:hAnsiTheme="minorHAnsi" w:cstheme="majorBidi"/>
          <w:lang w:val="en-US"/>
        </w:rPr>
        <w:t xml:space="preserve"> (Government of Ireland, 2019). Although not a scoping report in itself, the SDGs appear in the chapter documenting how the SEA topics have been scoped. In this report, assessment criteria set the frame for how the SEA topics will be assessed. Although not explicitly stated, it is clear that SDG targets from the selected SDGs have helped to inspire the assessment criteria</w:t>
      </w:r>
      <w:r w:rsidR="0002589E" w:rsidRPr="4313ED89">
        <w:rPr>
          <w:rFonts w:asciiTheme="minorHAnsi" w:hAnsiTheme="minorHAnsi" w:cstheme="majorBidi"/>
          <w:lang w:val="en-US"/>
        </w:rPr>
        <w:t xml:space="preserve">, </w:t>
      </w:r>
      <w:r w:rsidR="000D41CC" w:rsidRPr="4313ED89">
        <w:rPr>
          <w:rFonts w:asciiTheme="minorHAnsi" w:hAnsiTheme="minorHAnsi" w:cstheme="majorBidi"/>
          <w:lang w:val="en-US"/>
        </w:rPr>
        <w:t>such as</w:t>
      </w:r>
      <w:r w:rsidR="00BC7452" w:rsidRPr="4313ED89">
        <w:rPr>
          <w:rFonts w:asciiTheme="minorHAnsi" w:hAnsiTheme="minorHAnsi" w:cstheme="majorBidi"/>
          <w:lang w:val="en-US"/>
        </w:rPr>
        <w:t xml:space="preserve"> </w:t>
      </w:r>
      <w:r w:rsidR="000A02B5">
        <w:rPr>
          <w:rFonts w:asciiTheme="minorHAnsi" w:hAnsiTheme="minorHAnsi" w:cstheme="majorBidi"/>
          <w:lang w:val="en-US"/>
        </w:rPr>
        <w:t>in this case</w:t>
      </w:r>
      <w:r w:rsidR="009E0507">
        <w:rPr>
          <w:rFonts w:asciiTheme="minorHAnsi" w:hAnsiTheme="minorHAnsi" w:cstheme="majorBidi"/>
          <w:lang w:val="en-US"/>
        </w:rPr>
        <w:t xml:space="preserve"> where the assessment criteria</w:t>
      </w:r>
      <w:r w:rsidR="0094410B" w:rsidRPr="4313ED89">
        <w:rPr>
          <w:rFonts w:asciiTheme="minorHAnsi" w:hAnsiTheme="minorHAnsi" w:cstheme="majorBidi"/>
          <w:lang w:val="en-US"/>
        </w:rPr>
        <w:t xml:space="preserve"> “Avoid pollution of the coastal and marine environment” </w:t>
      </w:r>
      <w:r w:rsidR="005F1B66" w:rsidRPr="4313ED89">
        <w:rPr>
          <w:rFonts w:asciiTheme="minorHAnsi" w:hAnsiTheme="minorHAnsi" w:cstheme="majorBidi"/>
          <w:lang w:val="en-US"/>
        </w:rPr>
        <w:t>draws direct parallels to SDG 14.1</w:t>
      </w:r>
      <w:r w:rsidR="001C72C2" w:rsidRPr="4313ED89">
        <w:rPr>
          <w:rFonts w:asciiTheme="minorHAnsi" w:hAnsiTheme="minorHAnsi" w:cstheme="majorBidi"/>
          <w:lang w:val="en-US"/>
        </w:rPr>
        <w:t xml:space="preserve"> “By 2025, prevent and significantly reduce marine pollution of all kinds…” (</w:t>
      </w:r>
      <w:r w:rsidR="00DF1A92" w:rsidRPr="4313ED89">
        <w:rPr>
          <w:rFonts w:asciiTheme="minorHAnsi" w:hAnsiTheme="minorHAnsi" w:cstheme="majorBidi"/>
          <w:lang w:val="en-US"/>
        </w:rPr>
        <w:t>Government of Ireland, 2019: p.</w:t>
      </w:r>
      <w:r w:rsidR="00680933" w:rsidRPr="4313ED89">
        <w:rPr>
          <w:rFonts w:asciiTheme="minorHAnsi" w:hAnsiTheme="minorHAnsi" w:cstheme="majorBidi"/>
          <w:lang w:val="en-US"/>
        </w:rPr>
        <w:t xml:space="preserve"> </w:t>
      </w:r>
      <w:r w:rsidR="00680933" w:rsidRPr="4313ED89">
        <w:rPr>
          <w:rFonts w:asciiTheme="minorHAnsi" w:hAnsiTheme="minorHAnsi" w:cstheme="majorBidi"/>
          <w:lang w:val="en-US"/>
        </w:rPr>
        <w:lastRenderedPageBreak/>
        <w:t>100;</w:t>
      </w:r>
      <w:r w:rsidR="008D46EC" w:rsidRPr="4313ED89">
        <w:rPr>
          <w:rFonts w:asciiTheme="minorHAnsi" w:hAnsiTheme="minorHAnsi" w:cstheme="majorBidi"/>
          <w:lang w:val="en-US"/>
        </w:rPr>
        <w:t xml:space="preserve"> United Nations</w:t>
      </w:r>
      <w:r w:rsidR="008D46EC" w:rsidRPr="000441EB">
        <w:rPr>
          <w:rFonts w:asciiTheme="minorHAnsi" w:hAnsiTheme="minorHAnsi" w:cstheme="majorBidi"/>
          <w:lang w:val="en-US"/>
        </w:rPr>
        <w:t xml:space="preserve">). </w:t>
      </w:r>
      <w:r w:rsidRPr="4313ED89">
        <w:rPr>
          <w:rFonts w:asciiTheme="minorHAnsi" w:hAnsiTheme="minorHAnsi" w:cstheme="majorBidi"/>
          <w:lang w:val="en-US"/>
        </w:rPr>
        <w:t xml:space="preserve">This is not the case for the </w:t>
      </w:r>
      <w:proofErr w:type="spellStart"/>
      <w:r w:rsidRPr="4313ED89">
        <w:rPr>
          <w:rFonts w:asciiTheme="minorHAnsi" w:hAnsiTheme="minorHAnsi" w:cstheme="majorBidi"/>
          <w:lang w:val="en-US"/>
        </w:rPr>
        <w:t>stormburst</w:t>
      </w:r>
      <w:proofErr w:type="spellEnd"/>
      <w:r w:rsidRPr="4313ED89">
        <w:rPr>
          <w:rFonts w:asciiTheme="minorHAnsi" w:hAnsiTheme="minorHAnsi" w:cstheme="majorBidi"/>
          <w:lang w:val="en-US"/>
        </w:rPr>
        <w:t xml:space="preserve"> tunnel report in which </w:t>
      </w:r>
      <w:r w:rsidR="002570CF" w:rsidRPr="4313ED89">
        <w:rPr>
          <w:rFonts w:asciiTheme="minorHAnsi" w:hAnsiTheme="minorHAnsi" w:cstheme="majorBidi"/>
          <w:lang w:val="en-US"/>
        </w:rPr>
        <w:t xml:space="preserve">it is difficult to </w:t>
      </w:r>
      <w:r w:rsidR="006A6B9D" w:rsidRPr="4313ED89">
        <w:rPr>
          <w:rFonts w:asciiTheme="minorHAnsi" w:hAnsiTheme="minorHAnsi" w:cstheme="majorBidi"/>
          <w:lang w:val="en-US"/>
        </w:rPr>
        <w:t>infer</w:t>
      </w:r>
      <w:r w:rsidR="002570CF" w:rsidRPr="4313ED89">
        <w:rPr>
          <w:rFonts w:asciiTheme="minorHAnsi" w:hAnsiTheme="minorHAnsi" w:cstheme="majorBidi"/>
          <w:lang w:val="en-US"/>
        </w:rPr>
        <w:t xml:space="preserve"> the same parallels</w:t>
      </w:r>
      <w:r w:rsidR="009D3467" w:rsidRPr="4313ED89">
        <w:rPr>
          <w:rFonts w:asciiTheme="minorHAnsi" w:hAnsiTheme="minorHAnsi" w:cstheme="majorBidi"/>
          <w:lang w:val="en-US"/>
        </w:rPr>
        <w:t xml:space="preserve"> between EA assessment criteria and SDGs</w:t>
      </w:r>
      <w:r w:rsidR="002570CF" w:rsidRPr="4313ED89">
        <w:rPr>
          <w:rFonts w:asciiTheme="minorHAnsi" w:hAnsiTheme="minorHAnsi" w:cstheme="majorBidi"/>
          <w:lang w:val="en-US"/>
        </w:rPr>
        <w:t xml:space="preserve"> </w:t>
      </w:r>
      <w:r w:rsidR="00616608" w:rsidRPr="4313ED89">
        <w:rPr>
          <w:rFonts w:asciiTheme="minorHAnsi" w:hAnsiTheme="minorHAnsi" w:cstheme="majorBidi"/>
          <w:lang w:val="en-US"/>
        </w:rPr>
        <w:t>(Danish Environmental Agency)</w:t>
      </w:r>
      <w:r w:rsidRPr="4313ED89">
        <w:rPr>
          <w:rFonts w:asciiTheme="minorHAnsi" w:hAnsiTheme="minorHAnsi" w:cstheme="majorBidi"/>
          <w:lang w:val="en-US"/>
        </w:rPr>
        <w:t xml:space="preserve">. The third case is a scoping report for the Interreg Central Europe </w:t>
      </w:r>
      <w:proofErr w:type="spellStart"/>
      <w:r w:rsidRPr="4313ED89">
        <w:rPr>
          <w:rFonts w:asciiTheme="minorHAnsi" w:hAnsiTheme="minorHAnsi" w:cstheme="majorBidi"/>
          <w:lang w:val="en-US"/>
        </w:rPr>
        <w:t>Programme</w:t>
      </w:r>
      <w:proofErr w:type="spellEnd"/>
      <w:r w:rsidRPr="4313ED89">
        <w:rPr>
          <w:rFonts w:asciiTheme="minorHAnsi" w:hAnsiTheme="minorHAnsi" w:cstheme="majorBidi"/>
          <w:lang w:val="en-US"/>
        </w:rPr>
        <w:t>, in which the SDG</w:t>
      </w:r>
      <w:r w:rsidR="00D0652C" w:rsidRPr="4313ED89">
        <w:rPr>
          <w:rFonts w:asciiTheme="minorHAnsi" w:hAnsiTheme="minorHAnsi" w:cstheme="majorBidi"/>
          <w:lang w:val="en-US"/>
        </w:rPr>
        <w:t>s</w:t>
      </w:r>
      <w:r w:rsidRPr="4313ED89">
        <w:rPr>
          <w:rFonts w:asciiTheme="minorHAnsi" w:hAnsiTheme="minorHAnsi" w:cstheme="majorBidi"/>
          <w:lang w:val="en-US"/>
        </w:rPr>
        <w:t xml:space="preserve"> are related to SEA topics, and are sources for policy objectives </w:t>
      </w:r>
      <w:r w:rsidR="00975491">
        <w:rPr>
          <w:rFonts w:asciiTheme="minorHAnsi" w:hAnsiTheme="minorHAnsi" w:cstheme="majorBidi"/>
          <w:lang w:val="en-US"/>
        </w:rPr>
        <w:t xml:space="preserve">and targets </w:t>
      </w:r>
      <w:r w:rsidRPr="4313ED89">
        <w:rPr>
          <w:rFonts w:asciiTheme="minorHAnsi" w:hAnsiTheme="minorHAnsi" w:cstheme="majorBidi"/>
          <w:lang w:val="en-US"/>
        </w:rPr>
        <w:t xml:space="preserve">to consider when determining SEA topic impact (Integra Consulting </w:t>
      </w:r>
      <w:r w:rsidR="006C3B83" w:rsidRPr="4313ED89">
        <w:rPr>
          <w:rFonts w:asciiTheme="minorHAnsi" w:hAnsiTheme="minorHAnsi" w:cstheme="majorBidi"/>
          <w:lang w:val="en-US"/>
        </w:rPr>
        <w:t>&amp;</w:t>
      </w:r>
      <w:r w:rsidRPr="4313ED89">
        <w:rPr>
          <w:rFonts w:asciiTheme="minorHAnsi" w:hAnsiTheme="minorHAnsi" w:cstheme="majorBidi"/>
          <w:lang w:val="en-US"/>
        </w:rPr>
        <w:t xml:space="preserve"> </w:t>
      </w:r>
      <w:proofErr w:type="spellStart"/>
      <w:r w:rsidRPr="4313ED89">
        <w:rPr>
          <w:rFonts w:asciiTheme="minorHAnsi" w:hAnsiTheme="minorHAnsi" w:cstheme="majorBidi"/>
          <w:lang w:val="en-US"/>
        </w:rPr>
        <w:t>Zavita</w:t>
      </w:r>
      <w:proofErr w:type="spellEnd"/>
      <w:r w:rsidRPr="4313ED89">
        <w:rPr>
          <w:rFonts w:asciiTheme="minorHAnsi" w:hAnsiTheme="minorHAnsi" w:cstheme="majorBidi"/>
          <w:lang w:val="en-US"/>
        </w:rPr>
        <w:t>, 2020).</w:t>
      </w:r>
      <w:r w:rsidR="00233F98">
        <w:rPr>
          <w:rFonts w:asciiTheme="minorHAnsi" w:hAnsiTheme="minorHAnsi" w:cstheme="majorBidi"/>
          <w:lang w:val="en-US"/>
        </w:rPr>
        <w:t xml:space="preserve"> </w:t>
      </w:r>
      <w:r w:rsidR="00022E09">
        <w:rPr>
          <w:rFonts w:asciiTheme="minorHAnsi" w:hAnsiTheme="minorHAnsi" w:cstheme="majorBidi"/>
          <w:lang w:val="en-US"/>
        </w:rPr>
        <w:t xml:space="preserve">Some of the </w:t>
      </w:r>
      <w:r w:rsidR="00975491">
        <w:rPr>
          <w:rFonts w:asciiTheme="minorHAnsi" w:hAnsiTheme="minorHAnsi" w:cstheme="majorBidi"/>
          <w:lang w:val="en-US"/>
        </w:rPr>
        <w:t xml:space="preserve">policy objectives and targets considered for the SEA topics </w:t>
      </w:r>
      <w:r w:rsidR="001F7FA0">
        <w:rPr>
          <w:rFonts w:asciiTheme="minorHAnsi" w:hAnsiTheme="minorHAnsi" w:cstheme="majorBidi"/>
          <w:lang w:val="en-US"/>
        </w:rPr>
        <w:t>relate to</w:t>
      </w:r>
      <w:r w:rsidR="00975491">
        <w:rPr>
          <w:rFonts w:asciiTheme="minorHAnsi" w:hAnsiTheme="minorHAnsi" w:cstheme="majorBidi"/>
          <w:lang w:val="en-US"/>
        </w:rPr>
        <w:t xml:space="preserve"> SDG indicators</w:t>
      </w:r>
      <w:r w:rsidR="00A95429">
        <w:rPr>
          <w:rFonts w:asciiTheme="minorHAnsi" w:hAnsiTheme="minorHAnsi" w:cstheme="majorBidi"/>
          <w:lang w:val="en-US"/>
        </w:rPr>
        <w:t>.</w:t>
      </w:r>
      <w:r w:rsidR="00975491">
        <w:rPr>
          <w:rFonts w:asciiTheme="minorHAnsi" w:hAnsiTheme="minorHAnsi" w:cstheme="majorBidi"/>
          <w:lang w:val="en-US"/>
        </w:rPr>
        <w:t xml:space="preserve"> </w:t>
      </w:r>
      <w:r w:rsidR="00E219DE" w:rsidRPr="4313ED89">
        <w:rPr>
          <w:rFonts w:asciiTheme="minorHAnsi" w:hAnsiTheme="minorHAnsi" w:cstheme="majorBidi"/>
          <w:lang w:val="en-US"/>
        </w:rPr>
        <w:t>For example,</w:t>
      </w:r>
      <w:r w:rsidR="00606BFD" w:rsidRPr="4313ED89">
        <w:rPr>
          <w:rFonts w:asciiTheme="minorHAnsi" w:hAnsiTheme="minorHAnsi" w:cstheme="majorBidi"/>
          <w:lang w:val="en-US"/>
        </w:rPr>
        <w:t xml:space="preserve"> </w:t>
      </w:r>
      <w:r w:rsidR="005C77F2" w:rsidRPr="4313ED89">
        <w:rPr>
          <w:rFonts w:asciiTheme="minorHAnsi" w:hAnsiTheme="minorHAnsi" w:cstheme="majorBidi"/>
          <w:lang w:val="en-US"/>
        </w:rPr>
        <w:t xml:space="preserve">SDG 11 is </w:t>
      </w:r>
      <w:r w:rsidR="00D55461" w:rsidRPr="4313ED89">
        <w:rPr>
          <w:rFonts w:asciiTheme="minorHAnsi" w:hAnsiTheme="minorHAnsi" w:cstheme="majorBidi"/>
          <w:lang w:val="en-US"/>
        </w:rPr>
        <w:t xml:space="preserve">linked to </w:t>
      </w:r>
      <w:r w:rsidR="0001536C" w:rsidRPr="4313ED89">
        <w:rPr>
          <w:rFonts w:asciiTheme="minorHAnsi" w:hAnsiTheme="minorHAnsi" w:cstheme="majorBidi"/>
          <w:lang w:val="en-US"/>
        </w:rPr>
        <w:t xml:space="preserve">EA topic </w:t>
      </w:r>
      <w:r w:rsidR="0001536C" w:rsidRPr="4313ED89">
        <w:rPr>
          <w:rFonts w:asciiTheme="minorHAnsi" w:hAnsiTheme="minorHAnsi" w:cstheme="majorBidi"/>
          <w:i/>
          <w:lang w:val="en-US"/>
        </w:rPr>
        <w:t>air</w:t>
      </w:r>
      <w:r w:rsidR="0001536C" w:rsidRPr="4313ED89">
        <w:rPr>
          <w:rFonts w:asciiTheme="minorHAnsi" w:hAnsiTheme="minorHAnsi" w:cstheme="majorBidi"/>
          <w:lang w:val="en-US"/>
        </w:rPr>
        <w:t xml:space="preserve"> and its impact on </w:t>
      </w:r>
      <w:r w:rsidR="0001536C" w:rsidRPr="000441EB">
        <w:rPr>
          <w:rFonts w:asciiTheme="minorHAnsi" w:hAnsiTheme="minorHAnsi" w:cstheme="majorBidi"/>
          <w:i/>
          <w:lang w:val="en-US"/>
        </w:rPr>
        <w:t>human health and well-being</w:t>
      </w:r>
      <w:r w:rsidR="00E219DE" w:rsidRPr="4313ED89">
        <w:rPr>
          <w:rFonts w:asciiTheme="minorHAnsi" w:hAnsiTheme="minorHAnsi" w:cstheme="majorBidi"/>
          <w:lang w:val="en-US"/>
        </w:rPr>
        <w:t xml:space="preserve"> </w:t>
      </w:r>
      <w:r w:rsidR="00113EAA" w:rsidRPr="4313ED89">
        <w:rPr>
          <w:rFonts w:asciiTheme="minorHAnsi" w:hAnsiTheme="minorHAnsi" w:cstheme="majorBidi"/>
          <w:lang w:val="en-US"/>
        </w:rPr>
        <w:t xml:space="preserve">in which </w:t>
      </w:r>
      <w:r w:rsidR="00D277F3" w:rsidRPr="4313ED89">
        <w:rPr>
          <w:rFonts w:asciiTheme="minorHAnsi" w:hAnsiTheme="minorHAnsi" w:cstheme="majorBidi"/>
          <w:lang w:val="en-US"/>
        </w:rPr>
        <w:t>the policy objective to “attain limit values for… particulate matter (PM10 and PM2.5</w:t>
      </w:r>
      <w:r w:rsidR="00EB3E5D" w:rsidRPr="4313ED89">
        <w:rPr>
          <w:rFonts w:asciiTheme="minorHAnsi" w:hAnsiTheme="minorHAnsi" w:cstheme="majorBidi"/>
          <w:lang w:val="en-US"/>
        </w:rPr>
        <w:t xml:space="preserve">)” </w:t>
      </w:r>
      <w:r w:rsidR="006C4113" w:rsidRPr="4313ED89">
        <w:rPr>
          <w:rFonts w:asciiTheme="minorHAnsi" w:hAnsiTheme="minorHAnsi" w:cstheme="majorBidi"/>
          <w:lang w:val="en-US"/>
        </w:rPr>
        <w:t>can be linked to SDG indicator 11.6.2 “Annual mean levels of fine particulate matter (e.g. PM2.5 and PM10) in cities</w:t>
      </w:r>
      <w:r w:rsidR="006E3781" w:rsidRPr="4313ED89">
        <w:rPr>
          <w:rFonts w:asciiTheme="minorHAnsi" w:hAnsiTheme="minorHAnsi" w:cstheme="majorBidi"/>
          <w:lang w:val="en-US"/>
        </w:rPr>
        <w:t xml:space="preserve">” (Integra Consulting &amp; </w:t>
      </w:r>
      <w:proofErr w:type="spellStart"/>
      <w:r w:rsidR="006E3781" w:rsidRPr="4313ED89">
        <w:rPr>
          <w:rFonts w:asciiTheme="minorHAnsi" w:hAnsiTheme="minorHAnsi" w:cstheme="majorBidi"/>
          <w:lang w:val="en-US"/>
        </w:rPr>
        <w:t>Zavita</w:t>
      </w:r>
      <w:proofErr w:type="spellEnd"/>
      <w:r w:rsidR="00C10631" w:rsidRPr="4313ED89">
        <w:rPr>
          <w:rFonts w:asciiTheme="minorHAnsi" w:hAnsiTheme="minorHAnsi" w:cstheme="majorBidi"/>
          <w:lang w:val="en-US"/>
        </w:rPr>
        <w:t>, 2020: p. 18;</w:t>
      </w:r>
      <w:r w:rsidR="008D46EC" w:rsidRPr="4313ED89">
        <w:rPr>
          <w:rFonts w:asciiTheme="minorHAnsi" w:hAnsiTheme="minorHAnsi" w:cstheme="majorBidi"/>
          <w:lang w:val="en-US"/>
        </w:rPr>
        <w:t xml:space="preserve"> United Nations</w:t>
      </w:r>
      <w:r w:rsidR="00C10631" w:rsidRPr="4313ED89">
        <w:rPr>
          <w:rFonts w:asciiTheme="minorHAnsi" w:hAnsiTheme="minorHAnsi" w:cstheme="majorBidi"/>
          <w:lang w:val="en-US"/>
        </w:rPr>
        <w:t>).</w:t>
      </w:r>
      <w:r w:rsidR="006E3781" w:rsidRPr="4313ED89">
        <w:rPr>
          <w:rFonts w:asciiTheme="minorHAnsi" w:hAnsiTheme="minorHAnsi" w:cstheme="majorBidi"/>
          <w:lang w:val="en-US"/>
        </w:rPr>
        <w:t xml:space="preserve"> </w:t>
      </w:r>
      <w:r w:rsidR="00A95429">
        <w:rPr>
          <w:rFonts w:asciiTheme="minorHAnsi" w:hAnsiTheme="minorHAnsi" w:cstheme="majorBidi"/>
          <w:lang w:val="en-US"/>
        </w:rPr>
        <w:t xml:space="preserve">However, </w:t>
      </w:r>
      <w:r w:rsidR="00332628">
        <w:rPr>
          <w:rFonts w:asciiTheme="minorHAnsi" w:hAnsiTheme="minorHAnsi" w:cstheme="majorBidi"/>
          <w:lang w:val="en-US"/>
        </w:rPr>
        <w:t xml:space="preserve">in referencing the SDGs, </w:t>
      </w:r>
      <w:r w:rsidR="00A95429">
        <w:rPr>
          <w:rFonts w:asciiTheme="minorHAnsi" w:hAnsiTheme="minorHAnsi" w:cstheme="majorBidi"/>
          <w:lang w:val="en-US"/>
        </w:rPr>
        <w:t xml:space="preserve">the </w:t>
      </w:r>
      <w:r w:rsidR="0088566A">
        <w:rPr>
          <w:rFonts w:asciiTheme="minorHAnsi" w:hAnsiTheme="minorHAnsi" w:cstheme="majorBidi"/>
          <w:lang w:val="en-US"/>
        </w:rPr>
        <w:t xml:space="preserve">scoping report </w:t>
      </w:r>
      <w:r w:rsidR="00332628">
        <w:rPr>
          <w:rFonts w:asciiTheme="minorHAnsi" w:hAnsiTheme="minorHAnsi" w:cstheme="majorBidi"/>
          <w:lang w:val="en-US"/>
        </w:rPr>
        <w:t>refers</w:t>
      </w:r>
      <w:r w:rsidR="0088566A">
        <w:rPr>
          <w:rFonts w:asciiTheme="minorHAnsi" w:hAnsiTheme="minorHAnsi" w:cstheme="majorBidi"/>
          <w:lang w:val="en-US"/>
        </w:rPr>
        <w:t xml:space="preserve"> </w:t>
      </w:r>
      <w:r w:rsidR="00F91B88">
        <w:rPr>
          <w:rFonts w:asciiTheme="minorHAnsi" w:hAnsiTheme="minorHAnsi" w:cstheme="majorBidi"/>
          <w:lang w:val="en-US"/>
        </w:rPr>
        <w:t xml:space="preserve">primarily to </w:t>
      </w:r>
      <w:r w:rsidR="00B643EE">
        <w:rPr>
          <w:rFonts w:asciiTheme="minorHAnsi" w:hAnsiTheme="minorHAnsi" w:cstheme="majorBidi"/>
          <w:lang w:val="en-US"/>
        </w:rPr>
        <w:t xml:space="preserve">SDG </w:t>
      </w:r>
      <w:r w:rsidR="00F91B88">
        <w:rPr>
          <w:rFonts w:asciiTheme="minorHAnsi" w:hAnsiTheme="minorHAnsi" w:cstheme="majorBidi"/>
          <w:lang w:val="en-US"/>
        </w:rPr>
        <w:t>target</w:t>
      </w:r>
      <w:r w:rsidR="00B643EE">
        <w:rPr>
          <w:rFonts w:asciiTheme="minorHAnsi" w:hAnsiTheme="minorHAnsi" w:cstheme="majorBidi"/>
          <w:lang w:val="en-US"/>
        </w:rPr>
        <w:t>s</w:t>
      </w:r>
      <w:r w:rsidR="0088566A">
        <w:rPr>
          <w:rFonts w:asciiTheme="minorHAnsi" w:hAnsiTheme="minorHAnsi" w:cstheme="majorBidi"/>
          <w:lang w:val="en-US"/>
        </w:rPr>
        <w:t xml:space="preserve"> and</w:t>
      </w:r>
      <w:r w:rsidR="00332628">
        <w:rPr>
          <w:rFonts w:asciiTheme="minorHAnsi" w:hAnsiTheme="minorHAnsi" w:cstheme="majorBidi"/>
          <w:lang w:val="en-US"/>
        </w:rPr>
        <w:t xml:space="preserve"> does</w:t>
      </w:r>
      <w:r w:rsidR="0088566A">
        <w:rPr>
          <w:rFonts w:asciiTheme="minorHAnsi" w:hAnsiTheme="minorHAnsi" w:cstheme="majorBidi"/>
          <w:lang w:val="en-US"/>
        </w:rPr>
        <w:t xml:space="preserve"> not </w:t>
      </w:r>
      <w:r w:rsidR="00332628">
        <w:rPr>
          <w:rFonts w:asciiTheme="minorHAnsi" w:hAnsiTheme="minorHAnsi" w:cstheme="majorBidi"/>
          <w:lang w:val="en-US"/>
        </w:rPr>
        <w:t>mention SDGs on the</w:t>
      </w:r>
      <w:r w:rsidR="0088566A">
        <w:rPr>
          <w:rFonts w:asciiTheme="minorHAnsi" w:hAnsiTheme="minorHAnsi" w:cstheme="majorBidi"/>
          <w:lang w:val="en-US"/>
        </w:rPr>
        <w:t xml:space="preserve"> </w:t>
      </w:r>
      <w:r w:rsidR="001F7FA0">
        <w:rPr>
          <w:rFonts w:asciiTheme="minorHAnsi" w:hAnsiTheme="minorHAnsi" w:cstheme="majorBidi"/>
          <w:lang w:val="en-US"/>
        </w:rPr>
        <w:t>indicator</w:t>
      </w:r>
      <w:r w:rsidR="00332628">
        <w:rPr>
          <w:rFonts w:asciiTheme="minorHAnsi" w:hAnsiTheme="minorHAnsi" w:cstheme="majorBidi"/>
          <w:lang w:val="en-US"/>
        </w:rPr>
        <w:t>-level</w:t>
      </w:r>
      <w:r w:rsidR="004971C7">
        <w:rPr>
          <w:rFonts w:asciiTheme="minorHAnsi" w:hAnsiTheme="minorHAnsi" w:cstheme="majorBidi"/>
          <w:lang w:val="en-US"/>
        </w:rPr>
        <w:t xml:space="preserve">; </w:t>
      </w:r>
      <w:r w:rsidR="00B643EE">
        <w:rPr>
          <w:rFonts w:asciiTheme="minorHAnsi" w:hAnsiTheme="minorHAnsi" w:cstheme="majorBidi"/>
          <w:lang w:val="en-US"/>
        </w:rPr>
        <w:t>the latter</w:t>
      </w:r>
      <w:r w:rsidR="004971C7">
        <w:rPr>
          <w:rFonts w:asciiTheme="minorHAnsi" w:hAnsiTheme="minorHAnsi" w:cstheme="majorBidi"/>
          <w:lang w:val="en-US"/>
        </w:rPr>
        <w:t xml:space="preserve"> can be merely inferred</w:t>
      </w:r>
      <w:r w:rsidR="0088566A">
        <w:rPr>
          <w:rFonts w:asciiTheme="minorHAnsi" w:hAnsiTheme="minorHAnsi" w:cstheme="majorBidi"/>
          <w:lang w:val="en-US"/>
        </w:rPr>
        <w:t xml:space="preserve">. </w:t>
      </w:r>
      <w:r w:rsidRPr="4313ED89">
        <w:rPr>
          <w:rFonts w:asciiTheme="minorHAnsi" w:hAnsiTheme="minorHAnsi" w:cstheme="majorBidi"/>
          <w:lang w:val="en-US"/>
        </w:rPr>
        <w:t xml:space="preserve">For each </w:t>
      </w:r>
      <w:r w:rsidR="00365F07" w:rsidRPr="4313ED89">
        <w:rPr>
          <w:rFonts w:asciiTheme="minorHAnsi" w:hAnsiTheme="minorHAnsi" w:cstheme="majorBidi"/>
          <w:lang w:val="en-US"/>
        </w:rPr>
        <w:t xml:space="preserve">policy objective </w:t>
      </w:r>
      <w:r w:rsidRPr="4313ED89">
        <w:rPr>
          <w:rFonts w:asciiTheme="minorHAnsi" w:hAnsiTheme="minorHAnsi" w:cstheme="majorBidi"/>
          <w:lang w:val="en-US"/>
        </w:rPr>
        <w:t>considered, it is indicated whether the commitment is legally binding or aspirational, implying that there are impact assessments grounded in SDG indicators that go beyond conventional assessments</w:t>
      </w:r>
      <w:r w:rsidR="003F58ED" w:rsidRPr="4313ED89">
        <w:rPr>
          <w:rFonts w:asciiTheme="minorHAnsi" w:hAnsiTheme="minorHAnsi" w:cstheme="majorBidi"/>
          <w:lang w:val="en-US"/>
        </w:rPr>
        <w:t xml:space="preserve">, such as </w:t>
      </w:r>
      <w:r w:rsidR="00092D98" w:rsidRPr="4313ED89">
        <w:rPr>
          <w:rFonts w:asciiTheme="minorHAnsi" w:hAnsiTheme="minorHAnsi" w:cstheme="majorBidi"/>
          <w:lang w:val="en-US"/>
        </w:rPr>
        <w:t>SDG 13.1</w:t>
      </w:r>
      <w:r w:rsidR="00305BAF" w:rsidRPr="4313ED89">
        <w:rPr>
          <w:rFonts w:asciiTheme="minorHAnsi" w:hAnsiTheme="minorHAnsi" w:cstheme="majorBidi"/>
          <w:lang w:val="en-US"/>
        </w:rPr>
        <w:t xml:space="preserve"> has been identified as an aspirational policy objective for climate change adaptation</w:t>
      </w:r>
      <w:r w:rsidR="00092D98" w:rsidRPr="4313ED89">
        <w:rPr>
          <w:rFonts w:asciiTheme="minorHAnsi" w:hAnsiTheme="minorHAnsi" w:cstheme="majorBidi"/>
          <w:lang w:val="en-US"/>
        </w:rPr>
        <w:t xml:space="preserve"> </w:t>
      </w:r>
      <w:r w:rsidR="00305BAF" w:rsidRPr="4313ED89">
        <w:rPr>
          <w:rFonts w:asciiTheme="minorHAnsi" w:hAnsiTheme="minorHAnsi" w:cstheme="majorBidi"/>
          <w:lang w:val="en-US"/>
        </w:rPr>
        <w:t xml:space="preserve">to </w:t>
      </w:r>
      <w:r w:rsidR="00A8644A" w:rsidRPr="4313ED89">
        <w:rPr>
          <w:rFonts w:asciiTheme="minorHAnsi" w:hAnsiTheme="minorHAnsi" w:cstheme="majorBidi"/>
          <w:lang w:val="en-US"/>
        </w:rPr>
        <w:t>“</w:t>
      </w:r>
      <w:r w:rsidR="00305BAF" w:rsidRPr="4313ED89">
        <w:rPr>
          <w:rFonts w:asciiTheme="minorHAnsi" w:hAnsiTheme="minorHAnsi" w:cstheme="majorBidi"/>
          <w:lang w:val="en-US"/>
        </w:rPr>
        <w:t xml:space="preserve">strengthen resilience and the capacity to adapt to climate-related hazards and natural disasters in all countries” (Integra Consulting &amp; </w:t>
      </w:r>
      <w:proofErr w:type="spellStart"/>
      <w:r w:rsidR="00305BAF" w:rsidRPr="4313ED89">
        <w:rPr>
          <w:rFonts w:asciiTheme="minorHAnsi" w:hAnsiTheme="minorHAnsi" w:cstheme="majorBidi"/>
          <w:lang w:val="en-US"/>
        </w:rPr>
        <w:t>Zavita</w:t>
      </w:r>
      <w:proofErr w:type="spellEnd"/>
      <w:r w:rsidR="00305BAF" w:rsidRPr="4313ED89">
        <w:rPr>
          <w:rFonts w:asciiTheme="minorHAnsi" w:hAnsiTheme="minorHAnsi" w:cstheme="majorBidi"/>
          <w:lang w:val="en-US"/>
        </w:rPr>
        <w:t xml:space="preserve">, 2020: p. </w:t>
      </w:r>
      <w:r w:rsidR="00C1305C" w:rsidRPr="4313ED89">
        <w:rPr>
          <w:rFonts w:asciiTheme="minorHAnsi" w:hAnsiTheme="minorHAnsi" w:cstheme="majorBidi"/>
          <w:lang w:val="en-US"/>
        </w:rPr>
        <w:t>20).</w:t>
      </w:r>
    </w:p>
    <w:p w14:paraId="030036C3" w14:textId="77777777" w:rsidR="00F43CC5" w:rsidRPr="007C07E9" w:rsidRDefault="00F43CC5" w:rsidP="00F43CC5">
      <w:pPr>
        <w:jc w:val="both"/>
        <w:rPr>
          <w:rFonts w:asciiTheme="minorHAnsi" w:hAnsiTheme="minorHAnsi" w:cstheme="majorHAnsi"/>
          <w:lang w:val="en-US"/>
        </w:rPr>
      </w:pPr>
    </w:p>
    <w:p w14:paraId="0052AC5F" w14:textId="2693D699"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The SDGs have also been linked to other environmental goals, such as with several of the Swedish reports that have a preestablished tendency to consider their national environmental goals (</w:t>
      </w:r>
      <w:proofErr w:type="spellStart"/>
      <w:r w:rsidRPr="007C07E9">
        <w:rPr>
          <w:rFonts w:asciiTheme="minorHAnsi" w:hAnsiTheme="minorHAnsi" w:cstheme="majorHAnsi"/>
          <w:lang w:val="en-US"/>
        </w:rPr>
        <w:t>miljömål</w:t>
      </w:r>
      <w:proofErr w:type="spellEnd"/>
      <w:r w:rsidRPr="007C07E9">
        <w:rPr>
          <w:rFonts w:asciiTheme="minorHAnsi" w:hAnsiTheme="minorHAnsi" w:cstheme="majorHAnsi"/>
          <w:lang w:val="en-US"/>
        </w:rPr>
        <w:t>) in EA reports (</w:t>
      </w:r>
      <w:r w:rsidR="00403418">
        <w:rPr>
          <w:rFonts w:asciiTheme="minorHAnsi" w:hAnsiTheme="minorHAnsi" w:cstheme="majorHAnsi"/>
          <w:lang w:val="en-US"/>
        </w:rPr>
        <w:t>Swedish Environmental Protection Agency</w:t>
      </w:r>
      <w:r w:rsidRPr="007C07E9">
        <w:rPr>
          <w:rFonts w:asciiTheme="minorHAnsi" w:hAnsiTheme="minorHAnsi" w:cstheme="majorHAnsi"/>
          <w:lang w:val="en-US"/>
        </w:rPr>
        <w:t>). The one case under SDG scoping links local, national and global goals, the latter being the SDGs (</w:t>
      </w:r>
      <w:proofErr w:type="spellStart"/>
      <w:r w:rsidRPr="007C07E9">
        <w:rPr>
          <w:rFonts w:asciiTheme="minorHAnsi" w:hAnsiTheme="minorHAnsi" w:cstheme="majorHAnsi"/>
          <w:lang w:val="en-US"/>
        </w:rPr>
        <w:t>Sweco</w:t>
      </w:r>
      <w:proofErr w:type="spellEnd"/>
      <w:r w:rsidRPr="007C07E9">
        <w:rPr>
          <w:rFonts w:asciiTheme="minorHAnsi" w:hAnsiTheme="minorHAnsi" w:cstheme="majorHAnsi"/>
          <w:lang w:val="en-US"/>
        </w:rPr>
        <w:t>, 2020</w:t>
      </w:r>
      <w:r w:rsidR="008A7D96">
        <w:rPr>
          <w:rFonts w:asciiTheme="minorHAnsi" w:hAnsiTheme="minorHAnsi" w:cstheme="majorHAnsi"/>
          <w:lang w:val="en-US"/>
        </w:rPr>
        <w:t>b</w:t>
      </w:r>
      <w:r w:rsidRPr="007C07E9">
        <w:rPr>
          <w:rFonts w:asciiTheme="minorHAnsi" w:hAnsiTheme="minorHAnsi" w:cstheme="majorHAnsi"/>
          <w:lang w:val="en-US"/>
        </w:rPr>
        <w:t xml:space="preserve">). However, when it comes to assessing the plan in terms of these environmental goals, it is only the national goals that are assessed. Thereby, the correlation between the SDGs and the plan assessments is indirectly established through these other national goals. </w:t>
      </w:r>
    </w:p>
    <w:p w14:paraId="7DB3B045" w14:textId="77777777" w:rsidR="00F43CC5" w:rsidRPr="007C07E9" w:rsidRDefault="00F43CC5" w:rsidP="00F43CC5">
      <w:pPr>
        <w:jc w:val="both"/>
        <w:rPr>
          <w:rFonts w:asciiTheme="minorHAnsi" w:hAnsiTheme="minorHAnsi" w:cstheme="majorHAnsi"/>
          <w:lang w:val="en-US"/>
        </w:rPr>
      </w:pPr>
    </w:p>
    <w:p w14:paraId="717E44A5" w14:textId="77777777" w:rsidR="00F43CC5" w:rsidRPr="007C07E9" w:rsidRDefault="00F43CC5" w:rsidP="00F43CC5">
      <w:pPr>
        <w:pStyle w:val="Overskrift3"/>
        <w:rPr>
          <w:rFonts w:asciiTheme="minorHAnsi" w:hAnsiTheme="minorHAnsi"/>
          <w:lang w:val="en-US"/>
        </w:rPr>
      </w:pPr>
      <w:r w:rsidRPr="007C07E9">
        <w:rPr>
          <w:rFonts w:asciiTheme="minorHAnsi" w:hAnsiTheme="minorHAnsi"/>
          <w:lang w:val="en-US"/>
        </w:rPr>
        <w:t>SDG testing</w:t>
      </w:r>
    </w:p>
    <w:p w14:paraId="141C5845" w14:textId="3C0778E2"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This grouping consists of the reports that demonstrate an assessment of </w:t>
      </w:r>
      <w:r>
        <w:rPr>
          <w:rFonts w:asciiTheme="minorHAnsi" w:hAnsiTheme="minorHAnsi" w:cstheme="majorHAnsi"/>
          <w:lang w:val="en-US"/>
        </w:rPr>
        <w:t xml:space="preserve">how the project/plan performs according to </w:t>
      </w:r>
      <w:r w:rsidRPr="007C07E9">
        <w:rPr>
          <w:rFonts w:asciiTheme="minorHAnsi" w:hAnsiTheme="minorHAnsi" w:cstheme="majorHAnsi"/>
          <w:lang w:val="en-US"/>
        </w:rPr>
        <w:t>the relevant SDGs</w:t>
      </w:r>
      <w:r>
        <w:rPr>
          <w:rFonts w:asciiTheme="minorHAnsi" w:hAnsiTheme="minorHAnsi" w:cstheme="majorHAnsi"/>
          <w:lang w:val="en-US"/>
        </w:rPr>
        <w:t>.</w:t>
      </w:r>
      <w:r w:rsidRPr="007C07E9">
        <w:rPr>
          <w:rFonts w:asciiTheme="minorHAnsi" w:hAnsiTheme="minorHAnsi" w:cstheme="majorHAnsi"/>
          <w:lang w:val="en-US"/>
        </w:rPr>
        <w:t xml:space="preserve"> This involves a total of 11 reports. There are no scoping reports amongst those exhibiting SDG testing. </w:t>
      </w:r>
      <w:r>
        <w:rPr>
          <w:rFonts w:asciiTheme="minorHAnsi" w:hAnsiTheme="minorHAnsi" w:cstheme="majorHAnsi"/>
          <w:lang w:val="en-US"/>
        </w:rPr>
        <w:t xml:space="preserve">The SDG testing is communicated in different parts of the EA reports: </w:t>
      </w:r>
      <w:r w:rsidR="004464D9">
        <w:rPr>
          <w:rFonts w:asciiTheme="minorHAnsi" w:hAnsiTheme="minorHAnsi" w:cstheme="majorHAnsi"/>
          <w:lang w:val="en-US"/>
        </w:rPr>
        <w:t>5</w:t>
      </w:r>
      <w:r w:rsidRPr="007C07E9">
        <w:rPr>
          <w:rFonts w:asciiTheme="minorHAnsi" w:hAnsiTheme="minorHAnsi" w:cstheme="majorHAnsi"/>
          <w:lang w:val="en-US"/>
        </w:rPr>
        <w:t xml:space="preserve"> of the 11 reports portray SDG testing alongside the assessment chapter within the EA report</w:t>
      </w:r>
      <w:r w:rsidR="00757969">
        <w:rPr>
          <w:rFonts w:asciiTheme="minorHAnsi" w:hAnsiTheme="minorHAnsi" w:cstheme="majorHAnsi"/>
          <w:lang w:val="en-US"/>
        </w:rPr>
        <w:t xml:space="preserve"> (</w:t>
      </w:r>
      <w:proofErr w:type="spellStart"/>
      <w:r w:rsidR="000A5233">
        <w:rPr>
          <w:rFonts w:asciiTheme="minorHAnsi" w:hAnsiTheme="minorHAnsi" w:cstheme="majorHAnsi"/>
          <w:lang w:val="en-US"/>
        </w:rPr>
        <w:t>Nyborg</w:t>
      </w:r>
      <w:proofErr w:type="spellEnd"/>
      <w:r w:rsidR="000A5233">
        <w:rPr>
          <w:rFonts w:asciiTheme="minorHAnsi" w:hAnsiTheme="minorHAnsi" w:cstheme="majorHAnsi"/>
          <w:lang w:val="en-US"/>
        </w:rPr>
        <w:t xml:space="preserve"> Municipality, 2019; </w:t>
      </w:r>
      <w:r w:rsidR="00757969">
        <w:rPr>
          <w:rFonts w:asciiTheme="minorHAnsi" w:hAnsiTheme="minorHAnsi" w:cstheme="majorHAnsi"/>
          <w:lang w:val="en-US"/>
        </w:rPr>
        <w:t xml:space="preserve">COWI, 2020a; </w:t>
      </w:r>
      <w:r w:rsidR="000A53C1">
        <w:rPr>
          <w:rFonts w:asciiTheme="minorHAnsi" w:hAnsiTheme="minorHAnsi" w:cstheme="majorHAnsi"/>
          <w:lang w:val="en-US"/>
        </w:rPr>
        <w:t xml:space="preserve">COWI, 2020b; </w:t>
      </w:r>
      <w:proofErr w:type="spellStart"/>
      <w:r w:rsidR="00B1355D">
        <w:rPr>
          <w:rFonts w:asciiTheme="minorHAnsi" w:hAnsiTheme="minorHAnsi" w:cstheme="majorHAnsi"/>
          <w:lang w:val="en-US"/>
        </w:rPr>
        <w:t>Sweco</w:t>
      </w:r>
      <w:proofErr w:type="spellEnd"/>
      <w:r w:rsidR="00B1355D">
        <w:rPr>
          <w:rFonts w:asciiTheme="minorHAnsi" w:hAnsiTheme="minorHAnsi" w:cstheme="majorHAnsi"/>
          <w:lang w:val="en-US"/>
        </w:rPr>
        <w:t xml:space="preserve">, 2020a; </w:t>
      </w:r>
      <w:proofErr w:type="spellStart"/>
      <w:r w:rsidR="00DF4FCA">
        <w:rPr>
          <w:rFonts w:asciiTheme="minorHAnsi" w:hAnsiTheme="minorHAnsi" w:cstheme="majorHAnsi"/>
          <w:lang w:val="en-US"/>
        </w:rPr>
        <w:t>Sundbyberg</w:t>
      </w:r>
      <w:proofErr w:type="spellEnd"/>
      <w:r w:rsidR="00DF4FCA">
        <w:rPr>
          <w:rFonts w:asciiTheme="minorHAnsi" w:hAnsiTheme="minorHAnsi" w:cstheme="majorHAnsi"/>
          <w:lang w:val="en-US"/>
        </w:rPr>
        <w:t xml:space="preserve"> Municipality</w:t>
      </w:r>
      <w:r w:rsidR="004464D9">
        <w:rPr>
          <w:rFonts w:asciiTheme="minorHAnsi" w:hAnsiTheme="minorHAnsi" w:cstheme="majorHAnsi"/>
          <w:lang w:val="en-US"/>
        </w:rPr>
        <w:t>)</w:t>
      </w:r>
      <w:r w:rsidRPr="007C07E9">
        <w:rPr>
          <w:rFonts w:asciiTheme="minorHAnsi" w:hAnsiTheme="minorHAnsi" w:cstheme="majorHAnsi"/>
          <w:lang w:val="en-US"/>
        </w:rPr>
        <w:t xml:space="preserve">, 2 reports </w:t>
      </w:r>
      <w:r w:rsidR="00746DEC">
        <w:rPr>
          <w:rFonts w:asciiTheme="minorHAnsi" w:hAnsiTheme="minorHAnsi" w:cstheme="majorHAnsi"/>
          <w:lang w:val="en-US"/>
        </w:rPr>
        <w:t>describe</w:t>
      </w:r>
      <w:r w:rsidRPr="007C07E9">
        <w:rPr>
          <w:rFonts w:asciiTheme="minorHAnsi" w:hAnsiTheme="minorHAnsi" w:cstheme="majorHAnsi"/>
          <w:lang w:val="en-US"/>
        </w:rPr>
        <w:t xml:space="preserve"> positive or negative contribution in a section outlining relevant policies and </w:t>
      </w:r>
      <w:proofErr w:type="spellStart"/>
      <w:r w:rsidRPr="007C07E9">
        <w:rPr>
          <w:rFonts w:asciiTheme="minorHAnsi" w:hAnsiTheme="minorHAnsi" w:cstheme="majorHAnsi"/>
          <w:lang w:val="en-US"/>
        </w:rPr>
        <w:t>program</w:t>
      </w:r>
      <w:r w:rsidR="00A96C80">
        <w:rPr>
          <w:rFonts w:asciiTheme="minorHAnsi" w:hAnsiTheme="minorHAnsi" w:cstheme="majorHAnsi"/>
          <w:lang w:val="en-US"/>
        </w:rPr>
        <w:t>me</w:t>
      </w:r>
      <w:r w:rsidRPr="007C07E9">
        <w:rPr>
          <w:rFonts w:asciiTheme="minorHAnsi" w:hAnsiTheme="minorHAnsi" w:cstheme="majorHAnsi"/>
          <w:lang w:val="en-US"/>
        </w:rPr>
        <w:t>s</w:t>
      </w:r>
      <w:proofErr w:type="spellEnd"/>
      <w:r w:rsidR="004464D9">
        <w:rPr>
          <w:rFonts w:asciiTheme="minorHAnsi" w:hAnsiTheme="minorHAnsi" w:cstheme="majorHAnsi"/>
          <w:lang w:val="en-US"/>
        </w:rPr>
        <w:t xml:space="preserve"> (</w:t>
      </w:r>
      <w:r w:rsidR="001A3A1E">
        <w:rPr>
          <w:rFonts w:asciiTheme="minorHAnsi" w:hAnsiTheme="minorHAnsi" w:cstheme="majorHAnsi"/>
          <w:lang w:val="en-US"/>
        </w:rPr>
        <w:t xml:space="preserve">Moss Municipality, 2020; </w:t>
      </w:r>
      <w:proofErr w:type="spellStart"/>
      <w:r w:rsidR="008D441A">
        <w:rPr>
          <w:rFonts w:asciiTheme="minorHAnsi" w:hAnsiTheme="minorHAnsi" w:cstheme="majorHAnsi"/>
          <w:lang w:val="en-US"/>
        </w:rPr>
        <w:t>Sweco</w:t>
      </w:r>
      <w:proofErr w:type="spellEnd"/>
      <w:r w:rsidR="008D441A">
        <w:rPr>
          <w:rFonts w:asciiTheme="minorHAnsi" w:hAnsiTheme="minorHAnsi" w:cstheme="majorHAnsi"/>
          <w:lang w:val="en-US"/>
        </w:rPr>
        <w:t>, 2020c)</w:t>
      </w:r>
      <w:r w:rsidRPr="007C07E9">
        <w:rPr>
          <w:rFonts w:asciiTheme="minorHAnsi" w:hAnsiTheme="minorHAnsi" w:cstheme="majorHAnsi"/>
          <w:lang w:val="en-US"/>
        </w:rPr>
        <w:t>, 3 reports assess SDGs in a separate sustainability chapter</w:t>
      </w:r>
      <w:r w:rsidR="00CF58F8">
        <w:rPr>
          <w:rFonts w:asciiTheme="minorHAnsi" w:hAnsiTheme="minorHAnsi" w:cstheme="majorHAnsi"/>
          <w:lang w:val="en-US"/>
        </w:rPr>
        <w:t xml:space="preserve"> (</w:t>
      </w:r>
      <w:proofErr w:type="spellStart"/>
      <w:r w:rsidR="002A1CEE" w:rsidRPr="000441EB">
        <w:rPr>
          <w:rFonts w:asciiTheme="minorHAnsi" w:hAnsiTheme="minorHAnsi"/>
          <w:lang w:val="en-US"/>
        </w:rPr>
        <w:t>Ekologigruppen</w:t>
      </w:r>
      <w:proofErr w:type="spellEnd"/>
      <w:r w:rsidR="002A1CEE" w:rsidRPr="000441EB">
        <w:rPr>
          <w:rFonts w:asciiTheme="minorHAnsi" w:hAnsiTheme="minorHAnsi"/>
          <w:lang w:val="en-US"/>
        </w:rPr>
        <w:t xml:space="preserve">, 2019a; </w:t>
      </w:r>
      <w:proofErr w:type="spellStart"/>
      <w:r w:rsidR="00A900D2" w:rsidRPr="000441EB">
        <w:rPr>
          <w:rFonts w:asciiTheme="minorHAnsi" w:hAnsiTheme="minorHAnsi"/>
          <w:lang w:val="en-US"/>
        </w:rPr>
        <w:t>Ekologigruppen</w:t>
      </w:r>
      <w:proofErr w:type="spellEnd"/>
      <w:r w:rsidR="00A900D2" w:rsidRPr="000441EB">
        <w:rPr>
          <w:rFonts w:asciiTheme="minorHAnsi" w:hAnsiTheme="minorHAnsi"/>
          <w:lang w:val="en-US"/>
        </w:rPr>
        <w:t xml:space="preserve">, 2019b; </w:t>
      </w:r>
      <w:r w:rsidR="00222437">
        <w:rPr>
          <w:rFonts w:asciiTheme="minorHAnsi" w:hAnsiTheme="minorHAnsi" w:cstheme="majorHAnsi"/>
          <w:lang w:val="en-US"/>
        </w:rPr>
        <w:t>NSW Government &amp; SYD</w:t>
      </w:r>
      <w:r w:rsidRPr="007C07E9">
        <w:rPr>
          <w:rFonts w:asciiTheme="minorHAnsi" w:hAnsiTheme="minorHAnsi" w:cstheme="majorHAnsi"/>
          <w:lang w:val="en-US"/>
        </w:rPr>
        <w:t>,</w:t>
      </w:r>
      <w:r w:rsidR="00222437">
        <w:rPr>
          <w:rFonts w:asciiTheme="minorHAnsi" w:hAnsiTheme="minorHAnsi" w:cstheme="majorHAnsi"/>
          <w:lang w:val="en-US"/>
        </w:rPr>
        <w:t xml:space="preserve"> 2019</w:t>
      </w:r>
      <w:r w:rsidR="00A900D2">
        <w:rPr>
          <w:rFonts w:asciiTheme="minorHAnsi" w:hAnsiTheme="minorHAnsi" w:cstheme="majorHAnsi"/>
          <w:lang w:val="en-US"/>
        </w:rPr>
        <w:t>)</w:t>
      </w:r>
      <w:r w:rsidR="00222437">
        <w:rPr>
          <w:rFonts w:asciiTheme="minorHAnsi" w:hAnsiTheme="minorHAnsi" w:cstheme="majorHAnsi"/>
          <w:lang w:val="en-US"/>
        </w:rPr>
        <w:t xml:space="preserve"> </w:t>
      </w:r>
      <w:r w:rsidR="006220B4">
        <w:rPr>
          <w:rFonts w:asciiTheme="minorHAnsi" w:hAnsiTheme="minorHAnsi" w:cstheme="majorHAnsi"/>
          <w:lang w:val="en-US"/>
        </w:rPr>
        <w:t xml:space="preserve">and </w:t>
      </w:r>
      <w:r w:rsidRPr="007C07E9">
        <w:rPr>
          <w:rFonts w:asciiTheme="minorHAnsi" w:hAnsiTheme="minorHAnsi" w:cstheme="majorHAnsi"/>
          <w:lang w:val="en-US"/>
        </w:rPr>
        <w:t>1 report uses SDGs in developing mitigation measures</w:t>
      </w:r>
      <w:r w:rsidR="00CF58F8">
        <w:rPr>
          <w:rFonts w:asciiTheme="minorHAnsi" w:hAnsiTheme="minorHAnsi" w:cstheme="majorHAnsi"/>
          <w:lang w:val="en-US"/>
        </w:rPr>
        <w:t xml:space="preserve"> (Arup, 2019)</w:t>
      </w:r>
      <w:r w:rsidRPr="007C07E9">
        <w:rPr>
          <w:rFonts w:asciiTheme="minorHAnsi" w:hAnsiTheme="minorHAnsi" w:cstheme="majorHAnsi"/>
          <w:lang w:val="en-US"/>
        </w:rPr>
        <w:t xml:space="preserve">. Additionally, there is a distinction to be made on </w:t>
      </w:r>
      <w:r w:rsidRPr="007C07E9">
        <w:rPr>
          <w:rFonts w:asciiTheme="minorHAnsi" w:hAnsiTheme="minorHAnsi" w:cstheme="majorHAnsi"/>
          <w:i/>
          <w:iCs/>
          <w:lang w:val="en-US"/>
        </w:rPr>
        <w:t>how</w:t>
      </w:r>
      <w:r w:rsidRPr="007C07E9">
        <w:rPr>
          <w:rFonts w:asciiTheme="minorHAnsi" w:hAnsiTheme="minorHAnsi" w:cstheme="majorHAnsi"/>
          <w:lang w:val="en-US"/>
        </w:rPr>
        <w:t xml:space="preserve"> the report displays this assessment as well as </w:t>
      </w:r>
      <w:r w:rsidRPr="007C07E9">
        <w:rPr>
          <w:rFonts w:asciiTheme="minorHAnsi" w:hAnsiTheme="minorHAnsi" w:cstheme="majorHAnsi"/>
          <w:i/>
          <w:iCs/>
          <w:lang w:val="en-US"/>
        </w:rPr>
        <w:t>what</w:t>
      </w:r>
      <w:r w:rsidRPr="007C07E9">
        <w:rPr>
          <w:rFonts w:asciiTheme="minorHAnsi" w:hAnsiTheme="minorHAnsi" w:cstheme="majorHAnsi"/>
          <w:lang w:val="en-US"/>
        </w:rPr>
        <w:t xml:space="preserve"> the SDGs are being tested up against. </w:t>
      </w:r>
    </w:p>
    <w:p w14:paraId="1E72F8F4" w14:textId="77777777" w:rsidR="00F43CC5" w:rsidRPr="007C07E9" w:rsidRDefault="00F43CC5" w:rsidP="00F43CC5">
      <w:pPr>
        <w:jc w:val="both"/>
        <w:rPr>
          <w:rFonts w:asciiTheme="minorHAnsi" w:hAnsiTheme="minorHAnsi" w:cstheme="majorHAnsi"/>
          <w:lang w:val="en-US"/>
        </w:rPr>
      </w:pPr>
    </w:p>
    <w:p w14:paraId="3BC570B9" w14:textId="77777777" w:rsidR="00F43CC5" w:rsidRPr="00E623DD" w:rsidRDefault="00F43CC5" w:rsidP="00F43CC5">
      <w:pPr>
        <w:jc w:val="both"/>
        <w:rPr>
          <w:rFonts w:asciiTheme="minorHAnsi" w:hAnsiTheme="minorHAnsi" w:cstheme="majorHAnsi"/>
          <w:i/>
          <w:lang w:val="en-US"/>
        </w:rPr>
      </w:pPr>
      <w:r w:rsidRPr="00E623DD">
        <w:rPr>
          <w:rFonts w:asciiTheme="minorHAnsi" w:hAnsiTheme="minorHAnsi" w:cstheme="majorHAnsi"/>
          <w:i/>
          <w:lang w:val="en-US"/>
        </w:rPr>
        <w:t>Variation in impact measures</w:t>
      </w:r>
    </w:p>
    <w:p w14:paraId="20823902" w14:textId="5974973D" w:rsidR="00F43CC5" w:rsidRPr="007C07E9" w:rsidRDefault="00F43CC5" w:rsidP="00F43CC5">
      <w:pPr>
        <w:jc w:val="both"/>
        <w:rPr>
          <w:rFonts w:asciiTheme="minorHAnsi" w:hAnsiTheme="minorHAnsi" w:cstheme="majorBidi"/>
          <w:lang w:val="en-US"/>
        </w:rPr>
      </w:pPr>
      <w:r w:rsidRPr="007C07E9">
        <w:rPr>
          <w:rFonts w:asciiTheme="minorHAnsi" w:hAnsiTheme="minorHAnsi" w:cstheme="majorBidi"/>
          <w:lang w:val="en-US"/>
        </w:rPr>
        <w:t xml:space="preserve">There is first and foremost a distinction in whether the report addresses both positive and negative evaluations. </w:t>
      </w:r>
      <w:r w:rsidR="00F82B0A">
        <w:rPr>
          <w:rFonts w:asciiTheme="minorHAnsi" w:hAnsiTheme="minorHAnsi" w:cstheme="majorBidi"/>
          <w:lang w:val="en-US"/>
        </w:rPr>
        <w:t xml:space="preserve">All 11 </w:t>
      </w:r>
      <w:r w:rsidRPr="007C07E9">
        <w:rPr>
          <w:rFonts w:asciiTheme="minorHAnsi" w:hAnsiTheme="minorHAnsi" w:cstheme="majorBidi"/>
          <w:lang w:val="en-US"/>
        </w:rPr>
        <w:t xml:space="preserve">reports </w:t>
      </w:r>
      <w:r w:rsidR="00F82B0A">
        <w:rPr>
          <w:rFonts w:asciiTheme="minorHAnsi" w:hAnsiTheme="minorHAnsi" w:cstheme="majorBidi"/>
          <w:lang w:val="en-US"/>
        </w:rPr>
        <w:t>exhibiting SDG testing describe</w:t>
      </w:r>
      <w:r w:rsidRPr="007C07E9">
        <w:rPr>
          <w:rFonts w:asciiTheme="minorHAnsi" w:hAnsiTheme="minorHAnsi" w:cstheme="majorBidi"/>
          <w:lang w:val="en-US"/>
        </w:rPr>
        <w:t xml:space="preserve"> those SDGs to which the project/plan is expected to contribute positively. A total of 6 reports also include negative evaluations</w:t>
      </w:r>
      <w:r w:rsidR="00115284">
        <w:rPr>
          <w:rFonts w:asciiTheme="minorHAnsi" w:hAnsiTheme="minorHAnsi" w:cstheme="majorBidi"/>
          <w:lang w:val="en-US"/>
        </w:rPr>
        <w:t xml:space="preserve"> (</w:t>
      </w:r>
      <w:proofErr w:type="spellStart"/>
      <w:r w:rsidR="0074588C">
        <w:rPr>
          <w:rFonts w:asciiTheme="minorHAnsi" w:hAnsiTheme="minorHAnsi" w:cstheme="majorBidi"/>
          <w:lang w:val="en-US"/>
        </w:rPr>
        <w:t>Ekologigruppen</w:t>
      </w:r>
      <w:proofErr w:type="spellEnd"/>
      <w:r w:rsidR="0074588C">
        <w:rPr>
          <w:rFonts w:asciiTheme="minorHAnsi" w:hAnsiTheme="minorHAnsi" w:cstheme="majorBidi"/>
          <w:lang w:val="en-US"/>
        </w:rPr>
        <w:t xml:space="preserve">, 2019a; </w:t>
      </w:r>
      <w:proofErr w:type="spellStart"/>
      <w:r w:rsidR="0074588C">
        <w:rPr>
          <w:rFonts w:asciiTheme="minorHAnsi" w:hAnsiTheme="minorHAnsi" w:cstheme="majorBidi"/>
          <w:lang w:val="en-US"/>
        </w:rPr>
        <w:t>Ekologigruppen</w:t>
      </w:r>
      <w:proofErr w:type="spellEnd"/>
      <w:r w:rsidR="0074588C">
        <w:rPr>
          <w:rFonts w:asciiTheme="minorHAnsi" w:hAnsiTheme="minorHAnsi" w:cstheme="majorBidi"/>
          <w:lang w:val="en-US"/>
        </w:rPr>
        <w:t xml:space="preserve">, 2019b; </w:t>
      </w:r>
      <w:r w:rsidR="00B54FB8">
        <w:rPr>
          <w:rFonts w:asciiTheme="minorHAnsi" w:hAnsiTheme="minorHAnsi" w:cstheme="majorBidi"/>
          <w:lang w:val="en-US"/>
        </w:rPr>
        <w:t xml:space="preserve">COWI, 2020a; </w:t>
      </w:r>
      <w:proofErr w:type="spellStart"/>
      <w:r w:rsidR="00C46F0D">
        <w:rPr>
          <w:rFonts w:asciiTheme="minorHAnsi" w:hAnsiTheme="minorHAnsi" w:cstheme="majorBidi"/>
          <w:lang w:val="en-US"/>
        </w:rPr>
        <w:t>Sweco</w:t>
      </w:r>
      <w:proofErr w:type="spellEnd"/>
      <w:r w:rsidR="00C46F0D">
        <w:rPr>
          <w:rFonts w:asciiTheme="minorHAnsi" w:hAnsiTheme="minorHAnsi" w:cstheme="majorBidi"/>
          <w:lang w:val="en-US"/>
        </w:rPr>
        <w:t xml:space="preserve">, 2020a; </w:t>
      </w:r>
      <w:proofErr w:type="spellStart"/>
      <w:r w:rsidR="003123AF">
        <w:rPr>
          <w:rFonts w:asciiTheme="minorHAnsi" w:hAnsiTheme="minorHAnsi" w:cstheme="majorBidi"/>
          <w:lang w:val="en-US"/>
        </w:rPr>
        <w:t>Sweco</w:t>
      </w:r>
      <w:proofErr w:type="spellEnd"/>
      <w:r w:rsidR="003123AF">
        <w:rPr>
          <w:rFonts w:asciiTheme="minorHAnsi" w:hAnsiTheme="minorHAnsi" w:cstheme="majorBidi"/>
          <w:lang w:val="en-US"/>
        </w:rPr>
        <w:t xml:space="preserve">, 2020c; </w:t>
      </w:r>
      <w:proofErr w:type="spellStart"/>
      <w:r w:rsidR="00115284">
        <w:rPr>
          <w:rFonts w:asciiTheme="minorHAnsi" w:hAnsiTheme="minorHAnsi" w:cstheme="majorBidi"/>
          <w:lang w:val="en-US"/>
        </w:rPr>
        <w:t>Sundbyberg</w:t>
      </w:r>
      <w:proofErr w:type="spellEnd"/>
      <w:r w:rsidR="00115284">
        <w:rPr>
          <w:rFonts w:asciiTheme="minorHAnsi" w:hAnsiTheme="minorHAnsi" w:cstheme="majorBidi"/>
          <w:lang w:val="en-US"/>
        </w:rPr>
        <w:t xml:space="preserve"> Municipality</w:t>
      </w:r>
      <w:r w:rsidR="00AF1F7F">
        <w:rPr>
          <w:rFonts w:asciiTheme="minorHAnsi" w:hAnsiTheme="minorHAnsi" w:cstheme="majorBidi"/>
          <w:lang w:val="en-US"/>
        </w:rPr>
        <w:t>)</w:t>
      </w:r>
      <w:r w:rsidRPr="007C07E9">
        <w:rPr>
          <w:rFonts w:asciiTheme="minorHAnsi" w:hAnsiTheme="minorHAnsi" w:cstheme="majorBidi"/>
          <w:lang w:val="en-US"/>
        </w:rPr>
        <w:t>. Evaluating the degree of a certain impact</w:t>
      </w:r>
      <w:r>
        <w:rPr>
          <w:rFonts w:asciiTheme="minorHAnsi" w:hAnsiTheme="minorHAnsi" w:cstheme="majorBidi"/>
          <w:lang w:val="en-US"/>
        </w:rPr>
        <w:t xml:space="preserve"> (for instance how positive or negative an impact is)</w:t>
      </w:r>
      <w:r w:rsidRPr="007C07E9">
        <w:rPr>
          <w:rFonts w:asciiTheme="minorHAnsi" w:hAnsiTheme="minorHAnsi" w:cstheme="majorBidi"/>
          <w:lang w:val="en-US"/>
        </w:rPr>
        <w:t xml:space="preserve"> is not common amongst the reports. Only the </w:t>
      </w:r>
      <w:r w:rsidR="000E37F4">
        <w:rPr>
          <w:rFonts w:asciiTheme="minorHAnsi" w:hAnsiTheme="minorHAnsi" w:cstheme="majorBidi"/>
          <w:lang w:val="en-US"/>
        </w:rPr>
        <w:t>E</w:t>
      </w:r>
      <w:r w:rsidRPr="007C07E9">
        <w:rPr>
          <w:rFonts w:asciiTheme="minorHAnsi" w:hAnsiTheme="minorHAnsi" w:cstheme="majorBidi"/>
          <w:lang w:val="en-US"/>
        </w:rPr>
        <w:t>A for the</w:t>
      </w:r>
      <w:r>
        <w:rPr>
          <w:rFonts w:asciiTheme="minorHAnsi" w:hAnsiTheme="minorHAnsi" w:cstheme="majorBidi"/>
          <w:lang w:val="en-US"/>
        </w:rPr>
        <w:t xml:space="preserve"> </w:t>
      </w:r>
      <w:proofErr w:type="spellStart"/>
      <w:r>
        <w:rPr>
          <w:rFonts w:asciiTheme="minorHAnsi" w:hAnsiTheme="minorHAnsi" w:cstheme="majorBidi"/>
          <w:lang w:val="en-US"/>
        </w:rPr>
        <w:t>Sundbyberg</w:t>
      </w:r>
      <w:proofErr w:type="spellEnd"/>
      <w:r w:rsidRPr="007C07E9">
        <w:rPr>
          <w:rFonts w:asciiTheme="minorHAnsi" w:hAnsiTheme="minorHAnsi" w:cstheme="majorBidi"/>
          <w:lang w:val="en-US"/>
        </w:rPr>
        <w:t xml:space="preserve"> </w:t>
      </w:r>
      <w:r>
        <w:rPr>
          <w:rFonts w:asciiTheme="minorHAnsi" w:hAnsiTheme="minorHAnsi" w:cstheme="majorBidi"/>
          <w:lang w:val="en-US"/>
        </w:rPr>
        <w:lastRenderedPageBreak/>
        <w:t>municipal</w:t>
      </w:r>
      <w:r w:rsidR="00CE56A5">
        <w:rPr>
          <w:rFonts w:asciiTheme="minorHAnsi" w:hAnsiTheme="minorHAnsi" w:cstheme="majorBidi"/>
          <w:lang w:val="en-US"/>
        </w:rPr>
        <w:t>ity</w:t>
      </w:r>
      <w:r>
        <w:rPr>
          <w:rFonts w:asciiTheme="minorHAnsi" w:hAnsiTheme="minorHAnsi" w:cstheme="majorBidi"/>
          <w:lang w:val="en-US"/>
        </w:rPr>
        <w:t xml:space="preserve"> </w:t>
      </w:r>
      <w:r w:rsidRPr="007C07E9">
        <w:rPr>
          <w:rFonts w:asciiTheme="minorHAnsi" w:hAnsiTheme="minorHAnsi" w:cstheme="majorBidi"/>
          <w:lang w:val="en-US"/>
        </w:rPr>
        <w:t>indicates that some SDGs are being contributed towards more than others, when comparing the plan alternative with the 0-alternative (</w:t>
      </w:r>
      <w:proofErr w:type="spellStart"/>
      <w:r w:rsidR="00E96759">
        <w:rPr>
          <w:rFonts w:asciiTheme="minorHAnsi" w:hAnsiTheme="minorHAnsi" w:cstheme="majorBidi"/>
          <w:lang w:val="en-US"/>
        </w:rPr>
        <w:t>Sundbyberg</w:t>
      </w:r>
      <w:proofErr w:type="spellEnd"/>
      <w:r w:rsidR="00E96759">
        <w:rPr>
          <w:rFonts w:asciiTheme="minorHAnsi" w:hAnsiTheme="minorHAnsi" w:cstheme="majorBidi"/>
          <w:lang w:val="en-US"/>
        </w:rPr>
        <w:t xml:space="preserve"> Municipality</w:t>
      </w:r>
      <w:r w:rsidRPr="007C07E9">
        <w:rPr>
          <w:rFonts w:asciiTheme="minorHAnsi" w:hAnsiTheme="minorHAnsi" w:cstheme="majorBidi"/>
          <w:lang w:val="en-US"/>
        </w:rPr>
        <w:t xml:space="preserve">). This evaluation appears to be qualitatively determined and is not supported by quantitative measures. In fact, of the 11 SDG testing reports, there are no cases quantitatively evaluating positive and negative impacts. In addition, there are no cases that consider the interrelations between SDGs, </w:t>
      </w:r>
      <w:r>
        <w:rPr>
          <w:rFonts w:asciiTheme="minorHAnsi" w:hAnsiTheme="minorHAnsi" w:cstheme="majorBidi"/>
          <w:lang w:val="en-US"/>
        </w:rPr>
        <w:t xml:space="preserve">including </w:t>
      </w:r>
      <w:r w:rsidRPr="007C07E9">
        <w:rPr>
          <w:rFonts w:asciiTheme="minorHAnsi" w:hAnsiTheme="minorHAnsi" w:cstheme="majorBidi"/>
          <w:lang w:val="en-US"/>
        </w:rPr>
        <w:t>synergies or tradeoffs</w:t>
      </w:r>
      <w:r>
        <w:rPr>
          <w:rFonts w:asciiTheme="minorHAnsi" w:hAnsiTheme="minorHAnsi" w:cstheme="majorBidi"/>
          <w:lang w:val="en-US"/>
        </w:rPr>
        <w:t xml:space="preserve"> in efforts to contribute to SDGs</w:t>
      </w:r>
      <w:r w:rsidRPr="007C07E9">
        <w:rPr>
          <w:rFonts w:asciiTheme="minorHAnsi" w:hAnsiTheme="minorHAnsi" w:cstheme="majorBidi"/>
          <w:lang w:val="en-US"/>
        </w:rPr>
        <w:t>.</w:t>
      </w:r>
    </w:p>
    <w:p w14:paraId="3ED1C65C" w14:textId="77777777" w:rsidR="00F43CC5" w:rsidRPr="007C07E9" w:rsidRDefault="00F43CC5" w:rsidP="00F43CC5">
      <w:pPr>
        <w:jc w:val="both"/>
        <w:rPr>
          <w:rFonts w:asciiTheme="minorHAnsi" w:hAnsiTheme="minorHAnsi" w:cstheme="majorHAnsi"/>
          <w:lang w:val="en-US"/>
        </w:rPr>
      </w:pPr>
    </w:p>
    <w:p w14:paraId="10B39FF3" w14:textId="00F67ED9" w:rsidR="00F43CC5" w:rsidRPr="007C07E9" w:rsidRDefault="00733CA5" w:rsidP="00F43CC5">
      <w:pPr>
        <w:jc w:val="both"/>
        <w:rPr>
          <w:rFonts w:asciiTheme="minorHAnsi" w:hAnsiTheme="minorHAnsi" w:cstheme="majorBidi"/>
          <w:lang w:val="en-US"/>
        </w:rPr>
      </w:pPr>
      <w:r w:rsidRPr="4313ED89">
        <w:rPr>
          <w:rFonts w:asciiTheme="minorHAnsi" w:hAnsiTheme="minorHAnsi" w:cstheme="majorBidi"/>
          <w:lang w:val="en-US"/>
        </w:rPr>
        <w:t xml:space="preserve">An EIA </w:t>
      </w:r>
      <w:r w:rsidR="0030416C" w:rsidRPr="4313ED89">
        <w:rPr>
          <w:rFonts w:asciiTheme="minorHAnsi" w:hAnsiTheme="minorHAnsi" w:cstheme="majorBidi"/>
          <w:lang w:val="en-US"/>
        </w:rPr>
        <w:t xml:space="preserve">of the United Bid to stage the 2026 FIFA World Cup </w:t>
      </w:r>
      <w:r w:rsidR="000B78AC" w:rsidRPr="4313ED89">
        <w:rPr>
          <w:rFonts w:asciiTheme="minorHAnsi" w:hAnsiTheme="minorHAnsi" w:cstheme="majorBidi"/>
          <w:lang w:val="en-US"/>
        </w:rPr>
        <w:t xml:space="preserve">links </w:t>
      </w:r>
      <w:r w:rsidR="00F43CC5" w:rsidRPr="4313ED89">
        <w:rPr>
          <w:rFonts w:asciiTheme="minorHAnsi" w:hAnsiTheme="minorHAnsi" w:cstheme="majorBidi"/>
          <w:lang w:val="en-US"/>
        </w:rPr>
        <w:t>the SDGs to mitigation measures for the project</w:t>
      </w:r>
      <w:r w:rsidR="00F72794" w:rsidRPr="4313ED89">
        <w:rPr>
          <w:rFonts w:asciiTheme="minorHAnsi" w:hAnsiTheme="minorHAnsi" w:cstheme="majorBidi"/>
          <w:lang w:val="en-US"/>
        </w:rPr>
        <w:t xml:space="preserve"> </w:t>
      </w:r>
      <w:r w:rsidR="00F43CC5" w:rsidRPr="4313ED89">
        <w:rPr>
          <w:rFonts w:asciiTheme="minorHAnsi" w:hAnsiTheme="minorHAnsi" w:cstheme="majorBidi"/>
          <w:lang w:val="en-US"/>
        </w:rPr>
        <w:t>(Arup, 2019).</w:t>
      </w:r>
      <w:r w:rsidR="006A5B85" w:rsidRPr="4313ED89">
        <w:rPr>
          <w:rFonts w:asciiTheme="minorHAnsi" w:hAnsiTheme="minorHAnsi" w:cstheme="majorBidi"/>
          <w:lang w:val="en-US"/>
        </w:rPr>
        <w:t xml:space="preserve"> In this EIA, </w:t>
      </w:r>
      <w:r w:rsidR="00325BFA" w:rsidRPr="4313ED89">
        <w:rPr>
          <w:rFonts w:asciiTheme="minorHAnsi" w:hAnsiTheme="minorHAnsi" w:cstheme="majorBidi"/>
          <w:lang w:val="en-US"/>
        </w:rPr>
        <w:t xml:space="preserve">the SDGs are proposed </w:t>
      </w:r>
      <w:r w:rsidR="004D0F5E" w:rsidRPr="4313ED89">
        <w:rPr>
          <w:rFonts w:asciiTheme="minorHAnsi" w:hAnsiTheme="minorHAnsi" w:cstheme="majorBidi"/>
          <w:lang w:val="en-US"/>
        </w:rPr>
        <w:t xml:space="preserve">as “…performance objectives to measure the success of the sustainability and environmental protection goals and initiatives” (Arup, 2018: p. </w:t>
      </w:r>
      <w:r w:rsidR="00BA62FC" w:rsidRPr="4313ED89">
        <w:rPr>
          <w:rFonts w:asciiTheme="minorHAnsi" w:hAnsiTheme="minorHAnsi" w:cstheme="majorBidi"/>
          <w:lang w:val="en-US"/>
        </w:rPr>
        <w:t xml:space="preserve">7). </w:t>
      </w:r>
      <w:r w:rsidR="008404D3" w:rsidRPr="4313ED89">
        <w:rPr>
          <w:rFonts w:asciiTheme="minorHAnsi" w:hAnsiTheme="minorHAnsi" w:cstheme="majorBidi"/>
          <w:lang w:val="en-US"/>
        </w:rPr>
        <w:t>T</w:t>
      </w:r>
      <w:r w:rsidR="00732541" w:rsidRPr="4313ED89">
        <w:rPr>
          <w:rFonts w:asciiTheme="minorHAnsi" w:hAnsiTheme="minorHAnsi" w:cstheme="majorBidi"/>
          <w:lang w:val="en-US"/>
        </w:rPr>
        <w:t xml:space="preserve">hey suggest that testing SDGs </w:t>
      </w:r>
      <w:r w:rsidR="004A323C" w:rsidRPr="4313ED89">
        <w:rPr>
          <w:rFonts w:asciiTheme="minorHAnsi" w:hAnsiTheme="minorHAnsi" w:cstheme="majorBidi"/>
          <w:lang w:val="en-US"/>
        </w:rPr>
        <w:t>becomes a way to measure success of the</w:t>
      </w:r>
      <w:r w:rsidR="009E0507">
        <w:rPr>
          <w:rFonts w:asciiTheme="minorHAnsi" w:hAnsiTheme="minorHAnsi" w:cstheme="majorBidi"/>
          <w:lang w:val="en-US"/>
        </w:rPr>
        <w:t xml:space="preserve"> p</w:t>
      </w:r>
      <w:r w:rsidR="004A323C" w:rsidRPr="4313ED89">
        <w:rPr>
          <w:rFonts w:asciiTheme="minorHAnsi" w:hAnsiTheme="minorHAnsi" w:cstheme="majorBidi"/>
          <w:lang w:val="en-US"/>
        </w:rPr>
        <w:t xml:space="preserve">roject and that </w:t>
      </w:r>
      <w:r w:rsidR="005212FF" w:rsidRPr="4313ED89">
        <w:rPr>
          <w:rFonts w:asciiTheme="minorHAnsi" w:hAnsiTheme="minorHAnsi" w:cstheme="majorBidi"/>
          <w:lang w:val="en-US"/>
        </w:rPr>
        <w:t>measuring SDG progress “…could then act as a benchmark for future large-scale events and colla</w:t>
      </w:r>
      <w:r w:rsidR="000A02B5">
        <w:rPr>
          <w:rFonts w:asciiTheme="minorHAnsi" w:hAnsiTheme="minorHAnsi" w:cstheme="majorBidi"/>
          <w:lang w:val="en-US"/>
        </w:rPr>
        <w:t>b</w:t>
      </w:r>
      <w:r w:rsidR="005212FF" w:rsidRPr="4313ED89">
        <w:rPr>
          <w:rFonts w:asciiTheme="minorHAnsi" w:hAnsiTheme="minorHAnsi" w:cstheme="majorBidi"/>
          <w:lang w:val="en-US"/>
        </w:rPr>
        <w:t>orations between nations” (Arup</w:t>
      </w:r>
      <w:r w:rsidR="00076EA7" w:rsidRPr="4313ED89">
        <w:rPr>
          <w:rFonts w:asciiTheme="minorHAnsi" w:hAnsiTheme="minorHAnsi" w:cstheme="majorBidi"/>
          <w:lang w:val="en-US"/>
        </w:rPr>
        <w:t>,</w:t>
      </w:r>
      <w:r w:rsidR="005212FF" w:rsidRPr="4313ED89">
        <w:rPr>
          <w:rFonts w:asciiTheme="minorHAnsi" w:hAnsiTheme="minorHAnsi" w:cstheme="majorBidi"/>
          <w:lang w:val="en-US"/>
        </w:rPr>
        <w:t xml:space="preserve"> 201</w:t>
      </w:r>
      <w:r w:rsidR="00EA49FD" w:rsidRPr="4313ED89">
        <w:rPr>
          <w:rFonts w:asciiTheme="minorHAnsi" w:hAnsiTheme="minorHAnsi" w:cstheme="majorBidi"/>
          <w:lang w:val="en-US"/>
        </w:rPr>
        <w:t>9: p</w:t>
      </w:r>
      <w:r w:rsidR="00076EA7" w:rsidRPr="4313ED89">
        <w:rPr>
          <w:rFonts w:asciiTheme="minorHAnsi" w:hAnsiTheme="minorHAnsi" w:cstheme="majorBidi"/>
          <w:lang w:val="en-US"/>
        </w:rPr>
        <w:t xml:space="preserve">. 86). The mitigation measures proposed are </w:t>
      </w:r>
      <w:r w:rsidR="00A70FB8" w:rsidRPr="4313ED89">
        <w:rPr>
          <w:rFonts w:asciiTheme="minorHAnsi" w:hAnsiTheme="minorHAnsi" w:cstheme="majorBidi"/>
          <w:lang w:val="en-US"/>
        </w:rPr>
        <w:t xml:space="preserve">a way of </w:t>
      </w:r>
      <w:r w:rsidR="005843CF" w:rsidRPr="4313ED89">
        <w:rPr>
          <w:rFonts w:asciiTheme="minorHAnsi" w:hAnsiTheme="minorHAnsi" w:cstheme="majorBidi"/>
          <w:lang w:val="en-US"/>
        </w:rPr>
        <w:t>minimizing negative impact on the SDGs</w:t>
      </w:r>
      <w:r w:rsidR="0061021E" w:rsidRPr="4313ED89">
        <w:rPr>
          <w:rFonts w:asciiTheme="minorHAnsi" w:hAnsiTheme="minorHAnsi" w:cstheme="majorBidi"/>
          <w:lang w:val="en-US"/>
        </w:rPr>
        <w:t>. The SDGs are linked to</w:t>
      </w:r>
      <w:r w:rsidR="00AA3902" w:rsidRPr="4313ED89">
        <w:rPr>
          <w:rFonts w:asciiTheme="minorHAnsi" w:hAnsiTheme="minorHAnsi" w:cstheme="majorBidi"/>
          <w:lang w:val="en-US"/>
        </w:rPr>
        <w:t xml:space="preserve"> relevant EIA topics</w:t>
      </w:r>
      <w:r w:rsidR="00C714AF" w:rsidRPr="4313ED89">
        <w:rPr>
          <w:rFonts w:asciiTheme="minorHAnsi" w:hAnsiTheme="minorHAnsi" w:cstheme="majorBidi"/>
          <w:lang w:val="en-US"/>
        </w:rPr>
        <w:t xml:space="preserve"> and </w:t>
      </w:r>
      <w:r w:rsidR="00445732" w:rsidRPr="4313ED89">
        <w:rPr>
          <w:rFonts w:asciiTheme="minorHAnsi" w:hAnsiTheme="minorHAnsi" w:cstheme="majorBidi"/>
          <w:lang w:val="en-US"/>
        </w:rPr>
        <w:t xml:space="preserve">are presented on target levels that </w:t>
      </w:r>
      <w:r w:rsidR="00D56F32" w:rsidRPr="4313ED89">
        <w:rPr>
          <w:rFonts w:asciiTheme="minorHAnsi" w:hAnsiTheme="minorHAnsi" w:cstheme="majorBidi"/>
          <w:lang w:val="en-US"/>
        </w:rPr>
        <w:t xml:space="preserve">relate </w:t>
      </w:r>
      <w:r w:rsidR="0061021E" w:rsidRPr="4313ED89">
        <w:rPr>
          <w:rFonts w:asciiTheme="minorHAnsi" w:hAnsiTheme="minorHAnsi" w:cstheme="majorBidi"/>
          <w:lang w:val="en-US"/>
        </w:rPr>
        <w:t xml:space="preserve">directly to the proposed measures. </w:t>
      </w:r>
      <w:r w:rsidR="00960D44" w:rsidRPr="4313ED89">
        <w:rPr>
          <w:rFonts w:asciiTheme="minorHAnsi" w:hAnsiTheme="minorHAnsi" w:cstheme="majorBidi"/>
          <w:lang w:val="en-US"/>
        </w:rPr>
        <w:t xml:space="preserve">For instance, in order to </w:t>
      </w:r>
      <w:r w:rsidR="0019748E" w:rsidRPr="4313ED89">
        <w:rPr>
          <w:rFonts w:asciiTheme="minorHAnsi" w:hAnsiTheme="minorHAnsi" w:cstheme="majorBidi"/>
          <w:lang w:val="en-US"/>
        </w:rPr>
        <w:t xml:space="preserve">minimize the negative impact on SDG 7.2 which reads, </w:t>
      </w:r>
      <w:r w:rsidR="00DB11CA" w:rsidRPr="4313ED89">
        <w:rPr>
          <w:rFonts w:asciiTheme="minorHAnsi" w:hAnsiTheme="minorHAnsi" w:cstheme="majorBidi"/>
          <w:lang w:val="en-US"/>
        </w:rPr>
        <w:t>“increase substantially the share of renewable energy in the global energy mix”</w:t>
      </w:r>
      <w:r w:rsidR="00F10521" w:rsidRPr="4313ED89">
        <w:rPr>
          <w:rFonts w:asciiTheme="minorHAnsi" w:hAnsiTheme="minorHAnsi" w:cstheme="majorBidi"/>
          <w:lang w:val="en-US"/>
        </w:rPr>
        <w:t>, the EIA proposes to “</w:t>
      </w:r>
      <w:r w:rsidR="00F52E14" w:rsidRPr="4313ED89">
        <w:rPr>
          <w:rFonts w:asciiTheme="minorHAnsi" w:hAnsiTheme="minorHAnsi" w:cstheme="majorBidi"/>
          <w:lang w:val="en-US"/>
        </w:rPr>
        <w:t>uptake use of re</w:t>
      </w:r>
      <w:r w:rsidR="0019748E" w:rsidRPr="4313ED89">
        <w:rPr>
          <w:rFonts w:asciiTheme="minorHAnsi" w:hAnsiTheme="minorHAnsi" w:cstheme="majorBidi"/>
          <w:lang w:val="en-US"/>
        </w:rPr>
        <w:t>n</w:t>
      </w:r>
      <w:r w:rsidR="00F52E14" w:rsidRPr="4313ED89">
        <w:rPr>
          <w:rFonts w:asciiTheme="minorHAnsi" w:hAnsiTheme="minorHAnsi" w:cstheme="majorBidi"/>
          <w:lang w:val="en-US"/>
        </w:rPr>
        <w:t>e</w:t>
      </w:r>
      <w:r w:rsidR="0019748E" w:rsidRPr="4313ED89">
        <w:rPr>
          <w:rFonts w:asciiTheme="minorHAnsi" w:hAnsiTheme="minorHAnsi" w:cstheme="majorBidi"/>
          <w:lang w:val="en-US"/>
        </w:rPr>
        <w:t>w</w:t>
      </w:r>
      <w:r w:rsidR="00F52E14" w:rsidRPr="4313ED89">
        <w:rPr>
          <w:rFonts w:asciiTheme="minorHAnsi" w:hAnsiTheme="minorHAnsi" w:cstheme="majorBidi"/>
          <w:lang w:val="en-US"/>
        </w:rPr>
        <w:t>able energy</w:t>
      </w:r>
      <w:r w:rsidR="00226D93" w:rsidRPr="4313ED89">
        <w:rPr>
          <w:rFonts w:asciiTheme="minorHAnsi" w:hAnsiTheme="minorHAnsi" w:cstheme="majorBidi"/>
          <w:lang w:val="en-US"/>
        </w:rPr>
        <w:t xml:space="preserve"> (e.g. install solar panels in stadiums, partner with renewable energy </w:t>
      </w:r>
      <w:r w:rsidR="2CF8CB3E" w:rsidRPr="4313ED89">
        <w:rPr>
          <w:rFonts w:asciiTheme="minorHAnsi" w:hAnsiTheme="minorHAnsi" w:cstheme="majorBidi"/>
          <w:lang w:val="en-US"/>
        </w:rPr>
        <w:t>providers</w:t>
      </w:r>
      <w:r w:rsidR="00F34473" w:rsidRPr="4313ED89">
        <w:rPr>
          <w:rFonts w:asciiTheme="minorHAnsi" w:hAnsiTheme="minorHAnsi" w:cstheme="majorBidi"/>
          <w:lang w:val="en-US"/>
        </w:rPr>
        <w:t xml:space="preserve"> to power fan fest venues)”</w:t>
      </w:r>
      <w:r w:rsidR="008C218B" w:rsidRPr="4313ED89">
        <w:rPr>
          <w:rFonts w:asciiTheme="minorHAnsi" w:hAnsiTheme="minorHAnsi" w:cstheme="majorBidi"/>
          <w:lang w:val="en-US"/>
        </w:rPr>
        <w:t xml:space="preserve"> (</w:t>
      </w:r>
      <w:r w:rsidR="003C3165" w:rsidRPr="4313ED89">
        <w:rPr>
          <w:rFonts w:asciiTheme="minorHAnsi" w:hAnsiTheme="minorHAnsi" w:cstheme="majorBidi"/>
          <w:lang w:val="en-US"/>
        </w:rPr>
        <w:t>p. 87)</w:t>
      </w:r>
      <w:r w:rsidR="001540C3" w:rsidRPr="4313ED89">
        <w:rPr>
          <w:rFonts w:asciiTheme="minorHAnsi" w:hAnsiTheme="minorHAnsi" w:cstheme="majorBidi"/>
          <w:lang w:val="en-US"/>
        </w:rPr>
        <w:t xml:space="preserve">. </w:t>
      </w:r>
    </w:p>
    <w:p w14:paraId="560BEFAA" w14:textId="77777777" w:rsidR="00F43CC5" w:rsidRPr="007C07E9" w:rsidRDefault="00F43CC5" w:rsidP="00F43CC5">
      <w:pPr>
        <w:jc w:val="both"/>
        <w:rPr>
          <w:rFonts w:asciiTheme="minorHAnsi" w:hAnsiTheme="minorHAnsi" w:cstheme="majorHAnsi"/>
          <w:lang w:val="en-US"/>
        </w:rPr>
      </w:pPr>
    </w:p>
    <w:p w14:paraId="22F6240D" w14:textId="299B8981" w:rsidR="00F43CC5" w:rsidRPr="00E623DD" w:rsidRDefault="00F43CC5" w:rsidP="00E623DD">
      <w:pPr>
        <w:jc w:val="both"/>
        <w:rPr>
          <w:rFonts w:asciiTheme="minorHAnsi" w:hAnsiTheme="minorHAnsi" w:cstheme="majorHAnsi"/>
          <w:i/>
          <w:lang w:val="en-US"/>
        </w:rPr>
      </w:pPr>
      <w:r w:rsidRPr="00E623DD">
        <w:rPr>
          <w:rFonts w:asciiTheme="minorHAnsi" w:hAnsiTheme="minorHAnsi" w:cstheme="majorHAnsi"/>
          <w:i/>
          <w:lang w:val="en-US"/>
        </w:rPr>
        <w:t>Variation in how results are displayed</w:t>
      </w:r>
    </w:p>
    <w:p w14:paraId="57D1D1A6" w14:textId="49B8698E" w:rsidR="00F43CC5" w:rsidRPr="00214455" w:rsidRDefault="00F43CC5" w:rsidP="00F43CC5">
      <w:pPr>
        <w:jc w:val="both"/>
        <w:rPr>
          <w:rFonts w:asciiTheme="minorHAnsi" w:hAnsiTheme="minorHAnsi" w:cstheme="majorBidi"/>
          <w:lang w:val="en-US"/>
        </w:rPr>
      </w:pPr>
      <w:r w:rsidRPr="007C07E9">
        <w:rPr>
          <w:rFonts w:asciiTheme="minorHAnsi" w:hAnsiTheme="minorHAnsi" w:cstheme="majorBidi"/>
          <w:lang w:val="en-US"/>
        </w:rPr>
        <w:t>Lastly, there is inevitable variation in how results are presented throughout the reports. Some reports provide tables that depict positive/negative impacts on SDGs (</w:t>
      </w:r>
      <w:proofErr w:type="spellStart"/>
      <w:r w:rsidRPr="007C07E9">
        <w:rPr>
          <w:rFonts w:asciiTheme="minorHAnsi" w:hAnsiTheme="minorHAnsi" w:cstheme="majorBidi"/>
          <w:lang w:val="en-US"/>
        </w:rPr>
        <w:t>Ekologigruppen</w:t>
      </w:r>
      <w:proofErr w:type="spellEnd"/>
      <w:r w:rsidRPr="007C07E9">
        <w:rPr>
          <w:rFonts w:asciiTheme="minorHAnsi" w:hAnsiTheme="minorHAnsi" w:cstheme="majorBidi"/>
          <w:lang w:val="en-US"/>
        </w:rPr>
        <w:t>,</w:t>
      </w:r>
      <w:r w:rsidR="00692F93">
        <w:rPr>
          <w:rFonts w:asciiTheme="minorHAnsi" w:hAnsiTheme="minorHAnsi" w:cstheme="majorBidi"/>
          <w:lang w:val="en-US"/>
        </w:rPr>
        <w:t xml:space="preserve"> </w:t>
      </w:r>
      <w:r w:rsidRPr="007C07E9">
        <w:rPr>
          <w:rFonts w:asciiTheme="minorHAnsi" w:hAnsiTheme="minorHAnsi" w:cstheme="majorBidi"/>
          <w:lang w:val="en-US"/>
        </w:rPr>
        <w:t>2019</w:t>
      </w:r>
      <w:r w:rsidR="00692F93">
        <w:rPr>
          <w:rFonts w:asciiTheme="minorHAnsi" w:hAnsiTheme="minorHAnsi" w:cstheme="majorBidi"/>
          <w:lang w:val="en-US"/>
        </w:rPr>
        <w:t>a</w:t>
      </w:r>
      <w:r w:rsidRPr="007C07E9">
        <w:rPr>
          <w:rFonts w:asciiTheme="minorHAnsi" w:hAnsiTheme="minorHAnsi" w:cstheme="majorBidi"/>
          <w:lang w:val="en-US"/>
        </w:rPr>
        <w:t xml:space="preserve">; </w:t>
      </w:r>
      <w:proofErr w:type="spellStart"/>
      <w:r w:rsidRPr="007C07E9">
        <w:rPr>
          <w:rFonts w:asciiTheme="minorHAnsi" w:hAnsiTheme="minorHAnsi" w:cstheme="majorBidi"/>
          <w:lang w:val="en-US"/>
        </w:rPr>
        <w:t>Ekologigruppen</w:t>
      </w:r>
      <w:proofErr w:type="spellEnd"/>
      <w:r w:rsidRPr="007C07E9">
        <w:rPr>
          <w:rFonts w:asciiTheme="minorHAnsi" w:hAnsiTheme="minorHAnsi" w:cstheme="majorBidi"/>
          <w:lang w:val="en-US"/>
        </w:rPr>
        <w:t>, 2019</w:t>
      </w:r>
      <w:r w:rsidR="00692F93">
        <w:rPr>
          <w:rFonts w:asciiTheme="minorHAnsi" w:hAnsiTheme="minorHAnsi" w:cstheme="majorBidi"/>
          <w:lang w:val="en-US"/>
        </w:rPr>
        <w:t>b</w:t>
      </w:r>
      <w:r w:rsidRPr="007C07E9">
        <w:rPr>
          <w:rFonts w:asciiTheme="minorHAnsi" w:hAnsiTheme="minorHAnsi" w:cstheme="majorBidi"/>
          <w:lang w:val="en-US"/>
        </w:rPr>
        <w:t>; COWI, 2020</w:t>
      </w:r>
      <w:r w:rsidR="00E16E86">
        <w:rPr>
          <w:rFonts w:asciiTheme="minorHAnsi" w:hAnsiTheme="minorHAnsi" w:cstheme="majorBidi"/>
          <w:lang w:val="en-US"/>
        </w:rPr>
        <w:t>b</w:t>
      </w:r>
      <w:r w:rsidRPr="007C07E9">
        <w:rPr>
          <w:rFonts w:asciiTheme="minorHAnsi" w:hAnsiTheme="minorHAnsi" w:cstheme="majorBidi"/>
          <w:lang w:val="en-US"/>
        </w:rPr>
        <w:t>; Moss</w:t>
      </w:r>
      <w:r w:rsidR="00403418">
        <w:rPr>
          <w:rFonts w:asciiTheme="minorHAnsi" w:hAnsiTheme="minorHAnsi" w:cstheme="majorBidi"/>
          <w:lang w:val="en-US"/>
        </w:rPr>
        <w:t xml:space="preserve"> Municipality</w:t>
      </w:r>
      <w:r w:rsidRPr="007C07E9">
        <w:rPr>
          <w:rFonts w:asciiTheme="minorHAnsi" w:hAnsiTheme="minorHAnsi" w:cstheme="majorBidi"/>
          <w:lang w:val="en-US"/>
        </w:rPr>
        <w:t>, 2020). However, som</w:t>
      </w:r>
      <w:r>
        <w:rPr>
          <w:rFonts w:asciiTheme="minorHAnsi" w:hAnsiTheme="minorHAnsi" w:cstheme="majorBidi"/>
          <w:lang w:val="en-US"/>
        </w:rPr>
        <w:t>e</w:t>
      </w:r>
      <w:r w:rsidRPr="007C07E9">
        <w:rPr>
          <w:rFonts w:asciiTheme="minorHAnsi" w:hAnsiTheme="minorHAnsi" w:cstheme="majorBidi"/>
          <w:lang w:val="en-US"/>
        </w:rPr>
        <w:t xml:space="preserve"> EA reports adopt a more visual approach and demonstrate assessments through figures, such as </w:t>
      </w:r>
      <w:r>
        <w:rPr>
          <w:rFonts w:asciiTheme="minorHAnsi" w:hAnsiTheme="minorHAnsi" w:cstheme="majorBidi"/>
          <w:lang w:val="en-US"/>
        </w:rPr>
        <w:t xml:space="preserve">the </w:t>
      </w:r>
      <w:r w:rsidR="00BB45B4">
        <w:rPr>
          <w:rFonts w:asciiTheme="minorHAnsi" w:hAnsiTheme="minorHAnsi" w:cstheme="majorBidi"/>
          <w:lang w:val="en-US"/>
        </w:rPr>
        <w:t>E</w:t>
      </w:r>
      <w:r>
        <w:rPr>
          <w:rFonts w:asciiTheme="minorHAnsi" w:hAnsiTheme="minorHAnsi" w:cstheme="majorBidi"/>
          <w:lang w:val="en-US"/>
        </w:rPr>
        <w:t xml:space="preserve">A for the </w:t>
      </w:r>
      <w:proofErr w:type="spellStart"/>
      <w:r>
        <w:rPr>
          <w:rFonts w:asciiTheme="minorHAnsi" w:hAnsiTheme="minorHAnsi" w:cstheme="majorBidi"/>
          <w:lang w:val="en-US"/>
        </w:rPr>
        <w:t>Sundbyberg</w:t>
      </w:r>
      <w:proofErr w:type="spellEnd"/>
      <w:r>
        <w:rPr>
          <w:rFonts w:asciiTheme="minorHAnsi" w:hAnsiTheme="minorHAnsi" w:cstheme="majorBidi"/>
          <w:lang w:val="en-US"/>
        </w:rPr>
        <w:t xml:space="preserve"> </w:t>
      </w:r>
      <w:r w:rsidR="00403418">
        <w:rPr>
          <w:rFonts w:asciiTheme="minorHAnsi" w:hAnsiTheme="minorHAnsi" w:cstheme="majorBidi"/>
          <w:lang w:val="en-US"/>
        </w:rPr>
        <w:t>M</w:t>
      </w:r>
      <w:r>
        <w:rPr>
          <w:rFonts w:asciiTheme="minorHAnsi" w:hAnsiTheme="minorHAnsi" w:cstheme="majorBidi"/>
          <w:lang w:val="en-US"/>
        </w:rPr>
        <w:t xml:space="preserve">unicipal </w:t>
      </w:r>
      <w:r w:rsidR="00403418">
        <w:rPr>
          <w:rFonts w:asciiTheme="minorHAnsi" w:hAnsiTheme="minorHAnsi" w:cstheme="majorBidi"/>
          <w:lang w:val="en-US"/>
        </w:rPr>
        <w:t>P</w:t>
      </w:r>
      <w:r>
        <w:rPr>
          <w:rFonts w:asciiTheme="minorHAnsi" w:hAnsiTheme="minorHAnsi" w:cstheme="majorBidi"/>
          <w:lang w:val="en-US"/>
        </w:rPr>
        <w:t>lan</w:t>
      </w:r>
      <w:r w:rsidR="007C0B85">
        <w:rPr>
          <w:rFonts w:asciiTheme="minorHAnsi" w:hAnsiTheme="minorHAnsi" w:cstheme="majorBidi"/>
          <w:lang w:val="en-US"/>
        </w:rPr>
        <w:t>,</w:t>
      </w:r>
      <w:r>
        <w:rPr>
          <w:rFonts w:asciiTheme="minorHAnsi" w:hAnsiTheme="minorHAnsi" w:cstheme="majorBidi"/>
          <w:lang w:val="en-US"/>
        </w:rPr>
        <w:t xml:space="preserve"> </w:t>
      </w:r>
      <w:r w:rsidRPr="007C07E9">
        <w:rPr>
          <w:rFonts w:asciiTheme="minorHAnsi" w:hAnsiTheme="minorHAnsi" w:cstheme="majorBidi"/>
          <w:lang w:val="en-US"/>
        </w:rPr>
        <w:t>in which the impact on the SDGs of the 0-alternative is compared to the plan alternative in a spider web model (</w:t>
      </w:r>
      <w:proofErr w:type="spellStart"/>
      <w:r w:rsidR="00E96759">
        <w:rPr>
          <w:rFonts w:asciiTheme="minorHAnsi" w:hAnsiTheme="minorHAnsi" w:cstheme="majorBidi"/>
          <w:lang w:val="en-US"/>
        </w:rPr>
        <w:t>Sundbyberg</w:t>
      </w:r>
      <w:proofErr w:type="spellEnd"/>
      <w:r w:rsidR="00E96759">
        <w:rPr>
          <w:rFonts w:asciiTheme="minorHAnsi" w:hAnsiTheme="minorHAnsi" w:cstheme="majorBidi"/>
          <w:lang w:val="en-US"/>
        </w:rPr>
        <w:t xml:space="preserve"> Municipality</w:t>
      </w:r>
      <w:r w:rsidRPr="007C07E9">
        <w:rPr>
          <w:rFonts w:asciiTheme="minorHAnsi" w:hAnsiTheme="minorHAnsi" w:cstheme="majorBidi"/>
          <w:lang w:val="en-US"/>
        </w:rPr>
        <w:t xml:space="preserve">), and </w:t>
      </w:r>
      <w:r>
        <w:rPr>
          <w:rFonts w:asciiTheme="minorHAnsi" w:hAnsiTheme="minorHAnsi" w:cstheme="majorBidi"/>
          <w:lang w:val="en-US"/>
        </w:rPr>
        <w:t>a water resource management project</w:t>
      </w:r>
      <w:r w:rsidRPr="007C07E9">
        <w:rPr>
          <w:rFonts w:asciiTheme="minorHAnsi" w:hAnsiTheme="minorHAnsi" w:cstheme="majorBidi"/>
          <w:lang w:val="en-US"/>
        </w:rPr>
        <w:t xml:space="preserve"> i</w:t>
      </w:r>
      <w:r>
        <w:rPr>
          <w:rFonts w:asciiTheme="minorHAnsi" w:hAnsiTheme="minorHAnsi" w:cstheme="majorBidi"/>
          <w:lang w:val="en-US"/>
        </w:rPr>
        <w:t>n</w:t>
      </w:r>
      <w:r w:rsidRPr="007C07E9">
        <w:rPr>
          <w:rFonts w:asciiTheme="minorHAnsi" w:hAnsiTheme="minorHAnsi" w:cstheme="majorBidi"/>
          <w:lang w:val="en-US"/>
        </w:rPr>
        <w:t xml:space="preserve"> </w:t>
      </w:r>
      <w:proofErr w:type="spellStart"/>
      <w:r w:rsidRPr="007C07E9">
        <w:rPr>
          <w:rFonts w:asciiTheme="minorHAnsi" w:hAnsiTheme="minorHAnsi" w:cstheme="majorBidi"/>
          <w:lang w:val="en-US"/>
        </w:rPr>
        <w:t>Norra</w:t>
      </w:r>
      <w:proofErr w:type="spellEnd"/>
      <w:r w:rsidRPr="007C07E9">
        <w:rPr>
          <w:rFonts w:asciiTheme="minorHAnsi" w:hAnsiTheme="minorHAnsi" w:cstheme="majorBidi"/>
          <w:lang w:val="en-US"/>
        </w:rPr>
        <w:t xml:space="preserve"> </w:t>
      </w:r>
      <w:r>
        <w:rPr>
          <w:rFonts w:asciiTheme="minorHAnsi" w:hAnsiTheme="minorHAnsi" w:cstheme="majorBidi"/>
          <w:lang w:val="en-US"/>
        </w:rPr>
        <w:t>port in Malmö</w:t>
      </w:r>
      <w:r w:rsidRPr="007C07E9">
        <w:rPr>
          <w:rFonts w:asciiTheme="minorHAnsi" w:hAnsiTheme="minorHAnsi" w:cstheme="majorBidi"/>
          <w:lang w:val="en-US"/>
        </w:rPr>
        <w:t xml:space="preserve"> in which positive and negative influence of the overall project is presented in an SDG wheel (</w:t>
      </w:r>
      <w:proofErr w:type="spellStart"/>
      <w:r w:rsidRPr="007C07E9">
        <w:rPr>
          <w:rFonts w:asciiTheme="minorHAnsi" w:hAnsiTheme="minorHAnsi" w:cstheme="majorBidi"/>
          <w:lang w:val="en-US"/>
        </w:rPr>
        <w:t>Sweco</w:t>
      </w:r>
      <w:proofErr w:type="spellEnd"/>
      <w:r w:rsidRPr="007C07E9">
        <w:rPr>
          <w:rFonts w:asciiTheme="minorHAnsi" w:hAnsiTheme="minorHAnsi" w:cstheme="majorBidi"/>
          <w:lang w:val="en-US"/>
        </w:rPr>
        <w:t>, 2020</w:t>
      </w:r>
      <w:r w:rsidR="00190944">
        <w:rPr>
          <w:rFonts w:asciiTheme="minorHAnsi" w:hAnsiTheme="minorHAnsi" w:cstheme="majorBidi"/>
          <w:lang w:val="en-US"/>
        </w:rPr>
        <w:t>a</w:t>
      </w:r>
      <w:r w:rsidRPr="007C07E9">
        <w:rPr>
          <w:rFonts w:asciiTheme="minorHAnsi" w:hAnsiTheme="minorHAnsi" w:cstheme="majorBidi"/>
          <w:lang w:val="en-US"/>
        </w:rPr>
        <w:t>). Other reports</w:t>
      </w:r>
      <w:r w:rsidR="00A918BD">
        <w:rPr>
          <w:rFonts w:asciiTheme="minorHAnsi" w:hAnsiTheme="minorHAnsi" w:cstheme="majorBidi"/>
          <w:lang w:val="en-US"/>
        </w:rPr>
        <w:t xml:space="preserve">, such as the </w:t>
      </w:r>
      <w:r w:rsidR="00D23FCA">
        <w:rPr>
          <w:rFonts w:asciiTheme="minorHAnsi" w:hAnsiTheme="minorHAnsi" w:cstheme="majorBidi"/>
          <w:lang w:val="en-US"/>
        </w:rPr>
        <w:t xml:space="preserve">SEA of the municipal </w:t>
      </w:r>
      <w:r w:rsidR="00214455">
        <w:rPr>
          <w:rFonts w:asciiTheme="minorHAnsi" w:hAnsiTheme="minorHAnsi" w:cstheme="majorBidi"/>
          <w:lang w:val="en-US"/>
        </w:rPr>
        <w:t xml:space="preserve">plan </w:t>
      </w:r>
      <w:r w:rsidR="00D23FCA">
        <w:rPr>
          <w:rFonts w:asciiTheme="minorHAnsi" w:hAnsiTheme="minorHAnsi" w:cstheme="majorBidi"/>
          <w:lang w:val="en-US"/>
        </w:rPr>
        <w:t>strategy</w:t>
      </w:r>
      <w:r w:rsidR="001A7C3E">
        <w:rPr>
          <w:rFonts w:asciiTheme="minorHAnsi" w:hAnsiTheme="minorHAnsi" w:cstheme="majorBidi"/>
          <w:lang w:val="en-US"/>
        </w:rPr>
        <w:t xml:space="preserve"> 2019 for </w:t>
      </w:r>
      <w:proofErr w:type="spellStart"/>
      <w:r w:rsidR="001A7C3E">
        <w:rPr>
          <w:rFonts w:asciiTheme="minorHAnsi" w:hAnsiTheme="minorHAnsi" w:cstheme="majorBidi"/>
          <w:lang w:val="en-US"/>
        </w:rPr>
        <w:t>Nyborg</w:t>
      </w:r>
      <w:proofErr w:type="spellEnd"/>
      <w:r w:rsidR="001A7C3E">
        <w:rPr>
          <w:rFonts w:asciiTheme="minorHAnsi" w:hAnsiTheme="minorHAnsi" w:cstheme="majorBidi"/>
          <w:lang w:val="en-US"/>
        </w:rPr>
        <w:t xml:space="preserve"> municipality</w:t>
      </w:r>
      <w:r w:rsidRPr="007C07E9">
        <w:rPr>
          <w:rFonts w:asciiTheme="minorHAnsi" w:hAnsiTheme="minorHAnsi" w:cstheme="majorBidi"/>
          <w:lang w:val="en-US"/>
        </w:rPr>
        <w:t xml:space="preserve"> describe</w:t>
      </w:r>
      <w:r w:rsidR="001A7C3E">
        <w:rPr>
          <w:rFonts w:asciiTheme="minorHAnsi" w:hAnsiTheme="minorHAnsi" w:cstheme="majorBidi"/>
          <w:lang w:val="en-US"/>
        </w:rPr>
        <w:t>s</w:t>
      </w:r>
      <w:r w:rsidR="007C0B85">
        <w:rPr>
          <w:rFonts w:asciiTheme="minorHAnsi" w:hAnsiTheme="minorHAnsi" w:cstheme="majorBidi"/>
          <w:lang w:val="en-US"/>
        </w:rPr>
        <w:t xml:space="preserve"> </w:t>
      </w:r>
      <w:r w:rsidR="001A7C3E" w:rsidRPr="007C07E9">
        <w:rPr>
          <w:rFonts w:asciiTheme="minorHAnsi" w:hAnsiTheme="minorHAnsi" w:cstheme="majorBidi"/>
          <w:lang w:val="en-US"/>
        </w:rPr>
        <w:t>how the plan</w:t>
      </w:r>
      <w:r w:rsidR="001A7C3E">
        <w:rPr>
          <w:rFonts w:asciiTheme="minorHAnsi" w:hAnsiTheme="minorHAnsi" w:cstheme="majorBidi"/>
          <w:lang w:val="en-US"/>
        </w:rPr>
        <w:t>/project is</w:t>
      </w:r>
      <w:r w:rsidR="001A7C3E" w:rsidRPr="007C07E9">
        <w:rPr>
          <w:rFonts w:asciiTheme="minorHAnsi" w:hAnsiTheme="minorHAnsi" w:cstheme="majorBidi"/>
          <w:lang w:val="en-US"/>
        </w:rPr>
        <w:t xml:space="preserve"> expected to impact </w:t>
      </w:r>
      <w:r w:rsidR="001A7C3E">
        <w:rPr>
          <w:rFonts w:asciiTheme="minorHAnsi" w:hAnsiTheme="minorHAnsi" w:cstheme="majorBidi"/>
          <w:lang w:val="en-US"/>
        </w:rPr>
        <w:t xml:space="preserve">the </w:t>
      </w:r>
      <w:r w:rsidR="00155752">
        <w:rPr>
          <w:rFonts w:asciiTheme="minorHAnsi" w:hAnsiTheme="minorHAnsi" w:cstheme="majorBidi"/>
          <w:lang w:val="en-US"/>
        </w:rPr>
        <w:t>SDGs</w:t>
      </w:r>
      <w:r w:rsidR="00155752" w:rsidRPr="007C07E9">
        <w:rPr>
          <w:rFonts w:asciiTheme="minorHAnsi" w:hAnsiTheme="minorHAnsi" w:cstheme="majorBidi"/>
          <w:lang w:val="en-US"/>
        </w:rPr>
        <w:t xml:space="preserve"> </w:t>
      </w:r>
      <w:r w:rsidR="007C0B85">
        <w:rPr>
          <w:rFonts w:asciiTheme="minorHAnsi" w:hAnsiTheme="minorHAnsi" w:cstheme="majorBidi"/>
          <w:lang w:val="en-US"/>
        </w:rPr>
        <w:t>directly</w:t>
      </w:r>
      <w:r w:rsidRPr="007C07E9">
        <w:rPr>
          <w:rFonts w:asciiTheme="minorHAnsi" w:hAnsiTheme="minorHAnsi" w:cstheme="majorBidi"/>
          <w:lang w:val="en-US"/>
        </w:rPr>
        <w:t xml:space="preserve"> </w:t>
      </w:r>
      <w:r w:rsidR="007C0B85" w:rsidRPr="007C07E9">
        <w:rPr>
          <w:rFonts w:asciiTheme="minorHAnsi" w:hAnsiTheme="minorHAnsi" w:cstheme="majorBidi"/>
          <w:lang w:val="en-US"/>
        </w:rPr>
        <w:t>in the written text</w:t>
      </w:r>
      <w:r w:rsidR="000D1257">
        <w:rPr>
          <w:rFonts w:asciiTheme="minorHAnsi" w:hAnsiTheme="minorHAnsi" w:cstheme="majorBidi"/>
          <w:lang w:val="en-US"/>
        </w:rPr>
        <w:t xml:space="preserve">, </w:t>
      </w:r>
      <w:r w:rsidR="00AE2C2E">
        <w:rPr>
          <w:rFonts w:asciiTheme="minorHAnsi" w:hAnsiTheme="minorHAnsi" w:cstheme="majorBidi"/>
          <w:lang w:val="en-US"/>
        </w:rPr>
        <w:t xml:space="preserve">assessing </w:t>
      </w:r>
      <w:r w:rsidR="00DB4822">
        <w:rPr>
          <w:rFonts w:asciiTheme="minorHAnsi" w:hAnsiTheme="minorHAnsi" w:cstheme="majorBidi"/>
          <w:lang w:val="en-US"/>
        </w:rPr>
        <w:t>the impacts on the EA topics</w:t>
      </w:r>
      <w:r w:rsidR="007C0B85" w:rsidRPr="007C07E9">
        <w:rPr>
          <w:rFonts w:asciiTheme="minorHAnsi" w:hAnsiTheme="minorHAnsi" w:cstheme="majorBidi"/>
          <w:lang w:val="en-US"/>
        </w:rPr>
        <w:t xml:space="preserve"> </w:t>
      </w:r>
      <w:r w:rsidRPr="007C07E9">
        <w:rPr>
          <w:rFonts w:asciiTheme="minorHAnsi" w:hAnsiTheme="minorHAnsi" w:cstheme="majorBidi"/>
          <w:lang w:val="en-US"/>
        </w:rPr>
        <w:t>(</w:t>
      </w:r>
      <w:proofErr w:type="spellStart"/>
      <w:r w:rsidRPr="007C07E9">
        <w:rPr>
          <w:rFonts w:asciiTheme="minorHAnsi" w:hAnsiTheme="minorHAnsi" w:cstheme="majorBidi"/>
          <w:lang w:val="en-US"/>
        </w:rPr>
        <w:t>Nyborg</w:t>
      </w:r>
      <w:proofErr w:type="spellEnd"/>
      <w:r w:rsidRPr="007C07E9">
        <w:rPr>
          <w:rFonts w:asciiTheme="minorHAnsi" w:hAnsiTheme="minorHAnsi" w:cstheme="majorBidi"/>
          <w:lang w:val="en-US"/>
        </w:rPr>
        <w:t xml:space="preserve"> </w:t>
      </w:r>
      <w:r w:rsidR="00DD2000">
        <w:rPr>
          <w:rFonts w:asciiTheme="minorHAnsi" w:hAnsiTheme="minorHAnsi" w:cstheme="majorBidi"/>
          <w:lang w:val="en-US"/>
        </w:rPr>
        <w:t>Municipal</w:t>
      </w:r>
      <w:r w:rsidR="00190944">
        <w:rPr>
          <w:rFonts w:asciiTheme="minorHAnsi" w:hAnsiTheme="minorHAnsi" w:cstheme="majorBidi"/>
          <w:lang w:val="en-US"/>
        </w:rPr>
        <w:t>ity</w:t>
      </w:r>
      <w:r w:rsidRPr="007C07E9">
        <w:rPr>
          <w:rFonts w:asciiTheme="minorHAnsi" w:hAnsiTheme="minorHAnsi" w:cstheme="majorBidi"/>
          <w:lang w:val="en-US"/>
        </w:rPr>
        <w:t xml:space="preserve">, 2019). </w:t>
      </w:r>
      <w:r w:rsidR="00CB784D">
        <w:rPr>
          <w:rFonts w:asciiTheme="minorHAnsi" w:hAnsiTheme="minorHAnsi" w:cstheme="majorBidi"/>
          <w:lang w:val="en-US"/>
        </w:rPr>
        <w:t xml:space="preserve">For instance, in the section outlining impacts on </w:t>
      </w:r>
      <w:r w:rsidR="00214455">
        <w:rPr>
          <w:rFonts w:asciiTheme="minorHAnsi" w:hAnsiTheme="minorHAnsi" w:cstheme="majorBidi"/>
          <w:i/>
          <w:iCs/>
          <w:lang w:val="en-US"/>
        </w:rPr>
        <w:t>biodiversity, flora and fauna</w:t>
      </w:r>
      <w:r w:rsidR="00214455">
        <w:rPr>
          <w:rFonts w:asciiTheme="minorHAnsi" w:hAnsiTheme="minorHAnsi" w:cstheme="majorBidi"/>
          <w:lang w:val="en-US"/>
        </w:rPr>
        <w:t xml:space="preserve">, it says, “The initiatives in the municipal plan strategy </w:t>
      </w:r>
      <w:r w:rsidR="00367219">
        <w:rPr>
          <w:rFonts w:asciiTheme="minorHAnsi" w:hAnsiTheme="minorHAnsi" w:cstheme="majorBidi"/>
          <w:lang w:val="en-US"/>
        </w:rPr>
        <w:t>are</w:t>
      </w:r>
      <w:r w:rsidR="00214455">
        <w:rPr>
          <w:rFonts w:asciiTheme="minorHAnsi" w:hAnsiTheme="minorHAnsi" w:cstheme="majorBidi"/>
          <w:lang w:val="en-US"/>
        </w:rPr>
        <w:t xml:space="preserve"> expected to contribute positively to the work with </w:t>
      </w:r>
      <w:r w:rsidR="00DE2526">
        <w:rPr>
          <w:rFonts w:asciiTheme="minorHAnsi" w:hAnsiTheme="minorHAnsi" w:cstheme="majorBidi"/>
          <w:lang w:val="en-US"/>
        </w:rPr>
        <w:t>SDGs 14</w:t>
      </w:r>
      <w:r w:rsidR="00654E1A">
        <w:rPr>
          <w:rFonts w:asciiTheme="minorHAnsi" w:hAnsiTheme="minorHAnsi" w:cstheme="majorBidi"/>
          <w:lang w:val="en-US"/>
        </w:rPr>
        <w:t xml:space="preserve"> and 15 – life under water and life on land” (</w:t>
      </w:r>
      <w:proofErr w:type="spellStart"/>
      <w:r w:rsidR="00654E1A">
        <w:rPr>
          <w:rFonts w:asciiTheme="minorHAnsi" w:hAnsiTheme="minorHAnsi" w:cstheme="majorBidi"/>
          <w:lang w:val="en-US"/>
        </w:rPr>
        <w:t>Nyborg</w:t>
      </w:r>
      <w:proofErr w:type="spellEnd"/>
      <w:r w:rsidR="00654E1A">
        <w:rPr>
          <w:rFonts w:asciiTheme="minorHAnsi" w:hAnsiTheme="minorHAnsi" w:cstheme="majorBidi"/>
          <w:lang w:val="en-US"/>
        </w:rPr>
        <w:t xml:space="preserve"> Municipality, 2019: p. </w:t>
      </w:r>
      <w:r w:rsidR="001F5B2E">
        <w:rPr>
          <w:rFonts w:asciiTheme="minorHAnsi" w:hAnsiTheme="minorHAnsi" w:cstheme="majorBidi"/>
          <w:lang w:val="en-US"/>
        </w:rPr>
        <w:t>26</w:t>
      </w:r>
      <w:r w:rsidR="009E0507">
        <w:rPr>
          <w:rFonts w:asciiTheme="minorHAnsi" w:hAnsiTheme="minorHAnsi" w:cstheme="majorBidi"/>
          <w:lang w:val="en-US"/>
        </w:rPr>
        <w:t xml:space="preserve">, </w:t>
      </w:r>
      <w:r w:rsidR="009E0507">
        <w:rPr>
          <w:rFonts w:asciiTheme="minorHAnsi" w:hAnsiTheme="minorHAnsi" w:cstheme="majorBidi"/>
          <w:i/>
          <w:iCs/>
          <w:lang w:val="en-US"/>
        </w:rPr>
        <w:t>translated</w:t>
      </w:r>
      <w:r w:rsidR="001F5B2E">
        <w:rPr>
          <w:rFonts w:asciiTheme="minorHAnsi" w:hAnsiTheme="minorHAnsi" w:cstheme="majorBidi"/>
          <w:lang w:val="en-US"/>
        </w:rPr>
        <w:t xml:space="preserve">). </w:t>
      </w:r>
    </w:p>
    <w:p w14:paraId="3983137B" w14:textId="748F167E" w:rsidR="00072333" w:rsidRDefault="00072333" w:rsidP="00F43CC5">
      <w:pPr>
        <w:jc w:val="both"/>
        <w:rPr>
          <w:rFonts w:asciiTheme="minorHAnsi" w:hAnsiTheme="minorHAnsi" w:cstheme="majorBidi"/>
          <w:lang w:val="en-US"/>
        </w:rPr>
      </w:pPr>
    </w:p>
    <w:p w14:paraId="305EE48C" w14:textId="77777777" w:rsidR="00072333" w:rsidRPr="007C07E9" w:rsidRDefault="00072333" w:rsidP="00F43CC5">
      <w:pPr>
        <w:jc w:val="both"/>
        <w:rPr>
          <w:rFonts w:asciiTheme="minorHAnsi" w:hAnsiTheme="minorHAnsi" w:cstheme="majorBidi"/>
          <w:lang w:val="en-US"/>
        </w:rPr>
      </w:pPr>
    </w:p>
    <w:p w14:paraId="2764BFB9" w14:textId="225A1C36" w:rsidR="00F43CC5" w:rsidRDefault="00F43CC5" w:rsidP="00F43CC5">
      <w:pPr>
        <w:pStyle w:val="Overskrift1"/>
        <w:jc w:val="both"/>
        <w:rPr>
          <w:rFonts w:asciiTheme="minorHAnsi" w:hAnsiTheme="minorHAnsi"/>
          <w:lang w:val="en-US"/>
        </w:rPr>
      </w:pPr>
      <w:r w:rsidRPr="007C07E9">
        <w:rPr>
          <w:rFonts w:asciiTheme="minorHAnsi" w:hAnsiTheme="minorHAnsi"/>
          <w:lang w:val="en-US"/>
        </w:rPr>
        <w:t>Discussion</w:t>
      </w:r>
    </w:p>
    <w:p w14:paraId="75F8F837" w14:textId="77777777" w:rsidR="00072333" w:rsidRPr="00072333" w:rsidRDefault="00072333" w:rsidP="00072333">
      <w:pPr>
        <w:rPr>
          <w:lang w:val="en-US" w:eastAsia="en-US"/>
        </w:rPr>
      </w:pPr>
    </w:p>
    <w:p w14:paraId="5F1BDDB1" w14:textId="4F230C25"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The six-level </w:t>
      </w:r>
      <w:r w:rsidR="00421A48">
        <w:rPr>
          <w:rFonts w:asciiTheme="minorHAnsi" w:hAnsiTheme="minorHAnsi" w:cstheme="majorHAnsi"/>
          <w:lang w:val="en-US"/>
        </w:rPr>
        <w:t>conceptual</w:t>
      </w:r>
      <w:r w:rsidR="00421A48" w:rsidRPr="007C07E9">
        <w:rPr>
          <w:rFonts w:asciiTheme="minorHAnsi" w:hAnsiTheme="minorHAnsi" w:cstheme="majorHAnsi"/>
          <w:lang w:val="en-US"/>
        </w:rPr>
        <w:t xml:space="preserve"> </w:t>
      </w:r>
      <w:r w:rsidRPr="007C07E9">
        <w:rPr>
          <w:rFonts w:asciiTheme="minorHAnsi" w:hAnsiTheme="minorHAnsi" w:cstheme="majorHAnsi"/>
          <w:lang w:val="en-US"/>
        </w:rPr>
        <w:t>framework</w:t>
      </w:r>
      <w:r>
        <w:rPr>
          <w:rFonts w:asciiTheme="minorHAnsi" w:hAnsiTheme="minorHAnsi" w:cstheme="majorHAnsi"/>
          <w:lang w:val="en-US"/>
        </w:rPr>
        <w:t>, of which only three levels were reflected in the reviewed EA reports,</w:t>
      </w:r>
      <w:r w:rsidRPr="007C07E9">
        <w:rPr>
          <w:rFonts w:asciiTheme="minorHAnsi" w:hAnsiTheme="minorHAnsi" w:cstheme="majorHAnsi"/>
          <w:lang w:val="en-US"/>
        </w:rPr>
        <w:t xml:space="preserve"> has provided a frame for analyzing </w:t>
      </w:r>
      <w:r>
        <w:rPr>
          <w:rFonts w:asciiTheme="minorHAnsi" w:hAnsiTheme="minorHAnsi" w:cstheme="majorHAnsi"/>
          <w:lang w:val="en-US"/>
        </w:rPr>
        <w:t xml:space="preserve">the function that </w:t>
      </w:r>
      <w:r w:rsidRPr="007C07E9">
        <w:rPr>
          <w:rFonts w:asciiTheme="minorHAnsi" w:hAnsiTheme="minorHAnsi" w:cstheme="majorHAnsi"/>
          <w:lang w:val="en-US"/>
        </w:rPr>
        <w:t>SDG</w:t>
      </w:r>
      <w:r>
        <w:rPr>
          <w:rFonts w:asciiTheme="minorHAnsi" w:hAnsiTheme="minorHAnsi" w:cstheme="majorHAnsi"/>
          <w:lang w:val="en-US"/>
        </w:rPr>
        <w:t>s</w:t>
      </w:r>
      <w:r w:rsidRPr="007C07E9">
        <w:rPr>
          <w:rFonts w:asciiTheme="minorHAnsi" w:hAnsiTheme="minorHAnsi" w:cstheme="majorHAnsi"/>
          <w:lang w:val="en-US"/>
        </w:rPr>
        <w:t xml:space="preserve"> </w:t>
      </w:r>
      <w:r>
        <w:rPr>
          <w:rFonts w:asciiTheme="minorHAnsi" w:hAnsiTheme="minorHAnsi" w:cstheme="majorHAnsi"/>
          <w:lang w:val="en-US"/>
        </w:rPr>
        <w:t>have in EA reports. By revealing the</w:t>
      </w:r>
      <w:r w:rsidRPr="00782ABD">
        <w:rPr>
          <w:rFonts w:asciiTheme="minorHAnsi" w:hAnsiTheme="minorHAnsi" w:cstheme="majorHAnsi"/>
          <w:lang w:val="en-US"/>
        </w:rPr>
        <w:t xml:space="preserve"> </w:t>
      </w:r>
      <w:r w:rsidRPr="007C07E9">
        <w:rPr>
          <w:rFonts w:asciiTheme="minorHAnsi" w:hAnsiTheme="minorHAnsi" w:cstheme="majorHAnsi"/>
          <w:lang w:val="en-US"/>
        </w:rPr>
        <w:t xml:space="preserve">nuances </w:t>
      </w:r>
      <w:r>
        <w:rPr>
          <w:rFonts w:asciiTheme="minorHAnsi" w:hAnsiTheme="minorHAnsi" w:cstheme="majorHAnsi"/>
          <w:lang w:val="en-US"/>
        </w:rPr>
        <w:t>in the</w:t>
      </w:r>
      <w:r w:rsidRPr="007C07E9">
        <w:rPr>
          <w:rFonts w:asciiTheme="minorHAnsi" w:hAnsiTheme="minorHAnsi" w:cstheme="majorHAnsi"/>
          <w:lang w:val="en-US"/>
        </w:rPr>
        <w:t xml:space="preserve"> us</w:t>
      </w:r>
      <w:r>
        <w:rPr>
          <w:rFonts w:asciiTheme="minorHAnsi" w:hAnsiTheme="minorHAnsi" w:cstheme="majorHAnsi"/>
          <w:lang w:val="en-US"/>
        </w:rPr>
        <w:t>e of</w:t>
      </w:r>
      <w:r w:rsidRPr="007C07E9">
        <w:rPr>
          <w:rFonts w:asciiTheme="minorHAnsi" w:hAnsiTheme="minorHAnsi" w:cstheme="majorHAnsi"/>
          <w:lang w:val="en-US"/>
        </w:rPr>
        <w:t xml:space="preserve"> SDGs in practice</w:t>
      </w:r>
      <w:r>
        <w:rPr>
          <w:rFonts w:asciiTheme="minorHAnsi" w:hAnsiTheme="minorHAnsi" w:cstheme="majorHAnsi"/>
          <w:lang w:val="en-US"/>
        </w:rPr>
        <w:t>, these results</w:t>
      </w:r>
      <w:r w:rsidRPr="007C07E9">
        <w:rPr>
          <w:rFonts w:asciiTheme="minorHAnsi" w:hAnsiTheme="minorHAnsi" w:cstheme="majorHAnsi"/>
          <w:lang w:val="en-US"/>
        </w:rPr>
        <w:t xml:space="preserve"> can further refine the</w:t>
      </w:r>
      <w:r w:rsidR="00755590">
        <w:rPr>
          <w:rFonts w:asciiTheme="minorHAnsi" w:hAnsiTheme="minorHAnsi" w:cstheme="majorHAnsi"/>
          <w:lang w:val="en-US"/>
        </w:rPr>
        <w:t xml:space="preserve"> conceptual </w:t>
      </w:r>
      <w:r w:rsidRPr="007C07E9">
        <w:rPr>
          <w:rFonts w:asciiTheme="minorHAnsi" w:hAnsiTheme="minorHAnsi" w:cstheme="majorHAnsi"/>
          <w:lang w:val="en-US"/>
        </w:rPr>
        <w:t>framework</w:t>
      </w:r>
      <w:r>
        <w:rPr>
          <w:rFonts w:asciiTheme="minorHAnsi" w:hAnsiTheme="minorHAnsi" w:cstheme="majorHAnsi"/>
          <w:lang w:val="en-US"/>
        </w:rPr>
        <w:t xml:space="preserve"> by </w:t>
      </w:r>
      <w:proofErr w:type="spellStart"/>
      <w:r>
        <w:rPr>
          <w:rFonts w:asciiTheme="minorHAnsi" w:hAnsiTheme="minorHAnsi" w:cstheme="majorHAnsi"/>
          <w:lang w:val="en-US"/>
        </w:rPr>
        <w:t>Kørnøv</w:t>
      </w:r>
      <w:proofErr w:type="spellEnd"/>
      <w:r>
        <w:rPr>
          <w:rFonts w:asciiTheme="minorHAnsi" w:hAnsiTheme="minorHAnsi" w:cstheme="majorHAnsi"/>
          <w:lang w:val="en-US"/>
        </w:rPr>
        <w:t xml:space="preserve"> et al. (2020)</w:t>
      </w:r>
      <w:r w:rsidRPr="007C07E9">
        <w:rPr>
          <w:rFonts w:asciiTheme="minorHAnsi" w:hAnsiTheme="minorHAnsi" w:cstheme="majorHAnsi"/>
          <w:lang w:val="en-US"/>
        </w:rPr>
        <w:t xml:space="preserve">. This section delves into a discussion of how a </w:t>
      </w:r>
      <w:r w:rsidR="0040741B">
        <w:rPr>
          <w:rFonts w:asciiTheme="minorHAnsi" w:hAnsiTheme="minorHAnsi" w:cstheme="majorHAnsi"/>
          <w:lang w:val="en-US"/>
        </w:rPr>
        <w:t>lack of</w:t>
      </w:r>
      <w:r w:rsidRPr="007C07E9">
        <w:rPr>
          <w:rFonts w:asciiTheme="minorHAnsi" w:hAnsiTheme="minorHAnsi" w:cstheme="majorHAnsi"/>
          <w:lang w:val="en-US"/>
        </w:rPr>
        <w:t xml:space="preserve"> methodological transparency in EA reports complicates determining </w:t>
      </w:r>
      <w:r>
        <w:rPr>
          <w:rFonts w:asciiTheme="minorHAnsi" w:hAnsiTheme="minorHAnsi" w:cstheme="majorHAnsi"/>
          <w:lang w:val="en-US"/>
        </w:rPr>
        <w:t>the use of the SDGs.</w:t>
      </w:r>
      <w:r w:rsidRPr="007C07E9">
        <w:rPr>
          <w:rFonts w:asciiTheme="minorHAnsi" w:hAnsiTheme="minorHAnsi" w:cstheme="majorHAnsi"/>
          <w:lang w:val="en-US"/>
        </w:rPr>
        <w:t xml:space="preserve"> </w:t>
      </w:r>
      <w:r>
        <w:rPr>
          <w:rFonts w:asciiTheme="minorHAnsi" w:hAnsiTheme="minorHAnsi" w:cstheme="majorHAnsi"/>
          <w:lang w:val="en-US"/>
        </w:rPr>
        <w:t xml:space="preserve">It further </w:t>
      </w:r>
      <w:r w:rsidRPr="007C07E9">
        <w:rPr>
          <w:rFonts w:asciiTheme="minorHAnsi" w:hAnsiTheme="minorHAnsi" w:cstheme="majorHAnsi"/>
          <w:lang w:val="en-US"/>
        </w:rPr>
        <w:t>discusses</w:t>
      </w:r>
      <w:r>
        <w:rPr>
          <w:rFonts w:asciiTheme="minorHAnsi" w:hAnsiTheme="minorHAnsi" w:cstheme="majorHAnsi"/>
          <w:lang w:val="en-US"/>
        </w:rPr>
        <w:t xml:space="preserve"> how </w:t>
      </w:r>
      <w:r w:rsidRPr="007C07E9">
        <w:rPr>
          <w:rFonts w:asciiTheme="minorHAnsi" w:hAnsiTheme="minorHAnsi" w:cstheme="majorHAnsi"/>
          <w:lang w:val="en-US"/>
        </w:rPr>
        <w:t xml:space="preserve">gaps in the SDG narrative </w:t>
      </w:r>
      <w:r>
        <w:rPr>
          <w:rFonts w:asciiTheme="minorHAnsi" w:hAnsiTheme="minorHAnsi" w:cstheme="majorHAnsi"/>
          <w:lang w:val="en-US"/>
        </w:rPr>
        <w:t>may result from insufficient</w:t>
      </w:r>
      <w:r w:rsidRPr="007C07E9">
        <w:rPr>
          <w:rFonts w:asciiTheme="minorHAnsi" w:hAnsiTheme="minorHAnsi" w:cstheme="majorHAnsi"/>
          <w:lang w:val="en-US"/>
        </w:rPr>
        <w:t xml:space="preserve"> methodological approaches to </w:t>
      </w:r>
      <w:r w:rsidRPr="007C07E9">
        <w:rPr>
          <w:rFonts w:asciiTheme="minorHAnsi" w:hAnsiTheme="minorHAnsi" w:cstheme="majorHAnsi"/>
          <w:lang w:val="en-US"/>
        </w:rPr>
        <w:lastRenderedPageBreak/>
        <w:t xml:space="preserve">SDG integration. </w:t>
      </w:r>
      <w:r>
        <w:rPr>
          <w:rFonts w:asciiTheme="minorHAnsi" w:hAnsiTheme="minorHAnsi" w:cstheme="majorHAnsi"/>
          <w:lang w:val="en-US"/>
        </w:rPr>
        <w:t>Perhaps</w:t>
      </w:r>
      <w:r w:rsidRPr="007C07E9">
        <w:rPr>
          <w:rFonts w:asciiTheme="minorHAnsi" w:hAnsiTheme="minorHAnsi" w:cstheme="majorHAnsi"/>
          <w:lang w:val="en-US"/>
        </w:rPr>
        <w:t xml:space="preserve"> more trials of SDGs in EA practice can help to solidify these methodological approaches, minimizing the gap between practice and theory and using cases from EA practice to further nuance the </w:t>
      </w:r>
      <w:r w:rsidR="00421A48">
        <w:rPr>
          <w:rFonts w:asciiTheme="minorHAnsi" w:hAnsiTheme="minorHAnsi" w:cstheme="majorHAnsi"/>
          <w:lang w:val="en-US"/>
        </w:rPr>
        <w:t xml:space="preserve">conceptual </w:t>
      </w:r>
      <w:r w:rsidRPr="007C07E9">
        <w:rPr>
          <w:rFonts w:asciiTheme="minorHAnsi" w:hAnsiTheme="minorHAnsi" w:cstheme="majorHAnsi"/>
          <w:lang w:val="en-US"/>
        </w:rPr>
        <w:t xml:space="preserve">framework. </w:t>
      </w:r>
    </w:p>
    <w:p w14:paraId="4B14C610" w14:textId="77777777" w:rsidR="00F43CC5" w:rsidRPr="007C07E9" w:rsidRDefault="00F43CC5" w:rsidP="00F43CC5">
      <w:pPr>
        <w:jc w:val="both"/>
        <w:rPr>
          <w:rFonts w:asciiTheme="minorHAnsi" w:hAnsiTheme="minorHAnsi"/>
          <w:lang w:val="en-US"/>
        </w:rPr>
      </w:pPr>
    </w:p>
    <w:p w14:paraId="76FF29D4" w14:textId="782085A9" w:rsidR="00F43CC5" w:rsidRPr="007C07E9" w:rsidRDefault="00F43CC5" w:rsidP="00F43CC5">
      <w:pPr>
        <w:pStyle w:val="Overskrift2"/>
        <w:jc w:val="both"/>
        <w:rPr>
          <w:rFonts w:asciiTheme="minorHAnsi" w:hAnsiTheme="minorHAnsi" w:cstheme="majorHAnsi"/>
          <w:lang w:val="en-US"/>
        </w:rPr>
      </w:pPr>
      <w:r w:rsidRPr="007C07E9">
        <w:rPr>
          <w:rFonts w:asciiTheme="minorHAnsi" w:hAnsiTheme="minorHAnsi" w:cstheme="majorHAnsi"/>
          <w:lang w:val="en-US"/>
        </w:rPr>
        <w:t xml:space="preserve">Challenges in determining </w:t>
      </w:r>
      <w:r w:rsidR="006C1640">
        <w:rPr>
          <w:rFonts w:asciiTheme="minorHAnsi" w:hAnsiTheme="minorHAnsi" w:cstheme="majorHAnsi"/>
          <w:lang w:val="en-US"/>
        </w:rPr>
        <w:t>direct</w:t>
      </w:r>
      <w:r w:rsidR="006C1640" w:rsidRPr="007C07E9">
        <w:rPr>
          <w:rFonts w:asciiTheme="minorHAnsi" w:hAnsiTheme="minorHAnsi" w:cstheme="majorHAnsi"/>
          <w:lang w:val="en-US"/>
        </w:rPr>
        <w:t xml:space="preserve"> </w:t>
      </w:r>
      <w:r w:rsidRPr="007C07E9">
        <w:rPr>
          <w:rFonts w:asciiTheme="minorHAnsi" w:hAnsiTheme="minorHAnsi" w:cstheme="majorHAnsi"/>
          <w:lang w:val="en-US"/>
        </w:rPr>
        <w:t>influence</w:t>
      </w:r>
    </w:p>
    <w:p w14:paraId="35F497F0" w14:textId="57372C61"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In some </w:t>
      </w:r>
      <w:r>
        <w:rPr>
          <w:rFonts w:asciiTheme="minorHAnsi" w:hAnsiTheme="minorHAnsi" w:cstheme="majorHAnsi"/>
          <w:lang w:val="en-US"/>
        </w:rPr>
        <w:t>of the reviewed cases</w:t>
      </w:r>
      <w:r w:rsidRPr="007C07E9">
        <w:rPr>
          <w:rFonts w:asciiTheme="minorHAnsi" w:hAnsiTheme="minorHAnsi" w:cstheme="majorHAnsi"/>
          <w:lang w:val="en-US"/>
        </w:rPr>
        <w:t xml:space="preserve">, </w:t>
      </w:r>
      <w:r>
        <w:rPr>
          <w:rFonts w:asciiTheme="minorHAnsi" w:hAnsiTheme="minorHAnsi" w:cstheme="majorHAnsi"/>
          <w:lang w:val="en-US"/>
        </w:rPr>
        <w:t xml:space="preserve">the surrounding </w:t>
      </w:r>
      <w:r w:rsidRPr="007C07E9">
        <w:rPr>
          <w:rFonts w:asciiTheme="minorHAnsi" w:hAnsiTheme="minorHAnsi" w:cstheme="majorHAnsi"/>
          <w:lang w:val="en-US"/>
        </w:rPr>
        <w:t xml:space="preserve">context </w:t>
      </w:r>
      <w:r>
        <w:rPr>
          <w:rFonts w:asciiTheme="minorHAnsi" w:hAnsiTheme="minorHAnsi" w:cstheme="majorHAnsi"/>
          <w:lang w:val="en-US"/>
        </w:rPr>
        <w:t>provided a</w:t>
      </w:r>
      <w:r w:rsidRPr="007C07E9">
        <w:rPr>
          <w:rFonts w:asciiTheme="minorHAnsi" w:hAnsiTheme="minorHAnsi" w:cstheme="majorHAnsi"/>
          <w:lang w:val="en-US"/>
        </w:rPr>
        <w:t xml:space="preserve"> slight indication of how the SDGs have </w:t>
      </w:r>
      <w:r>
        <w:rPr>
          <w:rFonts w:asciiTheme="minorHAnsi" w:hAnsiTheme="minorHAnsi" w:cstheme="majorHAnsi"/>
          <w:lang w:val="en-US"/>
        </w:rPr>
        <w:t>influenced the EA process</w:t>
      </w:r>
      <w:r w:rsidRPr="007C07E9">
        <w:rPr>
          <w:rFonts w:asciiTheme="minorHAnsi" w:hAnsiTheme="minorHAnsi" w:cstheme="majorHAnsi"/>
          <w:lang w:val="en-US"/>
        </w:rPr>
        <w:t>, such as aiding in vision creation (Republic of Rwanda, 2019</w:t>
      </w:r>
      <w:r w:rsidR="004143E1">
        <w:rPr>
          <w:rFonts w:asciiTheme="minorHAnsi" w:hAnsiTheme="minorHAnsi" w:cstheme="majorHAnsi"/>
          <w:lang w:val="en-US"/>
        </w:rPr>
        <w:t>a</w:t>
      </w:r>
      <w:r w:rsidRPr="007C07E9">
        <w:rPr>
          <w:rFonts w:asciiTheme="minorHAnsi" w:hAnsiTheme="minorHAnsi" w:cstheme="majorHAnsi"/>
          <w:lang w:val="en-US"/>
        </w:rPr>
        <w:t>), the comparison of alternatives (</w:t>
      </w:r>
      <w:proofErr w:type="spellStart"/>
      <w:r w:rsidR="00E96759">
        <w:rPr>
          <w:rFonts w:asciiTheme="minorHAnsi" w:hAnsiTheme="minorHAnsi" w:cstheme="majorHAnsi"/>
          <w:lang w:val="en-US"/>
        </w:rPr>
        <w:t>Sundbyberg</w:t>
      </w:r>
      <w:proofErr w:type="spellEnd"/>
      <w:r w:rsidR="007C0B85">
        <w:rPr>
          <w:rFonts w:asciiTheme="minorHAnsi" w:hAnsiTheme="minorHAnsi" w:cstheme="majorHAnsi"/>
          <w:lang w:val="en-US"/>
        </w:rPr>
        <w:t xml:space="preserve"> </w:t>
      </w:r>
      <w:r w:rsidR="00E96759">
        <w:rPr>
          <w:rFonts w:asciiTheme="minorHAnsi" w:hAnsiTheme="minorHAnsi" w:cstheme="majorHAnsi"/>
          <w:lang w:val="en-US"/>
        </w:rPr>
        <w:t>Municipality</w:t>
      </w:r>
      <w:r w:rsidRPr="007C07E9">
        <w:rPr>
          <w:rFonts w:asciiTheme="minorHAnsi" w:hAnsiTheme="minorHAnsi" w:cstheme="majorHAnsi"/>
          <w:lang w:val="en-US"/>
        </w:rPr>
        <w:t xml:space="preserve">), or in unfolding assessment criteria (Government of Ireland, 2019). For SDG scoping, a primary portion of the reports implying active use of relevant SDGs are scoping reports, perhaps a reflection that this phase is an optimal point for highlighting relevant project/plan factors that then become an integrated part of later assessments and project considerations; it is early enough in the EA process to be able to influence the design of the project/plan and thereby use relevant SDGs to scope out impacts. For SDG testing, evaluating </w:t>
      </w:r>
      <w:r>
        <w:rPr>
          <w:rFonts w:asciiTheme="minorHAnsi" w:hAnsiTheme="minorHAnsi" w:cstheme="majorHAnsi"/>
          <w:lang w:val="en-US"/>
        </w:rPr>
        <w:t xml:space="preserve">contributions to </w:t>
      </w:r>
      <w:r w:rsidRPr="007C07E9">
        <w:rPr>
          <w:rFonts w:asciiTheme="minorHAnsi" w:hAnsiTheme="minorHAnsi" w:cstheme="majorHAnsi"/>
          <w:lang w:val="en-US"/>
        </w:rPr>
        <w:t xml:space="preserve">SDGs can be a matter of displaying positive or negative impacts of a project/plan but is only a part of actively shaping the project/plan if these evaluations inspire project changes. </w:t>
      </w:r>
    </w:p>
    <w:p w14:paraId="037597A6" w14:textId="77777777" w:rsidR="00F43CC5" w:rsidRPr="007C07E9" w:rsidRDefault="00F43CC5" w:rsidP="00F43CC5">
      <w:pPr>
        <w:jc w:val="both"/>
        <w:rPr>
          <w:rFonts w:asciiTheme="minorHAnsi" w:hAnsiTheme="minorHAnsi" w:cstheme="majorHAnsi"/>
          <w:lang w:val="en-US"/>
        </w:rPr>
      </w:pPr>
    </w:p>
    <w:p w14:paraId="51477D64" w14:textId="42B650EA"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Yet, as is the case in all reports, as long as an explicit methodology is lacking</w:t>
      </w:r>
      <w:r>
        <w:rPr>
          <w:rFonts w:asciiTheme="minorHAnsi" w:hAnsiTheme="minorHAnsi" w:cstheme="majorHAnsi"/>
          <w:lang w:val="en-US"/>
        </w:rPr>
        <w:t xml:space="preserve">, </w:t>
      </w:r>
      <w:r w:rsidRPr="007C07E9">
        <w:rPr>
          <w:rFonts w:asciiTheme="minorHAnsi" w:hAnsiTheme="minorHAnsi" w:cstheme="majorHAnsi"/>
          <w:lang w:val="en-US"/>
        </w:rPr>
        <w:t xml:space="preserve">the precise influence of selecting and evaluating SDGs can only be inferred. The methodological considerations that determine what SDGs are relevant to the project/plan assessment are not transparent, and thus, it </w:t>
      </w:r>
      <w:r>
        <w:rPr>
          <w:rFonts w:asciiTheme="minorHAnsi" w:hAnsiTheme="minorHAnsi" w:cstheme="majorHAnsi"/>
          <w:lang w:val="en-US"/>
        </w:rPr>
        <w:t xml:space="preserve">is </w:t>
      </w:r>
      <w:r w:rsidRPr="007C07E9">
        <w:rPr>
          <w:rFonts w:asciiTheme="minorHAnsi" w:hAnsiTheme="minorHAnsi" w:cstheme="majorHAnsi"/>
          <w:lang w:val="en-US"/>
        </w:rPr>
        <w:t xml:space="preserve">difficult to decipher precisely </w:t>
      </w:r>
      <w:r>
        <w:rPr>
          <w:rFonts w:asciiTheme="minorHAnsi" w:hAnsiTheme="minorHAnsi" w:cstheme="majorHAnsi"/>
          <w:lang w:val="en-US"/>
        </w:rPr>
        <w:t xml:space="preserve">why and </w:t>
      </w:r>
      <w:r w:rsidRPr="007C07E9">
        <w:rPr>
          <w:rFonts w:asciiTheme="minorHAnsi" w:hAnsiTheme="minorHAnsi" w:cstheme="majorHAnsi"/>
          <w:lang w:val="en-US"/>
        </w:rPr>
        <w:t xml:space="preserve">how particular SDGs have been selected for either scoping or testing, let alone their function in project/plan assessment. It is also not transparent who has been involved in </w:t>
      </w:r>
      <w:r>
        <w:rPr>
          <w:rFonts w:asciiTheme="minorHAnsi" w:hAnsiTheme="minorHAnsi" w:cstheme="majorHAnsi"/>
          <w:lang w:val="en-US"/>
        </w:rPr>
        <w:t xml:space="preserve">selecting and </w:t>
      </w:r>
      <w:r w:rsidRPr="007C07E9">
        <w:rPr>
          <w:rFonts w:asciiTheme="minorHAnsi" w:hAnsiTheme="minorHAnsi" w:cstheme="majorHAnsi"/>
          <w:lang w:val="en-US"/>
        </w:rPr>
        <w:t>integrating SDGs; whether relevance has been determined by</w:t>
      </w:r>
      <w:r w:rsidR="008F45F5">
        <w:rPr>
          <w:rFonts w:asciiTheme="minorHAnsi" w:hAnsiTheme="minorHAnsi" w:cstheme="majorHAnsi"/>
          <w:lang w:val="en-US"/>
        </w:rPr>
        <w:t xml:space="preserve"> </w:t>
      </w:r>
      <w:r w:rsidRPr="007C07E9">
        <w:rPr>
          <w:rFonts w:asciiTheme="minorHAnsi" w:hAnsiTheme="minorHAnsi" w:cstheme="majorHAnsi"/>
          <w:lang w:val="en-US"/>
        </w:rPr>
        <w:t xml:space="preserve">the consultant conducting the assessment, or whether there has been a dialogue between consultant, project developer and/or authority. </w:t>
      </w:r>
    </w:p>
    <w:p w14:paraId="3EA2471C" w14:textId="77777777" w:rsidR="00F43CC5" w:rsidRPr="007C07E9" w:rsidRDefault="00F43CC5" w:rsidP="00F43CC5">
      <w:pPr>
        <w:jc w:val="both"/>
        <w:rPr>
          <w:rFonts w:asciiTheme="minorHAnsi" w:hAnsiTheme="minorHAnsi" w:cstheme="majorHAnsi"/>
          <w:lang w:val="en-US"/>
        </w:rPr>
      </w:pPr>
    </w:p>
    <w:p w14:paraId="728ED895" w14:textId="22849FDA" w:rsidR="00F43CC5" w:rsidRPr="007C07E9" w:rsidRDefault="00F43CC5" w:rsidP="00F43CC5">
      <w:pPr>
        <w:jc w:val="both"/>
        <w:rPr>
          <w:rFonts w:asciiTheme="minorHAnsi" w:hAnsiTheme="minorHAnsi" w:cstheme="majorHAnsi"/>
          <w:lang w:val="en-US"/>
        </w:rPr>
      </w:pPr>
      <w:r>
        <w:rPr>
          <w:rFonts w:asciiTheme="minorHAnsi" w:hAnsiTheme="minorHAnsi" w:cstheme="majorHAnsi"/>
          <w:lang w:val="en-US"/>
        </w:rPr>
        <w:t>It is also not clear to what extent</w:t>
      </w:r>
      <w:r w:rsidRPr="007C07E9">
        <w:rPr>
          <w:rFonts w:asciiTheme="minorHAnsi" w:hAnsiTheme="minorHAnsi" w:cstheme="majorHAnsi"/>
          <w:lang w:val="en-US"/>
        </w:rPr>
        <w:t xml:space="preserve"> the SDGs have </w:t>
      </w:r>
      <w:r w:rsidR="006C1640">
        <w:rPr>
          <w:rFonts w:asciiTheme="minorHAnsi" w:hAnsiTheme="minorHAnsi" w:cstheme="majorHAnsi"/>
          <w:lang w:val="en-US"/>
        </w:rPr>
        <w:t>directly influenced</w:t>
      </w:r>
      <w:r w:rsidR="006C1640" w:rsidRPr="007C07E9">
        <w:rPr>
          <w:rFonts w:asciiTheme="minorHAnsi" w:hAnsiTheme="minorHAnsi" w:cstheme="majorHAnsi"/>
          <w:lang w:val="en-US"/>
        </w:rPr>
        <w:t xml:space="preserve"> </w:t>
      </w:r>
      <w:r w:rsidRPr="007C07E9">
        <w:rPr>
          <w:rFonts w:asciiTheme="minorHAnsi" w:hAnsiTheme="minorHAnsi" w:cstheme="majorHAnsi"/>
          <w:lang w:val="en-US"/>
        </w:rPr>
        <w:t>the assessment process</w:t>
      </w:r>
      <w:r>
        <w:rPr>
          <w:rFonts w:asciiTheme="minorHAnsi" w:hAnsiTheme="minorHAnsi" w:cstheme="majorHAnsi"/>
          <w:lang w:val="en-US"/>
        </w:rPr>
        <w:t xml:space="preserve">, so determining </w:t>
      </w:r>
      <w:r w:rsidR="008F45F5">
        <w:rPr>
          <w:rFonts w:asciiTheme="minorHAnsi" w:hAnsiTheme="minorHAnsi" w:cstheme="majorHAnsi"/>
          <w:lang w:val="en-US"/>
        </w:rPr>
        <w:t>an active function</w:t>
      </w:r>
      <w:r w:rsidRPr="007C07E9">
        <w:rPr>
          <w:rFonts w:asciiTheme="minorHAnsi" w:hAnsiTheme="minorHAnsi" w:cstheme="majorHAnsi"/>
          <w:lang w:val="en-US"/>
        </w:rPr>
        <w:t xml:space="preserve"> as the </w:t>
      </w:r>
      <w:r w:rsidR="006C1640">
        <w:rPr>
          <w:rFonts w:asciiTheme="minorHAnsi" w:hAnsiTheme="minorHAnsi" w:cstheme="majorHAnsi"/>
          <w:lang w:val="en-US"/>
        </w:rPr>
        <w:t>conceptual</w:t>
      </w:r>
      <w:r w:rsidRPr="007C07E9">
        <w:rPr>
          <w:rFonts w:asciiTheme="minorHAnsi" w:hAnsiTheme="minorHAnsi" w:cstheme="majorHAnsi"/>
          <w:lang w:val="en-US"/>
        </w:rPr>
        <w:t xml:space="preserve"> framework impl</w:t>
      </w:r>
      <w:r>
        <w:rPr>
          <w:rFonts w:asciiTheme="minorHAnsi" w:hAnsiTheme="minorHAnsi" w:cstheme="majorHAnsi"/>
          <w:lang w:val="en-US"/>
        </w:rPr>
        <w:t>ies is difficult based solely on what has been reported</w:t>
      </w:r>
      <w:r w:rsidRPr="007C07E9">
        <w:rPr>
          <w:rFonts w:asciiTheme="minorHAnsi" w:hAnsiTheme="minorHAnsi" w:cstheme="majorHAnsi"/>
          <w:lang w:val="en-US"/>
        </w:rPr>
        <w:t xml:space="preserve">. </w:t>
      </w:r>
      <w:r w:rsidR="00367219">
        <w:rPr>
          <w:rFonts w:asciiTheme="minorHAnsi" w:hAnsiTheme="minorHAnsi" w:cstheme="majorHAnsi"/>
          <w:lang w:val="en-US"/>
        </w:rPr>
        <w:t>W</w:t>
      </w:r>
      <w:r w:rsidRPr="007C07E9">
        <w:rPr>
          <w:rFonts w:asciiTheme="minorHAnsi" w:hAnsiTheme="minorHAnsi" w:cstheme="majorHAnsi"/>
          <w:lang w:val="en-US"/>
        </w:rPr>
        <w:t xml:space="preserve">hether in the analyzed cases integration of SDGs in EA has been </w:t>
      </w:r>
      <w:r w:rsidR="006C1640">
        <w:rPr>
          <w:rFonts w:asciiTheme="minorHAnsi" w:hAnsiTheme="minorHAnsi" w:cstheme="majorHAnsi"/>
          <w:lang w:val="en-US"/>
        </w:rPr>
        <w:t>directly influential</w:t>
      </w:r>
      <w:r w:rsidR="006C1640" w:rsidRPr="007C07E9">
        <w:rPr>
          <w:rFonts w:asciiTheme="minorHAnsi" w:hAnsiTheme="minorHAnsi" w:cstheme="majorHAnsi"/>
          <w:lang w:val="en-US"/>
        </w:rPr>
        <w:t xml:space="preserve"> </w:t>
      </w:r>
      <w:r w:rsidRPr="007C07E9">
        <w:rPr>
          <w:rFonts w:asciiTheme="minorHAnsi" w:hAnsiTheme="minorHAnsi" w:cstheme="majorHAnsi"/>
          <w:lang w:val="en-US"/>
        </w:rPr>
        <w:t xml:space="preserve">is </w:t>
      </w:r>
      <w:r>
        <w:rPr>
          <w:rFonts w:asciiTheme="minorHAnsi" w:hAnsiTheme="minorHAnsi" w:cstheme="majorHAnsi"/>
          <w:lang w:val="en-US"/>
        </w:rPr>
        <w:t xml:space="preserve">impossible to </w:t>
      </w:r>
      <w:r w:rsidRPr="007C07E9">
        <w:rPr>
          <w:rFonts w:asciiTheme="minorHAnsi" w:hAnsiTheme="minorHAnsi" w:cstheme="majorHAnsi"/>
          <w:lang w:val="en-US"/>
        </w:rPr>
        <w:t>say</w:t>
      </w:r>
      <w:r w:rsidR="00E02F39">
        <w:rPr>
          <w:rFonts w:asciiTheme="minorHAnsi" w:hAnsiTheme="minorHAnsi" w:cstheme="majorHAnsi"/>
          <w:lang w:val="en-US"/>
        </w:rPr>
        <w:t xml:space="preserve"> without </w:t>
      </w:r>
      <w:r w:rsidRPr="007C07E9">
        <w:rPr>
          <w:rFonts w:asciiTheme="minorHAnsi" w:hAnsiTheme="minorHAnsi" w:cstheme="majorHAnsi"/>
          <w:lang w:val="en-US"/>
        </w:rPr>
        <w:t xml:space="preserve">a supplementary study, including interviews of participating actors. </w:t>
      </w:r>
    </w:p>
    <w:p w14:paraId="6D17BD0B" w14:textId="77777777" w:rsidR="00F43CC5" w:rsidRPr="007C07E9" w:rsidRDefault="00F43CC5" w:rsidP="00F43CC5">
      <w:pPr>
        <w:jc w:val="both"/>
        <w:rPr>
          <w:rFonts w:asciiTheme="minorHAnsi" w:hAnsiTheme="minorHAnsi" w:cstheme="majorHAnsi"/>
          <w:lang w:val="en-US"/>
        </w:rPr>
      </w:pPr>
    </w:p>
    <w:p w14:paraId="42BC4502" w14:textId="77777777" w:rsidR="00F43CC5" w:rsidRPr="007C07E9" w:rsidRDefault="00F43CC5" w:rsidP="00F43CC5">
      <w:pPr>
        <w:pStyle w:val="Overskrift2"/>
        <w:jc w:val="both"/>
        <w:rPr>
          <w:rFonts w:asciiTheme="minorHAnsi" w:hAnsiTheme="minorHAnsi" w:cstheme="majorHAnsi"/>
          <w:lang w:val="en-US"/>
        </w:rPr>
      </w:pPr>
      <w:r w:rsidRPr="007C07E9">
        <w:rPr>
          <w:rFonts w:asciiTheme="minorHAnsi" w:hAnsiTheme="minorHAnsi" w:cstheme="majorHAnsi"/>
          <w:lang w:val="en-US"/>
        </w:rPr>
        <w:t>Gaps in the SDG narrative</w:t>
      </w:r>
    </w:p>
    <w:p w14:paraId="4BB03ADD" w14:textId="78AF46C4" w:rsidR="00F43CC5"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As </w:t>
      </w:r>
      <w:proofErr w:type="spellStart"/>
      <w:r w:rsidRPr="007C07E9">
        <w:rPr>
          <w:rFonts w:asciiTheme="minorHAnsi" w:hAnsiTheme="minorHAnsi" w:cstheme="majorHAnsi"/>
          <w:lang w:val="en-US"/>
        </w:rPr>
        <w:t>Kørnøv</w:t>
      </w:r>
      <w:proofErr w:type="spellEnd"/>
      <w:r w:rsidRPr="007C07E9">
        <w:rPr>
          <w:rFonts w:asciiTheme="minorHAnsi" w:hAnsiTheme="minorHAnsi" w:cstheme="majorHAnsi"/>
          <w:lang w:val="en-US"/>
        </w:rPr>
        <w:t xml:space="preserve"> et al. (2020</w:t>
      </w:r>
      <w:r w:rsidR="00350319">
        <w:rPr>
          <w:rFonts w:asciiTheme="minorHAnsi" w:hAnsiTheme="minorHAnsi" w:cstheme="majorHAnsi"/>
          <w:lang w:val="en-US"/>
        </w:rPr>
        <w:t>:</w:t>
      </w:r>
      <w:r w:rsidRPr="007C07E9">
        <w:rPr>
          <w:rFonts w:asciiTheme="minorHAnsi" w:hAnsiTheme="minorHAnsi" w:cstheme="majorHAnsi"/>
          <w:lang w:val="en-US"/>
        </w:rPr>
        <w:t xml:space="preserve"> p. 6) suggest, integrating SDGs is a part of “… providing a more elaborate understanding of sustainability”. Through the reports </w:t>
      </w:r>
      <w:r>
        <w:rPr>
          <w:rFonts w:asciiTheme="minorHAnsi" w:hAnsiTheme="minorHAnsi" w:cstheme="majorHAnsi"/>
          <w:lang w:val="en-US"/>
        </w:rPr>
        <w:t>it appears</w:t>
      </w:r>
      <w:r w:rsidRPr="007C07E9">
        <w:rPr>
          <w:rFonts w:asciiTheme="minorHAnsi" w:hAnsiTheme="minorHAnsi" w:cstheme="majorHAnsi"/>
          <w:lang w:val="en-US"/>
        </w:rPr>
        <w:t xml:space="preserve"> SDG testing </w:t>
      </w:r>
      <w:r>
        <w:rPr>
          <w:rFonts w:asciiTheme="minorHAnsi" w:hAnsiTheme="minorHAnsi" w:cstheme="majorHAnsi"/>
          <w:lang w:val="en-US"/>
        </w:rPr>
        <w:t>tends to</w:t>
      </w:r>
      <w:r w:rsidRPr="007C07E9">
        <w:rPr>
          <w:rFonts w:asciiTheme="minorHAnsi" w:hAnsiTheme="minorHAnsi" w:cstheme="majorHAnsi"/>
          <w:lang w:val="en-US"/>
        </w:rPr>
        <w:t xml:space="preserve"> focus on the positive </w:t>
      </w:r>
      <w:r w:rsidRPr="004A668C">
        <w:rPr>
          <w:rFonts w:asciiTheme="minorHAnsi" w:hAnsiTheme="minorHAnsi" w:cstheme="majorHAnsi"/>
          <w:lang w:val="en-US"/>
        </w:rPr>
        <w:t>impacts of the SDGs. Only seldomly do SDGs reveal negative impacts. Considering EA practice has been mostly reactive, emphasizing negative impacts and their best mitigation, the SDGs can play a significant role in reverting this tendency of EA. SDGs can be used to stimulate the project/plan to support a positive transition towards sustainable development. When this happens</w:t>
      </w:r>
      <w:r w:rsidR="007C0B85" w:rsidRPr="004A668C">
        <w:rPr>
          <w:rFonts w:asciiTheme="minorHAnsi" w:hAnsiTheme="minorHAnsi" w:cstheme="majorHAnsi"/>
          <w:lang w:val="en-US"/>
        </w:rPr>
        <w:t>,</w:t>
      </w:r>
      <w:r w:rsidRPr="004A668C">
        <w:rPr>
          <w:rFonts w:asciiTheme="minorHAnsi" w:hAnsiTheme="minorHAnsi" w:cstheme="majorHAnsi"/>
          <w:lang w:val="en-US"/>
        </w:rPr>
        <w:t xml:space="preserve"> we might see an increasing number of SDG based and SDG led EA</w:t>
      </w:r>
      <w:r w:rsidR="00113FDB" w:rsidRPr="004A668C">
        <w:rPr>
          <w:rFonts w:asciiTheme="minorHAnsi" w:hAnsiTheme="minorHAnsi" w:cstheme="majorHAnsi"/>
          <w:lang w:val="en-US"/>
        </w:rPr>
        <w:t>s</w:t>
      </w:r>
      <w:r w:rsidRPr="004A668C">
        <w:rPr>
          <w:rFonts w:asciiTheme="minorHAnsi" w:hAnsiTheme="minorHAnsi" w:cstheme="majorHAnsi"/>
          <w:lang w:val="en-US"/>
        </w:rPr>
        <w:t xml:space="preserve">, </w:t>
      </w:r>
      <w:r w:rsidR="006C1C29" w:rsidRPr="004A668C">
        <w:rPr>
          <w:rFonts w:asciiTheme="minorHAnsi" w:hAnsiTheme="minorHAnsi" w:cstheme="majorHAnsi"/>
          <w:lang w:val="en-US"/>
        </w:rPr>
        <w:t>not otherwise</w:t>
      </w:r>
      <w:r w:rsidRPr="004A668C">
        <w:rPr>
          <w:rFonts w:asciiTheme="minorHAnsi" w:hAnsiTheme="minorHAnsi" w:cstheme="majorHAnsi"/>
          <w:lang w:val="en-US"/>
        </w:rPr>
        <w:t xml:space="preserve"> observed in the sample </w:t>
      </w:r>
      <w:r w:rsidR="007C0B85" w:rsidRPr="004A668C">
        <w:rPr>
          <w:rFonts w:asciiTheme="minorHAnsi" w:hAnsiTheme="minorHAnsi" w:cstheme="majorHAnsi"/>
          <w:lang w:val="en-US"/>
        </w:rPr>
        <w:t>analyzed</w:t>
      </w:r>
      <w:r w:rsidRPr="004A668C">
        <w:rPr>
          <w:rFonts w:asciiTheme="minorHAnsi" w:hAnsiTheme="minorHAnsi" w:cstheme="majorHAnsi"/>
          <w:lang w:val="en-US"/>
        </w:rPr>
        <w:t>. In addition, it may allow the EA to change its narrative to become more encouraging of better, more sustainable practices</w:t>
      </w:r>
      <w:r>
        <w:rPr>
          <w:rFonts w:asciiTheme="minorHAnsi" w:hAnsiTheme="minorHAnsi" w:cstheme="majorHAnsi"/>
          <w:lang w:val="en-US"/>
        </w:rPr>
        <w:t>,</w:t>
      </w:r>
      <w:r w:rsidRPr="007C07E9">
        <w:rPr>
          <w:rFonts w:asciiTheme="minorHAnsi" w:hAnsiTheme="minorHAnsi" w:cstheme="majorHAnsi"/>
          <w:lang w:val="en-US"/>
        </w:rPr>
        <w:t xml:space="preserve"> so often excluded by assessment processes. </w:t>
      </w:r>
    </w:p>
    <w:p w14:paraId="42CF01A8" w14:textId="77777777" w:rsidR="00F43CC5" w:rsidRDefault="00F43CC5" w:rsidP="00F43CC5">
      <w:pPr>
        <w:jc w:val="both"/>
        <w:rPr>
          <w:rFonts w:asciiTheme="minorHAnsi" w:hAnsiTheme="minorHAnsi" w:cstheme="majorHAnsi"/>
          <w:lang w:val="en-US"/>
        </w:rPr>
      </w:pPr>
    </w:p>
    <w:p w14:paraId="1A7F6DEA" w14:textId="36FC627D"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However, is the narrative of sustainability complete if it does not also address negative impacts? And does this also apply to</w:t>
      </w:r>
      <w:r>
        <w:rPr>
          <w:rFonts w:asciiTheme="minorHAnsi" w:hAnsiTheme="minorHAnsi" w:cstheme="majorHAnsi"/>
          <w:lang w:val="en-US"/>
        </w:rPr>
        <w:t xml:space="preserve"> the</w:t>
      </w:r>
      <w:r w:rsidRPr="007C07E9">
        <w:rPr>
          <w:rFonts w:asciiTheme="minorHAnsi" w:hAnsiTheme="minorHAnsi" w:cstheme="majorHAnsi"/>
          <w:lang w:val="en-US"/>
        </w:rPr>
        <w:t xml:space="preserve"> tradeoffs</w:t>
      </w:r>
      <w:r>
        <w:rPr>
          <w:rFonts w:asciiTheme="minorHAnsi" w:hAnsiTheme="minorHAnsi" w:cstheme="majorHAnsi"/>
          <w:lang w:val="en-US"/>
        </w:rPr>
        <w:t xml:space="preserve"> at stake when </w:t>
      </w:r>
      <w:r w:rsidR="00D0636E">
        <w:rPr>
          <w:rFonts w:asciiTheme="minorHAnsi" w:hAnsiTheme="minorHAnsi" w:cstheme="majorHAnsi"/>
          <w:lang w:val="en-US"/>
        </w:rPr>
        <w:t>meeting</w:t>
      </w:r>
      <w:r>
        <w:rPr>
          <w:rFonts w:asciiTheme="minorHAnsi" w:hAnsiTheme="minorHAnsi" w:cstheme="majorHAnsi"/>
          <w:lang w:val="en-US"/>
        </w:rPr>
        <w:t xml:space="preserve"> different SDGs? </w:t>
      </w:r>
      <w:r w:rsidR="007C0B85">
        <w:rPr>
          <w:rFonts w:asciiTheme="minorHAnsi" w:hAnsiTheme="minorHAnsi" w:cstheme="majorHAnsi"/>
          <w:lang w:val="en-US"/>
        </w:rPr>
        <w:t>Ignoring</w:t>
      </w:r>
      <w:r w:rsidRPr="007C07E9">
        <w:rPr>
          <w:rFonts w:asciiTheme="minorHAnsi" w:hAnsiTheme="minorHAnsi" w:cstheme="majorHAnsi"/>
          <w:lang w:val="en-US"/>
        </w:rPr>
        <w:t xml:space="preserve"> that SDGs </w:t>
      </w:r>
      <w:r w:rsidRPr="007C07E9">
        <w:rPr>
          <w:rFonts w:asciiTheme="minorHAnsi" w:hAnsiTheme="minorHAnsi" w:cstheme="majorHAnsi"/>
          <w:lang w:val="en-US"/>
        </w:rPr>
        <w:lastRenderedPageBreak/>
        <w:t>are intertwined in complex interactions, as suggested by Blanc (2015), may cause inabilities to understand the full impact of a project/plan</w:t>
      </w:r>
      <w:r>
        <w:rPr>
          <w:rFonts w:asciiTheme="minorHAnsi" w:hAnsiTheme="minorHAnsi" w:cstheme="majorHAnsi"/>
          <w:lang w:val="en-US"/>
        </w:rPr>
        <w:t>. Therefore</w:t>
      </w:r>
      <w:r w:rsidR="00F34B7D">
        <w:rPr>
          <w:rFonts w:asciiTheme="minorHAnsi" w:hAnsiTheme="minorHAnsi" w:cstheme="majorHAnsi"/>
          <w:lang w:val="en-US"/>
        </w:rPr>
        <w:t>,</w:t>
      </w:r>
      <w:r>
        <w:rPr>
          <w:rFonts w:asciiTheme="minorHAnsi" w:hAnsiTheme="minorHAnsi" w:cstheme="majorHAnsi"/>
          <w:lang w:val="en-US"/>
        </w:rPr>
        <w:t xml:space="preserve"> this intertwined nature of SDGs should be recognized in EA processes as well.</w:t>
      </w:r>
    </w:p>
    <w:p w14:paraId="25A8625B" w14:textId="77777777" w:rsidR="00F43CC5" w:rsidRPr="007C07E9" w:rsidRDefault="00F43CC5" w:rsidP="00F43CC5">
      <w:pPr>
        <w:jc w:val="both"/>
        <w:rPr>
          <w:rFonts w:asciiTheme="minorHAnsi" w:hAnsiTheme="minorHAnsi" w:cstheme="majorHAnsi"/>
          <w:lang w:val="en-US"/>
        </w:rPr>
      </w:pPr>
    </w:p>
    <w:p w14:paraId="47D20750" w14:textId="0EBDDAE4"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The visualization of impacts</w:t>
      </w:r>
      <w:r>
        <w:rPr>
          <w:rFonts w:asciiTheme="minorHAnsi" w:hAnsiTheme="minorHAnsi" w:cstheme="majorHAnsi"/>
          <w:lang w:val="en-US"/>
        </w:rPr>
        <w:t>, and their interconnections anchored in SDGs</w:t>
      </w:r>
      <w:r w:rsidR="007C0B85">
        <w:rPr>
          <w:rFonts w:asciiTheme="minorHAnsi" w:hAnsiTheme="minorHAnsi" w:cstheme="majorHAnsi"/>
          <w:lang w:val="en-US"/>
        </w:rPr>
        <w:t>,</w:t>
      </w:r>
      <w:r w:rsidRPr="007C07E9">
        <w:rPr>
          <w:rFonts w:asciiTheme="minorHAnsi" w:hAnsiTheme="minorHAnsi" w:cstheme="majorHAnsi"/>
          <w:lang w:val="en-US"/>
        </w:rPr>
        <w:t xml:space="preserve"> is </w:t>
      </w:r>
      <w:r>
        <w:rPr>
          <w:rFonts w:asciiTheme="minorHAnsi" w:hAnsiTheme="minorHAnsi" w:cstheme="majorHAnsi"/>
          <w:lang w:val="en-US"/>
        </w:rPr>
        <w:t>therefore</w:t>
      </w:r>
      <w:r w:rsidRPr="007C07E9">
        <w:rPr>
          <w:rFonts w:asciiTheme="minorHAnsi" w:hAnsiTheme="minorHAnsi" w:cstheme="majorHAnsi"/>
          <w:lang w:val="en-US"/>
        </w:rPr>
        <w:t xml:space="preserve"> crucial for </w:t>
      </w:r>
      <w:r>
        <w:rPr>
          <w:rFonts w:asciiTheme="minorHAnsi" w:hAnsiTheme="minorHAnsi" w:cstheme="majorHAnsi"/>
          <w:lang w:val="en-US"/>
        </w:rPr>
        <w:t>arguing with</w:t>
      </w:r>
      <w:r w:rsidRPr="007C07E9">
        <w:rPr>
          <w:rFonts w:asciiTheme="minorHAnsi" w:hAnsiTheme="minorHAnsi" w:cstheme="majorHAnsi"/>
          <w:lang w:val="en-US"/>
        </w:rPr>
        <w:t xml:space="preserve"> relevant stakeholders </w:t>
      </w:r>
      <w:r>
        <w:rPr>
          <w:rFonts w:asciiTheme="minorHAnsi" w:hAnsiTheme="minorHAnsi" w:cstheme="majorHAnsi"/>
          <w:lang w:val="en-US"/>
        </w:rPr>
        <w:t xml:space="preserve">on </w:t>
      </w:r>
      <w:r w:rsidRPr="007C07E9">
        <w:rPr>
          <w:rFonts w:asciiTheme="minorHAnsi" w:hAnsiTheme="minorHAnsi" w:cstheme="majorHAnsi"/>
          <w:lang w:val="en-US"/>
        </w:rPr>
        <w:t xml:space="preserve">the sustainability of the project/plan. However, also here there is a fine balance between wanting to be transparent with the sustainability of a project/plan and </w:t>
      </w:r>
      <w:r>
        <w:rPr>
          <w:rFonts w:asciiTheme="minorHAnsi" w:hAnsiTheme="minorHAnsi" w:cstheme="majorHAnsi"/>
          <w:lang w:val="en-US"/>
        </w:rPr>
        <w:t>the</w:t>
      </w:r>
      <w:r w:rsidRPr="007C07E9">
        <w:rPr>
          <w:rFonts w:asciiTheme="minorHAnsi" w:hAnsiTheme="minorHAnsi" w:cstheme="majorHAnsi"/>
          <w:lang w:val="en-US"/>
        </w:rPr>
        <w:t xml:space="preserve"> selecti</w:t>
      </w:r>
      <w:r>
        <w:rPr>
          <w:rFonts w:asciiTheme="minorHAnsi" w:hAnsiTheme="minorHAnsi" w:cstheme="majorHAnsi"/>
          <w:lang w:val="en-US"/>
        </w:rPr>
        <w:t>on</w:t>
      </w:r>
      <w:r w:rsidRPr="007C07E9">
        <w:rPr>
          <w:rFonts w:asciiTheme="minorHAnsi" w:hAnsiTheme="minorHAnsi" w:cstheme="majorHAnsi"/>
          <w:lang w:val="en-US"/>
        </w:rPr>
        <w:t xml:space="preserve"> </w:t>
      </w:r>
      <w:r>
        <w:rPr>
          <w:rFonts w:asciiTheme="minorHAnsi" w:hAnsiTheme="minorHAnsi" w:cstheme="majorHAnsi"/>
          <w:lang w:val="en-US"/>
        </w:rPr>
        <w:t>of</w:t>
      </w:r>
      <w:r w:rsidRPr="007C07E9">
        <w:rPr>
          <w:rFonts w:asciiTheme="minorHAnsi" w:hAnsiTheme="minorHAnsi" w:cstheme="majorHAnsi"/>
          <w:lang w:val="en-US"/>
        </w:rPr>
        <w:t xml:space="preserve"> the SDGs </w:t>
      </w:r>
      <w:r>
        <w:rPr>
          <w:rFonts w:asciiTheme="minorHAnsi" w:hAnsiTheme="minorHAnsi" w:cstheme="majorHAnsi"/>
          <w:lang w:val="en-US"/>
        </w:rPr>
        <w:t>that are to be</w:t>
      </w:r>
      <w:r w:rsidRPr="007C07E9">
        <w:rPr>
          <w:rFonts w:asciiTheme="minorHAnsi" w:hAnsiTheme="minorHAnsi" w:cstheme="majorHAnsi"/>
          <w:lang w:val="en-US"/>
        </w:rPr>
        <w:t xml:space="preserve"> displayed. The way in which a report visualizes impact can thereby significantly influence whether a project/plan appears sustainable or not and </w:t>
      </w:r>
      <w:r>
        <w:rPr>
          <w:rFonts w:asciiTheme="minorHAnsi" w:hAnsiTheme="minorHAnsi" w:cstheme="majorHAnsi"/>
          <w:lang w:val="en-US"/>
        </w:rPr>
        <w:t>may</w:t>
      </w:r>
      <w:r w:rsidRPr="007C07E9">
        <w:rPr>
          <w:rFonts w:asciiTheme="minorHAnsi" w:hAnsiTheme="minorHAnsi" w:cstheme="majorHAnsi"/>
          <w:lang w:val="en-US"/>
        </w:rPr>
        <w:t xml:space="preserve"> also </w:t>
      </w:r>
      <w:r>
        <w:rPr>
          <w:rFonts w:asciiTheme="minorHAnsi" w:hAnsiTheme="minorHAnsi" w:cstheme="majorHAnsi"/>
          <w:lang w:val="en-US"/>
        </w:rPr>
        <w:t xml:space="preserve">be </w:t>
      </w:r>
      <w:r w:rsidRPr="007C07E9">
        <w:rPr>
          <w:rFonts w:asciiTheme="minorHAnsi" w:hAnsiTheme="minorHAnsi" w:cstheme="majorHAnsi"/>
          <w:lang w:val="en-US"/>
        </w:rPr>
        <w:t xml:space="preserve">critical in </w:t>
      </w:r>
      <w:r>
        <w:rPr>
          <w:rFonts w:asciiTheme="minorHAnsi" w:hAnsiTheme="minorHAnsi" w:cstheme="majorHAnsi"/>
          <w:lang w:val="en-US"/>
        </w:rPr>
        <w:t xml:space="preserve">assigning </w:t>
      </w:r>
      <w:r w:rsidRPr="007C07E9">
        <w:rPr>
          <w:rFonts w:asciiTheme="minorHAnsi" w:hAnsiTheme="minorHAnsi" w:cstheme="majorHAnsi"/>
          <w:lang w:val="en-US"/>
        </w:rPr>
        <w:t>SDG function.</w:t>
      </w:r>
    </w:p>
    <w:p w14:paraId="5F6F6220" w14:textId="77777777" w:rsidR="00F43CC5" w:rsidRPr="007C07E9" w:rsidRDefault="00F43CC5" w:rsidP="00F43CC5">
      <w:pPr>
        <w:jc w:val="both"/>
        <w:rPr>
          <w:rFonts w:asciiTheme="minorHAnsi" w:hAnsiTheme="minorHAnsi" w:cstheme="majorHAnsi"/>
          <w:lang w:val="en-US"/>
        </w:rPr>
      </w:pPr>
    </w:p>
    <w:p w14:paraId="4F144C34" w14:textId="773AB4AD"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Similarly, the number of SDGs </w:t>
      </w:r>
      <w:r>
        <w:rPr>
          <w:rFonts w:asciiTheme="minorHAnsi" w:hAnsiTheme="minorHAnsi" w:cstheme="majorHAnsi"/>
          <w:lang w:val="en-US"/>
        </w:rPr>
        <w:t xml:space="preserve">used, </w:t>
      </w:r>
      <w:r w:rsidRPr="007C07E9">
        <w:rPr>
          <w:rFonts w:asciiTheme="minorHAnsi" w:hAnsiTheme="minorHAnsi" w:cstheme="majorHAnsi"/>
          <w:lang w:val="en-US"/>
        </w:rPr>
        <w:t xml:space="preserve">or whether they are linked </w:t>
      </w:r>
      <w:r>
        <w:rPr>
          <w:rFonts w:asciiTheme="minorHAnsi" w:hAnsiTheme="minorHAnsi" w:cstheme="majorHAnsi"/>
          <w:lang w:val="en-US"/>
        </w:rPr>
        <w:t>at</w:t>
      </w:r>
      <w:r w:rsidRPr="007C07E9">
        <w:rPr>
          <w:rFonts w:asciiTheme="minorHAnsi" w:hAnsiTheme="minorHAnsi" w:cstheme="majorHAnsi"/>
          <w:lang w:val="en-US"/>
        </w:rPr>
        <w:t xml:space="preserve"> goal or target levels</w:t>
      </w:r>
      <w:r>
        <w:rPr>
          <w:rFonts w:asciiTheme="minorHAnsi" w:hAnsiTheme="minorHAnsi" w:cstheme="majorHAnsi"/>
          <w:lang w:val="en-US"/>
        </w:rPr>
        <w:t>,</w:t>
      </w:r>
      <w:r w:rsidRPr="007C07E9">
        <w:rPr>
          <w:rFonts w:asciiTheme="minorHAnsi" w:hAnsiTheme="minorHAnsi" w:cstheme="majorHAnsi"/>
          <w:lang w:val="en-US"/>
        </w:rPr>
        <w:t xml:space="preserve"> should not be </w:t>
      </w:r>
      <w:r>
        <w:rPr>
          <w:rFonts w:asciiTheme="minorHAnsi" w:hAnsiTheme="minorHAnsi" w:cstheme="majorHAnsi"/>
          <w:lang w:val="en-US"/>
        </w:rPr>
        <w:t>equivalent</w:t>
      </w:r>
      <w:r w:rsidRPr="007C07E9">
        <w:rPr>
          <w:rFonts w:asciiTheme="minorHAnsi" w:hAnsiTheme="minorHAnsi" w:cstheme="majorHAnsi"/>
          <w:lang w:val="en-US"/>
        </w:rPr>
        <w:t xml:space="preserve"> to mean a better integration. Yet</w:t>
      </w:r>
      <w:r w:rsidR="004B150B">
        <w:rPr>
          <w:rFonts w:asciiTheme="minorHAnsi" w:hAnsiTheme="minorHAnsi" w:cstheme="majorHAnsi"/>
          <w:lang w:val="en-US"/>
        </w:rPr>
        <w:t>,</w:t>
      </w:r>
      <w:r w:rsidRPr="007C07E9">
        <w:rPr>
          <w:rFonts w:asciiTheme="minorHAnsi" w:hAnsiTheme="minorHAnsi" w:cstheme="majorHAnsi"/>
          <w:lang w:val="en-US"/>
        </w:rPr>
        <w:t xml:space="preserve"> while this is the case, attempts to draw </w:t>
      </w:r>
      <w:r>
        <w:rPr>
          <w:rFonts w:asciiTheme="minorHAnsi" w:hAnsiTheme="minorHAnsi" w:cstheme="majorHAnsi"/>
          <w:lang w:val="en-US"/>
        </w:rPr>
        <w:t>from</w:t>
      </w:r>
      <w:r w:rsidRPr="007C07E9">
        <w:rPr>
          <w:rFonts w:asciiTheme="minorHAnsi" w:hAnsiTheme="minorHAnsi" w:cstheme="majorHAnsi"/>
          <w:lang w:val="en-US"/>
        </w:rPr>
        <w:t xml:space="preserve"> a larger pool of SDGs may provide a more comprehensive overview of how the project stands in relation to collective goals. Thus, precisely what should and should not be detailed through SDG integrations, whether </w:t>
      </w:r>
      <w:r>
        <w:rPr>
          <w:rFonts w:asciiTheme="minorHAnsi" w:hAnsiTheme="minorHAnsi" w:cstheme="majorHAnsi"/>
          <w:lang w:val="en-US"/>
        </w:rPr>
        <w:t>through</w:t>
      </w:r>
      <w:r w:rsidRPr="007C07E9">
        <w:rPr>
          <w:rFonts w:asciiTheme="minorHAnsi" w:hAnsiTheme="minorHAnsi" w:cstheme="majorHAnsi"/>
          <w:lang w:val="en-US"/>
        </w:rPr>
        <w:t xml:space="preserve"> SDG scoping or testing, is open ended as long as there is no methodology</w:t>
      </w:r>
      <w:r>
        <w:rPr>
          <w:rFonts w:asciiTheme="minorHAnsi" w:hAnsiTheme="minorHAnsi" w:cstheme="majorHAnsi"/>
          <w:lang w:val="en-US"/>
        </w:rPr>
        <w:t xml:space="preserve"> on how SDGs can be used in EA</w:t>
      </w:r>
      <w:r w:rsidRPr="007C07E9">
        <w:rPr>
          <w:rFonts w:asciiTheme="minorHAnsi" w:hAnsiTheme="minorHAnsi" w:cstheme="majorHAnsi"/>
          <w:lang w:val="en-US"/>
        </w:rPr>
        <w:t xml:space="preserve">. </w:t>
      </w:r>
      <w:r w:rsidR="00B60A05">
        <w:rPr>
          <w:rFonts w:asciiTheme="minorHAnsi" w:hAnsiTheme="minorHAnsi" w:cstheme="majorHAnsi"/>
          <w:lang w:val="en-US"/>
        </w:rPr>
        <w:t>As it stands now</w:t>
      </w:r>
      <w:r>
        <w:rPr>
          <w:rFonts w:asciiTheme="minorHAnsi" w:hAnsiTheme="minorHAnsi" w:cstheme="majorHAnsi"/>
          <w:lang w:val="en-US"/>
        </w:rPr>
        <w:t>, t</w:t>
      </w:r>
      <w:r w:rsidRPr="007C07E9">
        <w:rPr>
          <w:rFonts w:asciiTheme="minorHAnsi" w:hAnsiTheme="minorHAnsi" w:cstheme="majorHAnsi"/>
          <w:lang w:val="en-US"/>
        </w:rPr>
        <w:t xml:space="preserve">he SDGs and the components that determine relevance or positive/negative impacts </w:t>
      </w:r>
      <w:r>
        <w:rPr>
          <w:rFonts w:asciiTheme="minorHAnsi" w:hAnsiTheme="minorHAnsi" w:cstheme="majorHAnsi"/>
          <w:lang w:val="en-US"/>
        </w:rPr>
        <w:t>will always be</w:t>
      </w:r>
      <w:r w:rsidRPr="007C07E9">
        <w:rPr>
          <w:rFonts w:asciiTheme="minorHAnsi" w:hAnsiTheme="minorHAnsi" w:cstheme="majorHAnsi"/>
          <w:lang w:val="en-US"/>
        </w:rPr>
        <w:t xml:space="preserve"> determined differently for each individual case. </w:t>
      </w:r>
    </w:p>
    <w:p w14:paraId="58BC33EA" w14:textId="77777777" w:rsidR="00F43CC5" w:rsidRPr="007C07E9" w:rsidRDefault="00F43CC5" w:rsidP="00F43CC5">
      <w:pPr>
        <w:jc w:val="both"/>
        <w:rPr>
          <w:rFonts w:asciiTheme="minorHAnsi" w:hAnsiTheme="minorHAnsi" w:cstheme="majorHAnsi"/>
          <w:lang w:val="en-US"/>
        </w:rPr>
      </w:pPr>
    </w:p>
    <w:p w14:paraId="47208DB8" w14:textId="2737F2EE" w:rsidR="00F43CC5" w:rsidRPr="007C07E9"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Lastly, a </w:t>
      </w:r>
      <w:r w:rsidR="0040741B">
        <w:rPr>
          <w:rFonts w:asciiTheme="minorHAnsi" w:hAnsiTheme="minorHAnsi" w:cstheme="majorHAnsi"/>
          <w:lang w:val="en-US"/>
        </w:rPr>
        <w:t>lack of</w:t>
      </w:r>
      <w:r w:rsidRPr="007C07E9">
        <w:rPr>
          <w:rFonts w:asciiTheme="minorHAnsi" w:hAnsiTheme="minorHAnsi" w:cstheme="majorHAnsi"/>
          <w:lang w:val="en-US"/>
        </w:rPr>
        <w:t xml:space="preserve"> methodological transparency does not exclude the possibility that the SDGs</w:t>
      </w:r>
      <w:r>
        <w:rPr>
          <w:rFonts w:asciiTheme="minorHAnsi" w:hAnsiTheme="minorHAnsi" w:cstheme="majorHAnsi"/>
          <w:lang w:val="en-US"/>
        </w:rPr>
        <w:t xml:space="preserve"> may</w:t>
      </w:r>
      <w:r w:rsidRPr="007C07E9">
        <w:rPr>
          <w:rFonts w:asciiTheme="minorHAnsi" w:hAnsiTheme="minorHAnsi" w:cstheme="majorHAnsi"/>
          <w:lang w:val="en-US"/>
        </w:rPr>
        <w:t xml:space="preserve"> </w:t>
      </w:r>
      <w:r w:rsidRPr="004A668C">
        <w:rPr>
          <w:rFonts w:asciiTheme="minorHAnsi" w:hAnsiTheme="minorHAnsi" w:cstheme="majorHAnsi"/>
          <w:lang w:val="en-US"/>
        </w:rPr>
        <w:t xml:space="preserve">have </w:t>
      </w:r>
      <w:r w:rsidR="008F45F5" w:rsidRPr="004A668C">
        <w:rPr>
          <w:rFonts w:asciiTheme="minorHAnsi" w:hAnsiTheme="minorHAnsi" w:cstheme="majorHAnsi"/>
          <w:lang w:val="en-US"/>
        </w:rPr>
        <w:t>performed a more influential function</w:t>
      </w:r>
      <w:r w:rsidRPr="004A668C">
        <w:rPr>
          <w:rFonts w:asciiTheme="minorHAnsi" w:hAnsiTheme="minorHAnsi" w:cstheme="majorHAnsi"/>
          <w:lang w:val="en-US"/>
        </w:rPr>
        <w:t xml:space="preserve"> than is apparent from the EA reports. However, it does perhaps speak to the prominence that the SDGs have had throughout the planning process, assuming that if the SDGs were to have a central role in the assessment process, this would likewise be reflected in the report. In this case, the limited presence of SDGs in EA reports indicates a limited presence in the EA assessment overall. It should additionally be noted however that a </w:t>
      </w:r>
      <w:r w:rsidR="0040741B" w:rsidRPr="004A668C">
        <w:rPr>
          <w:rFonts w:asciiTheme="minorHAnsi" w:hAnsiTheme="minorHAnsi" w:cstheme="majorHAnsi"/>
          <w:lang w:val="en-US"/>
        </w:rPr>
        <w:t>lack of</w:t>
      </w:r>
      <w:r w:rsidRPr="004A668C">
        <w:rPr>
          <w:rFonts w:asciiTheme="minorHAnsi" w:hAnsiTheme="minorHAnsi" w:cstheme="majorHAnsi"/>
          <w:lang w:val="en-US"/>
        </w:rPr>
        <w:t xml:space="preserve"> transparency in SDG integration across projects/plans may be more an indication of the absence of an accepted methodology than an indication of effort or willingness</w:t>
      </w:r>
      <w:r w:rsidRPr="007C07E9">
        <w:rPr>
          <w:rFonts w:asciiTheme="minorHAnsi" w:hAnsiTheme="minorHAnsi" w:cstheme="majorHAnsi"/>
          <w:lang w:val="en-US"/>
        </w:rPr>
        <w:t xml:space="preserve"> to integrate the SDGs. The fact that there are reports using SDGs implies that it is an emerging field, and that the prominence of the SDGs may grow in conjunction with more frequent experimentation and </w:t>
      </w:r>
      <w:r w:rsidR="00DC0582">
        <w:rPr>
          <w:rFonts w:asciiTheme="minorHAnsi" w:hAnsiTheme="minorHAnsi" w:cstheme="majorHAnsi"/>
          <w:lang w:val="en-US"/>
        </w:rPr>
        <w:t xml:space="preserve">the </w:t>
      </w:r>
      <w:r w:rsidRPr="007C07E9">
        <w:rPr>
          <w:rFonts w:asciiTheme="minorHAnsi" w:hAnsiTheme="minorHAnsi" w:cstheme="majorHAnsi"/>
          <w:lang w:val="en-US"/>
        </w:rPr>
        <w:t>develop</w:t>
      </w:r>
      <w:r>
        <w:rPr>
          <w:rFonts w:asciiTheme="minorHAnsi" w:hAnsiTheme="minorHAnsi" w:cstheme="majorHAnsi"/>
          <w:lang w:val="en-US"/>
        </w:rPr>
        <w:t>ment of</w:t>
      </w:r>
      <w:r w:rsidRPr="007C07E9">
        <w:rPr>
          <w:rFonts w:asciiTheme="minorHAnsi" w:hAnsiTheme="minorHAnsi" w:cstheme="majorHAnsi"/>
          <w:lang w:val="en-US"/>
        </w:rPr>
        <w:t xml:space="preserve"> methodologies. </w:t>
      </w:r>
    </w:p>
    <w:p w14:paraId="46E9B365" w14:textId="77777777" w:rsidR="00F43CC5" w:rsidRPr="007C07E9" w:rsidRDefault="00F43CC5" w:rsidP="00F43CC5">
      <w:pPr>
        <w:jc w:val="both"/>
        <w:rPr>
          <w:rFonts w:asciiTheme="minorHAnsi" w:hAnsiTheme="minorHAnsi" w:cstheme="majorHAnsi"/>
          <w:lang w:val="en-US"/>
        </w:rPr>
      </w:pPr>
    </w:p>
    <w:p w14:paraId="0E940495" w14:textId="77777777" w:rsidR="00F43CC5" w:rsidRPr="007C07E9" w:rsidRDefault="00F43CC5" w:rsidP="00F43CC5">
      <w:pPr>
        <w:pStyle w:val="Overskrift2"/>
        <w:rPr>
          <w:rFonts w:asciiTheme="minorHAnsi" w:hAnsiTheme="minorHAnsi" w:cstheme="majorHAnsi"/>
          <w:lang w:val="en-US"/>
        </w:rPr>
      </w:pPr>
      <w:r w:rsidRPr="007C07E9">
        <w:rPr>
          <w:rFonts w:asciiTheme="minorHAnsi" w:hAnsiTheme="minorHAnsi" w:cstheme="majorHAnsi"/>
          <w:lang w:val="en-US"/>
        </w:rPr>
        <w:t>Unfolding the framework according to practice</w:t>
      </w:r>
    </w:p>
    <w:p w14:paraId="5F808844" w14:textId="12B2A345" w:rsidR="00F43CC5" w:rsidRDefault="00F43CC5" w:rsidP="00F43CC5">
      <w:pPr>
        <w:jc w:val="both"/>
        <w:rPr>
          <w:rFonts w:asciiTheme="minorHAnsi" w:hAnsiTheme="minorHAnsi" w:cstheme="majorHAnsi"/>
          <w:lang w:val="en-US"/>
        </w:rPr>
      </w:pPr>
      <w:r w:rsidRPr="007C07E9">
        <w:rPr>
          <w:rFonts w:asciiTheme="minorHAnsi" w:hAnsiTheme="minorHAnsi" w:cstheme="majorHAnsi"/>
          <w:lang w:val="en-US"/>
        </w:rPr>
        <w:t xml:space="preserve">These points of discussion open avenues for further unfolding the </w:t>
      </w:r>
      <w:r w:rsidR="006C1640">
        <w:rPr>
          <w:rFonts w:asciiTheme="minorHAnsi" w:hAnsiTheme="minorHAnsi" w:cstheme="majorHAnsi"/>
          <w:lang w:val="en-US"/>
        </w:rPr>
        <w:t>conceptual</w:t>
      </w:r>
      <w:r w:rsidRPr="007C07E9">
        <w:rPr>
          <w:rFonts w:asciiTheme="minorHAnsi" w:hAnsiTheme="minorHAnsi" w:cstheme="majorHAnsi"/>
          <w:lang w:val="en-US"/>
        </w:rPr>
        <w:t xml:space="preserve"> framework so that experiences from practice make their way into the considerations that aim to analyze them. It is anticipated that a larger experimentation of drawing SDGs into EA practice will help to solidify methodologies for SDG integration. </w:t>
      </w:r>
      <w:r w:rsidR="00DC0582">
        <w:rPr>
          <w:rFonts w:asciiTheme="minorHAnsi" w:hAnsiTheme="minorHAnsi" w:cstheme="majorHAnsi"/>
          <w:lang w:val="en-US"/>
        </w:rPr>
        <w:t>Based on this study, i</w:t>
      </w:r>
      <w:r w:rsidRPr="007C07E9">
        <w:rPr>
          <w:rFonts w:asciiTheme="minorHAnsi" w:hAnsiTheme="minorHAnsi" w:cstheme="majorHAnsi"/>
          <w:lang w:val="en-US"/>
        </w:rPr>
        <w:t xml:space="preserve">t is already possible to unfold SDG scoping and SDG testing regarding how they appear in the 45 selected reports (Where in the report are they present? Does the report link to goals, targets or indicators? Are both positive and negative impacts considered? etc.). Yet, more solidified methodological approaches can help to also determine the level of influence that the SDGs have on the assessment process. Being more precise regarding integration possibilities in the various levels will allow being more concrete about active and passive </w:t>
      </w:r>
      <w:r w:rsidR="008F45F5">
        <w:rPr>
          <w:rFonts w:asciiTheme="minorHAnsi" w:hAnsiTheme="minorHAnsi" w:cstheme="majorHAnsi"/>
          <w:lang w:val="en-US"/>
        </w:rPr>
        <w:t>functions</w:t>
      </w:r>
      <w:r w:rsidR="008F45F5" w:rsidRPr="007C07E9">
        <w:rPr>
          <w:rFonts w:asciiTheme="minorHAnsi" w:hAnsiTheme="minorHAnsi" w:cstheme="majorHAnsi"/>
          <w:lang w:val="en-US"/>
        </w:rPr>
        <w:t xml:space="preserve"> </w:t>
      </w:r>
      <w:r w:rsidRPr="007C07E9">
        <w:rPr>
          <w:rFonts w:asciiTheme="minorHAnsi" w:hAnsiTheme="minorHAnsi" w:cstheme="majorHAnsi"/>
          <w:lang w:val="en-US"/>
        </w:rPr>
        <w:t xml:space="preserve">in the various levels, as well as how the levels unfold according to different EA phases. This calls for </w:t>
      </w:r>
      <w:r w:rsidR="00FD5561">
        <w:rPr>
          <w:rFonts w:asciiTheme="minorHAnsi" w:hAnsiTheme="minorHAnsi" w:cstheme="majorHAnsi"/>
          <w:lang w:val="en-US"/>
        </w:rPr>
        <w:t xml:space="preserve">not only </w:t>
      </w:r>
      <w:r w:rsidRPr="007C07E9">
        <w:rPr>
          <w:rFonts w:asciiTheme="minorHAnsi" w:hAnsiTheme="minorHAnsi" w:cstheme="majorHAnsi"/>
          <w:lang w:val="en-US"/>
        </w:rPr>
        <w:t>an extended examination of practice</w:t>
      </w:r>
      <w:r w:rsidR="009408B2">
        <w:rPr>
          <w:rFonts w:asciiTheme="minorHAnsi" w:hAnsiTheme="minorHAnsi" w:cstheme="majorHAnsi"/>
          <w:lang w:val="en-US"/>
        </w:rPr>
        <w:t xml:space="preserve"> that </w:t>
      </w:r>
      <w:r w:rsidR="001F1EAF">
        <w:rPr>
          <w:rFonts w:asciiTheme="minorHAnsi" w:hAnsiTheme="minorHAnsi" w:cstheme="majorHAnsi"/>
          <w:lang w:val="en-US"/>
        </w:rPr>
        <w:t xml:space="preserve">goes beyond </w:t>
      </w:r>
      <w:r w:rsidR="00C24F6D">
        <w:rPr>
          <w:rFonts w:asciiTheme="minorHAnsi" w:hAnsiTheme="minorHAnsi" w:cstheme="majorHAnsi"/>
          <w:lang w:val="en-US"/>
        </w:rPr>
        <w:t>investigating</w:t>
      </w:r>
      <w:r w:rsidR="001F1EAF">
        <w:rPr>
          <w:rFonts w:asciiTheme="minorHAnsi" w:hAnsiTheme="minorHAnsi" w:cstheme="majorHAnsi"/>
          <w:lang w:val="en-US"/>
        </w:rPr>
        <w:t xml:space="preserve"> how the SDGs appear in reporting </w:t>
      </w:r>
      <w:r w:rsidR="00363886">
        <w:rPr>
          <w:rFonts w:asciiTheme="minorHAnsi" w:hAnsiTheme="minorHAnsi" w:cstheme="majorHAnsi"/>
          <w:lang w:val="en-US"/>
        </w:rPr>
        <w:t xml:space="preserve">and delves into </w:t>
      </w:r>
      <w:r w:rsidR="007C6F80">
        <w:rPr>
          <w:rFonts w:asciiTheme="minorHAnsi" w:hAnsiTheme="minorHAnsi" w:cstheme="majorHAnsi"/>
          <w:lang w:val="en-US"/>
        </w:rPr>
        <w:t xml:space="preserve">undocumented </w:t>
      </w:r>
      <w:r w:rsidR="00C24F6D">
        <w:rPr>
          <w:rFonts w:asciiTheme="minorHAnsi" w:hAnsiTheme="minorHAnsi" w:cstheme="majorHAnsi"/>
          <w:lang w:val="en-US"/>
        </w:rPr>
        <w:t>learnings</w:t>
      </w:r>
      <w:r w:rsidR="00FD5561">
        <w:rPr>
          <w:rFonts w:asciiTheme="minorHAnsi" w:hAnsiTheme="minorHAnsi" w:cstheme="majorHAnsi"/>
          <w:lang w:val="en-US"/>
        </w:rPr>
        <w:t xml:space="preserve">, but also </w:t>
      </w:r>
      <w:r w:rsidR="00D12063">
        <w:rPr>
          <w:rFonts w:asciiTheme="minorHAnsi" w:hAnsiTheme="minorHAnsi" w:cstheme="majorHAnsi"/>
          <w:lang w:val="en-US"/>
        </w:rPr>
        <w:t xml:space="preserve">an increased </w:t>
      </w:r>
      <w:r w:rsidR="00D12063">
        <w:rPr>
          <w:rFonts w:asciiTheme="minorHAnsi" w:hAnsiTheme="minorHAnsi" w:cstheme="majorHAnsi"/>
          <w:lang w:val="en-US"/>
        </w:rPr>
        <w:lastRenderedPageBreak/>
        <w:t xml:space="preserve">experimentation with SDGs in practice to </w:t>
      </w:r>
      <w:r w:rsidR="002F1E8C">
        <w:rPr>
          <w:rFonts w:asciiTheme="minorHAnsi" w:hAnsiTheme="minorHAnsi" w:cstheme="majorHAnsi"/>
          <w:lang w:val="en-US"/>
        </w:rPr>
        <w:t>also gain more experience with the influence that different methodologies impose.</w:t>
      </w:r>
    </w:p>
    <w:p w14:paraId="538E0C93" w14:textId="0B854F87" w:rsidR="007C0B85" w:rsidRDefault="007C0B85" w:rsidP="00F43CC5">
      <w:pPr>
        <w:jc w:val="both"/>
        <w:rPr>
          <w:rFonts w:asciiTheme="minorHAnsi" w:hAnsiTheme="minorHAnsi" w:cstheme="majorHAnsi"/>
          <w:lang w:val="en-US"/>
        </w:rPr>
      </w:pPr>
    </w:p>
    <w:p w14:paraId="1448A5A5" w14:textId="19AC78C0" w:rsidR="007C0B85" w:rsidRDefault="007C0B85" w:rsidP="00F43CC5">
      <w:pPr>
        <w:jc w:val="both"/>
        <w:rPr>
          <w:rFonts w:asciiTheme="minorHAnsi" w:hAnsiTheme="minorHAnsi"/>
          <w:lang w:val="en-US"/>
        </w:rPr>
      </w:pPr>
      <w:r>
        <w:rPr>
          <w:rFonts w:asciiTheme="minorHAnsi" w:hAnsiTheme="minorHAnsi" w:cstheme="majorHAnsi"/>
          <w:lang w:val="en-US"/>
        </w:rPr>
        <w:t xml:space="preserve">Additionally, gathering cases from other avenues of practice, </w:t>
      </w:r>
      <w:r w:rsidR="00E31D15">
        <w:rPr>
          <w:rFonts w:asciiTheme="minorHAnsi" w:hAnsiTheme="minorHAnsi" w:cstheme="majorHAnsi"/>
          <w:lang w:val="en-US"/>
        </w:rPr>
        <w:t>such as</w:t>
      </w:r>
      <w:r>
        <w:rPr>
          <w:rFonts w:asciiTheme="minorHAnsi" w:hAnsiTheme="minorHAnsi" w:cstheme="majorHAnsi"/>
          <w:lang w:val="en-US"/>
        </w:rPr>
        <w:t xml:space="preserve"> </w:t>
      </w:r>
      <w:r w:rsidR="00E31D15">
        <w:rPr>
          <w:rFonts w:asciiTheme="minorHAnsi" w:hAnsiTheme="minorHAnsi" w:cstheme="majorHAnsi"/>
          <w:lang w:val="en-US"/>
        </w:rPr>
        <w:t xml:space="preserve">EA reports in other languages than the ones explored in this research would further help to minimize the gap between the framework and practice. </w:t>
      </w:r>
      <w:r w:rsidR="00E31D15">
        <w:rPr>
          <w:rFonts w:asciiTheme="minorHAnsi" w:hAnsiTheme="minorHAnsi" w:cstheme="minorHAnsi"/>
          <w:color w:val="000000"/>
          <w:lang w:val="en-US"/>
        </w:rPr>
        <w:t>The</w:t>
      </w:r>
      <w:r w:rsidR="00E31D15" w:rsidRPr="007C07E9">
        <w:rPr>
          <w:rFonts w:asciiTheme="minorHAnsi" w:hAnsiTheme="minorHAnsi" w:cstheme="minorHAnsi"/>
          <w:color w:val="000000"/>
          <w:lang w:val="en-US"/>
        </w:rPr>
        <w:t xml:space="preserve"> authors are aware of an on-going Portuguese case </w:t>
      </w:r>
      <w:r w:rsidR="00E31D15">
        <w:rPr>
          <w:rFonts w:asciiTheme="minorHAnsi" w:hAnsiTheme="minorHAnsi" w:cstheme="minorHAnsi"/>
          <w:color w:val="000000"/>
          <w:lang w:val="en-US"/>
        </w:rPr>
        <w:t>concerning</w:t>
      </w:r>
      <w:r w:rsidR="00E31D15" w:rsidRPr="007C07E9">
        <w:rPr>
          <w:rFonts w:asciiTheme="minorHAnsi" w:hAnsiTheme="minorHAnsi" w:cstheme="minorHAnsi"/>
          <w:color w:val="000000"/>
          <w:lang w:val="en-US"/>
        </w:rPr>
        <w:t xml:space="preserve"> </w:t>
      </w:r>
      <w:r w:rsidR="00E31D15">
        <w:rPr>
          <w:rFonts w:asciiTheme="minorHAnsi" w:hAnsiTheme="minorHAnsi" w:cstheme="minorHAnsi"/>
          <w:color w:val="000000"/>
          <w:lang w:val="en-US"/>
        </w:rPr>
        <w:t xml:space="preserve">an </w:t>
      </w:r>
      <w:r w:rsidR="00E31D15" w:rsidRPr="007C07E9">
        <w:rPr>
          <w:rFonts w:asciiTheme="minorHAnsi" w:hAnsiTheme="minorHAnsi" w:cstheme="minorHAnsi"/>
          <w:color w:val="000000"/>
          <w:lang w:val="en-US"/>
        </w:rPr>
        <w:t xml:space="preserve">SEA </w:t>
      </w:r>
      <w:r w:rsidR="00E31D15">
        <w:rPr>
          <w:rFonts w:asciiTheme="minorHAnsi" w:hAnsiTheme="minorHAnsi" w:cstheme="minorHAnsi"/>
          <w:color w:val="000000"/>
          <w:lang w:val="en-US"/>
        </w:rPr>
        <w:t>o</w:t>
      </w:r>
      <w:r w:rsidR="00E31D15" w:rsidRPr="007C07E9">
        <w:rPr>
          <w:rFonts w:asciiTheme="minorHAnsi" w:hAnsiTheme="minorHAnsi" w:cstheme="minorHAnsi"/>
          <w:color w:val="000000"/>
          <w:lang w:val="en-US"/>
        </w:rPr>
        <w:t xml:space="preserve">f the </w:t>
      </w:r>
      <w:proofErr w:type="spellStart"/>
      <w:r w:rsidR="00E31D15" w:rsidRPr="007C07E9">
        <w:rPr>
          <w:rFonts w:asciiTheme="minorHAnsi" w:hAnsiTheme="minorHAnsi" w:cstheme="minorHAnsi"/>
          <w:color w:val="000000"/>
          <w:lang w:val="en-US"/>
        </w:rPr>
        <w:t>Montijo</w:t>
      </w:r>
      <w:proofErr w:type="spellEnd"/>
      <w:r w:rsidR="00E31D15" w:rsidRPr="007C07E9">
        <w:rPr>
          <w:rFonts w:asciiTheme="minorHAnsi" w:hAnsiTheme="minorHAnsi" w:cstheme="minorHAnsi"/>
          <w:color w:val="000000"/>
          <w:lang w:val="en-US"/>
        </w:rPr>
        <w:t xml:space="preserve"> Municipal Master Plan, where SDGs are </w:t>
      </w:r>
      <w:r w:rsidR="00E31D15">
        <w:rPr>
          <w:rFonts w:asciiTheme="minorHAnsi" w:hAnsiTheme="minorHAnsi" w:cstheme="minorHAnsi"/>
          <w:color w:val="000000"/>
          <w:lang w:val="en-US"/>
        </w:rPr>
        <w:t xml:space="preserve">being </w:t>
      </w:r>
      <w:r w:rsidR="00E31D15" w:rsidRPr="007C07E9">
        <w:rPr>
          <w:rFonts w:asciiTheme="minorHAnsi" w:hAnsiTheme="minorHAnsi" w:cstheme="minorHAnsi"/>
          <w:color w:val="000000"/>
          <w:lang w:val="en-US"/>
        </w:rPr>
        <w:t>used at multiple stages of the plan development process</w:t>
      </w:r>
      <w:r w:rsidR="00633728">
        <w:rPr>
          <w:rFonts w:asciiTheme="minorHAnsi" w:hAnsiTheme="minorHAnsi" w:cstheme="minorHAnsi"/>
          <w:color w:val="000000"/>
          <w:lang w:val="en-US"/>
        </w:rPr>
        <w:t xml:space="preserve">, </w:t>
      </w:r>
      <w:r w:rsidR="00E31D15">
        <w:rPr>
          <w:rFonts w:asciiTheme="minorHAnsi" w:hAnsiTheme="minorHAnsi"/>
          <w:lang w:val="en-US"/>
        </w:rPr>
        <w:t xml:space="preserve">in </w:t>
      </w:r>
      <w:r w:rsidR="00E31D15" w:rsidRPr="007C07E9">
        <w:rPr>
          <w:rFonts w:asciiTheme="minorHAnsi" w:hAnsiTheme="minorHAnsi"/>
          <w:lang w:val="en-US"/>
        </w:rPr>
        <w:t>setting the strategic reference framework (the macro-policies objectives and targets that set the referential for the assessment) and in the strategic evaluation framework (the assessment tool as criteria and indicators in the assessment)</w:t>
      </w:r>
      <w:r w:rsidR="00E31D15">
        <w:rPr>
          <w:rFonts w:asciiTheme="minorHAnsi" w:hAnsiTheme="minorHAnsi" w:cstheme="minorHAnsi"/>
          <w:lang w:val="en-US"/>
        </w:rPr>
        <w:t xml:space="preserve">. </w:t>
      </w:r>
      <w:r w:rsidR="00223B46">
        <w:rPr>
          <w:rFonts w:asciiTheme="minorHAnsi" w:hAnsiTheme="minorHAnsi" w:cstheme="minorHAnsi"/>
          <w:lang w:val="en-US"/>
        </w:rPr>
        <w:t xml:space="preserve">Conducting a similar analysis </w:t>
      </w:r>
      <w:r w:rsidR="00315116">
        <w:rPr>
          <w:rFonts w:asciiTheme="minorHAnsi" w:hAnsiTheme="minorHAnsi" w:cstheme="minorHAnsi"/>
          <w:lang w:val="en-US"/>
        </w:rPr>
        <w:t xml:space="preserve">for a wider geographic </w:t>
      </w:r>
      <w:r w:rsidR="004A2E8A">
        <w:rPr>
          <w:rFonts w:asciiTheme="minorHAnsi" w:hAnsiTheme="minorHAnsi" w:cstheme="minorHAnsi"/>
          <w:lang w:val="en-US"/>
        </w:rPr>
        <w:t>range</w:t>
      </w:r>
      <w:r w:rsidR="00315116">
        <w:rPr>
          <w:rFonts w:asciiTheme="minorHAnsi" w:hAnsiTheme="minorHAnsi" w:cstheme="minorHAnsi"/>
          <w:lang w:val="en-US"/>
        </w:rPr>
        <w:t xml:space="preserve"> may </w:t>
      </w:r>
      <w:r w:rsidR="005F4DB7">
        <w:rPr>
          <w:rFonts w:asciiTheme="minorHAnsi" w:hAnsiTheme="minorHAnsi" w:cstheme="minorHAnsi"/>
          <w:lang w:val="en-US"/>
        </w:rPr>
        <w:t xml:space="preserve">reveal new functions within practice and </w:t>
      </w:r>
      <w:r w:rsidR="00315116">
        <w:rPr>
          <w:rFonts w:asciiTheme="minorHAnsi" w:hAnsiTheme="minorHAnsi" w:cstheme="minorHAnsi"/>
          <w:lang w:val="en-US"/>
        </w:rPr>
        <w:t xml:space="preserve">help to further elaborate the </w:t>
      </w:r>
      <w:r w:rsidR="005F4DB7">
        <w:rPr>
          <w:rFonts w:asciiTheme="minorHAnsi" w:hAnsiTheme="minorHAnsi" w:cstheme="minorHAnsi"/>
          <w:lang w:val="en-US"/>
        </w:rPr>
        <w:t>conceptual framework.</w:t>
      </w:r>
    </w:p>
    <w:p w14:paraId="556A4F6A" w14:textId="6A756B13" w:rsidR="00E31D15" w:rsidRDefault="00E31D15" w:rsidP="00F43CC5">
      <w:pPr>
        <w:jc w:val="both"/>
        <w:rPr>
          <w:rFonts w:asciiTheme="minorHAnsi" w:hAnsiTheme="minorHAnsi"/>
          <w:lang w:val="en-US"/>
        </w:rPr>
      </w:pPr>
    </w:p>
    <w:p w14:paraId="3599A260" w14:textId="5EDF6AA0" w:rsidR="00E31D15" w:rsidRDefault="00E31D15" w:rsidP="00F43CC5">
      <w:pPr>
        <w:jc w:val="both"/>
        <w:rPr>
          <w:rFonts w:asciiTheme="minorHAnsi" w:hAnsiTheme="minorHAnsi"/>
          <w:lang w:val="en-US"/>
        </w:rPr>
      </w:pPr>
      <w:r>
        <w:rPr>
          <w:rFonts w:asciiTheme="minorHAnsi" w:hAnsiTheme="minorHAnsi"/>
          <w:lang w:val="en-US"/>
        </w:rPr>
        <w:t xml:space="preserve">Lastly, new insight may also be gained from exploring the integration of SDGs in other types of assessment </w:t>
      </w:r>
      <w:r w:rsidR="00E623DD">
        <w:rPr>
          <w:rFonts w:asciiTheme="minorHAnsi" w:hAnsiTheme="minorHAnsi"/>
          <w:lang w:val="en-US"/>
        </w:rPr>
        <w:t>processes</w:t>
      </w:r>
      <w:r>
        <w:rPr>
          <w:rFonts w:asciiTheme="minorHAnsi" w:hAnsiTheme="minorHAnsi"/>
          <w:lang w:val="en-US"/>
        </w:rPr>
        <w:t xml:space="preserve">, such as </w:t>
      </w:r>
      <w:r w:rsidR="00E623DD">
        <w:rPr>
          <w:rFonts w:asciiTheme="minorHAnsi" w:hAnsiTheme="minorHAnsi"/>
          <w:lang w:val="en-US"/>
        </w:rPr>
        <w:t>sustainability assessments (SA)</w:t>
      </w:r>
      <w:r>
        <w:rPr>
          <w:rFonts w:asciiTheme="minorHAnsi" w:hAnsiTheme="minorHAnsi"/>
          <w:lang w:val="en-US"/>
        </w:rPr>
        <w:t>.</w:t>
      </w:r>
      <w:r w:rsidRPr="00E31D15">
        <w:rPr>
          <w:rFonts w:asciiTheme="minorHAnsi" w:hAnsiTheme="minorHAnsi"/>
          <w:lang w:val="en-US"/>
        </w:rPr>
        <w:t xml:space="preserve"> </w:t>
      </w:r>
      <w:r w:rsidR="00E623DD">
        <w:rPr>
          <w:rFonts w:asciiTheme="minorHAnsi" w:hAnsiTheme="minorHAnsi"/>
          <w:lang w:val="en-US"/>
        </w:rPr>
        <w:t>W</w:t>
      </w:r>
      <w:r>
        <w:rPr>
          <w:rFonts w:asciiTheme="minorHAnsi" w:hAnsiTheme="minorHAnsi"/>
          <w:lang w:val="en-US"/>
        </w:rPr>
        <w:t xml:space="preserve">hen countries wish to accommodate a broader understanding of opportunities and consequences of project, plan and policy initiatives, SA represents an actual, or potential case for the integration of SDGs. </w:t>
      </w:r>
    </w:p>
    <w:p w14:paraId="3C0A6626" w14:textId="75FD9A77" w:rsidR="008E7915" w:rsidRDefault="008E7915" w:rsidP="00F43CC5">
      <w:pPr>
        <w:jc w:val="both"/>
        <w:rPr>
          <w:rFonts w:asciiTheme="minorHAnsi" w:hAnsiTheme="minorHAnsi"/>
          <w:lang w:val="en-US"/>
        </w:rPr>
      </w:pPr>
    </w:p>
    <w:p w14:paraId="1CB69997" w14:textId="77777777" w:rsidR="00072333" w:rsidRPr="007C07E9" w:rsidRDefault="00072333" w:rsidP="00F43CC5">
      <w:pPr>
        <w:jc w:val="both"/>
        <w:rPr>
          <w:rFonts w:asciiTheme="minorHAnsi" w:hAnsiTheme="minorHAnsi" w:cstheme="majorHAnsi"/>
          <w:lang w:val="en-GB"/>
        </w:rPr>
      </w:pPr>
    </w:p>
    <w:p w14:paraId="60F8851F" w14:textId="77777777" w:rsidR="00F43CC5" w:rsidRPr="007C07E9" w:rsidRDefault="00F43CC5" w:rsidP="00F43CC5">
      <w:pPr>
        <w:jc w:val="both"/>
        <w:rPr>
          <w:rFonts w:asciiTheme="minorHAnsi" w:hAnsiTheme="minorHAnsi" w:cstheme="majorHAnsi"/>
          <w:lang w:val="en-US"/>
        </w:rPr>
      </w:pPr>
    </w:p>
    <w:p w14:paraId="6662AFE5" w14:textId="6B574373" w:rsidR="00F43CC5" w:rsidRDefault="00F43CC5" w:rsidP="008C2067">
      <w:pPr>
        <w:pStyle w:val="Overskrift1"/>
        <w:rPr>
          <w:rFonts w:asciiTheme="minorHAnsi" w:hAnsiTheme="minorHAnsi"/>
          <w:lang w:val="en-US"/>
        </w:rPr>
      </w:pPr>
      <w:r w:rsidRPr="007C07E9">
        <w:rPr>
          <w:rFonts w:asciiTheme="minorHAnsi" w:hAnsiTheme="minorHAnsi"/>
          <w:lang w:val="en-US"/>
        </w:rPr>
        <w:t>Conclusion</w:t>
      </w:r>
    </w:p>
    <w:p w14:paraId="0DC37B28" w14:textId="77777777" w:rsidR="00072333" w:rsidRPr="00072333" w:rsidRDefault="00072333" w:rsidP="00072333">
      <w:pPr>
        <w:rPr>
          <w:lang w:val="en-US" w:eastAsia="en-US"/>
        </w:rPr>
      </w:pPr>
    </w:p>
    <w:p w14:paraId="7302C299" w14:textId="311850B8" w:rsidR="00F43CC5" w:rsidRPr="007C07E9" w:rsidRDefault="00F43CC5" w:rsidP="00F43CC5">
      <w:pPr>
        <w:jc w:val="both"/>
        <w:rPr>
          <w:rFonts w:asciiTheme="minorHAnsi" w:hAnsiTheme="minorHAnsi" w:cstheme="minorHAnsi"/>
          <w:lang w:val="en-US"/>
        </w:rPr>
      </w:pPr>
      <w:r w:rsidRPr="007C07E9">
        <w:rPr>
          <w:rFonts w:asciiTheme="minorHAnsi" w:hAnsiTheme="minorHAnsi" w:cstheme="minorHAnsi"/>
          <w:lang w:val="en-US"/>
        </w:rPr>
        <w:t xml:space="preserve">This paper presents a review of </w:t>
      </w:r>
      <w:r w:rsidR="00B93186">
        <w:rPr>
          <w:rFonts w:asciiTheme="minorHAnsi" w:hAnsiTheme="minorHAnsi" w:cstheme="minorHAnsi"/>
          <w:lang w:val="en-US"/>
        </w:rPr>
        <w:t>the function</w:t>
      </w:r>
      <w:r w:rsidR="0011360D">
        <w:rPr>
          <w:rFonts w:asciiTheme="minorHAnsi" w:hAnsiTheme="minorHAnsi" w:cstheme="minorHAnsi"/>
          <w:lang w:val="en-US"/>
        </w:rPr>
        <w:t>s</w:t>
      </w:r>
      <w:r w:rsidR="00B93186">
        <w:rPr>
          <w:rFonts w:asciiTheme="minorHAnsi" w:hAnsiTheme="minorHAnsi" w:cstheme="minorHAnsi"/>
          <w:lang w:val="en-US"/>
        </w:rPr>
        <w:t xml:space="preserve"> that SDGs perform </w:t>
      </w:r>
      <w:r w:rsidRPr="007C07E9">
        <w:rPr>
          <w:rFonts w:asciiTheme="minorHAnsi" w:hAnsiTheme="minorHAnsi" w:cstheme="minorHAnsi"/>
          <w:lang w:val="en-US"/>
        </w:rPr>
        <w:t>in the 45 EA reports collected.</w:t>
      </w:r>
      <w:r w:rsidRPr="007C07E9">
        <w:rPr>
          <w:rFonts w:asciiTheme="minorHAnsi" w:hAnsiTheme="minorHAnsi" w:cstheme="minorHAnsi"/>
          <w:color w:val="000000"/>
          <w:shd w:val="clear" w:color="auto" w:fill="F5F5F5"/>
          <w:lang w:val="en-US"/>
        </w:rPr>
        <w:t xml:space="preserve"> </w:t>
      </w:r>
      <w:r w:rsidRPr="007C07E9">
        <w:rPr>
          <w:rFonts w:asciiTheme="minorHAnsi" w:hAnsiTheme="minorHAnsi" w:cstheme="minorHAnsi"/>
          <w:color w:val="000000"/>
          <w:lang w:val="en-US"/>
        </w:rPr>
        <w:t xml:space="preserve">The mere fact that the actual search process for finding </w:t>
      </w:r>
      <w:r>
        <w:rPr>
          <w:rFonts w:asciiTheme="minorHAnsi" w:hAnsiTheme="minorHAnsi" w:cstheme="minorHAnsi"/>
          <w:color w:val="000000"/>
          <w:lang w:val="en-US"/>
        </w:rPr>
        <w:t>EA</w:t>
      </w:r>
      <w:r w:rsidRPr="007C07E9">
        <w:rPr>
          <w:rFonts w:asciiTheme="minorHAnsi" w:hAnsiTheme="minorHAnsi" w:cstheme="minorHAnsi"/>
          <w:color w:val="000000"/>
          <w:lang w:val="en-US"/>
        </w:rPr>
        <w:t xml:space="preserve"> reports in which SDGs were mentioned </w:t>
      </w:r>
      <w:r>
        <w:rPr>
          <w:rFonts w:asciiTheme="minorHAnsi" w:hAnsiTheme="minorHAnsi" w:cstheme="minorHAnsi"/>
          <w:color w:val="000000"/>
          <w:lang w:val="en-US"/>
        </w:rPr>
        <w:t xml:space="preserve">did not lead to a </w:t>
      </w:r>
      <w:r w:rsidRPr="004A668C">
        <w:rPr>
          <w:rFonts w:asciiTheme="minorHAnsi" w:hAnsiTheme="minorHAnsi" w:cstheme="minorHAnsi"/>
          <w:color w:val="000000"/>
          <w:lang w:val="en-US"/>
        </w:rPr>
        <w:t>higher number of relevant reports is indicative that the integration between SDGs and EA is still a young practice. The role of EA in contributing to the SDGs is not straightforward, cf. the levels and expected functions described in the framework used in the paper. This, combined with the fact that</w:t>
      </w:r>
      <w:r w:rsidR="005B2581" w:rsidRPr="004A668C">
        <w:rPr>
          <w:rFonts w:asciiTheme="minorHAnsi" w:hAnsiTheme="minorHAnsi" w:cstheme="minorHAnsi"/>
          <w:color w:val="000000"/>
          <w:lang w:val="en-US"/>
        </w:rPr>
        <w:t xml:space="preserve"> the</w:t>
      </w:r>
      <w:r w:rsidRPr="004A668C">
        <w:rPr>
          <w:rFonts w:asciiTheme="minorHAnsi" w:hAnsiTheme="minorHAnsi" w:cstheme="minorHAnsi"/>
          <w:color w:val="000000"/>
          <w:lang w:val="en-US"/>
        </w:rPr>
        <w:t xml:space="preserve"> 17 goals and 169 targets are difficult to</w:t>
      </w:r>
      <w:r w:rsidRPr="007C07E9">
        <w:rPr>
          <w:rFonts w:asciiTheme="minorHAnsi" w:hAnsiTheme="minorHAnsi" w:cstheme="minorHAnsi"/>
          <w:color w:val="000000"/>
          <w:lang w:val="en-US"/>
        </w:rPr>
        <w:t xml:space="preserve"> embrace, may help to explain the findings. To this, of course, are factors of more institutional nature</w:t>
      </w:r>
      <w:r>
        <w:rPr>
          <w:rFonts w:asciiTheme="minorHAnsi" w:hAnsiTheme="minorHAnsi" w:cstheme="minorHAnsi"/>
          <w:color w:val="000000"/>
          <w:lang w:val="en-US"/>
        </w:rPr>
        <w:t xml:space="preserve"> both in relation to </w:t>
      </w:r>
      <w:r w:rsidR="004D57A0">
        <w:rPr>
          <w:rFonts w:asciiTheme="minorHAnsi" w:hAnsiTheme="minorHAnsi" w:cstheme="minorHAnsi"/>
          <w:color w:val="000000"/>
          <w:lang w:val="en-US"/>
        </w:rPr>
        <w:t xml:space="preserve">a </w:t>
      </w:r>
      <w:r>
        <w:rPr>
          <w:rFonts w:asciiTheme="minorHAnsi" w:hAnsiTheme="minorHAnsi" w:cstheme="minorHAnsi"/>
          <w:color w:val="000000"/>
          <w:lang w:val="en-US"/>
        </w:rPr>
        <w:t xml:space="preserve">national/regional embrace of the sustainability </w:t>
      </w:r>
      <w:r w:rsidR="006C1640">
        <w:rPr>
          <w:rFonts w:asciiTheme="minorHAnsi" w:hAnsiTheme="minorHAnsi" w:cstheme="minorHAnsi"/>
          <w:color w:val="000000"/>
          <w:lang w:val="en-US"/>
        </w:rPr>
        <w:t xml:space="preserve">agenda </w:t>
      </w:r>
      <w:r>
        <w:rPr>
          <w:rFonts w:asciiTheme="minorHAnsi" w:hAnsiTheme="minorHAnsi" w:cstheme="minorHAnsi"/>
          <w:color w:val="000000"/>
          <w:lang w:val="en-US"/>
        </w:rPr>
        <w:t>as well as in the operationalization of SDGs through instruments such as EA</w:t>
      </w:r>
      <w:r w:rsidRPr="007C07E9">
        <w:rPr>
          <w:rFonts w:asciiTheme="minorHAnsi" w:hAnsiTheme="minorHAnsi" w:cstheme="minorHAnsi"/>
          <w:color w:val="000000"/>
          <w:lang w:val="en-US"/>
        </w:rPr>
        <w:t xml:space="preserve">. As our research has been based solely on the written reporting of the </w:t>
      </w:r>
      <w:r>
        <w:rPr>
          <w:rFonts w:asciiTheme="minorHAnsi" w:hAnsiTheme="minorHAnsi" w:cstheme="minorHAnsi"/>
          <w:color w:val="000000"/>
          <w:lang w:val="en-US"/>
        </w:rPr>
        <w:t>EA,</w:t>
      </w:r>
      <w:r w:rsidRPr="007C07E9">
        <w:rPr>
          <w:rFonts w:asciiTheme="minorHAnsi" w:hAnsiTheme="minorHAnsi" w:cstheme="minorHAnsi"/>
          <w:color w:val="000000"/>
          <w:lang w:val="en-US"/>
        </w:rPr>
        <w:t xml:space="preserve"> we can</w:t>
      </w:r>
      <w:r>
        <w:rPr>
          <w:rFonts w:asciiTheme="minorHAnsi" w:hAnsiTheme="minorHAnsi" w:cstheme="minorHAnsi"/>
          <w:color w:val="000000"/>
          <w:lang w:val="en-US"/>
        </w:rPr>
        <w:t>not</w:t>
      </w:r>
      <w:r w:rsidRPr="007C07E9">
        <w:rPr>
          <w:rFonts w:asciiTheme="minorHAnsi" w:hAnsiTheme="minorHAnsi" w:cstheme="minorHAnsi"/>
          <w:color w:val="000000"/>
          <w:lang w:val="en-US"/>
        </w:rPr>
        <w:t xml:space="preserve"> deduce reason</w:t>
      </w:r>
      <w:r>
        <w:rPr>
          <w:rFonts w:asciiTheme="minorHAnsi" w:hAnsiTheme="minorHAnsi" w:cstheme="minorHAnsi"/>
          <w:color w:val="000000"/>
          <w:lang w:val="en-US"/>
        </w:rPr>
        <w:t>s</w:t>
      </w:r>
      <w:r w:rsidRPr="007C07E9">
        <w:rPr>
          <w:rFonts w:asciiTheme="minorHAnsi" w:hAnsiTheme="minorHAnsi" w:cstheme="minorHAnsi"/>
          <w:color w:val="000000"/>
          <w:lang w:val="en-US"/>
        </w:rPr>
        <w:t xml:space="preserve"> for the practice found</w:t>
      </w:r>
      <w:r>
        <w:rPr>
          <w:rFonts w:asciiTheme="minorHAnsi" w:hAnsiTheme="minorHAnsi" w:cstheme="minorHAnsi"/>
          <w:color w:val="000000"/>
          <w:lang w:val="en-US"/>
        </w:rPr>
        <w:t>,</w:t>
      </w:r>
      <w:r w:rsidRPr="007C07E9">
        <w:rPr>
          <w:rFonts w:asciiTheme="minorHAnsi" w:hAnsiTheme="minorHAnsi" w:cstheme="minorHAnsi"/>
          <w:color w:val="000000"/>
          <w:lang w:val="en-US"/>
        </w:rPr>
        <w:t xml:space="preserve"> </w:t>
      </w:r>
      <w:r>
        <w:rPr>
          <w:rFonts w:asciiTheme="minorHAnsi" w:hAnsiTheme="minorHAnsi" w:cstheme="minorHAnsi"/>
          <w:color w:val="000000"/>
          <w:lang w:val="en-US"/>
        </w:rPr>
        <w:t xml:space="preserve">and even less so, deduce </w:t>
      </w:r>
      <w:r w:rsidRPr="007C07E9">
        <w:rPr>
          <w:rFonts w:asciiTheme="minorHAnsi" w:hAnsiTheme="minorHAnsi" w:cstheme="minorHAnsi"/>
          <w:color w:val="000000"/>
          <w:lang w:val="en-US"/>
        </w:rPr>
        <w:t xml:space="preserve">the real influence of the SDG integration </w:t>
      </w:r>
      <w:r>
        <w:rPr>
          <w:rFonts w:asciiTheme="minorHAnsi" w:hAnsiTheme="minorHAnsi" w:cstheme="minorHAnsi"/>
          <w:color w:val="000000"/>
          <w:lang w:val="en-US"/>
        </w:rPr>
        <w:t>in EA-related</w:t>
      </w:r>
      <w:r w:rsidRPr="007C07E9">
        <w:rPr>
          <w:rFonts w:asciiTheme="minorHAnsi" w:hAnsiTheme="minorHAnsi" w:cstheme="minorHAnsi"/>
          <w:color w:val="000000"/>
          <w:lang w:val="en-US"/>
        </w:rPr>
        <w:t xml:space="preserve"> decision</w:t>
      </w:r>
      <w:r>
        <w:rPr>
          <w:rFonts w:asciiTheme="minorHAnsi" w:hAnsiTheme="minorHAnsi" w:cstheme="minorHAnsi"/>
          <w:color w:val="000000"/>
          <w:lang w:val="en-US"/>
        </w:rPr>
        <w:t>-</w:t>
      </w:r>
      <w:r w:rsidRPr="007C07E9">
        <w:rPr>
          <w:rFonts w:asciiTheme="minorHAnsi" w:hAnsiTheme="minorHAnsi" w:cstheme="minorHAnsi"/>
          <w:color w:val="000000"/>
          <w:lang w:val="en-US"/>
        </w:rPr>
        <w:t xml:space="preserve">making processes. </w:t>
      </w:r>
    </w:p>
    <w:p w14:paraId="4BF062B0" w14:textId="77777777" w:rsidR="00F43CC5" w:rsidRPr="007C07E9" w:rsidRDefault="00F43CC5" w:rsidP="00F43CC5">
      <w:pPr>
        <w:jc w:val="both"/>
        <w:rPr>
          <w:rFonts w:asciiTheme="minorHAnsi" w:hAnsiTheme="minorHAnsi" w:cstheme="minorHAnsi"/>
          <w:lang w:val="en-US"/>
        </w:rPr>
      </w:pPr>
    </w:p>
    <w:p w14:paraId="6006E48F" w14:textId="288C312B" w:rsidR="00F43CC5" w:rsidRPr="007C07E9" w:rsidRDefault="00F43CC5" w:rsidP="00F43CC5">
      <w:pPr>
        <w:jc w:val="both"/>
        <w:rPr>
          <w:rFonts w:asciiTheme="minorHAnsi" w:hAnsiTheme="minorHAnsi" w:cstheme="minorHAnsi"/>
          <w:lang w:val="en-US"/>
        </w:rPr>
      </w:pPr>
      <w:r w:rsidRPr="007C07E9">
        <w:rPr>
          <w:rFonts w:asciiTheme="minorHAnsi" w:hAnsiTheme="minorHAnsi" w:cstheme="minorHAnsi"/>
          <w:lang w:val="en-US"/>
        </w:rPr>
        <w:t>As seen in the paper, integration</w:t>
      </w:r>
      <w:r w:rsidR="00E31D15">
        <w:rPr>
          <w:rFonts w:asciiTheme="minorHAnsi" w:hAnsiTheme="minorHAnsi" w:cstheme="minorHAnsi"/>
          <w:lang w:val="en-US"/>
        </w:rPr>
        <w:t xml:space="preserve"> of SDGs in EA</w:t>
      </w:r>
      <w:r w:rsidRPr="007C07E9">
        <w:rPr>
          <w:rFonts w:asciiTheme="minorHAnsi" w:hAnsiTheme="minorHAnsi" w:cstheme="minorHAnsi"/>
          <w:lang w:val="en-US"/>
        </w:rPr>
        <w:t xml:space="preserve"> is a practice under development. In 56% of the analyzed </w:t>
      </w:r>
      <w:r>
        <w:rPr>
          <w:rFonts w:asciiTheme="minorHAnsi" w:hAnsiTheme="minorHAnsi" w:cstheme="minorHAnsi"/>
          <w:lang w:val="en-US"/>
        </w:rPr>
        <w:t xml:space="preserve">EA </w:t>
      </w:r>
      <w:r w:rsidRPr="007C07E9">
        <w:rPr>
          <w:rFonts w:asciiTheme="minorHAnsi" w:hAnsiTheme="minorHAnsi" w:cstheme="minorHAnsi"/>
          <w:lang w:val="en-US"/>
        </w:rPr>
        <w:t xml:space="preserve">cases, the SDGs are </w:t>
      </w:r>
      <w:r w:rsidR="00E31D15">
        <w:rPr>
          <w:rFonts w:asciiTheme="minorHAnsi" w:hAnsiTheme="minorHAnsi" w:cstheme="minorHAnsi"/>
          <w:lang w:val="en-US"/>
        </w:rPr>
        <w:t>mentioned</w:t>
      </w:r>
      <w:r>
        <w:rPr>
          <w:rFonts w:asciiTheme="minorHAnsi" w:hAnsiTheme="minorHAnsi" w:cstheme="minorHAnsi"/>
          <w:lang w:val="en-US"/>
        </w:rPr>
        <w:t>,</w:t>
      </w:r>
      <w:r w:rsidRPr="007C07E9">
        <w:rPr>
          <w:rFonts w:asciiTheme="minorHAnsi" w:hAnsiTheme="minorHAnsi" w:cstheme="minorHAnsi"/>
          <w:lang w:val="en-US"/>
        </w:rPr>
        <w:t xml:space="preserve"> without there being any indication of any substantial </w:t>
      </w:r>
      <w:r w:rsidR="008F45F5">
        <w:rPr>
          <w:rFonts w:asciiTheme="minorHAnsi" w:hAnsiTheme="minorHAnsi" w:cstheme="minorHAnsi"/>
          <w:lang w:val="en-US"/>
        </w:rPr>
        <w:t>function</w:t>
      </w:r>
      <w:r w:rsidR="008F45F5" w:rsidRPr="007C07E9">
        <w:rPr>
          <w:rFonts w:asciiTheme="minorHAnsi" w:hAnsiTheme="minorHAnsi" w:cstheme="minorHAnsi"/>
          <w:lang w:val="en-US"/>
        </w:rPr>
        <w:t xml:space="preserve"> </w:t>
      </w:r>
      <w:r w:rsidRPr="007C07E9">
        <w:rPr>
          <w:rFonts w:asciiTheme="minorHAnsi" w:hAnsiTheme="minorHAnsi" w:cstheme="minorHAnsi"/>
          <w:lang w:val="en-US"/>
        </w:rPr>
        <w:t xml:space="preserve">in relation to the factors considered in the </w:t>
      </w:r>
      <w:r>
        <w:rPr>
          <w:rFonts w:asciiTheme="minorHAnsi" w:hAnsiTheme="minorHAnsi" w:cstheme="minorHAnsi"/>
          <w:lang w:val="en-US"/>
        </w:rPr>
        <w:t>EA</w:t>
      </w:r>
      <w:r w:rsidRPr="007C07E9">
        <w:rPr>
          <w:rFonts w:asciiTheme="minorHAnsi" w:hAnsiTheme="minorHAnsi" w:cstheme="minorHAnsi"/>
          <w:lang w:val="en-US"/>
        </w:rPr>
        <w:t>, how and with what effect for the activity and decision in question. Of the 44% with partial integration</w:t>
      </w:r>
      <w:r w:rsidR="00ED44D4">
        <w:rPr>
          <w:rFonts w:asciiTheme="minorHAnsi" w:hAnsiTheme="minorHAnsi" w:cstheme="minorHAnsi"/>
          <w:lang w:val="en-US"/>
        </w:rPr>
        <w:t>,</w:t>
      </w:r>
      <w:r w:rsidRPr="007C07E9">
        <w:rPr>
          <w:rFonts w:asciiTheme="minorHAnsi" w:hAnsiTheme="minorHAnsi" w:cstheme="minorHAnsi"/>
          <w:lang w:val="en-US"/>
        </w:rPr>
        <w:t xml:space="preserve"> 20% involve SDGs </w:t>
      </w:r>
      <w:r>
        <w:rPr>
          <w:rFonts w:asciiTheme="minorHAnsi" w:hAnsiTheme="minorHAnsi" w:cstheme="minorHAnsi"/>
          <w:lang w:val="en-US"/>
        </w:rPr>
        <w:t xml:space="preserve">only </w:t>
      </w:r>
      <w:r w:rsidRPr="007C07E9">
        <w:rPr>
          <w:rFonts w:asciiTheme="minorHAnsi" w:hAnsiTheme="minorHAnsi" w:cstheme="minorHAnsi"/>
          <w:lang w:val="en-US"/>
        </w:rPr>
        <w:t xml:space="preserve">for scoping </w:t>
      </w:r>
      <w:r w:rsidR="0029789A">
        <w:rPr>
          <w:rFonts w:asciiTheme="minorHAnsi" w:hAnsiTheme="minorHAnsi" w:cstheme="minorHAnsi"/>
          <w:lang w:val="en-US"/>
        </w:rPr>
        <w:t xml:space="preserve">purposes </w:t>
      </w:r>
      <w:r w:rsidRPr="007C07E9">
        <w:rPr>
          <w:rFonts w:asciiTheme="minorHAnsi" w:hAnsiTheme="minorHAnsi" w:cstheme="minorHAnsi"/>
          <w:lang w:val="en-US"/>
        </w:rPr>
        <w:t xml:space="preserve">and 24% </w:t>
      </w:r>
      <w:r>
        <w:rPr>
          <w:rFonts w:asciiTheme="minorHAnsi" w:hAnsiTheme="minorHAnsi" w:cstheme="minorHAnsi"/>
          <w:lang w:val="en-US"/>
        </w:rPr>
        <w:t xml:space="preserve">advance in </w:t>
      </w:r>
      <w:r w:rsidRPr="007C07E9">
        <w:rPr>
          <w:rFonts w:asciiTheme="minorHAnsi" w:hAnsiTheme="minorHAnsi" w:cstheme="minorHAnsi"/>
          <w:lang w:val="en-US"/>
        </w:rPr>
        <w:t xml:space="preserve">testing the project/plans performance according to SDGs. </w:t>
      </w:r>
      <w:r>
        <w:rPr>
          <w:rFonts w:asciiTheme="minorHAnsi" w:hAnsiTheme="minorHAnsi" w:cstheme="minorHAnsi"/>
          <w:lang w:val="en-US"/>
        </w:rPr>
        <w:t xml:space="preserve">No cases </w:t>
      </w:r>
      <w:r w:rsidR="0029789A">
        <w:rPr>
          <w:rFonts w:asciiTheme="minorHAnsi" w:hAnsiTheme="minorHAnsi" w:cstheme="minorHAnsi"/>
          <w:lang w:val="en-US"/>
        </w:rPr>
        <w:t xml:space="preserve">of SDG </w:t>
      </w:r>
      <w:proofErr w:type="gramStart"/>
      <w:r w:rsidR="0029789A">
        <w:rPr>
          <w:rFonts w:asciiTheme="minorHAnsi" w:hAnsiTheme="minorHAnsi" w:cstheme="minorHAnsi"/>
          <w:lang w:val="en-US"/>
        </w:rPr>
        <w:t>based</w:t>
      </w:r>
      <w:proofErr w:type="gramEnd"/>
      <w:r w:rsidR="0029789A">
        <w:rPr>
          <w:rFonts w:asciiTheme="minorHAnsi" w:hAnsiTheme="minorHAnsi" w:cstheme="minorHAnsi"/>
          <w:lang w:val="en-US"/>
        </w:rPr>
        <w:t xml:space="preserve"> or SDG led EA </w:t>
      </w:r>
      <w:r>
        <w:rPr>
          <w:rFonts w:asciiTheme="minorHAnsi" w:hAnsiTheme="minorHAnsi" w:cstheme="minorHAnsi"/>
          <w:lang w:val="en-US"/>
        </w:rPr>
        <w:t>were found.</w:t>
      </w:r>
    </w:p>
    <w:p w14:paraId="037B2E00" w14:textId="77777777" w:rsidR="00F43CC5" w:rsidRDefault="00F43CC5" w:rsidP="00F43CC5">
      <w:pPr>
        <w:jc w:val="both"/>
        <w:rPr>
          <w:rFonts w:asciiTheme="minorHAnsi" w:hAnsiTheme="minorHAnsi" w:cstheme="minorHAnsi"/>
          <w:lang w:val="en-US"/>
        </w:rPr>
      </w:pPr>
    </w:p>
    <w:p w14:paraId="27A066A1" w14:textId="485B01A6" w:rsidR="00F43CC5" w:rsidRDefault="0029789A" w:rsidP="00F43CC5">
      <w:pPr>
        <w:jc w:val="both"/>
        <w:rPr>
          <w:rFonts w:asciiTheme="minorHAnsi" w:hAnsiTheme="minorHAnsi" w:cstheme="minorHAnsi"/>
          <w:lang w:val="en-US"/>
        </w:rPr>
      </w:pPr>
      <w:r>
        <w:rPr>
          <w:rFonts w:asciiTheme="minorHAnsi" w:hAnsiTheme="minorHAnsi" w:cstheme="minorHAnsi"/>
          <w:lang w:val="en-US"/>
        </w:rPr>
        <w:t>The analyzed cases show a</w:t>
      </w:r>
      <w:r w:rsidR="00F43CC5">
        <w:rPr>
          <w:rFonts w:asciiTheme="minorHAnsi" w:hAnsiTheme="minorHAnsi" w:cstheme="minorHAnsi"/>
          <w:lang w:val="en-US"/>
        </w:rPr>
        <w:t xml:space="preserve"> clear</w:t>
      </w:r>
      <w:r w:rsidR="00F43CC5" w:rsidRPr="007C07E9">
        <w:rPr>
          <w:rFonts w:asciiTheme="minorHAnsi" w:hAnsiTheme="minorHAnsi" w:cstheme="minorHAnsi"/>
          <w:lang w:val="en-US"/>
        </w:rPr>
        <w:t xml:space="preserve"> trend </w:t>
      </w:r>
      <w:r>
        <w:rPr>
          <w:rFonts w:asciiTheme="minorHAnsi" w:hAnsiTheme="minorHAnsi" w:cstheme="minorHAnsi"/>
          <w:lang w:val="en-US"/>
        </w:rPr>
        <w:t>towards</w:t>
      </w:r>
      <w:r w:rsidR="00F43CC5" w:rsidRPr="007C07E9">
        <w:rPr>
          <w:rFonts w:asciiTheme="minorHAnsi" w:hAnsiTheme="minorHAnsi" w:cstheme="minorHAnsi"/>
          <w:lang w:val="en-US"/>
        </w:rPr>
        <w:t xml:space="preserve"> focus</w:t>
      </w:r>
      <w:r>
        <w:rPr>
          <w:rFonts w:asciiTheme="minorHAnsi" w:hAnsiTheme="minorHAnsi" w:cstheme="minorHAnsi"/>
          <w:lang w:val="en-US"/>
        </w:rPr>
        <w:t>ing</w:t>
      </w:r>
      <w:r w:rsidR="00F43CC5" w:rsidRPr="007C07E9">
        <w:rPr>
          <w:rFonts w:asciiTheme="minorHAnsi" w:hAnsiTheme="minorHAnsi" w:cstheme="minorHAnsi"/>
          <w:lang w:val="en-US"/>
        </w:rPr>
        <w:t xml:space="preserve"> on positive impacts</w:t>
      </w:r>
      <w:r>
        <w:rPr>
          <w:rFonts w:asciiTheme="minorHAnsi" w:hAnsiTheme="minorHAnsi" w:cstheme="minorHAnsi"/>
          <w:lang w:val="en-US"/>
        </w:rPr>
        <w:t>, while</w:t>
      </w:r>
      <w:r w:rsidR="00F43CC5" w:rsidRPr="007C07E9">
        <w:rPr>
          <w:rFonts w:asciiTheme="minorHAnsi" w:hAnsiTheme="minorHAnsi" w:cstheme="minorHAnsi"/>
          <w:lang w:val="en-US"/>
        </w:rPr>
        <w:t xml:space="preserve"> </w:t>
      </w:r>
      <w:r w:rsidR="00F43CC5">
        <w:rPr>
          <w:rFonts w:asciiTheme="minorHAnsi" w:hAnsiTheme="minorHAnsi" w:cstheme="minorHAnsi"/>
          <w:lang w:val="en-US"/>
        </w:rPr>
        <w:t>the</w:t>
      </w:r>
      <w:r w:rsidR="00F43CC5" w:rsidRPr="007C07E9">
        <w:rPr>
          <w:rFonts w:asciiTheme="minorHAnsi" w:hAnsiTheme="minorHAnsi" w:cstheme="minorHAnsi"/>
          <w:lang w:val="en-US"/>
        </w:rPr>
        <w:t xml:space="preserve"> negative</w:t>
      </w:r>
      <w:r w:rsidR="00F43CC5">
        <w:rPr>
          <w:rFonts w:asciiTheme="minorHAnsi" w:hAnsiTheme="minorHAnsi" w:cstheme="minorHAnsi"/>
          <w:lang w:val="en-US"/>
        </w:rPr>
        <w:t xml:space="preserve"> impacts</w:t>
      </w:r>
      <w:r w:rsidR="00F43CC5" w:rsidRPr="007C07E9">
        <w:rPr>
          <w:rFonts w:asciiTheme="minorHAnsi" w:hAnsiTheme="minorHAnsi" w:cstheme="minorHAnsi"/>
          <w:lang w:val="en-US"/>
        </w:rPr>
        <w:t xml:space="preserve"> and trade-offs</w:t>
      </w:r>
      <w:r w:rsidR="00F43CC5">
        <w:rPr>
          <w:rFonts w:asciiTheme="minorHAnsi" w:hAnsiTheme="minorHAnsi" w:cstheme="minorHAnsi"/>
          <w:lang w:val="en-US"/>
        </w:rPr>
        <w:t xml:space="preserve"> in cases of conflicting SDGs</w:t>
      </w:r>
      <w:r>
        <w:rPr>
          <w:rFonts w:asciiTheme="minorHAnsi" w:hAnsiTheme="minorHAnsi" w:cstheme="minorHAnsi"/>
          <w:lang w:val="en-US"/>
        </w:rPr>
        <w:t xml:space="preserve"> have minimal attention</w:t>
      </w:r>
      <w:r w:rsidR="00F43CC5" w:rsidRPr="007C07E9">
        <w:rPr>
          <w:rFonts w:asciiTheme="minorHAnsi" w:hAnsiTheme="minorHAnsi" w:cstheme="minorHAnsi"/>
          <w:lang w:val="en-US"/>
        </w:rPr>
        <w:t xml:space="preserve">. </w:t>
      </w:r>
      <w:r w:rsidR="00F43CC5">
        <w:rPr>
          <w:rFonts w:asciiTheme="minorHAnsi" w:hAnsiTheme="minorHAnsi" w:cstheme="minorHAnsi"/>
          <w:lang w:val="en-US"/>
        </w:rPr>
        <w:t>Without deeper analysis, this may suggest a</w:t>
      </w:r>
      <w:r w:rsidR="00F43CC5" w:rsidRPr="007C07E9">
        <w:rPr>
          <w:rFonts w:asciiTheme="minorHAnsi" w:hAnsiTheme="minorHAnsi" w:cstheme="minorHAnsi"/>
          <w:lang w:val="en-US"/>
        </w:rPr>
        <w:t xml:space="preserve"> practice </w:t>
      </w:r>
      <w:r w:rsidR="00F43CC5">
        <w:rPr>
          <w:rFonts w:asciiTheme="minorHAnsi" w:hAnsiTheme="minorHAnsi" w:cstheme="minorHAnsi"/>
          <w:lang w:val="en-US"/>
        </w:rPr>
        <w:t>of</w:t>
      </w:r>
      <w:r w:rsidR="00F43CC5" w:rsidRPr="007C07E9">
        <w:rPr>
          <w:rFonts w:asciiTheme="minorHAnsi" w:hAnsiTheme="minorHAnsi" w:cstheme="minorHAnsi"/>
          <w:lang w:val="en-US"/>
        </w:rPr>
        <w:t xml:space="preserve"> omitting relevant and significant aspects and potentially unintentional </w:t>
      </w:r>
      <w:r w:rsidR="00F43CC5" w:rsidRPr="007C07E9">
        <w:rPr>
          <w:rFonts w:asciiTheme="minorHAnsi" w:hAnsiTheme="minorHAnsi" w:cstheme="minorHAnsi"/>
          <w:lang w:val="en-US"/>
        </w:rPr>
        <w:lastRenderedPageBreak/>
        <w:t>adverse effects, inviting accusations of ‘SDG</w:t>
      </w:r>
      <w:r w:rsidR="00EC7944">
        <w:rPr>
          <w:rFonts w:asciiTheme="minorHAnsi" w:hAnsiTheme="minorHAnsi" w:cstheme="minorHAnsi"/>
          <w:lang w:val="en-US"/>
        </w:rPr>
        <w:t xml:space="preserve"> </w:t>
      </w:r>
      <w:r w:rsidR="00F43CC5" w:rsidRPr="007C07E9">
        <w:rPr>
          <w:rFonts w:asciiTheme="minorHAnsi" w:hAnsiTheme="minorHAnsi" w:cstheme="minorHAnsi"/>
          <w:lang w:val="en-US"/>
        </w:rPr>
        <w:t>washing’.</w:t>
      </w:r>
      <w:r w:rsidR="00F43CC5">
        <w:rPr>
          <w:rFonts w:asciiTheme="minorHAnsi" w:hAnsiTheme="minorHAnsi" w:cstheme="minorHAnsi"/>
          <w:lang w:val="en-US"/>
        </w:rPr>
        <w:t xml:space="preserve"> This may create resistance among EA practitioners with respect to improving the integration of SDGs into EA practice.</w:t>
      </w:r>
    </w:p>
    <w:p w14:paraId="4F8E03E8" w14:textId="77777777" w:rsidR="00F43CC5" w:rsidRDefault="00F43CC5" w:rsidP="00F43CC5">
      <w:pPr>
        <w:jc w:val="both"/>
        <w:rPr>
          <w:rFonts w:asciiTheme="minorHAnsi" w:hAnsiTheme="minorHAnsi" w:cstheme="minorHAnsi"/>
          <w:lang w:val="en-US"/>
        </w:rPr>
      </w:pPr>
    </w:p>
    <w:p w14:paraId="6BB2D524" w14:textId="70B21FF5" w:rsidR="00F3026F" w:rsidRDefault="00F6457F" w:rsidP="00F3026F">
      <w:pPr>
        <w:jc w:val="both"/>
        <w:rPr>
          <w:rFonts w:asciiTheme="minorHAnsi" w:hAnsiTheme="minorHAnsi"/>
          <w:lang w:val="en-US"/>
        </w:rPr>
      </w:pPr>
      <w:r>
        <w:rPr>
          <w:rFonts w:asciiTheme="minorHAnsi" w:hAnsiTheme="minorHAnsi" w:cstheme="minorHAnsi"/>
          <w:lang w:val="en-US"/>
        </w:rPr>
        <w:t xml:space="preserve">Further research is needed in order to clarify the </w:t>
      </w:r>
      <w:r w:rsidR="008F45F5">
        <w:rPr>
          <w:rFonts w:asciiTheme="minorHAnsi" w:hAnsiTheme="minorHAnsi" w:cstheme="minorHAnsi"/>
          <w:lang w:val="en-US"/>
        </w:rPr>
        <w:t>function</w:t>
      </w:r>
      <w:r>
        <w:rPr>
          <w:rFonts w:asciiTheme="minorHAnsi" w:hAnsiTheme="minorHAnsi" w:cstheme="minorHAnsi"/>
          <w:lang w:val="en-US"/>
        </w:rPr>
        <w:t xml:space="preserve"> and added-value, as well as the possible limitations, with integrating SDGs into EA. Future research should also deepen the understanding of actors, their perceptions and ambitions when using SDGs, or when resisting to its adoption, and the influence that EA context plays in the relationship between SDGs and EA. </w:t>
      </w:r>
      <w:r w:rsidR="00F46EC3">
        <w:rPr>
          <w:rFonts w:asciiTheme="minorHAnsi" w:hAnsiTheme="minorHAnsi"/>
          <w:lang w:val="en-US"/>
        </w:rPr>
        <w:t>Although not attempting to conclude o</w:t>
      </w:r>
      <w:r w:rsidR="00960D5C">
        <w:rPr>
          <w:rFonts w:asciiTheme="minorHAnsi" w:hAnsiTheme="minorHAnsi"/>
          <w:lang w:val="en-US"/>
        </w:rPr>
        <w:t>n</w:t>
      </w:r>
      <w:r w:rsidR="00F46EC3">
        <w:rPr>
          <w:rFonts w:asciiTheme="minorHAnsi" w:hAnsiTheme="minorHAnsi"/>
          <w:lang w:val="en-US"/>
        </w:rPr>
        <w:t xml:space="preserve"> best practices, t</w:t>
      </w:r>
      <w:r w:rsidR="00F3026F">
        <w:rPr>
          <w:rFonts w:asciiTheme="minorHAnsi" w:hAnsiTheme="minorHAnsi"/>
          <w:lang w:val="en-US"/>
        </w:rPr>
        <w:t xml:space="preserve">he following learnings could provide a starting point for further examinations </w:t>
      </w:r>
      <w:r w:rsidR="009873AF">
        <w:rPr>
          <w:rFonts w:asciiTheme="minorHAnsi" w:hAnsiTheme="minorHAnsi"/>
          <w:lang w:val="en-US"/>
        </w:rPr>
        <w:t xml:space="preserve">and thereby </w:t>
      </w:r>
      <w:r w:rsidR="00F3026F">
        <w:rPr>
          <w:rFonts w:asciiTheme="minorHAnsi" w:hAnsiTheme="minorHAnsi"/>
          <w:lang w:val="en-US"/>
        </w:rPr>
        <w:t xml:space="preserve">guide future </w:t>
      </w:r>
      <w:r w:rsidR="009873AF">
        <w:rPr>
          <w:rFonts w:asciiTheme="minorHAnsi" w:hAnsiTheme="minorHAnsi"/>
          <w:lang w:val="en-US"/>
        </w:rPr>
        <w:t xml:space="preserve">integration </w:t>
      </w:r>
      <w:r w:rsidR="00F3026F">
        <w:rPr>
          <w:rFonts w:asciiTheme="minorHAnsi" w:hAnsiTheme="minorHAnsi"/>
          <w:lang w:val="en-US"/>
        </w:rPr>
        <w:t>initiatives:</w:t>
      </w:r>
    </w:p>
    <w:p w14:paraId="7C80EAEB" w14:textId="77777777" w:rsidR="00804662" w:rsidRPr="000441EB" w:rsidRDefault="00804662" w:rsidP="00F3026F">
      <w:pPr>
        <w:jc w:val="both"/>
        <w:rPr>
          <w:lang w:val="en-US"/>
        </w:rPr>
      </w:pPr>
    </w:p>
    <w:p w14:paraId="2B02FC08" w14:textId="696F06FB" w:rsidR="0011360D" w:rsidRDefault="00F3026F" w:rsidP="00F3026F">
      <w:pPr>
        <w:pStyle w:val="Listeafsnit"/>
        <w:numPr>
          <w:ilvl w:val="0"/>
          <w:numId w:val="14"/>
        </w:numPr>
        <w:jc w:val="both"/>
        <w:rPr>
          <w:lang w:val="en-US"/>
        </w:rPr>
      </w:pPr>
      <w:r>
        <w:rPr>
          <w:lang w:val="en-US"/>
        </w:rPr>
        <w:t xml:space="preserve">SDG integration can highlight </w:t>
      </w:r>
      <w:r w:rsidR="0011360D">
        <w:rPr>
          <w:lang w:val="en-US"/>
        </w:rPr>
        <w:t xml:space="preserve">ways forward </w:t>
      </w:r>
      <w:r w:rsidR="008F45F5">
        <w:rPr>
          <w:lang w:val="en-US"/>
        </w:rPr>
        <w:t>for</w:t>
      </w:r>
      <w:r>
        <w:rPr>
          <w:lang w:val="en-US"/>
        </w:rPr>
        <w:t xml:space="preserve"> the project/plan</w:t>
      </w:r>
      <w:r w:rsidR="0011360D">
        <w:rPr>
          <w:lang w:val="en-US"/>
        </w:rPr>
        <w:t xml:space="preserve">, giving direction and opening up options or alternatives that will represent contributions for </w:t>
      </w:r>
      <w:r>
        <w:rPr>
          <w:lang w:val="en-US"/>
        </w:rPr>
        <w:t>achieving the SDGs</w:t>
      </w:r>
      <w:r w:rsidR="0011360D">
        <w:rPr>
          <w:lang w:val="en-US"/>
        </w:rPr>
        <w:t>, also providing</w:t>
      </w:r>
      <w:r w:rsidR="0043548C">
        <w:rPr>
          <w:lang w:val="en-US"/>
        </w:rPr>
        <w:t xml:space="preserve"> a more comprehensive understanding </w:t>
      </w:r>
      <w:r w:rsidR="00777819">
        <w:rPr>
          <w:lang w:val="en-US"/>
        </w:rPr>
        <w:t>of how a project or plan performs according to sustainable objectives</w:t>
      </w:r>
      <w:r w:rsidR="0043548C">
        <w:rPr>
          <w:lang w:val="en-US"/>
        </w:rPr>
        <w:t>.</w:t>
      </w:r>
    </w:p>
    <w:p w14:paraId="2B80F8CA" w14:textId="27ADE900" w:rsidR="2E3CAEBF" w:rsidRPr="0011360D" w:rsidRDefault="2E3CAEBF" w:rsidP="0011360D">
      <w:pPr>
        <w:pStyle w:val="Listeafsnit"/>
        <w:numPr>
          <w:ilvl w:val="0"/>
          <w:numId w:val="14"/>
        </w:numPr>
        <w:jc w:val="both"/>
        <w:rPr>
          <w:rFonts w:eastAsiaTheme="minorEastAsia"/>
          <w:lang w:val="en-US"/>
        </w:rPr>
      </w:pPr>
      <w:r w:rsidRPr="0011360D">
        <w:rPr>
          <w:lang w:val="en-US"/>
        </w:rPr>
        <w:t xml:space="preserve">Positive effects on SDGs </w:t>
      </w:r>
      <w:r w:rsidR="0011360D">
        <w:rPr>
          <w:lang w:val="en-US"/>
        </w:rPr>
        <w:t xml:space="preserve">appear to </w:t>
      </w:r>
      <w:r w:rsidRPr="0011360D">
        <w:rPr>
          <w:lang w:val="en-US"/>
        </w:rPr>
        <w:t xml:space="preserve">dominate </w:t>
      </w:r>
      <w:r w:rsidR="0011360D">
        <w:rPr>
          <w:lang w:val="en-US"/>
        </w:rPr>
        <w:t xml:space="preserve">in </w:t>
      </w:r>
      <w:r w:rsidR="009E0507">
        <w:rPr>
          <w:lang w:val="en-US"/>
        </w:rPr>
        <w:t xml:space="preserve">the </w:t>
      </w:r>
      <w:r w:rsidRPr="0011360D">
        <w:rPr>
          <w:lang w:val="en-US"/>
        </w:rPr>
        <w:t xml:space="preserve">current practice EA </w:t>
      </w:r>
      <w:r w:rsidR="009E0507">
        <w:rPr>
          <w:lang w:val="en-US"/>
        </w:rPr>
        <w:t>reporting</w:t>
      </w:r>
      <w:r w:rsidRPr="0011360D">
        <w:rPr>
          <w:lang w:val="en-US"/>
        </w:rPr>
        <w:t xml:space="preserve">, </w:t>
      </w:r>
      <w:r w:rsidR="202948EA" w:rsidRPr="0011360D">
        <w:rPr>
          <w:lang w:val="en-US"/>
        </w:rPr>
        <w:t xml:space="preserve">which calls for research into </w:t>
      </w:r>
      <w:r w:rsidR="5ECE2E1B" w:rsidRPr="0011360D">
        <w:rPr>
          <w:lang w:val="en-US"/>
        </w:rPr>
        <w:t xml:space="preserve">why this is so, and </w:t>
      </w:r>
      <w:r w:rsidR="202948EA" w:rsidRPr="0011360D">
        <w:rPr>
          <w:lang w:val="en-US"/>
        </w:rPr>
        <w:t>how a more balanced assessment of both positive and negative effects can be supported.</w:t>
      </w:r>
    </w:p>
    <w:p w14:paraId="3F14FA8C" w14:textId="2B906A6B" w:rsidR="00777819" w:rsidRDefault="00777819" w:rsidP="00777819">
      <w:pPr>
        <w:pStyle w:val="Listeafsnit"/>
        <w:numPr>
          <w:ilvl w:val="0"/>
          <w:numId w:val="14"/>
        </w:numPr>
        <w:jc w:val="both"/>
        <w:rPr>
          <w:lang w:val="en-US"/>
        </w:rPr>
      </w:pPr>
      <w:r>
        <w:rPr>
          <w:lang w:val="en-US"/>
        </w:rPr>
        <w:t xml:space="preserve">A lack of methodological transparency </w:t>
      </w:r>
      <w:r w:rsidR="00701109">
        <w:rPr>
          <w:lang w:val="en-US"/>
        </w:rPr>
        <w:t xml:space="preserve">in current practice </w:t>
      </w:r>
      <w:r>
        <w:rPr>
          <w:lang w:val="en-US"/>
        </w:rPr>
        <w:t xml:space="preserve">makes it difficult to conclude the </w:t>
      </w:r>
      <w:r w:rsidR="008F45F5">
        <w:rPr>
          <w:lang w:val="en-US"/>
        </w:rPr>
        <w:t>functions</w:t>
      </w:r>
      <w:r>
        <w:rPr>
          <w:lang w:val="en-US"/>
        </w:rPr>
        <w:t xml:space="preserve"> of SDGs in EA</w:t>
      </w:r>
      <w:r w:rsidR="008F45F5">
        <w:rPr>
          <w:lang w:val="en-US"/>
        </w:rPr>
        <w:t xml:space="preserve"> </w:t>
      </w:r>
      <w:r>
        <w:rPr>
          <w:lang w:val="en-US"/>
        </w:rPr>
        <w:t>and could be aided by consulting EA-practitioners on undocumented considerations.</w:t>
      </w:r>
    </w:p>
    <w:p w14:paraId="2A9D0A4A" w14:textId="0592F35A" w:rsidR="00F3026F" w:rsidRDefault="000C302B" w:rsidP="00F3026F">
      <w:pPr>
        <w:pStyle w:val="Listeafsnit"/>
        <w:numPr>
          <w:ilvl w:val="0"/>
          <w:numId w:val="14"/>
        </w:numPr>
        <w:jc w:val="both"/>
        <w:rPr>
          <w:lang w:val="en-US"/>
        </w:rPr>
      </w:pPr>
      <w:r>
        <w:rPr>
          <w:lang w:val="en-US"/>
        </w:rPr>
        <w:t xml:space="preserve">With SDG dropping </w:t>
      </w:r>
      <w:r w:rsidR="0011368C">
        <w:rPr>
          <w:lang w:val="en-US"/>
        </w:rPr>
        <w:t>dominating current practice</w:t>
      </w:r>
      <w:r w:rsidR="00A26967">
        <w:rPr>
          <w:lang w:val="en-US"/>
        </w:rPr>
        <w:t>,</w:t>
      </w:r>
      <w:r w:rsidR="0011368C">
        <w:rPr>
          <w:lang w:val="en-US"/>
        </w:rPr>
        <w:t xml:space="preserve"> there is wide opportunity for </w:t>
      </w:r>
      <w:r w:rsidR="00F71822">
        <w:rPr>
          <w:lang w:val="en-US"/>
        </w:rPr>
        <w:t xml:space="preserve">experimenting with other levels of SDG-integration and </w:t>
      </w:r>
      <w:r w:rsidR="00F52E4A">
        <w:rPr>
          <w:lang w:val="en-US"/>
        </w:rPr>
        <w:t xml:space="preserve">deriving experience </w:t>
      </w:r>
      <w:r w:rsidR="005948FD">
        <w:rPr>
          <w:lang w:val="en-US"/>
        </w:rPr>
        <w:t>on the influence of these integrations directly from practice</w:t>
      </w:r>
      <w:r w:rsidR="00623E16">
        <w:rPr>
          <w:lang w:val="en-US"/>
        </w:rPr>
        <w:t>.</w:t>
      </w:r>
    </w:p>
    <w:p w14:paraId="7D60FDDC" w14:textId="5E4F5CB1" w:rsidR="00B21CC2" w:rsidRPr="00B21CC2" w:rsidRDefault="002248C9" w:rsidP="00F3026F">
      <w:pPr>
        <w:pStyle w:val="Listeafsnit"/>
        <w:numPr>
          <w:ilvl w:val="0"/>
          <w:numId w:val="14"/>
        </w:numPr>
        <w:jc w:val="both"/>
        <w:rPr>
          <w:lang w:val="en-US"/>
        </w:rPr>
      </w:pPr>
      <w:r>
        <w:rPr>
          <w:lang w:val="en-US"/>
        </w:rPr>
        <w:t>An analysis of practice can help to nuance and further develop the conceptual framework</w:t>
      </w:r>
      <w:r w:rsidR="00B6025D">
        <w:rPr>
          <w:lang w:val="en-US"/>
        </w:rPr>
        <w:t xml:space="preserve">, but there are still </w:t>
      </w:r>
      <w:r w:rsidR="00E96E0C">
        <w:rPr>
          <w:lang w:val="en-US"/>
        </w:rPr>
        <w:t xml:space="preserve">unexplored avenues </w:t>
      </w:r>
      <w:r w:rsidR="00B6025D">
        <w:rPr>
          <w:lang w:val="en-US"/>
        </w:rPr>
        <w:t xml:space="preserve">in terms of </w:t>
      </w:r>
      <w:r w:rsidR="004C1EA0">
        <w:rPr>
          <w:lang w:val="en-US"/>
        </w:rPr>
        <w:t xml:space="preserve">e.g. </w:t>
      </w:r>
      <w:r w:rsidR="00F3026F">
        <w:rPr>
          <w:lang w:val="en-US"/>
        </w:rPr>
        <w:t xml:space="preserve">analyzing SDGs within EA reports in other languages covering a wider geographic range and exploring integration into other assessment types, </w:t>
      </w:r>
      <w:r w:rsidR="004C1EA0">
        <w:rPr>
          <w:lang w:val="en-US"/>
        </w:rPr>
        <w:t xml:space="preserve">such as </w:t>
      </w:r>
      <w:r w:rsidR="00701109">
        <w:rPr>
          <w:lang w:val="en-US"/>
        </w:rPr>
        <w:t>sustainability assessments.</w:t>
      </w:r>
    </w:p>
    <w:p w14:paraId="5CA1C96E" w14:textId="77777777" w:rsidR="00E450BF" w:rsidRDefault="00E450BF" w:rsidP="000441EB">
      <w:pPr>
        <w:pStyle w:val="Listeafsnit"/>
        <w:jc w:val="both"/>
        <w:rPr>
          <w:lang w:val="en-US"/>
        </w:rPr>
      </w:pPr>
    </w:p>
    <w:p w14:paraId="7ED6310C" w14:textId="77777777" w:rsidR="00F62E10" w:rsidRPr="00FB5E8B" w:rsidRDefault="00F62E10" w:rsidP="00F62E10">
      <w:pPr>
        <w:rPr>
          <w:rFonts w:asciiTheme="minorHAnsi" w:hAnsiTheme="minorHAnsi"/>
          <w:lang w:val="en-US"/>
        </w:rPr>
      </w:pPr>
      <w:r>
        <w:rPr>
          <w:rFonts w:asciiTheme="minorHAnsi" w:hAnsiTheme="minorHAnsi"/>
          <w:b/>
          <w:bCs/>
          <w:lang w:val="en-US"/>
        </w:rPr>
        <w:t>Acknowledgements:</w:t>
      </w:r>
      <w:r>
        <w:rPr>
          <w:rFonts w:asciiTheme="minorHAnsi" w:hAnsiTheme="minorHAnsi"/>
          <w:lang w:val="en-US"/>
        </w:rPr>
        <w:t xml:space="preserve"> This research is part of the DREAMS project, Digitally Supporting Environmental Assessment for the Sustainable Development Goals.</w:t>
      </w:r>
    </w:p>
    <w:p w14:paraId="7A24A27A" w14:textId="77777777" w:rsidR="00F62E10" w:rsidRDefault="00F62E10" w:rsidP="00F62E10">
      <w:pPr>
        <w:rPr>
          <w:rFonts w:asciiTheme="minorHAnsi" w:hAnsiTheme="minorHAnsi"/>
          <w:lang w:val="en-US"/>
        </w:rPr>
      </w:pPr>
    </w:p>
    <w:p w14:paraId="6A7A0BBE" w14:textId="77777777" w:rsidR="00F62E10" w:rsidRPr="00FB5E8B" w:rsidRDefault="00F62E10" w:rsidP="00F62E10">
      <w:pPr>
        <w:rPr>
          <w:rFonts w:asciiTheme="minorHAnsi" w:hAnsiTheme="minorHAnsi"/>
          <w:lang w:val="en-US"/>
        </w:rPr>
      </w:pPr>
      <w:r>
        <w:rPr>
          <w:rFonts w:asciiTheme="minorHAnsi" w:hAnsiTheme="minorHAnsi"/>
          <w:b/>
          <w:bCs/>
          <w:lang w:val="en-US"/>
        </w:rPr>
        <w:t>Funding:</w:t>
      </w:r>
      <w:r>
        <w:rPr>
          <w:rFonts w:asciiTheme="minorHAnsi" w:hAnsiTheme="minorHAnsi"/>
          <w:lang w:val="en-US"/>
        </w:rPr>
        <w:t xml:space="preserve"> This research is made possible by the Innovation Fund of Denmark (Grant agreement number, 0177-00021B DREAMS).</w:t>
      </w:r>
    </w:p>
    <w:p w14:paraId="672167BD" w14:textId="77777777" w:rsidR="00F62E10" w:rsidRDefault="00F62E10" w:rsidP="00F62E10">
      <w:pPr>
        <w:rPr>
          <w:rFonts w:asciiTheme="minorHAnsi" w:hAnsiTheme="minorHAnsi"/>
          <w:lang w:val="en-US"/>
        </w:rPr>
      </w:pPr>
    </w:p>
    <w:p w14:paraId="0795B733" w14:textId="77777777" w:rsidR="00F62E10" w:rsidRDefault="00F62E10" w:rsidP="00F62E10">
      <w:pPr>
        <w:rPr>
          <w:rFonts w:asciiTheme="minorHAnsi" w:hAnsiTheme="minorHAnsi"/>
          <w:lang w:val="en-US"/>
        </w:rPr>
      </w:pPr>
      <w:r>
        <w:rPr>
          <w:rFonts w:asciiTheme="minorHAnsi" w:hAnsiTheme="minorHAnsi"/>
          <w:b/>
          <w:bCs/>
          <w:lang w:val="en-US"/>
        </w:rPr>
        <w:t>Corresponding author:</w:t>
      </w:r>
      <w:r>
        <w:rPr>
          <w:rFonts w:asciiTheme="minorHAnsi" w:hAnsiTheme="minorHAnsi"/>
          <w:lang w:val="en-US"/>
        </w:rPr>
        <w:t xml:space="preserve"> </w:t>
      </w:r>
    </w:p>
    <w:p w14:paraId="15A1C478" w14:textId="77777777" w:rsidR="00F62E10" w:rsidRDefault="00F62E10" w:rsidP="00F62E10">
      <w:pPr>
        <w:rPr>
          <w:rFonts w:asciiTheme="minorHAnsi" w:hAnsiTheme="minorHAnsi"/>
          <w:lang w:val="en-US"/>
        </w:rPr>
      </w:pPr>
      <w:r>
        <w:rPr>
          <w:rFonts w:asciiTheme="minorHAnsi" w:hAnsiTheme="minorHAnsi"/>
          <w:lang w:val="en-US"/>
        </w:rPr>
        <w:t xml:space="preserve">Emilia </w:t>
      </w:r>
      <w:proofErr w:type="spellStart"/>
      <w:r>
        <w:rPr>
          <w:rFonts w:asciiTheme="minorHAnsi" w:hAnsiTheme="minorHAnsi"/>
          <w:lang w:val="en-US"/>
        </w:rPr>
        <w:t>Ravn</w:t>
      </w:r>
      <w:proofErr w:type="spellEnd"/>
      <w:r>
        <w:rPr>
          <w:rFonts w:asciiTheme="minorHAnsi" w:hAnsiTheme="minorHAnsi"/>
          <w:lang w:val="en-US"/>
        </w:rPr>
        <w:t xml:space="preserve"> </w:t>
      </w:r>
      <w:proofErr w:type="spellStart"/>
      <w:r>
        <w:rPr>
          <w:rFonts w:asciiTheme="minorHAnsi" w:hAnsiTheme="minorHAnsi"/>
          <w:lang w:val="en-US"/>
        </w:rPr>
        <w:t>Boess</w:t>
      </w:r>
      <w:proofErr w:type="spellEnd"/>
    </w:p>
    <w:p w14:paraId="79FAF81F" w14:textId="77777777" w:rsidR="00F62E10" w:rsidRDefault="00F62E10" w:rsidP="00F62E10">
      <w:pPr>
        <w:rPr>
          <w:rFonts w:asciiTheme="minorHAnsi" w:hAnsiTheme="minorHAnsi"/>
          <w:lang w:val="en-US"/>
        </w:rPr>
      </w:pPr>
      <w:hyperlink r:id="rId16" w:history="1">
        <w:r w:rsidRPr="004E5BE2">
          <w:rPr>
            <w:rStyle w:val="Hyperlink"/>
            <w:rFonts w:asciiTheme="minorHAnsi" w:eastAsiaTheme="majorEastAsia" w:hAnsiTheme="minorHAnsi"/>
            <w:lang w:val="en-US"/>
          </w:rPr>
          <w:t>emiliarb@plan.aau.dk</w:t>
        </w:r>
      </w:hyperlink>
    </w:p>
    <w:p w14:paraId="2C0DB6DF" w14:textId="77777777" w:rsidR="00F62E10" w:rsidRDefault="00F62E10" w:rsidP="00F62E10">
      <w:pPr>
        <w:rPr>
          <w:rFonts w:asciiTheme="minorHAnsi" w:hAnsiTheme="minorHAnsi"/>
          <w:lang w:val="en-US"/>
        </w:rPr>
      </w:pPr>
      <w:proofErr w:type="spellStart"/>
      <w:r>
        <w:rPr>
          <w:rFonts w:asciiTheme="minorHAnsi" w:hAnsiTheme="minorHAnsi"/>
          <w:lang w:val="en-US"/>
        </w:rPr>
        <w:t>Sønderbro</w:t>
      </w:r>
      <w:proofErr w:type="spellEnd"/>
      <w:r>
        <w:rPr>
          <w:rFonts w:asciiTheme="minorHAnsi" w:hAnsiTheme="minorHAnsi"/>
          <w:lang w:val="en-US"/>
        </w:rPr>
        <w:t xml:space="preserve"> 19, 4. tv. </w:t>
      </w:r>
    </w:p>
    <w:p w14:paraId="252D5B5C" w14:textId="77777777" w:rsidR="00F62E10" w:rsidRDefault="00F62E10" w:rsidP="00F62E10">
      <w:pPr>
        <w:rPr>
          <w:rFonts w:asciiTheme="minorHAnsi" w:hAnsiTheme="minorHAnsi"/>
          <w:lang w:val="en-US"/>
        </w:rPr>
      </w:pPr>
      <w:r>
        <w:rPr>
          <w:rFonts w:asciiTheme="minorHAnsi" w:hAnsiTheme="minorHAnsi"/>
          <w:lang w:val="en-US"/>
        </w:rPr>
        <w:t>9000 Aalborg</w:t>
      </w:r>
    </w:p>
    <w:p w14:paraId="11B5C185" w14:textId="24E1BC11" w:rsidR="000A74CD" w:rsidRPr="000A74CD" w:rsidRDefault="00F62E10" w:rsidP="00F62E10">
      <w:pPr>
        <w:rPr>
          <w:rFonts w:asciiTheme="minorHAnsi" w:hAnsiTheme="minorHAnsi"/>
          <w:lang w:val="en-US"/>
        </w:rPr>
      </w:pPr>
      <w:r>
        <w:rPr>
          <w:rFonts w:asciiTheme="minorHAnsi" w:hAnsiTheme="minorHAnsi"/>
          <w:lang w:val="en-US"/>
        </w:rPr>
        <w:t>Denmark</w:t>
      </w:r>
    </w:p>
    <w:p w14:paraId="07B3BFD4" w14:textId="77777777" w:rsidR="00A157A7" w:rsidRPr="00A157A7" w:rsidRDefault="00A157A7" w:rsidP="00A157A7">
      <w:pPr>
        <w:rPr>
          <w:lang w:val="en-US" w:eastAsia="en-US"/>
        </w:rPr>
      </w:pPr>
    </w:p>
    <w:p w14:paraId="162BDF29" w14:textId="77777777" w:rsidR="00F62E10" w:rsidRDefault="00F62E10">
      <w:pPr>
        <w:spacing w:after="160" w:line="259" w:lineRule="auto"/>
        <w:rPr>
          <w:rFonts w:asciiTheme="minorHAnsi" w:eastAsiaTheme="majorEastAsia" w:hAnsiTheme="minorHAnsi" w:cstheme="majorBidi"/>
          <w:color w:val="000000" w:themeColor="text1"/>
          <w:sz w:val="32"/>
          <w:szCs w:val="32"/>
          <w:lang w:val="en-US" w:eastAsia="en-US"/>
        </w:rPr>
      </w:pPr>
      <w:r>
        <w:rPr>
          <w:rFonts w:asciiTheme="minorHAnsi" w:hAnsiTheme="minorHAnsi"/>
          <w:lang w:val="en-US"/>
        </w:rPr>
        <w:br w:type="page"/>
      </w:r>
    </w:p>
    <w:p w14:paraId="44D6EDED" w14:textId="02F899AB" w:rsidR="00F43CC5" w:rsidRDefault="00F43CC5" w:rsidP="00E623DD">
      <w:pPr>
        <w:pStyle w:val="Overskrift1"/>
        <w:numPr>
          <w:ilvl w:val="0"/>
          <w:numId w:val="0"/>
        </w:numPr>
        <w:ind w:left="360" w:hanging="360"/>
        <w:rPr>
          <w:rFonts w:asciiTheme="minorHAnsi" w:hAnsiTheme="minorHAnsi"/>
          <w:lang w:val="en-US"/>
        </w:rPr>
      </w:pPr>
      <w:r w:rsidRPr="007B0839">
        <w:rPr>
          <w:rFonts w:asciiTheme="minorHAnsi" w:hAnsiTheme="minorHAnsi"/>
          <w:lang w:val="en-US"/>
        </w:rPr>
        <w:lastRenderedPageBreak/>
        <w:t>References</w:t>
      </w:r>
    </w:p>
    <w:p w14:paraId="53D53162" w14:textId="77777777" w:rsidR="00B46C72" w:rsidRPr="00B46C72" w:rsidRDefault="00B46C72" w:rsidP="00B46C72">
      <w:pPr>
        <w:rPr>
          <w:lang w:val="en-US" w:eastAsia="en-US"/>
        </w:rPr>
      </w:pPr>
    </w:p>
    <w:p w14:paraId="6D2A9ADB" w14:textId="45EB307E" w:rsidR="00B46C72" w:rsidRPr="00D2160F" w:rsidRDefault="00B46C72" w:rsidP="00B46C72">
      <w:pPr>
        <w:jc w:val="both"/>
        <w:rPr>
          <w:rFonts w:asciiTheme="minorHAnsi" w:hAnsiTheme="minorHAnsi" w:cstheme="minorHAnsi"/>
          <w:lang w:val="en-US"/>
        </w:rPr>
      </w:pPr>
      <w:r>
        <w:rPr>
          <w:rFonts w:asciiTheme="minorHAnsi" w:hAnsiTheme="minorHAnsi" w:cstheme="minorHAnsi"/>
          <w:lang w:val="en-US"/>
        </w:rPr>
        <w:t>AECOM</w:t>
      </w:r>
      <w:r w:rsidR="00DB3664">
        <w:rPr>
          <w:rFonts w:asciiTheme="minorHAnsi" w:hAnsiTheme="minorHAnsi" w:cstheme="minorHAnsi"/>
          <w:lang w:val="en-US"/>
        </w:rPr>
        <w:t>.</w:t>
      </w:r>
      <w:r>
        <w:rPr>
          <w:rFonts w:asciiTheme="minorHAnsi" w:hAnsiTheme="minorHAnsi" w:cstheme="minorHAnsi"/>
          <w:lang w:val="en-US"/>
        </w:rPr>
        <w:t xml:space="preserve"> </w:t>
      </w:r>
      <w:r w:rsidRPr="005779D6">
        <w:rPr>
          <w:rFonts w:asciiTheme="minorHAnsi" w:hAnsiTheme="minorHAnsi" w:cstheme="minorHAnsi"/>
          <w:lang w:val="en-US"/>
        </w:rPr>
        <w:t>2018. Strategic Environmental Assessment</w:t>
      </w:r>
      <w:r w:rsidRPr="00773980">
        <w:rPr>
          <w:rFonts w:asciiTheme="minorHAnsi" w:hAnsiTheme="minorHAnsi" w:cstheme="minorHAnsi"/>
          <w:lang w:val="en-US"/>
        </w:rPr>
        <w:t xml:space="preserve"> for the Milton </w:t>
      </w:r>
      <w:proofErr w:type="spellStart"/>
      <w:r w:rsidRPr="00773980">
        <w:rPr>
          <w:rFonts w:asciiTheme="minorHAnsi" w:hAnsiTheme="minorHAnsi" w:cstheme="minorHAnsi"/>
          <w:lang w:val="en-US"/>
        </w:rPr>
        <w:t>Neighbourhood</w:t>
      </w:r>
      <w:proofErr w:type="spellEnd"/>
      <w:r w:rsidRPr="00773980">
        <w:rPr>
          <w:rFonts w:asciiTheme="minorHAnsi" w:hAnsiTheme="minorHAnsi" w:cstheme="minorHAnsi"/>
          <w:lang w:val="en-US"/>
        </w:rPr>
        <w:t xml:space="preserve"> Plan. Draft Environmental Report. </w:t>
      </w:r>
      <w:r>
        <w:rPr>
          <w:rFonts w:asciiTheme="minorHAnsi" w:hAnsiTheme="minorHAnsi" w:cstheme="minorHAnsi"/>
          <w:lang w:val="en-US"/>
        </w:rPr>
        <w:t xml:space="preserve">Prepared for </w:t>
      </w:r>
      <w:r w:rsidRPr="00056ACE">
        <w:rPr>
          <w:rFonts w:asciiTheme="minorHAnsi" w:hAnsiTheme="minorHAnsi" w:cstheme="minorHAnsi"/>
          <w:lang w:val="en-US"/>
        </w:rPr>
        <w:t>Milton</w:t>
      </w:r>
      <w:r w:rsidRPr="005779D6">
        <w:rPr>
          <w:rFonts w:asciiTheme="minorHAnsi" w:hAnsiTheme="minorHAnsi" w:cstheme="minorHAnsi"/>
          <w:lang w:val="en-US"/>
        </w:rPr>
        <w:t xml:space="preserve"> </w:t>
      </w:r>
      <w:proofErr w:type="spellStart"/>
      <w:r w:rsidRPr="005779D6">
        <w:rPr>
          <w:rFonts w:asciiTheme="minorHAnsi" w:hAnsiTheme="minorHAnsi" w:cstheme="minorHAnsi"/>
          <w:lang w:val="en-US"/>
        </w:rPr>
        <w:t>Neighbourhood</w:t>
      </w:r>
      <w:proofErr w:type="spellEnd"/>
      <w:r w:rsidRPr="005779D6">
        <w:rPr>
          <w:rFonts w:asciiTheme="minorHAnsi" w:hAnsiTheme="minorHAnsi" w:cstheme="minorHAnsi"/>
          <w:lang w:val="en-US"/>
        </w:rPr>
        <w:t xml:space="preserve"> Plan</w:t>
      </w:r>
      <w:r>
        <w:rPr>
          <w:rFonts w:asciiTheme="minorHAnsi" w:hAnsiTheme="minorHAnsi" w:cstheme="minorHAnsi"/>
          <w:lang w:val="en-US"/>
        </w:rPr>
        <w:t xml:space="preserve"> Steering Group</w:t>
      </w:r>
      <w:r w:rsidRPr="005779D6">
        <w:rPr>
          <w:rFonts w:asciiTheme="minorHAnsi" w:hAnsiTheme="minorHAnsi" w:cstheme="minorHAnsi"/>
          <w:lang w:val="en-US"/>
        </w:rPr>
        <w:t xml:space="preserve">. </w:t>
      </w:r>
      <w:r w:rsidR="00D2160F">
        <w:rPr>
          <w:rFonts w:asciiTheme="minorHAnsi" w:hAnsiTheme="minorHAnsi" w:cstheme="minorHAnsi"/>
          <w:lang w:val="en-US"/>
        </w:rPr>
        <w:t xml:space="preserve">1-67. </w:t>
      </w:r>
      <w:hyperlink r:id="rId17" w:history="1">
        <w:r w:rsidR="00D2160F" w:rsidRPr="004E5BE2">
          <w:rPr>
            <w:rStyle w:val="Hyperlink"/>
            <w:rFonts w:asciiTheme="minorHAnsi" w:eastAsiaTheme="majorEastAsia" w:hAnsiTheme="minorHAnsi" w:cstheme="minorHAnsi"/>
            <w:lang w:val="en-US"/>
          </w:rPr>
          <w:t>http://miltonplan.org.uk/wp-content/uploads/2018/03/Milton-NP-Environmental-Report-FINAL-DRAFT.pdf</w:t>
        </w:r>
      </w:hyperlink>
      <w:r w:rsidRPr="00D2160F">
        <w:rPr>
          <w:rFonts w:asciiTheme="minorHAnsi" w:hAnsiTheme="minorHAnsi" w:cstheme="minorHAnsi"/>
          <w:lang w:val="en-US"/>
        </w:rPr>
        <w:t xml:space="preserve">. </w:t>
      </w:r>
    </w:p>
    <w:p w14:paraId="52BC830E" w14:textId="77777777" w:rsidR="00015749" w:rsidRPr="007B0839" w:rsidRDefault="00015749" w:rsidP="00F43CC5">
      <w:pPr>
        <w:jc w:val="both"/>
        <w:rPr>
          <w:rFonts w:asciiTheme="minorHAnsi" w:hAnsiTheme="minorHAnsi" w:cstheme="minorHAnsi"/>
          <w:highlight w:val="yellow"/>
          <w:lang w:val="en-US"/>
        </w:rPr>
      </w:pPr>
    </w:p>
    <w:p w14:paraId="70A3D06B" w14:textId="6522066C" w:rsidR="00015749" w:rsidRPr="000441EB" w:rsidRDefault="00015749" w:rsidP="00F43CC5">
      <w:pPr>
        <w:jc w:val="both"/>
        <w:rPr>
          <w:rFonts w:asciiTheme="minorHAnsi" w:hAnsiTheme="minorHAnsi"/>
          <w:lang w:val="en-US"/>
        </w:rPr>
      </w:pPr>
      <w:proofErr w:type="spellStart"/>
      <w:r w:rsidRPr="00E623DD">
        <w:rPr>
          <w:rFonts w:asciiTheme="minorHAnsi" w:hAnsiTheme="minorHAnsi"/>
          <w:lang w:val="pt-PT"/>
        </w:rPr>
        <w:t>Arup</w:t>
      </w:r>
      <w:proofErr w:type="spellEnd"/>
      <w:r w:rsidR="00DB3664">
        <w:rPr>
          <w:rFonts w:asciiTheme="minorHAnsi" w:hAnsiTheme="minorHAnsi"/>
          <w:lang w:val="pt-PT"/>
        </w:rPr>
        <w:t>.</w:t>
      </w:r>
      <w:r w:rsidRPr="00E623DD">
        <w:rPr>
          <w:rFonts w:asciiTheme="minorHAnsi" w:hAnsiTheme="minorHAnsi"/>
          <w:lang w:val="pt-PT"/>
        </w:rPr>
        <w:t xml:space="preserve"> 2018. EIA – </w:t>
      </w:r>
      <w:proofErr w:type="spellStart"/>
      <w:r w:rsidRPr="00E623DD">
        <w:rPr>
          <w:rFonts w:asciiTheme="minorHAnsi" w:hAnsiTheme="minorHAnsi"/>
          <w:lang w:val="pt-PT"/>
        </w:rPr>
        <w:t>executive</w:t>
      </w:r>
      <w:proofErr w:type="spellEnd"/>
      <w:r w:rsidRPr="00E623DD">
        <w:rPr>
          <w:rFonts w:asciiTheme="minorHAnsi" w:hAnsiTheme="minorHAnsi"/>
          <w:lang w:val="pt-PT"/>
        </w:rPr>
        <w:t xml:space="preserve"> </w:t>
      </w:r>
      <w:proofErr w:type="spellStart"/>
      <w:r w:rsidRPr="00E623DD">
        <w:rPr>
          <w:rFonts w:asciiTheme="minorHAnsi" w:hAnsiTheme="minorHAnsi"/>
          <w:lang w:val="pt-PT"/>
        </w:rPr>
        <w:t>summary</w:t>
      </w:r>
      <w:proofErr w:type="spellEnd"/>
      <w:r w:rsidRPr="00E623DD">
        <w:rPr>
          <w:rFonts w:asciiTheme="minorHAnsi" w:hAnsiTheme="minorHAnsi"/>
          <w:lang w:val="pt-PT"/>
        </w:rPr>
        <w:t xml:space="preserve">. </w:t>
      </w:r>
      <w:r w:rsidRPr="000441EB">
        <w:rPr>
          <w:rFonts w:asciiTheme="minorHAnsi" w:hAnsiTheme="minorHAnsi"/>
          <w:lang w:val="en-US"/>
        </w:rPr>
        <w:t xml:space="preserve">The United Bid. Section 24 – environmental protection. Environ. Impact Assess. 1-97. </w:t>
      </w:r>
      <w:hyperlink r:id="rId18" w:history="1">
        <w:r w:rsidRPr="000441EB">
          <w:rPr>
            <w:rStyle w:val="Hyperlink"/>
            <w:rFonts w:asciiTheme="minorHAnsi" w:eastAsiaTheme="majorEastAsia" w:hAnsiTheme="minorHAnsi"/>
            <w:lang w:val="en-US"/>
          </w:rPr>
          <w:t>https://img.fifa.com/image/upload/oapcqj2335fexqnlb5oc.pdf</w:t>
        </w:r>
      </w:hyperlink>
      <w:r w:rsidRPr="000441EB">
        <w:rPr>
          <w:rFonts w:asciiTheme="minorHAnsi" w:hAnsiTheme="minorHAnsi"/>
          <w:lang w:val="en-US"/>
        </w:rPr>
        <w:t xml:space="preserve">. </w:t>
      </w:r>
    </w:p>
    <w:p w14:paraId="0D0905AB" w14:textId="418EF397" w:rsidR="00F43CC5" w:rsidRPr="007B7A3D" w:rsidRDefault="00F43CC5" w:rsidP="00F43CC5">
      <w:pPr>
        <w:jc w:val="both"/>
        <w:rPr>
          <w:rFonts w:asciiTheme="minorHAnsi" w:hAnsiTheme="minorHAnsi" w:cstheme="minorHAnsi"/>
          <w:lang w:val="en-US"/>
        </w:rPr>
      </w:pPr>
    </w:p>
    <w:p w14:paraId="77317000" w14:textId="1F8D3C0C" w:rsidR="008309C8" w:rsidRPr="00CF1BF3" w:rsidRDefault="008309C8" w:rsidP="00E623DD">
      <w:pPr>
        <w:jc w:val="both"/>
        <w:rPr>
          <w:rFonts w:asciiTheme="minorHAnsi" w:hAnsiTheme="minorHAnsi" w:cstheme="minorHAnsi"/>
        </w:rPr>
      </w:pPr>
      <w:proofErr w:type="spellStart"/>
      <w:r w:rsidRPr="004C2E3A">
        <w:rPr>
          <w:rFonts w:asciiTheme="minorHAnsi" w:hAnsiTheme="minorHAnsi" w:cstheme="minorHAnsi"/>
          <w:lang w:val="en-US"/>
        </w:rPr>
        <w:t>Albertslund</w:t>
      </w:r>
      <w:proofErr w:type="spellEnd"/>
      <w:r w:rsidRPr="004C2E3A">
        <w:rPr>
          <w:rFonts w:asciiTheme="minorHAnsi" w:hAnsiTheme="minorHAnsi" w:cstheme="minorHAnsi"/>
          <w:lang w:val="en-US"/>
        </w:rPr>
        <w:t xml:space="preserve"> Municipality</w:t>
      </w:r>
      <w:r w:rsidR="00DB3664" w:rsidRPr="004C2E3A">
        <w:rPr>
          <w:rFonts w:asciiTheme="minorHAnsi" w:hAnsiTheme="minorHAnsi" w:cstheme="minorHAnsi"/>
          <w:lang w:val="en-US"/>
        </w:rPr>
        <w:t>.</w:t>
      </w:r>
      <w:r w:rsidRPr="004C2E3A">
        <w:rPr>
          <w:rFonts w:asciiTheme="minorHAnsi" w:hAnsiTheme="minorHAnsi" w:cstheme="minorHAnsi"/>
          <w:lang w:val="en-US"/>
        </w:rPr>
        <w:t xml:space="preserve"> </w:t>
      </w:r>
      <w:r w:rsidRPr="00056ACE">
        <w:rPr>
          <w:rFonts w:asciiTheme="minorHAnsi" w:hAnsiTheme="minorHAnsi" w:cstheme="minorHAnsi"/>
        </w:rPr>
        <w:t>2020. Afgrænsningsnotat af: Miljøvurdering af kommuneplantillæg nr. 14 og lokalplan 5.5 – ”Boliger på Smedeland 8A”.</w:t>
      </w:r>
      <w:r w:rsidR="00400DAC">
        <w:rPr>
          <w:rFonts w:asciiTheme="minorHAnsi" w:hAnsiTheme="minorHAnsi" w:cstheme="minorHAnsi"/>
        </w:rPr>
        <w:t xml:space="preserve"> 2-11.</w:t>
      </w:r>
      <w:r w:rsidRPr="00056ACE">
        <w:rPr>
          <w:rFonts w:asciiTheme="minorHAnsi" w:hAnsiTheme="minorHAnsi" w:cstheme="minorHAnsi"/>
        </w:rPr>
        <w:t xml:space="preserve"> </w:t>
      </w:r>
      <w:hyperlink r:id="rId19" w:history="1">
        <w:r w:rsidRPr="00CF1BF3">
          <w:rPr>
            <w:rStyle w:val="Hyperlink"/>
            <w:rFonts w:asciiTheme="minorHAnsi" w:eastAsiaTheme="majorEastAsia" w:hAnsiTheme="minorHAnsi" w:cstheme="minorHAnsi"/>
          </w:rPr>
          <w:t>https://www.google.com/url?sa=t&amp;rct=j&amp;q=&amp;esrc=s&amp;source=web&amp;cd=&amp;ved=2ahUKEwiYk6vZ8IbuAhVBExoKHbiNDcsQFjAAegQIAhAC&amp;url=https%3A%</w:t>
        </w:r>
        <w:r w:rsidRPr="00056ACE">
          <w:rPr>
            <w:rStyle w:val="Hyperlink"/>
            <w:rFonts w:asciiTheme="minorHAnsi" w:eastAsiaTheme="majorEastAsia" w:hAnsiTheme="minorHAnsi" w:cstheme="minorHAnsi"/>
          </w:rPr>
          <w:t>2F%2Falbertslund.dk%2FUmbraco%2Fopenpublic%2FEsdhFile%2FDownload%3Fid%3D1240%26url%3DBilag%2FPunkt_17_Bilag_5_Bilag_1_Afgraensningsnotat_af_24_juni_2020pdf.pdf&amp;usg=AOvVaw18nUb3IQ14KKHzkE1NmxmB</w:t>
        </w:r>
      </w:hyperlink>
      <w:r w:rsidRPr="00056ACE">
        <w:rPr>
          <w:rFonts w:asciiTheme="minorHAnsi" w:hAnsiTheme="minorHAnsi" w:cstheme="minorHAnsi"/>
        </w:rPr>
        <w:t xml:space="preserve">. </w:t>
      </w:r>
    </w:p>
    <w:p w14:paraId="10057EEC" w14:textId="77777777" w:rsidR="00616608" w:rsidRDefault="00616608" w:rsidP="0017043E">
      <w:pPr>
        <w:jc w:val="both"/>
      </w:pPr>
    </w:p>
    <w:p w14:paraId="72C360AD" w14:textId="2C19C3D1" w:rsidR="00767545" w:rsidRPr="00F82E67" w:rsidRDefault="008309C8" w:rsidP="00737F61">
      <w:pPr>
        <w:jc w:val="both"/>
        <w:rPr>
          <w:rFonts w:asciiTheme="minorHAnsi" w:hAnsiTheme="minorHAnsi" w:cstheme="minorHAnsi"/>
        </w:rPr>
      </w:pPr>
      <w:r w:rsidRPr="00056ACE">
        <w:rPr>
          <w:rFonts w:asciiTheme="minorHAnsi" w:hAnsiTheme="minorHAnsi" w:cstheme="minorHAnsi"/>
        </w:rPr>
        <w:t>Bane Nor</w:t>
      </w:r>
      <w:r w:rsidR="00DB3664">
        <w:rPr>
          <w:rFonts w:asciiTheme="minorHAnsi" w:hAnsiTheme="minorHAnsi" w:cstheme="minorHAnsi"/>
        </w:rPr>
        <w:t>.</w:t>
      </w:r>
      <w:r w:rsidR="00D2160F">
        <w:rPr>
          <w:rFonts w:asciiTheme="minorHAnsi" w:hAnsiTheme="minorHAnsi" w:cstheme="minorHAnsi"/>
        </w:rPr>
        <w:t xml:space="preserve"> </w:t>
      </w:r>
      <w:r w:rsidRPr="00056ACE">
        <w:rPr>
          <w:rFonts w:asciiTheme="minorHAnsi" w:hAnsiTheme="minorHAnsi" w:cstheme="minorHAnsi"/>
        </w:rPr>
        <w:t xml:space="preserve">2019. Planbeskrivelse: Kommuneplan (KDP) med </w:t>
      </w:r>
      <w:proofErr w:type="spellStart"/>
      <w:r w:rsidRPr="00056ACE">
        <w:rPr>
          <w:rFonts w:asciiTheme="minorHAnsi" w:hAnsiTheme="minorHAnsi" w:cstheme="minorHAnsi"/>
        </w:rPr>
        <w:t>konsekvensutredning</w:t>
      </w:r>
      <w:proofErr w:type="spellEnd"/>
      <w:r w:rsidRPr="00056ACE">
        <w:rPr>
          <w:rFonts w:asciiTheme="minorHAnsi" w:hAnsiTheme="minorHAnsi" w:cstheme="minorHAnsi"/>
        </w:rPr>
        <w:t xml:space="preserve"> (KU). Dobbeltspor Stokke – Larvik. </w:t>
      </w:r>
      <w:proofErr w:type="spellStart"/>
      <w:r w:rsidRPr="00056ACE">
        <w:rPr>
          <w:rFonts w:asciiTheme="minorHAnsi" w:hAnsiTheme="minorHAnsi" w:cstheme="minorHAnsi"/>
        </w:rPr>
        <w:t>InterCity</w:t>
      </w:r>
      <w:proofErr w:type="spellEnd"/>
      <w:r w:rsidRPr="00056ACE">
        <w:rPr>
          <w:rFonts w:asciiTheme="minorHAnsi" w:hAnsiTheme="minorHAnsi" w:cstheme="minorHAnsi"/>
        </w:rPr>
        <w:t xml:space="preserve"> </w:t>
      </w:r>
      <w:proofErr w:type="spellStart"/>
      <w:r w:rsidRPr="00056ACE">
        <w:rPr>
          <w:rFonts w:asciiTheme="minorHAnsi" w:hAnsiTheme="minorHAnsi" w:cstheme="minorHAnsi"/>
        </w:rPr>
        <w:t>Vestfoldbanen</w:t>
      </w:r>
      <w:proofErr w:type="spellEnd"/>
      <w:r w:rsidRPr="00056ACE">
        <w:rPr>
          <w:rFonts w:asciiTheme="minorHAnsi" w:hAnsiTheme="minorHAnsi" w:cstheme="minorHAnsi"/>
        </w:rPr>
        <w:t xml:space="preserve">. </w:t>
      </w:r>
      <w:r w:rsidR="00524B41">
        <w:rPr>
          <w:rFonts w:asciiTheme="minorHAnsi" w:hAnsiTheme="minorHAnsi" w:cstheme="minorHAnsi"/>
        </w:rPr>
        <w:t xml:space="preserve">2-157. </w:t>
      </w:r>
      <w:hyperlink r:id="rId20" w:history="1">
        <w:r w:rsidR="001C53E9" w:rsidRPr="001C53E9">
          <w:rPr>
            <w:rStyle w:val="Hyperlink"/>
            <w:rFonts w:asciiTheme="minorHAnsi" w:eastAsiaTheme="majorEastAsia" w:hAnsiTheme="minorHAnsi" w:cstheme="minorHAnsi"/>
          </w:rPr>
          <w:t>https://www.banenor.no/contentassets/6efdc62fbf984835827e0298989603e2/nye-oversendelser/planbeskrivelse.pdf</w:t>
        </w:r>
      </w:hyperlink>
      <w:r w:rsidRPr="00056ACE">
        <w:rPr>
          <w:rFonts w:asciiTheme="minorHAnsi" w:hAnsiTheme="minorHAnsi" w:cstheme="minorHAnsi"/>
        </w:rPr>
        <w:t xml:space="preserve">. </w:t>
      </w:r>
    </w:p>
    <w:p w14:paraId="3648B8AF" w14:textId="77777777" w:rsidR="00767545" w:rsidRDefault="00767545" w:rsidP="00737F61">
      <w:pPr>
        <w:jc w:val="both"/>
        <w:rPr>
          <w:rFonts w:asciiTheme="minorHAnsi" w:hAnsiTheme="minorHAnsi" w:cstheme="minorHAnsi"/>
        </w:rPr>
      </w:pPr>
    </w:p>
    <w:p w14:paraId="267E1FFA" w14:textId="4C60BD3D" w:rsidR="00737F61" w:rsidRPr="00852DA5" w:rsidRDefault="00737F61" w:rsidP="00737F61">
      <w:pPr>
        <w:jc w:val="both"/>
        <w:rPr>
          <w:rFonts w:asciiTheme="minorHAnsi" w:hAnsiTheme="minorHAnsi" w:cstheme="minorHAnsi"/>
        </w:rPr>
      </w:pPr>
      <w:r>
        <w:rPr>
          <w:rFonts w:asciiTheme="minorHAnsi" w:hAnsiTheme="minorHAnsi" w:cstheme="minorHAnsi"/>
        </w:rPr>
        <w:t>COWI</w:t>
      </w:r>
      <w:r w:rsidR="00DB3664">
        <w:rPr>
          <w:rFonts w:asciiTheme="minorHAnsi" w:hAnsiTheme="minorHAnsi" w:cstheme="minorHAnsi"/>
        </w:rPr>
        <w:t>.</w:t>
      </w:r>
      <w:r w:rsidRPr="00056ACE">
        <w:rPr>
          <w:rFonts w:asciiTheme="minorHAnsi" w:hAnsiTheme="minorHAnsi" w:cstheme="minorHAnsi"/>
        </w:rPr>
        <w:t xml:space="preserve"> 2014. Reguleringsplan med </w:t>
      </w:r>
      <w:proofErr w:type="spellStart"/>
      <w:r w:rsidRPr="00056ACE">
        <w:rPr>
          <w:rFonts w:asciiTheme="minorHAnsi" w:hAnsiTheme="minorHAnsi" w:cstheme="minorHAnsi"/>
        </w:rPr>
        <w:t>konsekvensutredning</w:t>
      </w:r>
      <w:proofErr w:type="spellEnd"/>
      <w:r w:rsidRPr="00056ACE">
        <w:rPr>
          <w:rFonts w:asciiTheme="minorHAnsi" w:hAnsiTheme="minorHAnsi" w:cstheme="minorHAnsi"/>
        </w:rPr>
        <w:t xml:space="preserve"> for </w:t>
      </w:r>
      <w:proofErr w:type="spellStart"/>
      <w:r w:rsidRPr="00056ACE">
        <w:rPr>
          <w:rFonts w:asciiTheme="minorHAnsi" w:hAnsiTheme="minorHAnsi" w:cstheme="minorHAnsi"/>
        </w:rPr>
        <w:t>industriområda</w:t>
      </w:r>
      <w:proofErr w:type="spellEnd"/>
      <w:r w:rsidRPr="00056ACE">
        <w:rPr>
          <w:rFonts w:asciiTheme="minorHAnsi" w:hAnsiTheme="minorHAnsi" w:cstheme="minorHAnsi"/>
        </w:rPr>
        <w:t xml:space="preserve"> og </w:t>
      </w:r>
      <w:proofErr w:type="spellStart"/>
      <w:r w:rsidRPr="00056ACE">
        <w:rPr>
          <w:rFonts w:asciiTheme="minorHAnsi" w:hAnsiTheme="minorHAnsi" w:cstheme="minorHAnsi"/>
        </w:rPr>
        <w:t>dypvannskai</w:t>
      </w:r>
      <w:proofErr w:type="spellEnd"/>
      <w:r w:rsidRPr="00056ACE">
        <w:rPr>
          <w:rFonts w:asciiTheme="minorHAnsi" w:hAnsiTheme="minorHAnsi" w:cstheme="minorHAnsi"/>
        </w:rPr>
        <w:t xml:space="preserve"> på </w:t>
      </w:r>
      <w:proofErr w:type="spellStart"/>
      <w:r w:rsidRPr="00056ACE">
        <w:rPr>
          <w:rFonts w:asciiTheme="minorHAnsi" w:hAnsiTheme="minorHAnsi" w:cstheme="minorHAnsi"/>
        </w:rPr>
        <w:t>Husøya</w:t>
      </w:r>
      <w:proofErr w:type="spellEnd"/>
      <w:r w:rsidRPr="00056ACE">
        <w:rPr>
          <w:rFonts w:asciiTheme="minorHAnsi" w:hAnsiTheme="minorHAnsi" w:cstheme="minorHAnsi"/>
        </w:rPr>
        <w:t xml:space="preserve">. </w:t>
      </w:r>
      <w:proofErr w:type="spellStart"/>
      <w:r w:rsidRPr="00056ACE">
        <w:rPr>
          <w:rFonts w:asciiTheme="minorHAnsi" w:hAnsiTheme="minorHAnsi" w:cstheme="minorHAnsi"/>
        </w:rPr>
        <w:t>Tillegsutredning</w:t>
      </w:r>
      <w:proofErr w:type="spellEnd"/>
      <w:r w:rsidRPr="00056ACE">
        <w:rPr>
          <w:rFonts w:asciiTheme="minorHAnsi" w:hAnsiTheme="minorHAnsi" w:cstheme="minorHAnsi"/>
        </w:rPr>
        <w:t xml:space="preserve">. </w:t>
      </w:r>
      <w:proofErr w:type="spellStart"/>
      <w:r w:rsidRPr="00852DA5">
        <w:rPr>
          <w:rFonts w:asciiTheme="minorHAnsi" w:hAnsiTheme="minorHAnsi" w:cstheme="minorHAnsi"/>
        </w:rPr>
        <w:t>Prepared</w:t>
      </w:r>
      <w:proofErr w:type="spellEnd"/>
      <w:r w:rsidRPr="00852DA5">
        <w:rPr>
          <w:rFonts w:asciiTheme="minorHAnsi" w:hAnsiTheme="minorHAnsi" w:cstheme="minorHAnsi"/>
        </w:rPr>
        <w:t xml:space="preserve"> for Kristiansund </w:t>
      </w:r>
      <w:proofErr w:type="spellStart"/>
      <w:r w:rsidRPr="00852DA5">
        <w:rPr>
          <w:rFonts w:asciiTheme="minorHAnsi" w:hAnsiTheme="minorHAnsi" w:cstheme="minorHAnsi"/>
        </w:rPr>
        <w:t>Municipality</w:t>
      </w:r>
      <w:proofErr w:type="spellEnd"/>
      <w:r w:rsidRPr="00852DA5">
        <w:t xml:space="preserve"> </w:t>
      </w:r>
      <w:hyperlink r:id="rId21" w:history="1">
        <w:r w:rsidRPr="00852DA5">
          <w:rPr>
            <w:rStyle w:val="Hyperlink"/>
            <w:rFonts w:asciiTheme="minorHAnsi" w:eastAsiaTheme="majorEastAsia" w:hAnsiTheme="minorHAnsi" w:cstheme="minorHAnsi"/>
          </w:rPr>
          <w:t>https://www.kristiansund.kommune.no/_f/p1/i5de06d6e-af63-4b49-b282-739d479e18b1/del-2-xkrympet-byst-200617.pdf</w:t>
        </w:r>
      </w:hyperlink>
      <w:r w:rsidRPr="00852DA5">
        <w:rPr>
          <w:rFonts w:asciiTheme="minorHAnsi" w:hAnsiTheme="minorHAnsi" w:cstheme="minorHAnsi"/>
        </w:rPr>
        <w:t xml:space="preserve">. </w:t>
      </w:r>
    </w:p>
    <w:p w14:paraId="38CFC882" w14:textId="77777777" w:rsidR="009C3043" w:rsidRPr="00852DA5" w:rsidRDefault="009C3043" w:rsidP="00737F61">
      <w:pPr>
        <w:jc w:val="both"/>
        <w:rPr>
          <w:rFonts w:asciiTheme="minorHAnsi" w:hAnsiTheme="minorHAnsi" w:cstheme="minorHAnsi"/>
        </w:rPr>
      </w:pPr>
    </w:p>
    <w:p w14:paraId="113DD1DF" w14:textId="468040DF" w:rsidR="000A2C60" w:rsidRPr="00852DA5" w:rsidRDefault="009C3043" w:rsidP="0017043E">
      <w:pPr>
        <w:jc w:val="both"/>
        <w:rPr>
          <w:rFonts w:asciiTheme="minorHAnsi" w:eastAsiaTheme="majorEastAsia" w:hAnsiTheme="minorHAnsi" w:cstheme="minorHAnsi"/>
          <w:lang w:val="en-US"/>
        </w:rPr>
      </w:pPr>
      <w:r>
        <w:rPr>
          <w:rFonts w:asciiTheme="minorHAnsi" w:hAnsiTheme="minorHAnsi" w:cstheme="minorHAnsi"/>
        </w:rPr>
        <w:t xml:space="preserve">COWI. </w:t>
      </w:r>
      <w:r w:rsidRPr="005779D6">
        <w:rPr>
          <w:rFonts w:asciiTheme="minorHAnsi" w:hAnsiTheme="minorHAnsi" w:cstheme="minorHAnsi"/>
        </w:rPr>
        <w:t>2019. Miljørapport: Miljøvurdering a</w:t>
      </w:r>
      <w:r w:rsidRPr="00773980">
        <w:rPr>
          <w:rFonts w:asciiTheme="minorHAnsi" w:hAnsiTheme="minorHAnsi" w:cstheme="minorHAnsi"/>
        </w:rPr>
        <w:t xml:space="preserve">f Forslag til Kommuneplan 2019. </w:t>
      </w:r>
      <w:r>
        <w:rPr>
          <w:rFonts w:asciiTheme="minorHAnsi" w:hAnsiTheme="minorHAnsi" w:cstheme="minorHAnsi"/>
          <w:lang w:val="en-US"/>
        </w:rPr>
        <w:t>Prepared for</w:t>
      </w:r>
      <w:r w:rsidRPr="00DF3653">
        <w:rPr>
          <w:rFonts w:asciiTheme="minorHAnsi" w:hAnsiTheme="minorHAnsi" w:cstheme="minorHAnsi"/>
          <w:lang w:val="en-US"/>
        </w:rPr>
        <w:t xml:space="preserve"> </w:t>
      </w:r>
      <w:r w:rsidRPr="009C3043">
        <w:rPr>
          <w:rFonts w:asciiTheme="minorHAnsi" w:hAnsiTheme="minorHAnsi" w:cstheme="minorHAnsi"/>
          <w:lang w:val="en-US"/>
        </w:rPr>
        <w:t xml:space="preserve">Roskilde Municipality. </w:t>
      </w:r>
      <w:hyperlink r:id="rId22" w:history="1">
        <w:r w:rsidRPr="009C3043">
          <w:rPr>
            <w:rStyle w:val="Hyperlink"/>
            <w:rFonts w:asciiTheme="minorHAnsi" w:eastAsiaTheme="majorEastAsia" w:hAnsiTheme="minorHAnsi" w:cstheme="minorHAnsi"/>
            <w:lang w:val="en-US"/>
          </w:rPr>
          <w:t>https://roskilde.dk/sites/default/files/Kommuneplan/Kommuneplan_2019/Miljoerapport_Roskilde_Kommuneplan_2019.pdf</w:t>
        </w:r>
      </w:hyperlink>
    </w:p>
    <w:p w14:paraId="4145745E" w14:textId="77777777" w:rsidR="00F00EAC" w:rsidRPr="00852DA5" w:rsidRDefault="00F00EAC" w:rsidP="0017043E">
      <w:pPr>
        <w:jc w:val="both"/>
        <w:rPr>
          <w:rFonts w:asciiTheme="minorHAnsi" w:eastAsiaTheme="majorEastAsia" w:hAnsiTheme="minorHAnsi" w:cstheme="minorHAnsi"/>
          <w:lang w:val="en-US"/>
        </w:rPr>
      </w:pPr>
    </w:p>
    <w:p w14:paraId="79121A1A" w14:textId="6B5B5111" w:rsidR="00F00EAC" w:rsidRPr="000441EB" w:rsidRDefault="00F00EAC" w:rsidP="00F00EAC">
      <w:pPr>
        <w:rPr>
          <w:rFonts w:asciiTheme="minorHAnsi" w:hAnsiTheme="minorHAnsi"/>
        </w:rPr>
      </w:pPr>
      <w:r w:rsidRPr="000441EB">
        <w:rPr>
          <w:rFonts w:asciiTheme="minorHAnsi" w:hAnsiTheme="minorHAnsi"/>
        </w:rPr>
        <w:t xml:space="preserve">COWI. 2020a. Miljøvurdering af kommuneplantillæg 10 og lokalplan 200 for besøgscenter og parkering ved Boesdal Kalkbrud. Miljørapport. </w:t>
      </w:r>
      <w:proofErr w:type="spellStart"/>
      <w:r w:rsidRPr="000441EB">
        <w:rPr>
          <w:rFonts w:asciiTheme="minorHAnsi" w:hAnsiTheme="minorHAnsi"/>
        </w:rPr>
        <w:t>Prepared</w:t>
      </w:r>
      <w:proofErr w:type="spellEnd"/>
      <w:r w:rsidRPr="000441EB">
        <w:rPr>
          <w:rFonts w:asciiTheme="minorHAnsi" w:hAnsiTheme="minorHAnsi"/>
        </w:rPr>
        <w:t xml:space="preserve"> for Stevns </w:t>
      </w:r>
      <w:proofErr w:type="spellStart"/>
      <w:r w:rsidRPr="000441EB">
        <w:rPr>
          <w:rFonts w:asciiTheme="minorHAnsi" w:hAnsiTheme="minorHAnsi"/>
        </w:rPr>
        <w:t>Municipality</w:t>
      </w:r>
      <w:proofErr w:type="spellEnd"/>
      <w:r w:rsidRPr="000441EB">
        <w:rPr>
          <w:rFonts w:asciiTheme="minorHAnsi" w:hAnsiTheme="minorHAnsi"/>
        </w:rPr>
        <w:t xml:space="preserve">. </w:t>
      </w:r>
      <w:r w:rsidR="0054264A" w:rsidRPr="000441EB">
        <w:rPr>
          <w:rFonts w:asciiTheme="minorHAnsi" w:hAnsiTheme="minorHAnsi"/>
        </w:rPr>
        <w:t xml:space="preserve">7-57. </w:t>
      </w:r>
      <w:hyperlink r:id="rId23" w:history="1">
        <w:r w:rsidR="0054264A" w:rsidRPr="000441EB">
          <w:rPr>
            <w:rStyle w:val="Hyperlink"/>
            <w:rFonts w:asciiTheme="minorHAnsi" w:eastAsiaTheme="majorEastAsia" w:hAnsiTheme="minorHAnsi"/>
          </w:rPr>
          <w:t>https://stevns.dk/sites/default/files/sbsys/Dagsordener/Oekonomiudvalget%282020%29/30-04-2020/Dagsorden%28ID1472%29/Bilag/miljoerapport_for_mv_af_kpt_og_lp_for_nyt_besoegscenter_og_parkering_ved_boesdal_kalkbrud_0.pdf</w:t>
        </w:r>
      </w:hyperlink>
      <w:r w:rsidRPr="000441EB">
        <w:rPr>
          <w:rFonts w:asciiTheme="minorHAnsi" w:hAnsiTheme="minorHAnsi"/>
        </w:rPr>
        <w:t xml:space="preserve">. </w:t>
      </w:r>
    </w:p>
    <w:p w14:paraId="50564749" w14:textId="77777777" w:rsidR="009C3043" w:rsidRPr="000441EB" w:rsidRDefault="009C3043" w:rsidP="0017043E">
      <w:pPr>
        <w:jc w:val="both"/>
        <w:rPr>
          <w:rFonts w:asciiTheme="minorHAnsi" w:hAnsiTheme="minorHAnsi" w:cstheme="minorHAnsi"/>
        </w:rPr>
      </w:pPr>
    </w:p>
    <w:p w14:paraId="2101C1A5" w14:textId="4E6C3740" w:rsidR="008309C8" w:rsidRPr="000441EB" w:rsidRDefault="001C53E9">
      <w:pPr>
        <w:jc w:val="both"/>
        <w:rPr>
          <w:rFonts w:asciiTheme="minorHAnsi" w:hAnsiTheme="minorHAnsi"/>
          <w:lang w:val="en-US"/>
        </w:rPr>
      </w:pPr>
      <w:r w:rsidRPr="000441EB">
        <w:rPr>
          <w:rFonts w:asciiTheme="minorHAnsi" w:hAnsiTheme="minorHAnsi"/>
        </w:rPr>
        <w:t>COWI</w:t>
      </w:r>
      <w:r w:rsidR="000A2C60" w:rsidRPr="000441EB">
        <w:rPr>
          <w:rFonts w:asciiTheme="minorHAnsi" w:hAnsiTheme="minorHAnsi"/>
        </w:rPr>
        <w:t>. 2020</w:t>
      </w:r>
      <w:r w:rsidR="00F00EAC" w:rsidRPr="000441EB">
        <w:rPr>
          <w:rFonts w:asciiTheme="minorHAnsi" w:hAnsiTheme="minorHAnsi"/>
        </w:rPr>
        <w:t>b</w:t>
      </w:r>
      <w:r w:rsidR="000A2C60" w:rsidRPr="000441EB">
        <w:rPr>
          <w:rFonts w:asciiTheme="minorHAnsi" w:hAnsiTheme="minorHAnsi"/>
        </w:rPr>
        <w:t xml:space="preserve">. Miljøvurdering af Landsplandirektiv for skakt på Svanemøllen Kaserne i forbindelse med Svanemøllen Skybrudstunnel. </w:t>
      </w:r>
      <w:proofErr w:type="spellStart"/>
      <w:r w:rsidR="000A2C60" w:rsidRPr="000441EB">
        <w:rPr>
          <w:rFonts w:asciiTheme="minorHAnsi" w:hAnsiTheme="minorHAnsi"/>
          <w:lang w:val="en-US"/>
        </w:rPr>
        <w:t>Miljøvurdering</w:t>
      </w:r>
      <w:proofErr w:type="spellEnd"/>
      <w:r w:rsidR="000A2C60" w:rsidRPr="000441EB">
        <w:rPr>
          <w:rFonts w:asciiTheme="minorHAnsi" w:hAnsiTheme="minorHAnsi"/>
          <w:lang w:val="en-US"/>
        </w:rPr>
        <w:t xml:space="preserve">. </w:t>
      </w:r>
      <w:r w:rsidR="003420E5" w:rsidRPr="000441EB">
        <w:rPr>
          <w:rFonts w:asciiTheme="minorHAnsi" w:hAnsiTheme="minorHAnsi"/>
          <w:lang w:val="en-US"/>
        </w:rPr>
        <w:t>Prepared for t</w:t>
      </w:r>
      <w:r w:rsidR="007C41B8" w:rsidRPr="000441EB">
        <w:rPr>
          <w:rFonts w:asciiTheme="minorHAnsi" w:hAnsiTheme="minorHAnsi"/>
          <w:lang w:val="en-US"/>
        </w:rPr>
        <w:t>he Danish Business Authority</w:t>
      </w:r>
      <w:r w:rsidR="000A2C60" w:rsidRPr="000441EB">
        <w:rPr>
          <w:rFonts w:asciiTheme="minorHAnsi" w:hAnsiTheme="minorHAnsi"/>
          <w:lang w:val="en-US"/>
        </w:rPr>
        <w:t xml:space="preserve">. </w:t>
      </w:r>
      <w:hyperlink r:id="rId24" w:history="1">
        <w:r w:rsidR="000A2C60" w:rsidRPr="000441EB">
          <w:rPr>
            <w:rStyle w:val="Hyperlink"/>
            <w:rFonts w:asciiTheme="minorHAnsi" w:eastAsiaTheme="majorEastAsia" w:hAnsiTheme="minorHAnsi"/>
            <w:lang w:val="en-US"/>
          </w:rPr>
          <w:t>https://www.ft.dk/samling/20191/almdel/ERU/bilag/372/2231053/index.htm</w:t>
        </w:r>
      </w:hyperlink>
      <w:r w:rsidR="000A2C60" w:rsidRPr="000441EB">
        <w:rPr>
          <w:rFonts w:asciiTheme="minorHAnsi" w:hAnsiTheme="minorHAnsi"/>
          <w:lang w:val="en-US"/>
        </w:rPr>
        <w:t xml:space="preserve">. </w:t>
      </w:r>
    </w:p>
    <w:p w14:paraId="15BAFEF3" w14:textId="77777777" w:rsidR="00EF3128" w:rsidRPr="000441EB" w:rsidRDefault="00EF3128" w:rsidP="00E623DD">
      <w:pPr>
        <w:jc w:val="both"/>
        <w:rPr>
          <w:rFonts w:asciiTheme="minorHAnsi" w:hAnsiTheme="minorHAnsi"/>
          <w:lang w:val="en-US"/>
        </w:rPr>
      </w:pPr>
    </w:p>
    <w:p w14:paraId="2ECB4984" w14:textId="46928B68" w:rsidR="00EF3128" w:rsidRPr="000441EB" w:rsidRDefault="00EF3128" w:rsidP="00EF3128">
      <w:pPr>
        <w:jc w:val="both"/>
        <w:rPr>
          <w:rFonts w:asciiTheme="minorHAnsi" w:hAnsiTheme="minorHAnsi"/>
          <w:lang w:val="en-US"/>
        </w:rPr>
      </w:pPr>
      <w:r w:rsidRPr="000441EB">
        <w:rPr>
          <w:rFonts w:asciiTheme="minorHAnsi" w:hAnsiTheme="minorHAnsi"/>
          <w:lang w:val="en-US"/>
        </w:rPr>
        <w:t>COWI. 2020</w:t>
      </w:r>
      <w:r w:rsidR="00F00EAC" w:rsidRPr="000441EB">
        <w:rPr>
          <w:rFonts w:asciiTheme="minorHAnsi" w:hAnsiTheme="minorHAnsi"/>
          <w:lang w:val="en-US"/>
        </w:rPr>
        <w:t>c</w:t>
      </w:r>
      <w:r w:rsidRPr="000441EB">
        <w:rPr>
          <w:rFonts w:asciiTheme="minorHAnsi" w:hAnsiTheme="minorHAnsi"/>
          <w:lang w:val="en-US"/>
        </w:rPr>
        <w:t>. Strategic Environmental Assessment of Denmark’s First Maritime Spatial Plan. Scoping.</w:t>
      </w:r>
      <w:r w:rsidR="003420E5" w:rsidRPr="000441EB">
        <w:rPr>
          <w:rFonts w:asciiTheme="minorHAnsi" w:hAnsiTheme="minorHAnsi"/>
          <w:lang w:val="en-US"/>
        </w:rPr>
        <w:t xml:space="preserve"> Prepared for the</w:t>
      </w:r>
      <w:r w:rsidRPr="000441EB">
        <w:rPr>
          <w:rFonts w:asciiTheme="minorHAnsi" w:hAnsiTheme="minorHAnsi"/>
          <w:lang w:val="en-US"/>
        </w:rPr>
        <w:t xml:space="preserve"> Danish Maritime Authority. </w:t>
      </w:r>
      <w:hyperlink r:id="rId25" w:history="1">
        <w:r w:rsidRPr="000441EB">
          <w:rPr>
            <w:rStyle w:val="Hyperlink"/>
            <w:rFonts w:asciiTheme="minorHAnsi" w:eastAsiaTheme="majorEastAsia" w:hAnsiTheme="minorHAnsi"/>
            <w:lang w:val="en-US"/>
          </w:rPr>
          <w:t>https://www.envir.ee/sites/default/files/KKO/KMH/taani_mereala_planeerimise_ksh_dokument.pdf</w:t>
        </w:r>
      </w:hyperlink>
    </w:p>
    <w:p w14:paraId="29569066" w14:textId="77777777" w:rsidR="00616608" w:rsidRPr="000441EB" w:rsidRDefault="00616608" w:rsidP="00D01253">
      <w:pPr>
        <w:jc w:val="both"/>
        <w:rPr>
          <w:lang w:val="en-US"/>
        </w:rPr>
      </w:pPr>
    </w:p>
    <w:p w14:paraId="0708F901" w14:textId="7E1C9394" w:rsidR="00D01253" w:rsidRPr="000441EB" w:rsidRDefault="00D01253" w:rsidP="00D01253">
      <w:pPr>
        <w:jc w:val="both"/>
        <w:rPr>
          <w:rFonts w:asciiTheme="minorHAnsi" w:hAnsiTheme="minorHAnsi"/>
        </w:rPr>
      </w:pPr>
      <w:r w:rsidRPr="000441EB">
        <w:rPr>
          <w:rFonts w:asciiTheme="minorHAnsi" w:hAnsiTheme="minorHAnsi"/>
          <w:lang w:val="en-US"/>
        </w:rPr>
        <w:t xml:space="preserve">Danish Environmental Protection Agency. Danish Transport, Construction and Housing Authority. </w:t>
      </w:r>
      <w:r w:rsidRPr="000441EB">
        <w:rPr>
          <w:rFonts w:asciiTheme="minorHAnsi" w:hAnsiTheme="minorHAnsi"/>
        </w:rPr>
        <w:t xml:space="preserve">Danish </w:t>
      </w:r>
      <w:proofErr w:type="spellStart"/>
      <w:r w:rsidRPr="000441EB">
        <w:rPr>
          <w:rFonts w:asciiTheme="minorHAnsi" w:hAnsiTheme="minorHAnsi"/>
        </w:rPr>
        <w:t>Coastal</w:t>
      </w:r>
      <w:proofErr w:type="spellEnd"/>
      <w:r w:rsidRPr="000441EB">
        <w:rPr>
          <w:rFonts w:asciiTheme="minorHAnsi" w:hAnsiTheme="minorHAnsi"/>
        </w:rPr>
        <w:t xml:space="preserve"> Authority. Udtalelse om afgrænsning af indholdet i miljøkonsekvensrapporten for Svanemøllen Skybrudstunnel.</w:t>
      </w:r>
      <w:r w:rsidR="00CA1CD5" w:rsidRPr="000441EB">
        <w:rPr>
          <w:rFonts w:asciiTheme="minorHAnsi" w:hAnsiTheme="minorHAnsi"/>
        </w:rPr>
        <w:t xml:space="preserve"> 1-42.</w:t>
      </w:r>
      <w:r w:rsidRPr="000441EB">
        <w:rPr>
          <w:rFonts w:asciiTheme="minorHAnsi" w:hAnsiTheme="minorHAnsi"/>
        </w:rPr>
        <w:t xml:space="preserve"> </w:t>
      </w:r>
      <w:hyperlink r:id="rId26" w:history="1">
        <w:r w:rsidRPr="000441EB">
          <w:rPr>
            <w:rStyle w:val="Hyperlink"/>
            <w:rFonts w:asciiTheme="minorHAnsi" w:eastAsiaTheme="majorEastAsia" w:hAnsiTheme="minorHAnsi"/>
            <w:color w:val="2800FF"/>
          </w:rPr>
          <w:t>https://docplayer.dk/144375634-Udtalelse-om-afgraensning-af-indholdet-i-miljoekonsekvensrapporten-for-svanemoellen-skybrudstunnel-indhold.html</w:t>
        </w:r>
      </w:hyperlink>
      <w:r w:rsidRPr="000441EB">
        <w:rPr>
          <w:rFonts w:asciiTheme="minorHAnsi" w:hAnsiTheme="minorHAnsi"/>
          <w:color w:val="2800FF"/>
        </w:rPr>
        <w:t>.</w:t>
      </w:r>
      <w:r w:rsidRPr="000441EB">
        <w:rPr>
          <w:rFonts w:asciiTheme="minorHAnsi" w:hAnsiTheme="minorHAnsi"/>
        </w:rPr>
        <w:t xml:space="preserve"> </w:t>
      </w:r>
    </w:p>
    <w:p w14:paraId="19ED6FB3" w14:textId="77777777" w:rsidR="00616608" w:rsidRPr="008F45F5" w:rsidRDefault="00616608" w:rsidP="00F43CC5">
      <w:pPr>
        <w:jc w:val="both"/>
      </w:pPr>
    </w:p>
    <w:p w14:paraId="2E2B1670" w14:textId="033EC3E2" w:rsidR="00F43CC5" w:rsidRPr="005779D6" w:rsidRDefault="00A96C80" w:rsidP="00F43CC5">
      <w:pPr>
        <w:jc w:val="both"/>
        <w:rPr>
          <w:rFonts w:asciiTheme="minorHAnsi" w:hAnsiTheme="minorHAnsi" w:cstheme="minorHAnsi"/>
          <w:lang w:val="en-US"/>
        </w:rPr>
      </w:pPr>
      <w:proofErr w:type="spellStart"/>
      <w:r w:rsidRPr="000441EB">
        <w:rPr>
          <w:rFonts w:asciiTheme="minorHAnsi" w:hAnsiTheme="minorHAnsi"/>
          <w:lang w:val="pt-PT"/>
        </w:rPr>
        <w:t>González</w:t>
      </w:r>
      <w:proofErr w:type="spellEnd"/>
      <w:r w:rsidRPr="000441EB">
        <w:rPr>
          <w:rFonts w:asciiTheme="minorHAnsi" w:hAnsiTheme="minorHAnsi"/>
          <w:lang w:val="pt-PT"/>
        </w:rPr>
        <w:t xml:space="preserve"> </w:t>
      </w:r>
      <w:proofErr w:type="spellStart"/>
      <w:r w:rsidR="00F43CC5" w:rsidRPr="000441EB">
        <w:rPr>
          <w:rFonts w:asciiTheme="minorHAnsi" w:hAnsiTheme="minorHAnsi" w:cstheme="minorHAnsi"/>
          <w:lang w:val="pt-PT"/>
        </w:rPr>
        <w:t>Del</w:t>
      </w:r>
      <w:proofErr w:type="spellEnd"/>
      <w:r w:rsidR="00F43CC5" w:rsidRPr="000441EB">
        <w:rPr>
          <w:rFonts w:asciiTheme="minorHAnsi" w:hAnsiTheme="minorHAnsi" w:cstheme="minorHAnsi"/>
          <w:lang w:val="pt-PT"/>
        </w:rPr>
        <w:t xml:space="preserve"> Campo, </w:t>
      </w:r>
      <w:proofErr w:type="spellStart"/>
      <w:r w:rsidR="00F43CC5" w:rsidRPr="000441EB">
        <w:rPr>
          <w:rFonts w:asciiTheme="minorHAnsi" w:hAnsiTheme="minorHAnsi" w:cstheme="minorHAnsi"/>
          <w:lang w:val="pt-PT"/>
        </w:rPr>
        <w:t>Ainhoa</w:t>
      </w:r>
      <w:proofErr w:type="spellEnd"/>
      <w:r w:rsidR="00F43CC5" w:rsidRPr="000441EB">
        <w:rPr>
          <w:rFonts w:asciiTheme="minorHAnsi" w:hAnsiTheme="minorHAnsi" w:cstheme="minorHAnsi"/>
          <w:lang w:val="pt-PT"/>
        </w:rPr>
        <w:t xml:space="preserve">, </w:t>
      </w:r>
      <w:proofErr w:type="spellStart"/>
      <w:r w:rsidR="00F43CC5" w:rsidRPr="000441EB">
        <w:rPr>
          <w:rFonts w:asciiTheme="minorHAnsi" w:hAnsiTheme="minorHAnsi" w:cstheme="minorHAnsi"/>
          <w:lang w:val="pt-PT"/>
        </w:rPr>
        <w:t>Paola</w:t>
      </w:r>
      <w:proofErr w:type="spellEnd"/>
      <w:r w:rsidR="00F43CC5" w:rsidRPr="000441EB">
        <w:rPr>
          <w:rFonts w:asciiTheme="minorHAnsi" w:hAnsiTheme="minorHAnsi" w:cstheme="minorHAnsi"/>
          <w:lang w:val="pt-PT"/>
        </w:rPr>
        <w:t xml:space="preserve"> </w:t>
      </w:r>
      <w:proofErr w:type="spellStart"/>
      <w:r w:rsidR="00F43CC5" w:rsidRPr="000441EB">
        <w:rPr>
          <w:rFonts w:asciiTheme="minorHAnsi" w:hAnsiTheme="minorHAnsi" w:cstheme="minorHAnsi"/>
          <w:lang w:val="pt-PT"/>
        </w:rPr>
        <w:t>Gazzola</w:t>
      </w:r>
      <w:proofErr w:type="spellEnd"/>
      <w:r w:rsidR="00F43CC5" w:rsidRPr="000441EB">
        <w:rPr>
          <w:rFonts w:asciiTheme="minorHAnsi" w:hAnsiTheme="minorHAnsi" w:cstheme="minorHAnsi"/>
          <w:lang w:val="pt-PT"/>
        </w:rPr>
        <w:t xml:space="preserve">, Vincent </w:t>
      </w:r>
      <w:proofErr w:type="spellStart"/>
      <w:r w:rsidR="00F43CC5" w:rsidRPr="000441EB">
        <w:rPr>
          <w:rFonts w:asciiTheme="minorHAnsi" w:hAnsiTheme="minorHAnsi" w:cstheme="minorHAnsi"/>
          <w:lang w:val="pt-PT"/>
        </w:rPr>
        <w:t>Onyango</w:t>
      </w:r>
      <w:proofErr w:type="spellEnd"/>
      <w:r w:rsidR="00F43CC5" w:rsidRPr="000441EB">
        <w:rPr>
          <w:rFonts w:asciiTheme="minorHAnsi" w:hAnsiTheme="minorHAnsi" w:cstheme="minorHAnsi"/>
          <w:lang w:val="pt-PT"/>
        </w:rPr>
        <w:t xml:space="preserve">. </w:t>
      </w:r>
      <w:r w:rsidR="00F43CC5" w:rsidRPr="00773980">
        <w:rPr>
          <w:rFonts w:asciiTheme="minorHAnsi" w:hAnsiTheme="minorHAnsi" w:cstheme="minorHAnsi"/>
          <w:lang w:val="en-US"/>
        </w:rPr>
        <w:t xml:space="preserve">2020. The mutualism of strategic environmental assessment and sustainable development goals. Environmental Impact Assessment Review, 82, 106383. </w:t>
      </w:r>
      <w:hyperlink r:id="rId27" w:tgtFrame="_blank" w:tooltip="Persistent link using digital object identifier" w:history="1">
        <w:r w:rsidR="00F43CC5" w:rsidRPr="00A7053A">
          <w:rPr>
            <w:rFonts w:asciiTheme="minorHAnsi" w:hAnsiTheme="minorHAnsi" w:cstheme="minorHAnsi"/>
            <w:color w:val="2800FF"/>
            <w:u w:val="single"/>
            <w:lang w:val="en-US"/>
          </w:rPr>
          <w:t>https://doi.org/10.1016/j.eiar.2020.106383</w:t>
        </w:r>
      </w:hyperlink>
      <w:r w:rsidR="00F43CC5" w:rsidRPr="00A7053A">
        <w:rPr>
          <w:rFonts w:asciiTheme="minorHAnsi" w:hAnsiTheme="minorHAnsi" w:cstheme="minorHAnsi"/>
          <w:color w:val="2800FF"/>
          <w:lang w:val="en-US"/>
        </w:rPr>
        <w:t>.</w:t>
      </w:r>
    </w:p>
    <w:p w14:paraId="33A2AC52" w14:textId="02B98615" w:rsidR="00035FC1" w:rsidRPr="000441EB" w:rsidRDefault="00035FC1" w:rsidP="00F43CC5">
      <w:pPr>
        <w:jc w:val="both"/>
        <w:rPr>
          <w:rFonts w:asciiTheme="minorHAnsi" w:hAnsiTheme="minorHAnsi"/>
          <w:lang w:val="en-US"/>
        </w:rPr>
      </w:pPr>
    </w:p>
    <w:p w14:paraId="351070C6" w14:textId="0E44F7A4" w:rsidR="002B3BC9" w:rsidRPr="00F62E10" w:rsidRDefault="002B3BC9" w:rsidP="002B3BC9">
      <w:pPr>
        <w:rPr>
          <w:rFonts w:asciiTheme="minorHAnsi" w:hAnsiTheme="minorHAnsi"/>
          <w:lang w:val="en-US"/>
        </w:rPr>
      </w:pPr>
      <w:proofErr w:type="spellStart"/>
      <w:r w:rsidRPr="00E623DD">
        <w:rPr>
          <w:rFonts w:asciiTheme="minorHAnsi" w:hAnsiTheme="minorHAnsi"/>
          <w:lang w:val="pt-PT"/>
        </w:rPr>
        <w:t>Ekologigruppen</w:t>
      </w:r>
      <w:proofErr w:type="spellEnd"/>
      <w:r w:rsidRPr="00E623DD">
        <w:rPr>
          <w:rFonts w:asciiTheme="minorHAnsi" w:hAnsiTheme="minorHAnsi"/>
          <w:lang w:val="pt-PT"/>
        </w:rPr>
        <w:t>. 2019</w:t>
      </w:r>
      <w:r w:rsidR="00156642">
        <w:rPr>
          <w:rFonts w:asciiTheme="minorHAnsi" w:hAnsiTheme="minorHAnsi"/>
          <w:lang w:val="pt-PT"/>
        </w:rPr>
        <w:t>a</w:t>
      </w:r>
      <w:r w:rsidRPr="00E623DD">
        <w:rPr>
          <w:rFonts w:asciiTheme="minorHAnsi" w:hAnsiTheme="minorHAnsi"/>
          <w:lang w:val="pt-PT"/>
        </w:rPr>
        <w:t xml:space="preserve">. MKB </w:t>
      </w:r>
      <w:proofErr w:type="spellStart"/>
      <w:r w:rsidRPr="00E623DD">
        <w:rPr>
          <w:rFonts w:asciiTheme="minorHAnsi" w:hAnsiTheme="minorHAnsi"/>
          <w:lang w:val="pt-PT"/>
        </w:rPr>
        <w:t>Veddesta</w:t>
      </w:r>
      <w:proofErr w:type="spellEnd"/>
      <w:r w:rsidRPr="00E623DD">
        <w:rPr>
          <w:rFonts w:asciiTheme="minorHAnsi" w:hAnsiTheme="minorHAnsi"/>
          <w:lang w:val="pt-PT"/>
        </w:rPr>
        <w:t xml:space="preserve"> </w:t>
      </w:r>
      <w:proofErr w:type="spellStart"/>
      <w:r w:rsidRPr="00E623DD">
        <w:rPr>
          <w:rFonts w:asciiTheme="minorHAnsi" w:hAnsiTheme="minorHAnsi"/>
          <w:lang w:val="pt-PT"/>
        </w:rPr>
        <w:t>Etapp</w:t>
      </w:r>
      <w:proofErr w:type="spellEnd"/>
      <w:r w:rsidRPr="00E623DD">
        <w:rPr>
          <w:rFonts w:asciiTheme="minorHAnsi" w:hAnsiTheme="minorHAnsi"/>
          <w:lang w:val="pt-PT"/>
        </w:rPr>
        <w:t xml:space="preserve"> 2. </w:t>
      </w:r>
      <w:r w:rsidRPr="000441EB">
        <w:rPr>
          <w:rFonts w:asciiTheme="minorHAnsi" w:hAnsiTheme="minorHAnsi"/>
        </w:rPr>
        <w:t xml:space="preserve">Granskningsskede. </w:t>
      </w:r>
      <w:r w:rsidRPr="00F62E10">
        <w:rPr>
          <w:rFonts w:asciiTheme="minorHAnsi" w:hAnsiTheme="minorHAnsi"/>
          <w:lang w:val="en-US"/>
        </w:rPr>
        <w:t xml:space="preserve">Prepared for </w:t>
      </w:r>
      <w:proofErr w:type="spellStart"/>
      <w:r w:rsidRPr="00F62E10">
        <w:rPr>
          <w:rFonts w:asciiTheme="minorHAnsi" w:hAnsiTheme="minorHAnsi"/>
          <w:lang w:val="en-US"/>
        </w:rPr>
        <w:t>Järfälla</w:t>
      </w:r>
      <w:proofErr w:type="spellEnd"/>
      <w:r w:rsidRPr="00F62E10">
        <w:rPr>
          <w:rFonts w:asciiTheme="minorHAnsi" w:hAnsiTheme="minorHAnsi"/>
          <w:lang w:val="en-US"/>
        </w:rPr>
        <w:t xml:space="preserve"> Municipality. </w:t>
      </w:r>
      <w:r w:rsidR="000A01A9" w:rsidRPr="00F62E10">
        <w:rPr>
          <w:rFonts w:asciiTheme="minorHAnsi" w:hAnsiTheme="minorHAnsi"/>
          <w:lang w:val="en-US"/>
        </w:rPr>
        <w:t xml:space="preserve">2-48. </w:t>
      </w:r>
      <w:hyperlink r:id="rId28" w:history="1">
        <w:r w:rsidR="000A01A9" w:rsidRPr="00F62E10">
          <w:rPr>
            <w:rStyle w:val="Hyperlink"/>
            <w:rFonts w:asciiTheme="minorHAnsi" w:eastAsiaTheme="majorEastAsia" w:hAnsiTheme="minorHAnsi"/>
            <w:lang w:val="en-US"/>
          </w:rPr>
          <w:t>https://www.jarfalla.se/download/18.57e8848616b38553df7a3482/1560841475993/veddesta-ii-miljökonsekvensbeskrivning-granskning.pdf</w:t>
        </w:r>
      </w:hyperlink>
      <w:r w:rsidRPr="00F62E10">
        <w:rPr>
          <w:rFonts w:asciiTheme="minorHAnsi" w:hAnsiTheme="minorHAnsi"/>
          <w:lang w:val="en-US"/>
        </w:rPr>
        <w:t xml:space="preserve">. </w:t>
      </w:r>
    </w:p>
    <w:p w14:paraId="61DD9FB6" w14:textId="77777777" w:rsidR="00156642" w:rsidRPr="00F62E10" w:rsidRDefault="00156642" w:rsidP="002B3BC9">
      <w:pPr>
        <w:rPr>
          <w:rFonts w:asciiTheme="minorHAnsi" w:hAnsiTheme="minorHAnsi"/>
          <w:lang w:val="en-US"/>
        </w:rPr>
      </w:pPr>
    </w:p>
    <w:p w14:paraId="60FE5935" w14:textId="6F8CF2CA" w:rsidR="00156642" w:rsidRPr="000441EB" w:rsidRDefault="00156642" w:rsidP="00156642">
      <w:pPr>
        <w:rPr>
          <w:rFonts w:asciiTheme="minorHAnsi" w:hAnsiTheme="minorHAnsi"/>
          <w:lang w:val="en-US"/>
        </w:rPr>
      </w:pPr>
      <w:proofErr w:type="spellStart"/>
      <w:r>
        <w:rPr>
          <w:rFonts w:asciiTheme="minorHAnsi" w:hAnsiTheme="minorHAnsi"/>
          <w:lang w:val="pt-PT"/>
        </w:rPr>
        <w:t>Ekologigruppen</w:t>
      </w:r>
      <w:proofErr w:type="spellEnd"/>
      <w:r>
        <w:rPr>
          <w:rFonts w:asciiTheme="minorHAnsi" w:hAnsiTheme="minorHAnsi"/>
          <w:lang w:val="pt-PT"/>
        </w:rPr>
        <w:t xml:space="preserve">. </w:t>
      </w:r>
      <w:r w:rsidRPr="00E623DD">
        <w:rPr>
          <w:rFonts w:asciiTheme="minorHAnsi" w:hAnsiTheme="minorHAnsi"/>
          <w:lang w:val="pt-PT"/>
        </w:rPr>
        <w:t>2019</w:t>
      </w:r>
      <w:r>
        <w:rPr>
          <w:rFonts w:asciiTheme="minorHAnsi" w:hAnsiTheme="minorHAnsi"/>
          <w:lang w:val="pt-PT"/>
        </w:rPr>
        <w:t>b</w:t>
      </w:r>
      <w:r w:rsidRPr="00E623DD">
        <w:rPr>
          <w:rFonts w:asciiTheme="minorHAnsi" w:hAnsiTheme="minorHAnsi"/>
          <w:lang w:val="pt-PT"/>
        </w:rPr>
        <w:t xml:space="preserve">. MKB </w:t>
      </w:r>
      <w:proofErr w:type="spellStart"/>
      <w:r w:rsidRPr="00E623DD">
        <w:rPr>
          <w:rFonts w:asciiTheme="minorHAnsi" w:hAnsiTheme="minorHAnsi"/>
          <w:lang w:val="pt-PT"/>
        </w:rPr>
        <w:t>Översiktsplan</w:t>
      </w:r>
      <w:proofErr w:type="spellEnd"/>
      <w:r w:rsidRPr="00E623DD">
        <w:rPr>
          <w:rFonts w:asciiTheme="minorHAnsi" w:hAnsiTheme="minorHAnsi"/>
          <w:lang w:val="pt-PT"/>
        </w:rPr>
        <w:t xml:space="preserve"> 2030. </w:t>
      </w:r>
      <w:proofErr w:type="spellStart"/>
      <w:r w:rsidRPr="00F62E10">
        <w:rPr>
          <w:rFonts w:asciiTheme="minorHAnsi" w:hAnsiTheme="minorHAnsi"/>
        </w:rPr>
        <w:t>Töreboda</w:t>
      </w:r>
      <w:proofErr w:type="spellEnd"/>
      <w:r w:rsidRPr="00F62E10">
        <w:rPr>
          <w:rFonts w:asciiTheme="minorHAnsi" w:hAnsiTheme="minorHAnsi"/>
        </w:rPr>
        <w:t xml:space="preserve"> </w:t>
      </w:r>
      <w:proofErr w:type="spellStart"/>
      <w:r w:rsidRPr="00F62E10">
        <w:rPr>
          <w:rFonts w:asciiTheme="minorHAnsi" w:hAnsiTheme="minorHAnsi"/>
        </w:rPr>
        <w:t>kommun</w:t>
      </w:r>
      <w:proofErr w:type="spellEnd"/>
      <w:r w:rsidRPr="00F62E10">
        <w:rPr>
          <w:rFonts w:asciiTheme="minorHAnsi" w:hAnsiTheme="minorHAnsi"/>
        </w:rPr>
        <w:t xml:space="preserve">. </w:t>
      </w:r>
      <w:r w:rsidRPr="000441EB">
        <w:rPr>
          <w:rFonts w:asciiTheme="minorHAnsi" w:hAnsiTheme="minorHAnsi"/>
          <w:lang w:val="en-US"/>
        </w:rPr>
        <w:t xml:space="preserve">Prepared for </w:t>
      </w:r>
      <w:proofErr w:type="spellStart"/>
      <w:r w:rsidRPr="000441EB">
        <w:rPr>
          <w:rFonts w:asciiTheme="minorHAnsi" w:hAnsiTheme="minorHAnsi"/>
          <w:lang w:val="en-US"/>
        </w:rPr>
        <w:t>Töreboda</w:t>
      </w:r>
      <w:proofErr w:type="spellEnd"/>
      <w:r w:rsidRPr="000441EB">
        <w:rPr>
          <w:rFonts w:asciiTheme="minorHAnsi" w:hAnsiTheme="minorHAnsi"/>
          <w:lang w:val="en-US"/>
        </w:rPr>
        <w:t xml:space="preserve"> Municipality. </w:t>
      </w:r>
      <w:r w:rsidR="00BA0013" w:rsidRPr="000441EB">
        <w:rPr>
          <w:rFonts w:asciiTheme="minorHAnsi" w:hAnsiTheme="minorHAnsi"/>
          <w:lang w:val="en-US"/>
        </w:rPr>
        <w:t xml:space="preserve">2-45. </w:t>
      </w:r>
      <w:hyperlink r:id="rId29" w:history="1">
        <w:r w:rsidR="00BA0013" w:rsidRPr="000441EB">
          <w:rPr>
            <w:rStyle w:val="Hyperlink"/>
            <w:rFonts w:asciiTheme="minorHAnsi" w:eastAsiaTheme="majorEastAsia" w:hAnsiTheme="minorHAnsi"/>
            <w:lang w:val="en-US"/>
          </w:rPr>
          <w:t>https://toreboda.se/download/18.764e0a1716d6732dfa81700f/1569913060478/Översiktsplan%20%20Töreboda%202030%20Miljö-%20och%20Konsekvensbeskrivning%20%2020191002.pdf</w:t>
        </w:r>
      </w:hyperlink>
      <w:r w:rsidRPr="000441EB">
        <w:rPr>
          <w:rFonts w:asciiTheme="minorHAnsi" w:hAnsiTheme="minorHAnsi"/>
          <w:lang w:val="en-US"/>
        </w:rPr>
        <w:t xml:space="preserve">. </w:t>
      </w:r>
    </w:p>
    <w:p w14:paraId="5F89F305" w14:textId="4A3CE740" w:rsidR="00773980" w:rsidRPr="000441EB" w:rsidRDefault="00773980" w:rsidP="00CF5BC4">
      <w:pPr>
        <w:jc w:val="both"/>
        <w:rPr>
          <w:rFonts w:asciiTheme="minorHAnsi" w:hAnsiTheme="minorHAnsi" w:cstheme="minorHAnsi"/>
          <w:lang w:val="en-US"/>
        </w:rPr>
      </w:pPr>
    </w:p>
    <w:p w14:paraId="1D805353" w14:textId="0A0A504E" w:rsidR="00773980" w:rsidRPr="00773980" w:rsidRDefault="00773980" w:rsidP="00CF5BC4">
      <w:pPr>
        <w:jc w:val="both"/>
        <w:rPr>
          <w:rFonts w:asciiTheme="minorHAnsi" w:hAnsiTheme="minorHAnsi" w:cstheme="minorHAnsi"/>
          <w:lang w:val="en-US"/>
        </w:rPr>
      </w:pPr>
      <w:r>
        <w:rPr>
          <w:rFonts w:asciiTheme="minorHAnsi" w:hAnsiTheme="minorHAnsi" w:cstheme="minorHAnsi"/>
          <w:lang w:val="en-US"/>
        </w:rPr>
        <w:t>European Policies Research Centre</w:t>
      </w:r>
      <w:r w:rsidRPr="00CF1BF3">
        <w:rPr>
          <w:rFonts w:asciiTheme="minorHAnsi" w:hAnsiTheme="minorHAnsi" w:cstheme="minorHAnsi"/>
          <w:lang w:val="en-US"/>
        </w:rPr>
        <w:t xml:space="preserve">. 2014. Strategic Environmental Assessment of the Northern Periphery and Arctic </w:t>
      </w:r>
      <w:proofErr w:type="spellStart"/>
      <w:r w:rsidRPr="00CF1BF3">
        <w:rPr>
          <w:rFonts w:asciiTheme="minorHAnsi" w:hAnsiTheme="minorHAnsi" w:cstheme="minorHAnsi"/>
          <w:lang w:val="en-US"/>
        </w:rPr>
        <w:t>Programme</w:t>
      </w:r>
      <w:proofErr w:type="spellEnd"/>
      <w:r w:rsidRPr="00CF1BF3">
        <w:rPr>
          <w:rFonts w:asciiTheme="minorHAnsi" w:hAnsiTheme="minorHAnsi" w:cstheme="minorHAnsi"/>
          <w:lang w:val="en-US"/>
        </w:rPr>
        <w:t xml:space="preserve"> 2014-2020.</w:t>
      </w:r>
      <w:r w:rsidRPr="00773980">
        <w:rPr>
          <w:rFonts w:asciiTheme="minorHAnsi" w:hAnsiTheme="minorHAnsi" w:cstheme="minorHAnsi"/>
          <w:lang w:val="en-US"/>
        </w:rPr>
        <w:t xml:space="preserve"> University of Strathclyde Glasgow. </w:t>
      </w:r>
      <w:hyperlink r:id="rId30" w:history="1">
        <w:r w:rsidRPr="005779D6">
          <w:rPr>
            <w:rStyle w:val="Hyperlink"/>
            <w:rFonts w:asciiTheme="minorHAnsi" w:eastAsiaTheme="majorEastAsia" w:hAnsiTheme="minorHAnsi" w:cstheme="minorHAnsi"/>
            <w:lang w:val="en-US"/>
          </w:rPr>
          <w:t>https://www.interreg-npa.eu/fileadmin/Programme_Documents/NPA_Programme_SEA_Report.pdf</w:t>
        </w:r>
      </w:hyperlink>
      <w:r w:rsidRPr="00056ACE">
        <w:rPr>
          <w:rFonts w:asciiTheme="minorHAnsi" w:hAnsiTheme="minorHAnsi" w:cstheme="minorHAnsi"/>
          <w:lang w:val="en-US"/>
        </w:rPr>
        <w:t xml:space="preserve">. </w:t>
      </w:r>
    </w:p>
    <w:p w14:paraId="3476CE5D" w14:textId="77777777" w:rsidR="00CF5BC4" w:rsidRPr="00773980" w:rsidRDefault="00CF5BC4" w:rsidP="00CF5BC4">
      <w:pPr>
        <w:jc w:val="both"/>
        <w:rPr>
          <w:rFonts w:asciiTheme="minorHAnsi" w:hAnsiTheme="minorHAnsi" w:cstheme="minorHAnsi"/>
          <w:lang w:val="en-US"/>
        </w:rPr>
      </w:pPr>
    </w:p>
    <w:p w14:paraId="4CD7A29F" w14:textId="77777777" w:rsidR="00CF5BC4" w:rsidRPr="00773980" w:rsidRDefault="00CF5BC4" w:rsidP="00CF5BC4">
      <w:pPr>
        <w:jc w:val="both"/>
        <w:rPr>
          <w:rFonts w:asciiTheme="minorHAnsi" w:hAnsiTheme="minorHAnsi" w:cstheme="minorHAnsi"/>
          <w:lang w:val="en-US"/>
        </w:rPr>
      </w:pPr>
      <w:r w:rsidRPr="00056ACE">
        <w:rPr>
          <w:rFonts w:asciiTheme="minorHAnsi" w:hAnsiTheme="minorHAnsi" w:cstheme="minorHAnsi"/>
          <w:lang w:val="en-US"/>
        </w:rPr>
        <w:t xml:space="preserve">Fáilte Ireland. 2020. SEA Statement for the Dublin Docklands Visitor Experience Development Plan. CAAS Limited. </w:t>
      </w:r>
      <w:hyperlink r:id="rId31" w:history="1">
        <w:r w:rsidRPr="00773980">
          <w:rPr>
            <w:rStyle w:val="Hyperlink"/>
            <w:rFonts w:asciiTheme="minorHAnsi" w:eastAsiaTheme="majorEastAsia" w:hAnsiTheme="minorHAnsi" w:cstheme="minorHAnsi"/>
            <w:lang w:val="en-US"/>
          </w:rPr>
          <w:t>https://www.failteireland.ie/FailteIreland/media/WebsiteStructure/Documents/Dublin/Dublin-Docklands-VEDP-SEA-Statement.pdf</w:t>
        </w:r>
      </w:hyperlink>
      <w:r w:rsidRPr="00056ACE">
        <w:rPr>
          <w:rFonts w:asciiTheme="minorHAnsi" w:hAnsiTheme="minorHAnsi" w:cstheme="minorHAnsi"/>
          <w:lang w:val="en-US"/>
        </w:rPr>
        <w:t xml:space="preserve">. </w:t>
      </w:r>
    </w:p>
    <w:p w14:paraId="078689A1" w14:textId="2F68B7EB" w:rsidR="00CF5BC4" w:rsidRDefault="00CF5BC4" w:rsidP="00CF5BC4">
      <w:pPr>
        <w:jc w:val="both"/>
        <w:rPr>
          <w:rFonts w:asciiTheme="minorHAnsi" w:hAnsiTheme="minorHAnsi" w:cstheme="minorHAnsi"/>
          <w:lang w:val="en-US"/>
        </w:rPr>
      </w:pPr>
    </w:p>
    <w:p w14:paraId="2C6FC74E" w14:textId="77777777" w:rsidR="00F82E67" w:rsidRPr="00852DA5" w:rsidRDefault="00F82E67" w:rsidP="00F82E67">
      <w:pPr>
        <w:jc w:val="both"/>
        <w:rPr>
          <w:rFonts w:asciiTheme="minorHAnsi" w:hAnsiTheme="minorHAnsi" w:cstheme="minorHAnsi"/>
          <w:lang w:val="en-US"/>
        </w:rPr>
      </w:pPr>
      <w:r w:rsidRPr="000441EB">
        <w:rPr>
          <w:rFonts w:asciiTheme="minorHAnsi" w:hAnsiTheme="minorHAnsi" w:cstheme="minorHAnsi"/>
          <w:lang w:val="pt-PT"/>
        </w:rPr>
        <w:t xml:space="preserve">GIBB Africa </w:t>
      </w:r>
      <w:proofErr w:type="spellStart"/>
      <w:r w:rsidRPr="000441EB">
        <w:rPr>
          <w:rFonts w:asciiTheme="minorHAnsi" w:hAnsiTheme="minorHAnsi" w:cstheme="minorHAnsi"/>
          <w:lang w:val="pt-PT"/>
        </w:rPr>
        <w:t>Ltd</w:t>
      </w:r>
      <w:proofErr w:type="spellEnd"/>
      <w:r w:rsidRPr="000441EB">
        <w:rPr>
          <w:rFonts w:asciiTheme="minorHAnsi" w:hAnsiTheme="minorHAnsi" w:cstheme="minorHAnsi"/>
          <w:lang w:val="pt-PT"/>
        </w:rPr>
        <w:t xml:space="preserve">. 2020. </w:t>
      </w:r>
      <w:r w:rsidRPr="00056ACE">
        <w:rPr>
          <w:rFonts w:asciiTheme="minorHAnsi" w:hAnsiTheme="minorHAnsi" w:cstheme="minorHAnsi"/>
          <w:lang w:val="en-US"/>
        </w:rPr>
        <w:t xml:space="preserve">Nandi Hills Water Supply and Sanitation Project. Environmental and Social Impact Assessment. </w:t>
      </w:r>
      <w:r>
        <w:rPr>
          <w:rFonts w:asciiTheme="minorHAnsi" w:hAnsiTheme="minorHAnsi" w:cstheme="minorHAnsi"/>
          <w:lang w:val="en-US"/>
        </w:rPr>
        <w:t xml:space="preserve">Prepared for </w:t>
      </w:r>
      <w:r w:rsidRPr="005779D6">
        <w:rPr>
          <w:rFonts w:asciiTheme="minorHAnsi" w:hAnsiTheme="minorHAnsi" w:cstheme="minorHAnsi"/>
          <w:lang w:val="en-US"/>
        </w:rPr>
        <w:t xml:space="preserve">Central Rift Valley Water Works Development </w:t>
      </w:r>
      <w:proofErr w:type="spellStart"/>
      <w:r w:rsidRPr="005779D6">
        <w:rPr>
          <w:rFonts w:asciiTheme="minorHAnsi" w:hAnsiTheme="minorHAnsi" w:cstheme="minorHAnsi"/>
          <w:lang w:val="en-US"/>
        </w:rPr>
        <w:t>Agency.</w:t>
      </w:r>
      <w:r w:rsidRPr="00056ACE">
        <w:rPr>
          <w:rFonts w:asciiTheme="minorHAnsi" w:hAnsiTheme="minorHAnsi" w:cstheme="minorHAnsi"/>
          <w:lang w:val="en-US"/>
        </w:rPr>
        <w:t>Republic</w:t>
      </w:r>
      <w:proofErr w:type="spellEnd"/>
      <w:r w:rsidRPr="00056ACE">
        <w:rPr>
          <w:rFonts w:asciiTheme="minorHAnsi" w:hAnsiTheme="minorHAnsi" w:cstheme="minorHAnsi"/>
          <w:lang w:val="en-US"/>
        </w:rPr>
        <w:t xml:space="preserve"> of Kenya. National Environment Management Auth</w:t>
      </w:r>
      <w:r w:rsidRPr="005779D6">
        <w:rPr>
          <w:rFonts w:asciiTheme="minorHAnsi" w:hAnsiTheme="minorHAnsi" w:cstheme="minorHAnsi"/>
          <w:lang w:val="en-US"/>
        </w:rPr>
        <w:t xml:space="preserve">ority. </w:t>
      </w:r>
      <w:hyperlink r:id="rId32" w:history="1">
        <w:r w:rsidRPr="00852DA5">
          <w:rPr>
            <w:rStyle w:val="Hyperlink"/>
            <w:rFonts w:asciiTheme="minorHAnsi" w:eastAsiaTheme="majorEastAsia" w:hAnsiTheme="minorHAnsi" w:cstheme="minorHAnsi"/>
            <w:lang w:val="en-US"/>
          </w:rPr>
          <w:t>https://www.nema.go.ke/images/Docs/EIA_1750-1759/EIA_1751%20Nandi%20Hills%20Water%20Supply%20%20and%20Sanitation%20Project%20ESIA%20Report-min.pdf</w:t>
        </w:r>
      </w:hyperlink>
      <w:r w:rsidRPr="00852DA5">
        <w:rPr>
          <w:rFonts w:asciiTheme="minorHAnsi" w:hAnsiTheme="minorHAnsi" w:cstheme="minorHAnsi"/>
          <w:lang w:val="en-US"/>
        </w:rPr>
        <w:t xml:space="preserve">. </w:t>
      </w:r>
    </w:p>
    <w:p w14:paraId="5F647881" w14:textId="77777777" w:rsidR="00F82E67" w:rsidRPr="007B7A3D" w:rsidRDefault="00F82E67" w:rsidP="00CF5BC4">
      <w:pPr>
        <w:jc w:val="both"/>
        <w:rPr>
          <w:rFonts w:asciiTheme="minorHAnsi" w:hAnsiTheme="minorHAnsi" w:cstheme="minorHAnsi"/>
          <w:lang w:val="en-US"/>
        </w:rPr>
      </w:pPr>
    </w:p>
    <w:p w14:paraId="52EC153B" w14:textId="23A61AB3" w:rsidR="005779D6" w:rsidRPr="00180852" w:rsidRDefault="00CF5BC4" w:rsidP="00CF5BC4">
      <w:pPr>
        <w:jc w:val="both"/>
        <w:rPr>
          <w:rFonts w:asciiTheme="minorHAnsi" w:hAnsiTheme="minorHAnsi" w:cstheme="minorHAnsi"/>
          <w:lang w:val="en-US"/>
        </w:rPr>
      </w:pPr>
      <w:r w:rsidRPr="00056ACE">
        <w:rPr>
          <w:rFonts w:asciiTheme="minorHAnsi" w:hAnsiTheme="minorHAnsi" w:cstheme="minorHAnsi"/>
          <w:lang w:val="en-US"/>
        </w:rPr>
        <w:t xml:space="preserve">GIZ. </w:t>
      </w:r>
      <w:r w:rsidR="0059245C">
        <w:rPr>
          <w:rFonts w:asciiTheme="minorHAnsi" w:hAnsiTheme="minorHAnsi" w:cstheme="minorHAnsi"/>
          <w:lang w:val="en-US"/>
        </w:rPr>
        <w:t xml:space="preserve">2019. </w:t>
      </w:r>
      <w:r w:rsidRPr="00056ACE">
        <w:rPr>
          <w:rFonts w:asciiTheme="minorHAnsi" w:hAnsiTheme="minorHAnsi" w:cstheme="minorHAnsi"/>
          <w:lang w:val="en-US"/>
        </w:rPr>
        <w:t xml:space="preserve">Environmental and Social Impact Assessment (ESIA) and recommendations for the Environmental and Social Management Plan (ESMP) for the </w:t>
      </w:r>
      <w:proofErr w:type="spellStart"/>
      <w:r w:rsidRPr="00056ACE">
        <w:rPr>
          <w:rFonts w:asciiTheme="minorHAnsi" w:hAnsiTheme="minorHAnsi" w:cstheme="minorHAnsi"/>
          <w:lang w:val="en-US"/>
        </w:rPr>
        <w:t>Programme</w:t>
      </w:r>
      <w:proofErr w:type="spellEnd"/>
      <w:r w:rsidRPr="00056ACE">
        <w:rPr>
          <w:rFonts w:asciiTheme="minorHAnsi" w:hAnsiTheme="minorHAnsi" w:cstheme="minorHAnsi"/>
          <w:lang w:val="en-US"/>
        </w:rPr>
        <w:t xml:space="preserve"> “Lao PDR Emissions Reduction </w:t>
      </w:r>
      <w:proofErr w:type="spellStart"/>
      <w:r w:rsidRPr="00056ACE">
        <w:rPr>
          <w:rFonts w:asciiTheme="minorHAnsi" w:hAnsiTheme="minorHAnsi" w:cstheme="minorHAnsi"/>
          <w:lang w:val="en-US"/>
        </w:rPr>
        <w:t>Programme</w:t>
      </w:r>
      <w:proofErr w:type="spellEnd"/>
      <w:r w:rsidRPr="00056ACE">
        <w:rPr>
          <w:rFonts w:asciiTheme="minorHAnsi" w:hAnsiTheme="minorHAnsi" w:cstheme="minorHAnsi"/>
          <w:lang w:val="en-US"/>
        </w:rPr>
        <w:t xml:space="preserve"> through Improved Governance and Sustainable Forest Landscape Management”. </w:t>
      </w:r>
      <w:r w:rsidR="00180852" w:rsidRPr="00180852">
        <w:rPr>
          <w:rFonts w:asciiTheme="minorHAnsi" w:hAnsiTheme="minorHAnsi" w:cstheme="minorHAnsi"/>
          <w:lang w:val="en-US"/>
        </w:rPr>
        <w:t xml:space="preserve">For submission to </w:t>
      </w:r>
      <w:r w:rsidR="00180852">
        <w:rPr>
          <w:rFonts w:asciiTheme="minorHAnsi" w:hAnsiTheme="minorHAnsi" w:cstheme="minorHAnsi"/>
          <w:lang w:val="en-US"/>
        </w:rPr>
        <w:t xml:space="preserve">the Green Climate Fund. </w:t>
      </w:r>
      <w:hyperlink r:id="rId33" w:history="1">
        <w:r w:rsidR="003F5B39" w:rsidRPr="004E5BE2">
          <w:rPr>
            <w:rStyle w:val="Hyperlink"/>
            <w:rFonts w:asciiTheme="minorHAnsi" w:eastAsiaTheme="majorEastAsia" w:hAnsiTheme="minorHAnsi" w:cstheme="minorHAnsi"/>
            <w:lang w:val="en-US"/>
          </w:rPr>
          <w:t>https://www.giz.de/en/downloads/Environmental%20and%20Social%20Impact%20Assessment%20(ESIA)_Eng%203.pdf</w:t>
        </w:r>
      </w:hyperlink>
      <w:r w:rsidRPr="00180852">
        <w:rPr>
          <w:rFonts w:asciiTheme="minorHAnsi" w:hAnsiTheme="minorHAnsi" w:cstheme="minorHAnsi"/>
          <w:lang w:val="en-US"/>
        </w:rPr>
        <w:t xml:space="preserve">. </w:t>
      </w:r>
    </w:p>
    <w:p w14:paraId="14F4CDA5" w14:textId="77777777" w:rsidR="005779D6" w:rsidRPr="00180852" w:rsidRDefault="005779D6" w:rsidP="005779D6">
      <w:pPr>
        <w:jc w:val="both"/>
        <w:rPr>
          <w:rFonts w:asciiTheme="minorHAnsi" w:hAnsiTheme="minorHAnsi" w:cstheme="minorHAnsi"/>
          <w:lang w:val="en-US"/>
        </w:rPr>
      </w:pPr>
    </w:p>
    <w:p w14:paraId="3D0C1E57" w14:textId="67BA9738" w:rsidR="005779D6" w:rsidRDefault="005779D6" w:rsidP="00CF5BC4">
      <w:pPr>
        <w:jc w:val="both"/>
        <w:rPr>
          <w:rFonts w:asciiTheme="minorHAnsi" w:hAnsiTheme="minorHAnsi"/>
          <w:lang w:val="pt-PT"/>
        </w:rPr>
      </w:pPr>
      <w:r w:rsidRPr="000441EB">
        <w:rPr>
          <w:rFonts w:asciiTheme="minorHAnsi" w:hAnsiTheme="minorHAnsi"/>
          <w:lang w:val="en-US"/>
        </w:rPr>
        <w:t xml:space="preserve">Government of Ireland. 2019. National Marine Planning Framework. SEA Environmental Report. </w:t>
      </w:r>
      <w:r w:rsidR="003325F7" w:rsidRPr="000441EB">
        <w:rPr>
          <w:rFonts w:asciiTheme="minorHAnsi" w:hAnsiTheme="minorHAnsi"/>
          <w:lang w:val="en-US"/>
        </w:rPr>
        <w:t xml:space="preserve">Prepared by the </w:t>
      </w:r>
      <w:r w:rsidRPr="000441EB">
        <w:rPr>
          <w:rFonts w:asciiTheme="minorHAnsi" w:hAnsiTheme="minorHAnsi"/>
          <w:lang w:val="en-US"/>
        </w:rPr>
        <w:t xml:space="preserve">Department of Housing, Planning and Local Government. </w:t>
      </w:r>
      <w:r w:rsidR="00BA31E2">
        <w:rPr>
          <w:rFonts w:asciiTheme="minorHAnsi" w:hAnsiTheme="minorHAnsi"/>
          <w:lang w:val="pt-PT"/>
        </w:rPr>
        <w:t xml:space="preserve">1-209. </w:t>
      </w:r>
      <w:hyperlink r:id="rId34" w:history="1">
        <w:r w:rsidR="00BA31E2" w:rsidRPr="004E5BE2">
          <w:rPr>
            <w:rStyle w:val="Hyperlink"/>
            <w:rFonts w:asciiTheme="minorHAnsi" w:eastAsiaTheme="majorEastAsia" w:hAnsiTheme="minorHAnsi"/>
            <w:lang w:val="pt-PT"/>
          </w:rPr>
          <w:t>http://www.housing.old.gov.ie/sites/default/files/public-consultation/files/draft_nmpf_-_sea_environmental_report_0.pdf</w:t>
        </w:r>
      </w:hyperlink>
      <w:r w:rsidRPr="00807232">
        <w:rPr>
          <w:rFonts w:asciiTheme="minorHAnsi" w:hAnsiTheme="minorHAnsi"/>
          <w:lang w:val="pt-PT"/>
        </w:rPr>
        <w:t xml:space="preserve">. </w:t>
      </w:r>
    </w:p>
    <w:p w14:paraId="73C43E9D" w14:textId="77777777" w:rsidR="003F5B39" w:rsidRPr="00C07588" w:rsidRDefault="003F5B39" w:rsidP="00F43CC5">
      <w:pPr>
        <w:jc w:val="both"/>
        <w:rPr>
          <w:rFonts w:asciiTheme="minorHAnsi" w:hAnsiTheme="minorHAnsi" w:cstheme="minorHAnsi"/>
          <w:lang w:val="pt-PT"/>
        </w:rPr>
      </w:pPr>
    </w:p>
    <w:p w14:paraId="0027BDDF" w14:textId="2E43D5D0" w:rsidR="00F43CC5" w:rsidRPr="000441EB" w:rsidRDefault="00F43CC5" w:rsidP="00F43CC5">
      <w:pPr>
        <w:jc w:val="both"/>
        <w:rPr>
          <w:rFonts w:asciiTheme="minorHAnsi" w:hAnsiTheme="minorHAnsi" w:cstheme="minorHAnsi"/>
          <w:lang w:val="en-US"/>
        </w:rPr>
      </w:pPr>
      <w:r w:rsidRPr="00056ACE">
        <w:rPr>
          <w:rFonts w:asciiTheme="minorHAnsi" w:hAnsiTheme="minorHAnsi" w:cstheme="minorHAnsi"/>
          <w:lang w:val="en-US"/>
        </w:rPr>
        <w:t xml:space="preserve">Hacking, Theo. 2019. The SDGs and the sustainability assessment of private-sector projects: theoretical </w:t>
      </w:r>
      <w:proofErr w:type="spellStart"/>
      <w:r w:rsidRPr="00056ACE">
        <w:rPr>
          <w:rFonts w:asciiTheme="minorHAnsi" w:hAnsiTheme="minorHAnsi" w:cstheme="minorHAnsi"/>
          <w:lang w:val="en-US"/>
        </w:rPr>
        <w:t>concepsualisation</w:t>
      </w:r>
      <w:proofErr w:type="spellEnd"/>
      <w:r w:rsidRPr="00056ACE">
        <w:rPr>
          <w:rFonts w:asciiTheme="minorHAnsi" w:hAnsiTheme="minorHAnsi" w:cstheme="minorHAnsi"/>
          <w:lang w:val="en-US"/>
        </w:rPr>
        <w:t xml:space="preserve"> and comparison with current practice using the case study of the Asian Development Bank. </w:t>
      </w:r>
      <w:r w:rsidRPr="000441EB">
        <w:rPr>
          <w:rFonts w:asciiTheme="minorHAnsi" w:hAnsiTheme="minorHAnsi" w:cstheme="minorHAnsi"/>
          <w:lang w:val="en-US"/>
        </w:rPr>
        <w:t xml:space="preserve">Impact Assess. </w:t>
      </w:r>
      <w:proofErr w:type="spellStart"/>
      <w:r w:rsidRPr="000441EB">
        <w:rPr>
          <w:rFonts w:asciiTheme="minorHAnsi" w:hAnsiTheme="minorHAnsi" w:cstheme="minorHAnsi"/>
          <w:lang w:val="en-US"/>
        </w:rPr>
        <w:t>Proj</w:t>
      </w:r>
      <w:proofErr w:type="spellEnd"/>
      <w:r w:rsidRPr="000441EB">
        <w:rPr>
          <w:rFonts w:asciiTheme="minorHAnsi" w:hAnsiTheme="minorHAnsi" w:cstheme="minorHAnsi"/>
          <w:lang w:val="en-US"/>
        </w:rPr>
        <w:t xml:space="preserve">. </w:t>
      </w:r>
      <w:proofErr w:type="spellStart"/>
      <w:r w:rsidRPr="000441EB">
        <w:rPr>
          <w:rFonts w:asciiTheme="minorHAnsi" w:hAnsiTheme="minorHAnsi" w:cstheme="minorHAnsi"/>
          <w:lang w:val="en-US"/>
        </w:rPr>
        <w:t>Apprais</w:t>
      </w:r>
      <w:proofErr w:type="spellEnd"/>
      <w:r w:rsidRPr="000441EB">
        <w:rPr>
          <w:rFonts w:asciiTheme="minorHAnsi" w:hAnsiTheme="minorHAnsi" w:cstheme="minorHAnsi"/>
          <w:lang w:val="en-US"/>
        </w:rPr>
        <w:t xml:space="preserve">. 37(1), pp. 2-16. </w:t>
      </w:r>
      <w:hyperlink r:id="rId35" w:tgtFrame="_blank" w:history="1">
        <w:r w:rsidRPr="000441EB">
          <w:rPr>
            <w:rFonts w:asciiTheme="minorHAnsi" w:hAnsiTheme="minorHAnsi" w:cstheme="minorHAnsi"/>
            <w:color w:val="2800FF"/>
            <w:u w:val="single"/>
            <w:lang w:val="en-US"/>
          </w:rPr>
          <w:t>10.1080/14615517.2018.1477469</w:t>
        </w:r>
      </w:hyperlink>
      <w:r w:rsidRPr="000441EB">
        <w:rPr>
          <w:rFonts w:asciiTheme="minorHAnsi" w:hAnsiTheme="minorHAnsi" w:cstheme="minorHAnsi"/>
          <w:color w:val="2800FF"/>
          <w:lang w:val="en-US"/>
        </w:rPr>
        <w:t>.</w:t>
      </w:r>
    </w:p>
    <w:p w14:paraId="7B6E5923" w14:textId="77777777" w:rsidR="00ED2054" w:rsidRPr="000441EB" w:rsidRDefault="00ED2054" w:rsidP="00F43CC5">
      <w:pPr>
        <w:jc w:val="both"/>
        <w:rPr>
          <w:rFonts w:asciiTheme="minorHAnsi" w:hAnsiTheme="minorHAnsi" w:cstheme="minorHAnsi"/>
          <w:lang w:val="en-US"/>
        </w:rPr>
      </w:pPr>
    </w:p>
    <w:p w14:paraId="34DA1AD3" w14:textId="77777777" w:rsidR="00ED2054" w:rsidRPr="000441EB" w:rsidRDefault="00ED2054" w:rsidP="00ED2054">
      <w:pPr>
        <w:rPr>
          <w:rFonts w:asciiTheme="minorHAnsi" w:hAnsiTheme="minorHAnsi"/>
          <w:lang w:val="en-US"/>
        </w:rPr>
      </w:pPr>
      <w:r w:rsidRPr="000441EB">
        <w:rPr>
          <w:rFonts w:asciiTheme="minorHAnsi" w:hAnsiTheme="minorHAnsi"/>
          <w:lang w:val="en-US"/>
        </w:rPr>
        <w:t xml:space="preserve">Hambleton District Council. 2016. Hambleton District Council Local Plan. Sustainability Scoping Report. </w:t>
      </w:r>
      <w:hyperlink r:id="rId36" w:history="1">
        <w:r w:rsidRPr="000441EB">
          <w:rPr>
            <w:rStyle w:val="Hyperlink"/>
            <w:rFonts w:asciiTheme="minorHAnsi" w:eastAsiaTheme="majorEastAsia" w:hAnsiTheme="minorHAnsi"/>
            <w:lang w:val="en-US"/>
          </w:rPr>
          <w:t>https://www.hambleton.gov.uk/downloads/file/1021/cd06-sustainability-scoping-report---january-2016</w:t>
        </w:r>
      </w:hyperlink>
      <w:r w:rsidRPr="000441EB">
        <w:rPr>
          <w:rFonts w:asciiTheme="minorHAnsi" w:hAnsiTheme="minorHAnsi"/>
          <w:lang w:val="en-US"/>
        </w:rPr>
        <w:t xml:space="preserve">. </w:t>
      </w:r>
    </w:p>
    <w:p w14:paraId="0FABCD56" w14:textId="77777777" w:rsidR="00F43CC5" w:rsidRPr="000441EB" w:rsidRDefault="00F43CC5" w:rsidP="00F43CC5">
      <w:pPr>
        <w:jc w:val="both"/>
        <w:rPr>
          <w:rFonts w:asciiTheme="minorHAnsi" w:hAnsiTheme="minorHAnsi" w:cstheme="minorHAnsi"/>
          <w:lang w:val="en-US"/>
        </w:rPr>
      </w:pPr>
    </w:p>
    <w:p w14:paraId="4CF10DFF" w14:textId="085DA942" w:rsidR="00F43CC5" w:rsidRPr="00056ACE" w:rsidRDefault="00F43CC5" w:rsidP="00F43CC5">
      <w:pPr>
        <w:jc w:val="both"/>
        <w:rPr>
          <w:rFonts w:asciiTheme="minorHAnsi" w:hAnsiTheme="minorHAnsi" w:cstheme="minorHAnsi"/>
          <w:color w:val="0C7DBB"/>
          <w:u w:val="single"/>
          <w:lang w:val="pt-PT"/>
        </w:rPr>
      </w:pPr>
      <w:r w:rsidRPr="00056ACE">
        <w:rPr>
          <w:rFonts w:asciiTheme="minorHAnsi" w:hAnsiTheme="minorHAnsi" w:cstheme="minorHAnsi"/>
          <w:lang w:val="pt-PT"/>
        </w:rPr>
        <w:t>IAIA. 2019. Maria Partid</w:t>
      </w:r>
      <w:r w:rsidR="00646B63">
        <w:rPr>
          <w:rFonts w:asciiTheme="minorHAnsi" w:hAnsiTheme="minorHAnsi" w:cstheme="minorHAnsi"/>
          <w:lang w:val="pt-PT"/>
        </w:rPr>
        <w:t>á</w:t>
      </w:r>
      <w:r w:rsidRPr="00056ACE">
        <w:rPr>
          <w:rFonts w:asciiTheme="minorHAnsi" w:hAnsiTheme="minorHAnsi" w:cstheme="minorHAnsi"/>
          <w:lang w:val="pt-PT"/>
        </w:rPr>
        <w:t xml:space="preserve">rio, </w:t>
      </w:r>
      <w:proofErr w:type="spellStart"/>
      <w:r w:rsidRPr="00056ACE">
        <w:rPr>
          <w:rFonts w:asciiTheme="minorHAnsi" w:hAnsiTheme="minorHAnsi" w:cstheme="minorHAnsi"/>
          <w:lang w:val="pt-PT"/>
        </w:rPr>
        <w:t>Rob</w:t>
      </w:r>
      <w:proofErr w:type="spellEnd"/>
      <w:r w:rsidRPr="00056ACE">
        <w:rPr>
          <w:rFonts w:asciiTheme="minorHAnsi" w:hAnsiTheme="minorHAnsi" w:cstheme="minorHAnsi"/>
          <w:lang w:val="pt-PT"/>
        </w:rPr>
        <w:t xml:space="preserve"> </w:t>
      </w:r>
      <w:proofErr w:type="spellStart"/>
      <w:r w:rsidRPr="00056ACE">
        <w:rPr>
          <w:rFonts w:asciiTheme="minorHAnsi" w:hAnsiTheme="minorHAnsi" w:cstheme="minorHAnsi"/>
          <w:lang w:val="pt-PT"/>
        </w:rPr>
        <w:t>Verheem</w:t>
      </w:r>
      <w:proofErr w:type="spellEnd"/>
      <w:r w:rsidRPr="00056ACE">
        <w:rPr>
          <w:rFonts w:asciiTheme="minorHAnsi" w:hAnsiTheme="minorHAnsi" w:cstheme="minorHAnsi"/>
          <w:lang w:val="pt-PT"/>
        </w:rPr>
        <w:t xml:space="preserve"> (eds.) </w:t>
      </w:r>
      <w:r w:rsidRPr="00056ACE">
        <w:rPr>
          <w:rFonts w:asciiTheme="minorHAnsi" w:hAnsiTheme="minorHAnsi" w:cstheme="minorHAnsi"/>
          <w:lang w:val="en-US"/>
        </w:rPr>
        <w:t xml:space="preserve">Impact Assessment and the Sustainable Development Goals (SDGs) – IAIA </w:t>
      </w:r>
      <w:proofErr w:type="spellStart"/>
      <w:r w:rsidRPr="00056ACE">
        <w:rPr>
          <w:rFonts w:asciiTheme="minorHAnsi" w:hAnsiTheme="minorHAnsi" w:cstheme="minorHAnsi"/>
          <w:lang w:val="en-US"/>
        </w:rPr>
        <w:t>fasTips</w:t>
      </w:r>
      <w:proofErr w:type="spellEnd"/>
      <w:r w:rsidRPr="00056ACE">
        <w:rPr>
          <w:rFonts w:asciiTheme="minorHAnsi" w:hAnsiTheme="minorHAnsi" w:cstheme="minorHAnsi"/>
          <w:lang w:val="en-US"/>
        </w:rPr>
        <w:t xml:space="preserve"> Series Number 19, International Association for Impact Assessment. </w:t>
      </w:r>
      <w:hyperlink r:id="rId37" w:tgtFrame="_blank" w:history="1">
        <w:r w:rsidRPr="00A7053A">
          <w:rPr>
            <w:rFonts w:asciiTheme="minorHAnsi" w:hAnsiTheme="minorHAnsi" w:cstheme="minorHAnsi"/>
            <w:color w:val="2800FF"/>
            <w:u w:val="single"/>
            <w:lang w:val="pt-PT"/>
          </w:rPr>
          <w:t>https://www.iaia.org/uploads/pdf/Fastips_19%20SDGs.pdf</w:t>
        </w:r>
      </w:hyperlink>
    </w:p>
    <w:p w14:paraId="75DAEAD3" w14:textId="56447752" w:rsidR="00780866" w:rsidRPr="00056ACE" w:rsidRDefault="00780866" w:rsidP="00F43CC5">
      <w:pPr>
        <w:jc w:val="both"/>
        <w:rPr>
          <w:rFonts w:asciiTheme="minorHAnsi" w:hAnsiTheme="minorHAnsi" w:cstheme="minorHAnsi"/>
          <w:color w:val="0C7DBB"/>
          <w:u w:val="single"/>
          <w:lang w:val="pt-PT"/>
        </w:rPr>
      </w:pPr>
    </w:p>
    <w:p w14:paraId="32D73344" w14:textId="55A930F9" w:rsidR="001A6B5D" w:rsidRPr="000441EB" w:rsidRDefault="002D179E" w:rsidP="001A6B5D">
      <w:pPr>
        <w:rPr>
          <w:rFonts w:asciiTheme="minorHAnsi" w:hAnsiTheme="minorHAnsi"/>
          <w:lang w:val="en-US"/>
        </w:rPr>
      </w:pPr>
      <w:r>
        <w:rPr>
          <w:rFonts w:asciiTheme="minorHAnsi" w:hAnsiTheme="minorHAnsi"/>
          <w:lang w:val="pt-PT"/>
        </w:rPr>
        <w:t>Integra</w:t>
      </w:r>
      <w:r w:rsidR="0036056C">
        <w:rPr>
          <w:rFonts w:asciiTheme="minorHAnsi" w:hAnsiTheme="minorHAnsi"/>
          <w:lang w:val="pt-PT"/>
        </w:rPr>
        <w:t xml:space="preserve"> </w:t>
      </w:r>
      <w:proofErr w:type="spellStart"/>
      <w:r w:rsidR="0036056C">
        <w:rPr>
          <w:rFonts w:asciiTheme="minorHAnsi" w:hAnsiTheme="minorHAnsi"/>
          <w:lang w:val="pt-PT"/>
        </w:rPr>
        <w:t>Consulting</w:t>
      </w:r>
      <w:proofErr w:type="spellEnd"/>
      <w:r w:rsidR="0036056C">
        <w:rPr>
          <w:rFonts w:asciiTheme="minorHAnsi" w:hAnsiTheme="minorHAnsi"/>
          <w:lang w:val="pt-PT"/>
        </w:rPr>
        <w:t xml:space="preserve"> &amp; </w:t>
      </w:r>
      <w:proofErr w:type="spellStart"/>
      <w:r w:rsidR="0036056C">
        <w:rPr>
          <w:rFonts w:asciiTheme="minorHAnsi" w:hAnsiTheme="minorHAnsi"/>
          <w:lang w:val="pt-PT"/>
        </w:rPr>
        <w:t>Zavita</w:t>
      </w:r>
      <w:proofErr w:type="spellEnd"/>
      <w:r w:rsidR="001A6B5D" w:rsidRPr="00E623DD">
        <w:rPr>
          <w:rFonts w:asciiTheme="minorHAnsi" w:hAnsiTheme="minorHAnsi"/>
          <w:lang w:val="pt-PT"/>
        </w:rPr>
        <w:t xml:space="preserve">. </w:t>
      </w:r>
      <w:r w:rsidR="001A6B5D" w:rsidRPr="000441EB">
        <w:rPr>
          <w:rFonts w:asciiTheme="minorHAnsi" w:hAnsiTheme="minorHAnsi"/>
          <w:lang w:val="en-US"/>
        </w:rPr>
        <w:t xml:space="preserve">2020. Strategic Environmental Assessment of Interreg Central Europe 2021-2027 </w:t>
      </w:r>
      <w:proofErr w:type="spellStart"/>
      <w:r w:rsidR="001A6B5D" w:rsidRPr="000441EB">
        <w:rPr>
          <w:rFonts w:asciiTheme="minorHAnsi" w:hAnsiTheme="minorHAnsi"/>
          <w:lang w:val="en-US"/>
        </w:rPr>
        <w:t>Programme</w:t>
      </w:r>
      <w:proofErr w:type="spellEnd"/>
      <w:r w:rsidR="001A6B5D" w:rsidRPr="000441EB">
        <w:rPr>
          <w:rFonts w:asciiTheme="minorHAnsi" w:hAnsiTheme="minorHAnsi"/>
          <w:lang w:val="en-US"/>
        </w:rPr>
        <w:t xml:space="preserve"> Scoping Report. </w:t>
      </w:r>
      <w:proofErr w:type="spellStart"/>
      <w:r w:rsidR="0036056C">
        <w:rPr>
          <w:rFonts w:asciiTheme="minorHAnsi" w:hAnsiTheme="minorHAnsi"/>
          <w:lang w:val="pt-PT"/>
        </w:rPr>
        <w:t>Interreg</w:t>
      </w:r>
      <w:proofErr w:type="spellEnd"/>
      <w:r w:rsidR="0036056C">
        <w:rPr>
          <w:rFonts w:asciiTheme="minorHAnsi" w:hAnsiTheme="minorHAnsi"/>
          <w:lang w:val="pt-PT"/>
        </w:rPr>
        <w:t xml:space="preserve"> Central </w:t>
      </w:r>
      <w:proofErr w:type="spellStart"/>
      <w:r w:rsidR="0036056C">
        <w:rPr>
          <w:rFonts w:asciiTheme="minorHAnsi" w:hAnsiTheme="minorHAnsi"/>
          <w:lang w:val="pt-PT"/>
        </w:rPr>
        <w:t>Europe</w:t>
      </w:r>
      <w:proofErr w:type="spellEnd"/>
      <w:r w:rsidR="0036056C">
        <w:rPr>
          <w:rFonts w:asciiTheme="minorHAnsi" w:hAnsiTheme="minorHAnsi"/>
          <w:lang w:val="pt-PT"/>
        </w:rPr>
        <w:t xml:space="preserve">. </w:t>
      </w:r>
      <w:hyperlink r:id="rId38" w:history="1">
        <w:r w:rsidR="001A6B5D" w:rsidRPr="000441EB">
          <w:rPr>
            <w:rStyle w:val="Hyperlink"/>
            <w:rFonts w:asciiTheme="minorHAnsi" w:eastAsiaTheme="majorEastAsia" w:hAnsiTheme="minorHAnsi"/>
            <w:lang w:val="en-US"/>
          </w:rPr>
          <w:t>https://www.oerok.gv.at/fileadmin/user_upload/Bilder/4.Reiter-Contact_Point/NCP-NEWS/SEA_CE_Scoping_report_final.pdf</w:t>
        </w:r>
      </w:hyperlink>
      <w:r w:rsidR="001A6B5D" w:rsidRPr="000441EB">
        <w:rPr>
          <w:rFonts w:asciiTheme="minorHAnsi" w:hAnsiTheme="minorHAnsi"/>
          <w:lang w:val="en-US"/>
        </w:rPr>
        <w:t xml:space="preserve">. </w:t>
      </w:r>
    </w:p>
    <w:p w14:paraId="1BA255F1" w14:textId="77777777" w:rsidR="001A6B5D" w:rsidRPr="000441EB" w:rsidRDefault="001A6B5D" w:rsidP="00F43CC5">
      <w:pPr>
        <w:jc w:val="both"/>
        <w:rPr>
          <w:rFonts w:asciiTheme="minorHAnsi" w:hAnsiTheme="minorHAnsi" w:cstheme="minorHAnsi"/>
          <w:color w:val="0C7DBB"/>
          <w:u w:val="single"/>
          <w:lang w:val="en-US"/>
        </w:rPr>
      </w:pPr>
    </w:p>
    <w:p w14:paraId="670DA459" w14:textId="01C8D2D6" w:rsidR="2AF248DE" w:rsidRPr="004A668C" w:rsidRDefault="00780866" w:rsidP="2AF248DE">
      <w:pPr>
        <w:jc w:val="both"/>
        <w:rPr>
          <w:rFonts w:asciiTheme="minorHAnsi" w:hAnsiTheme="minorHAnsi" w:cstheme="minorBidi"/>
        </w:rPr>
      </w:pPr>
      <w:r w:rsidRPr="2AF248DE">
        <w:rPr>
          <w:rFonts w:asciiTheme="minorHAnsi" w:hAnsiTheme="minorHAnsi" w:cstheme="minorBidi"/>
        </w:rPr>
        <w:t xml:space="preserve">Kongsvinger </w:t>
      </w:r>
      <w:proofErr w:type="spellStart"/>
      <w:r w:rsidRPr="2AF248DE">
        <w:rPr>
          <w:rFonts w:asciiTheme="minorHAnsi" w:hAnsiTheme="minorHAnsi" w:cstheme="minorBidi"/>
        </w:rPr>
        <w:t>Municipality</w:t>
      </w:r>
      <w:proofErr w:type="spellEnd"/>
      <w:r w:rsidRPr="2AF248DE">
        <w:rPr>
          <w:rFonts w:asciiTheme="minorHAnsi" w:hAnsiTheme="minorHAnsi" w:cstheme="minorBidi"/>
        </w:rPr>
        <w:t xml:space="preserve">. 2019. Kommuneplanens arealdel. </w:t>
      </w:r>
      <w:proofErr w:type="spellStart"/>
      <w:r w:rsidRPr="2AF248DE">
        <w:rPr>
          <w:rFonts w:asciiTheme="minorHAnsi" w:hAnsiTheme="minorHAnsi" w:cstheme="minorBidi"/>
        </w:rPr>
        <w:t>Konsekvensutredning</w:t>
      </w:r>
      <w:proofErr w:type="spellEnd"/>
      <w:r w:rsidRPr="2AF248DE">
        <w:rPr>
          <w:rFonts w:asciiTheme="minorHAnsi" w:hAnsiTheme="minorHAnsi" w:cstheme="minorBidi"/>
        </w:rPr>
        <w:t xml:space="preserve"> av kommuneplanens samlede virkninger, 2019-2030. </w:t>
      </w:r>
      <w:hyperlink r:id="rId39">
        <w:r w:rsidRPr="2AF248DE">
          <w:rPr>
            <w:rStyle w:val="Hyperlink"/>
            <w:rFonts w:asciiTheme="minorHAnsi" w:eastAsiaTheme="majorEastAsia" w:hAnsiTheme="minorHAnsi" w:cstheme="minorBidi"/>
          </w:rPr>
          <w:t>https://www.kongsvinger.kommune.no/getfile.php/13444319-1551263527/Filer/Kongsvinger/2e.%20Politikk%2C%20organisasjon%20og%20planer/Arealdel%202019-2031/Notat%20-%20Konsekvensutredning%20av%20kommuneplanens%20samlede%20virkninger%20-%2027022019.pdf</w:t>
        </w:r>
      </w:hyperlink>
      <w:r w:rsidRPr="2AF248DE">
        <w:rPr>
          <w:rFonts w:asciiTheme="minorHAnsi" w:hAnsiTheme="minorHAnsi" w:cstheme="minorBidi"/>
        </w:rPr>
        <w:t xml:space="preserve">. </w:t>
      </w:r>
    </w:p>
    <w:p w14:paraId="5D3413CD" w14:textId="494DD1A7" w:rsidR="2AF248DE" w:rsidRPr="004A668C" w:rsidRDefault="00F43CC5" w:rsidP="2AF248DE">
      <w:pPr>
        <w:pStyle w:val="NormalWeb"/>
        <w:jc w:val="both"/>
        <w:rPr>
          <w:rFonts w:asciiTheme="minorHAnsi" w:hAnsiTheme="minorHAnsi" w:cstheme="minorBidi"/>
          <w:color w:val="2196D1"/>
          <w:lang w:val="en-US"/>
        </w:rPr>
      </w:pPr>
      <w:proofErr w:type="spellStart"/>
      <w:r w:rsidRPr="2AF248DE">
        <w:rPr>
          <w:rFonts w:asciiTheme="minorHAnsi" w:hAnsiTheme="minorHAnsi" w:cstheme="minorBidi"/>
          <w:lang w:val="pt-PT"/>
        </w:rPr>
        <w:t>Kørnøv</w:t>
      </w:r>
      <w:proofErr w:type="spellEnd"/>
      <w:r w:rsidRPr="2AF248DE">
        <w:rPr>
          <w:rFonts w:asciiTheme="minorHAnsi" w:hAnsiTheme="minorHAnsi" w:cstheme="minorBidi"/>
          <w:lang w:val="pt-PT"/>
        </w:rPr>
        <w:t xml:space="preserve">, </w:t>
      </w:r>
      <w:proofErr w:type="spellStart"/>
      <w:r w:rsidRPr="2AF248DE">
        <w:rPr>
          <w:rFonts w:asciiTheme="minorHAnsi" w:hAnsiTheme="minorHAnsi" w:cstheme="minorBidi"/>
          <w:lang w:val="pt-PT"/>
        </w:rPr>
        <w:t>Lone</w:t>
      </w:r>
      <w:proofErr w:type="spellEnd"/>
      <w:r w:rsidRPr="2AF248DE">
        <w:rPr>
          <w:rFonts w:asciiTheme="minorHAnsi" w:hAnsiTheme="minorHAnsi" w:cstheme="minorBidi"/>
          <w:lang w:val="pt-PT"/>
        </w:rPr>
        <w:t xml:space="preserve">, </w:t>
      </w:r>
      <w:proofErr w:type="spellStart"/>
      <w:r w:rsidRPr="2AF248DE">
        <w:rPr>
          <w:rFonts w:asciiTheme="minorHAnsi" w:hAnsiTheme="minorHAnsi" w:cstheme="minorBidi"/>
          <w:lang w:val="pt-PT"/>
        </w:rPr>
        <w:t>Ivar</w:t>
      </w:r>
      <w:proofErr w:type="spellEnd"/>
      <w:r w:rsidRPr="2AF248DE">
        <w:rPr>
          <w:rFonts w:asciiTheme="minorHAnsi" w:hAnsiTheme="minorHAnsi" w:cstheme="minorBidi"/>
          <w:lang w:val="pt-PT"/>
        </w:rPr>
        <w:t xml:space="preserve"> </w:t>
      </w:r>
      <w:proofErr w:type="spellStart"/>
      <w:r w:rsidRPr="2AF248DE">
        <w:rPr>
          <w:rFonts w:asciiTheme="minorHAnsi" w:hAnsiTheme="minorHAnsi" w:cstheme="minorBidi"/>
          <w:lang w:val="pt-PT"/>
        </w:rPr>
        <w:t>Lyhne</w:t>
      </w:r>
      <w:proofErr w:type="spellEnd"/>
      <w:r w:rsidRPr="2AF248DE">
        <w:rPr>
          <w:rFonts w:asciiTheme="minorHAnsi" w:hAnsiTheme="minorHAnsi" w:cstheme="minorBidi"/>
          <w:lang w:val="pt-PT"/>
        </w:rPr>
        <w:t xml:space="preserve">, Juanita </w:t>
      </w:r>
      <w:proofErr w:type="spellStart"/>
      <w:r w:rsidRPr="2AF248DE">
        <w:rPr>
          <w:rFonts w:asciiTheme="minorHAnsi" w:hAnsiTheme="minorHAnsi" w:cstheme="minorBidi"/>
          <w:lang w:val="pt-PT"/>
        </w:rPr>
        <w:t>Gallego</w:t>
      </w:r>
      <w:proofErr w:type="spellEnd"/>
      <w:r w:rsidRPr="2AF248DE">
        <w:rPr>
          <w:rFonts w:asciiTheme="minorHAnsi" w:hAnsiTheme="minorHAnsi" w:cstheme="minorBidi"/>
          <w:lang w:val="pt-PT"/>
        </w:rPr>
        <w:t xml:space="preserve"> </w:t>
      </w:r>
      <w:proofErr w:type="spellStart"/>
      <w:r w:rsidRPr="2AF248DE">
        <w:rPr>
          <w:rFonts w:asciiTheme="minorHAnsi" w:hAnsiTheme="minorHAnsi" w:cstheme="minorBidi"/>
          <w:lang w:val="pt-PT"/>
        </w:rPr>
        <w:t>Davila</w:t>
      </w:r>
      <w:proofErr w:type="spellEnd"/>
      <w:r w:rsidRPr="2AF248DE">
        <w:rPr>
          <w:rFonts w:asciiTheme="minorHAnsi" w:hAnsiTheme="minorHAnsi" w:cstheme="minorBidi"/>
          <w:lang w:val="pt-PT"/>
        </w:rPr>
        <w:t xml:space="preserve">. </w:t>
      </w:r>
      <w:r w:rsidRPr="2AF248DE">
        <w:rPr>
          <w:rFonts w:asciiTheme="minorHAnsi" w:hAnsiTheme="minorHAnsi" w:cstheme="minorBidi"/>
          <w:lang w:val="en-US"/>
        </w:rPr>
        <w:t xml:space="preserve">2020. Linking the UN SDGs and environmental assessment: Towards a conceptual framework. Environmental Impact Assessment Review, 85, 106463. </w:t>
      </w:r>
      <w:r w:rsidRPr="2AF248DE">
        <w:rPr>
          <w:rFonts w:asciiTheme="minorHAnsi" w:hAnsiTheme="minorHAnsi" w:cstheme="minorBidi"/>
          <w:color w:val="2800FF"/>
          <w:u w:val="single"/>
          <w:lang w:val="en-US"/>
        </w:rPr>
        <w:t>https://doi.org/10.1016/j.eiar.2020.106463.</w:t>
      </w:r>
      <w:r w:rsidRPr="2AF248DE">
        <w:rPr>
          <w:rFonts w:asciiTheme="minorHAnsi" w:hAnsiTheme="minorHAnsi" w:cstheme="minorBidi"/>
          <w:color w:val="2800FF"/>
          <w:lang w:val="en-US"/>
        </w:rPr>
        <w:t xml:space="preserve"> </w:t>
      </w:r>
    </w:p>
    <w:p w14:paraId="23D06814" w14:textId="22948BF9" w:rsidR="00F43CC5" w:rsidRPr="005779D6" w:rsidRDefault="00F43CC5" w:rsidP="00F43CC5">
      <w:pPr>
        <w:pStyle w:val="NormalWeb"/>
        <w:jc w:val="both"/>
        <w:rPr>
          <w:rFonts w:asciiTheme="minorHAnsi" w:hAnsiTheme="minorHAnsi" w:cstheme="minorHAnsi"/>
        </w:rPr>
      </w:pPr>
      <w:r w:rsidRPr="00056ACE">
        <w:rPr>
          <w:rFonts w:asciiTheme="minorHAnsi" w:hAnsiTheme="minorHAnsi" w:cstheme="minorHAnsi"/>
          <w:lang w:val="en-US"/>
        </w:rPr>
        <w:t xml:space="preserve">Le Blanc, David. 2015. Towards integration at last? The sustainable development goals as a network of targets. </w:t>
      </w:r>
      <w:r w:rsidRPr="00056ACE">
        <w:rPr>
          <w:rFonts w:asciiTheme="minorHAnsi" w:hAnsiTheme="minorHAnsi" w:cstheme="minorHAnsi"/>
        </w:rPr>
        <w:t xml:space="preserve">UN DESA. </w:t>
      </w:r>
      <w:hyperlink r:id="rId40" w:history="1">
        <w:r w:rsidRPr="00A7053A">
          <w:rPr>
            <w:rFonts w:asciiTheme="minorHAnsi" w:hAnsiTheme="minorHAnsi"/>
            <w:color w:val="2800FF"/>
            <w:u w:val="single"/>
          </w:rPr>
          <w:t>https://www.un.org/esa/desa/papers/2015/wp141_2015.pdf</w:t>
        </w:r>
      </w:hyperlink>
      <w:r w:rsidRPr="00A7053A">
        <w:rPr>
          <w:rFonts w:asciiTheme="minorHAnsi" w:hAnsiTheme="minorHAnsi" w:cstheme="minorHAnsi"/>
          <w:color w:val="2800FF"/>
          <w:u w:val="single"/>
        </w:rPr>
        <w:t>.</w:t>
      </w:r>
      <w:r w:rsidR="000A01A9" w:rsidRPr="00A7053A">
        <w:rPr>
          <w:rFonts w:asciiTheme="minorHAnsi" w:hAnsiTheme="minorHAnsi" w:cstheme="minorHAnsi"/>
          <w:color w:val="2800FF"/>
        </w:rPr>
        <w:t xml:space="preserve"> </w:t>
      </w:r>
      <w:r w:rsidRPr="00A7053A">
        <w:rPr>
          <w:rFonts w:asciiTheme="minorHAnsi" w:hAnsiTheme="minorHAnsi" w:cstheme="minorHAnsi"/>
          <w:color w:val="2800FF"/>
        </w:rPr>
        <w:t xml:space="preserve"> </w:t>
      </w:r>
    </w:p>
    <w:p w14:paraId="44D2CFEE" w14:textId="77777777" w:rsidR="000F55F8" w:rsidRPr="000441EB" w:rsidRDefault="000F55F8" w:rsidP="000F55F8">
      <w:pPr>
        <w:rPr>
          <w:rFonts w:asciiTheme="minorHAnsi" w:hAnsiTheme="minorHAnsi"/>
        </w:rPr>
      </w:pPr>
      <w:r w:rsidRPr="000441EB">
        <w:rPr>
          <w:rFonts w:asciiTheme="minorHAnsi" w:hAnsiTheme="minorHAnsi"/>
          <w:lang w:val="en-US"/>
        </w:rPr>
        <w:t xml:space="preserve">London Borough of Richmond upon Thames. 2020. Revised Sustainability Appraisal Scoping Report for the Local Plan. </w:t>
      </w:r>
      <w:hyperlink r:id="rId41" w:history="1">
        <w:r w:rsidRPr="000441EB">
          <w:rPr>
            <w:rStyle w:val="Hyperlink"/>
            <w:rFonts w:asciiTheme="minorHAnsi" w:eastAsiaTheme="majorEastAsia" w:hAnsiTheme="minorHAnsi"/>
          </w:rPr>
          <w:t>https://www.richmond.gov.uk/media/18680/sa_scoping-_report.pdf</w:t>
        </w:r>
      </w:hyperlink>
      <w:r w:rsidRPr="000441EB">
        <w:rPr>
          <w:rFonts w:asciiTheme="minorHAnsi" w:hAnsiTheme="minorHAnsi"/>
        </w:rPr>
        <w:t xml:space="preserve">. </w:t>
      </w:r>
    </w:p>
    <w:p w14:paraId="691A555C" w14:textId="77777777" w:rsidR="001E2CF1" w:rsidRPr="00B46C72" w:rsidRDefault="001E2CF1" w:rsidP="00E623DD">
      <w:pPr>
        <w:jc w:val="both"/>
        <w:rPr>
          <w:rFonts w:asciiTheme="minorHAnsi" w:hAnsiTheme="minorHAnsi" w:cstheme="minorHAnsi"/>
        </w:rPr>
      </w:pPr>
    </w:p>
    <w:p w14:paraId="0D359E09" w14:textId="2FFCBD55" w:rsidR="00F43CC5" w:rsidRPr="00056ACE" w:rsidRDefault="00F43CC5" w:rsidP="00F43CC5">
      <w:pPr>
        <w:jc w:val="both"/>
        <w:rPr>
          <w:rFonts w:asciiTheme="minorHAnsi" w:hAnsiTheme="minorHAnsi" w:cstheme="minorHAnsi"/>
          <w:lang w:val="en-US"/>
        </w:rPr>
      </w:pPr>
      <w:r w:rsidRPr="00056ACE">
        <w:rPr>
          <w:rFonts w:asciiTheme="minorHAnsi" w:hAnsiTheme="minorHAnsi" w:cstheme="minorHAnsi"/>
          <w:lang w:val="en-US"/>
        </w:rPr>
        <w:t>M</w:t>
      </w:r>
      <w:r w:rsidRPr="005779D6">
        <w:rPr>
          <w:rFonts w:asciiTheme="minorHAnsi" w:hAnsiTheme="minorHAnsi" w:cstheme="minorHAnsi"/>
          <w:lang w:val="en-US"/>
        </w:rPr>
        <w:t xml:space="preserve">orrison-Saunders, A., Sánchez, L.E., Retief, F., Sinclair, J. 2020. Gearing up impact assessment as a vehicle for achieving the UN sustainable development goals. </w:t>
      </w:r>
      <w:r w:rsidRPr="00E623DD">
        <w:rPr>
          <w:rFonts w:asciiTheme="minorHAnsi" w:hAnsiTheme="minorHAnsi" w:cstheme="minorHAnsi"/>
          <w:lang w:val="en-US"/>
        </w:rPr>
        <w:t xml:space="preserve">Impact Asses. Project Appraisal. 38(2), 113-117. </w:t>
      </w:r>
      <w:hyperlink r:id="rId42" w:history="1">
        <w:r w:rsidR="00843B70" w:rsidRPr="00E623DD">
          <w:rPr>
            <w:rStyle w:val="Hyperlink"/>
            <w:lang w:val="en-US"/>
          </w:rPr>
          <w:t>https://doi.org/10.1080/14615517.2019. 1677089</w:t>
        </w:r>
      </w:hyperlink>
      <w:r w:rsidRPr="00E623DD">
        <w:rPr>
          <w:rFonts w:asciiTheme="minorHAnsi" w:hAnsiTheme="minorHAnsi" w:cstheme="minorHAnsi"/>
          <w:lang w:val="en-US"/>
        </w:rPr>
        <w:t xml:space="preserve">. </w:t>
      </w:r>
    </w:p>
    <w:p w14:paraId="74A3E36A" w14:textId="0DF82E6A" w:rsidR="00843B70" w:rsidRPr="00056ACE" w:rsidRDefault="00843B70" w:rsidP="00F43CC5">
      <w:pPr>
        <w:jc w:val="both"/>
        <w:rPr>
          <w:rFonts w:asciiTheme="minorHAnsi" w:hAnsiTheme="minorHAnsi" w:cstheme="minorHAnsi"/>
          <w:lang w:val="en-US"/>
        </w:rPr>
      </w:pPr>
    </w:p>
    <w:p w14:paraId="2DA8A576" w14:textId="57F4EA78" w:rsidR="0016251D" w:rsidRPr="000441EB" w:rsidRDefault="0016251D" w:rsidP="0016251D">
      <w:pPr>
        <w:rPr>
          <w:rFonts w:asciiTheme="minorHAnsi" w:hAnsiTheme="minorHAnsi"/>
        </w:rPr>
      </w:pPr>
      <w:r w:rsidRPr="000441EB">
        <w:rPr>
          <w:rFonts w:asciiTheme="minorHAnsi" w:hAnsiTheme="minorHAnsi"/>
          <w:lang w:val="en-US"/>
        </w:rPr>
        <w:lastRenderedPageBreak/>
        <w:t xml:space="preserve">Moss Municipality. 2020. </w:t>
      </w:r>
      <w:proofErr w:type="spellStart"/>
      <w:r w:rsidRPr="000441EB">
        <w:rPr>
          <w:rFonts w:asciiTheme="minorHAnsi" w:hAnsiTheme="minorHAnsi"/>
          <w:lang w:val="en-US"/>
        </w:rPr>
        <w:t>Konsekvensutredning</w:t>
      </w:r>
      <w:proofErr w:type="spellEnd"/>
      <w:r w:rsidRPr="000441EB">
        <w:rPr>
          <w:rFonts w:asciiTheme="minorHAnsi" w:hAnsiTheme="minorHAnsi"/>
          <w:lang w:val="en-US"/>
        </w:rPr>
        <w:t xml:space="preserve">: </w:t>
      </w:r>
      <w:proofErr w:type="spellStart"/>
      <w:r w:rsidRPr="000441EB">
        <w:rPr>
          <w:rFonts w:asciiTheme="minorHAnsi" w:hAnsiTheme="minorHAnsi"/>
          <w:lang w:val="en-US"/>
        </w:rPr>
        <w:t>Kommuneplan</w:t>
      </w:r>
      <w:proofErr w:type="spellEnd"/>
      <w:r w:rsidRPr="000441EB">
        <w:rPr>
          <w:rFonts w:asciiTheme="minorHAnsi" w:hAnsiTheme="minorHAnsi"/>
          <w:lang w:val="en-US"/>
        </w:rPr>
        <w:t xml:space="preserve"> for Moss 2019-2030. </w:t>
      </w:r>
      <w:hyperlink r:id="rId43" w:history="1">
        <w:r w:rsidRPr="000441EB">
          <w:rPr>
            <w:rStyle w:val="Hyperlink"/>
            <w:rFonts w:asciiTheme="minorHAnsi" w:eastAsiaTheme="majorEastAsia" w:hAnsiTheme="minorHAnsi"/>
          </w:rPr>
          <w:t>https://www.moss.kommune.no/_f/p1/i9a89c5f2-7ba6-475e-a2c3-c367fa1c696d/vedlegg-1-konsekvensutredning.pdf</w:t>
        </w:r>
      </w:hyperlink>
      <w:r w:rsidRPr="000441EB">
        <w:rPr>
          <w:rFonts w:asciiTheme="minorHAnsi" w:hAnsiTheme="minorHAnsi"/>
        </w:rPr>
        <w:t xml:space="preserve">. </w:t>
      </w:r>
    </w:p>
    <w:p w14:paraId="69D3EC43" w14:textId="021BAB0C" w:rsidR="00DF3653" w:rsidRPr="000441EB" w:rsidRDefault="00DF3653" w:rsidP="0016251D">
      <w:pPr>
        <w:rPr>
          <w:rFonts w:asciiTheme="minorHAnsi" w:hAnsiTheme="minorHAnsi"/>
        </w:rPr>
      </w:pPr>
    </w:p>
    <w:p w14:paraId="7A7DA3A1" w14:textId="6BDF4527" w:rsidR="00DF3653" w:rsidRPr="00E623DD" w:rsidRDefault="00DF3653" w:rsidP="0016251D">
      <w:pPr>
        <w:rPr>
          <w:rFonts w:asciiTheme="minorHAnsi" w:hAnsiTheme="minorHAnsi"/>
          <w:lang w:val="pt-PT"/>
        </w:rPr>
      </w:pPr>
      <w:r>
        <w:rPr>
          <w:rFonts w:asciiTheme="minorHAnsi" w:hAnsiTheme="minorHAnsi" w:cstheme="minorHAnsi"/>
          <w:lang w:val="en-US"/>
        </w:rPr>
        <w:t>Mott MacDonald &amp; UWP Consulting</w:t>
      </w:r>
      <w:r w:rsidRPr="00056ACE">
        <w:rPr>
          <w:rFonts w:asciiTheme="minorHAnsi" w:hAnsiTheme="minorHAnsi" w:cstheme="minorHAnsi"/>
          <w:lang w:val="en-US"/>
        </w:rPr>
        <w:t>. 2017. LVWATSAN</w:t>
      </w:r>
      <w:r w:rsidRPr="00773980">
        <w:rPr>
          <w:rFonts w:asciiTheme="minorHAnsi" w:hAnsiTheme="minorHAnsi" w:cstheme="minorHAnsi"/>
          <w:lang w:val="en-US"/>
        </w:rPr>
        <w:t xml:space="preserve"> </w:t>
      </w:r>
      <w:r w:rsidRPr="007B7A3D">
        <w:rPr>
          <w:rFonts w:asciiTheme="minorHAnsi" w:hAnsiTheme="minorHAnsi" w:cstheme="minorHAnsi"/>
          <w:lang w:val="en-US"/>
        </w:rPr>
        <w:t>–</w:t>
      </w:r>
      <w:r w:rsidRPr="001D589B">
        <w:rPr>
          <w:rFonts w:asciiTheme="minorHAnsi" w:hAnsiTheme="minorHAnsi" w:cstheme="minorHAnsi"/>
          <w:lang w:val="en-US"/>
        </w:rPr>
        <w:t xml:space="preserve"> Mwanza Environmental and Social Impact Assessment Report for Construction and Operation of a </w:t>
      </w:r>
      <w:proofErr w:type="spellStart"/>
      <w:r w:rsidRPr="001D589B">
        <w:rPr>
          <w:rFonts w:asciiTheme="minorHAnsi" w:hAnsiTheme="minorHAnsi" w:cstheme="minorHAnsi"/>
          <w:lang w:val="en-US"/>
        </w:rPr>
        <w:t>Faecal</w:t>
      </w:r>
      <w:proofErr w:type="spellEnd"/>
      <w:r w:rsidRPr="001D589B">
        <w:rPr>
          <w:rFonts w:asciiTheme="minorHAnsi" w:hAnsiTheme="minorHAnsi" w:cstheme="minorHAnsi"/>
          <w:lang w:val="en-US"/>
        </w:rPr>
        <w:t xml:space="preserve"> Sludge Treatment Plant in </w:t>
      </w:r>
      <w:proofErr w:type="spellStart"/>
      <w:r w:rsidRPr="001D589B">
        <w:rPr>
          <w:rFonts w:asciiTheme="minorHAnsi" w:hAnsiTheme="minorHAnsi" w:cstheme="minorHAnsi"/>
          <w:lang w:val="en-US"/>
        </w:rPr>
        <w:t>Lamadi</w:t>
      </w:r>
      <w:proofErr w:type="spellEnd"/>
      <w:r w:rsidRPr="001D589B">
        <w:rPr>
          <w:rFonts w:asciiTheme="minorHAnsi" w:hAnsiTheme="minorHAnsi" w:cstheme="minorHAnsi"/>
          <w:lang w:val="en-US"/>
        </w:rPr>
        <w:t xml:space="preserve"> Town, </w:t>
      </w:r>
      <w:proofErr w:type="spellStart"/>
      <w:r w:rsidRPr="001D589B">
        <w:rPr>
          <w:rFonts w:asciiTheme="minorHAnsi" w:hAnsiTheme="minorHAnsi" w:cstheme="minorHAnsi"/>
          <w:lang w:val="en-US"/>
        </w:rPr>
        <w:t>Bu</w:t>
      </w:r>
      <w:r w:rsidRPr="00DF3653">
        <w:rPr>
          <w:rFonts w:asciiTheme="minorHAnsi" w:hAnsiTheme="minorHAnsi" w:cstheme="minorHAnsi"/>
          <w:lang w:val="en-US"/>
        </w:rPr>
        <w:t>sega</w:t>
      </w:r>
      <w:proofErr w:type="spellEnd"/>
      <w:r w:rsidRPr="00DF3653">
        <w:rPr>
          <w:rFonts w:asciiTheme="minorHAnsi" w:hAnsiTheme="minorHAnsi" w:cstheme="minorHAnsi"/>
          <w:lang w:val="en-US"/>
        </w:rPr>
        <w:t xml:space="preserve"> District, </w:t>
      </w:r>
      <w:proofErr w:type="spellStart"/>
      <w:r w:rsidRPr="00DF3653">
        <w:rPr>
          <w:rFonts w:asciiTheme="minorHAnsi" w:hAnsiTheme="minorHAnsi" w:cstheme="minorHAnsi"/>
          <w:lang w:val="en-US"/>
        </w:rPr>
        <w:t>Simiyu</w:t>
      </w:r>
      <w:proofErr w:type="spellEnd"/>
      <w:r w:rsidRPr="00DF3653">
        <w:rPr>
          <w:rFonts w:asciiTheme="minorHAnsi" w:hAnsiTheme="minorHAnsi" w:cstheme="minorHAnsi"/>
          <w:lang w:val="en-US"/>
        </w:rPr>
        <w:t xml:space="preserve"> Region –</w:t>
      </w:r>
      <w:r w:rsidRPr="00807232">
        <w:rPr>
          <w:rFonts w:asciiTheme="minorHAnsi" w:hAnsiTheme="minorHAnsi" w:cstheme="minorHAnsi"/>
          <w:lang w:val="en-US"/>
        </w:rPr>
        <w:t xml:space="preserve"> Tanzania. </w:t>
      </w:r>
      <w:r>
        <w:rPr>
          <w:rFonts w:asciiTheme="minorHAnsi" w:hAnsiTheme="minorHAnsi" w:cstheme="minorHAnsi"/>
          <w:lang w:val="en-US"/>
        </w:rPr>
        <w:t>Prepared for Mwanza Urban Water Supply and Sanitation</w:t>
      </w:r>
      <w:r w:rsidRPr="001D589B">
        <w:rPr>
          <w:rFonts w:asciiTheme="minorHAnsi" w:hAnsiTheme="minorHAnsi" w:cstheme="minorHAnsi"/>
          <w:lang w:val="en-US"/>
        </w:rPr>
        <w:t xml:space="preserve">. Mwanza Urban Water Supply and Sanitation Authority (MWAUWASA). </w:t>
      </w:r>
      <w:hyperlink r:id="rId44" w:history="1">
        <w:r w:rsidRPr="000441EB">
          <w:rPr>
            <w:rStyle w:val="Hyperlink"/>
            <w:rFonts w:asciiTheme="minorHAnsi" w:eastAsiaTheme="majorEastAsia" w:hAnsiTheme="minorHAnsi" w:cstheme="minorHAnsi"/>
            <w:lang w:val="pt-PT"/>
          </w:rPr>
          <w:t>https://www.eib.org/attachments/registers/76244373.pdf</w:t>
        </w:r>
      </w:hyperlink>
      <w:r w:rsidRPr="000441EB">
        <w:rPr>
          <w:rFonts w:asciiTheme="minorHAnsi" w:hAnsiTheme="minorHAnsi" w:cstheme="minorHAnsi"/>
          <w:lang w:val="pt-PT"/>
        </w:rPr>
        <w:t>.</w:t>
      </w:r>
    </w:p>
    <w:p w14:paraId="4440A898" w14:textId="77777777" w:rsidR="00AA735F" w:rsidRPr="00852DA5" w:rsidRDefault="00AA735F" w:rsidP="00843B70">
      <w:pPr>
        <w:jc w:val="both"/>
        <w:rPr>
          <w:rFonts w:asciiTheme="minorHAnsi" w:hAnsiTheme="minorHAnsi" w:cstheme="minorHAnsi"/>
          <w:lang w:val="en-US"/>
        </w:rPr>
      </w:pPr>
    </w:p>
    <w:p w14:paraId="2968F1F1" w14:textId="77777777" w:rsidR="00AA735F" w:rsidRPr="00056ACE" w:rsidRDefault="00AA735F" w:rsidP="00AA735F">
      <w:pPr>
        <w:jc w:val="both"/>
        <w:rPr>
          <w:rFonts w:asciiTheme="minorHAnsi" w:hAnsiTheme="minorHAnsi" w:cstheme="minorHAnsi"/>
          <w:color w:val="0C7DBB"/>
          <w:u w:val="single"/>
          <w:lang w:val="en-US"/>
        </w:rPr>
      </w:pPr>
      <w:r w:rsidRPr="00056ACE">
        <w:rPr>
          <w:rFonts w:asciiTheme="minorHAnsi" w:hAnsiTheme="minorHAnsi" w:cstheme="minorHAnsi"/>
          <w:lang w:val="en-US"/>
        </w:rPr>
        <w:t xml:space="preserve">Ness, Barry, Evelin </w:t>
      </w:r>
      <w:proofErr w:type="spellStart"/>
      <w:r w:rsidRPr="00056ACE">
        <w:rPr>
          <w:rFonts w:asciiTheme="minorHAnsi" w:hAnsiTheme="minorHAnsi" w:cstheme="minorHAnsi"/>
          <w:lang w:val="en-US"/>
        </w:rPr>
        <w:t>Urbel-Piirsalu</w:t>
      </w:r>
      <w:proofErr w:type="spellEnd"/>
      <w:r w:rsidRPr="00056ACE">
        <w:rPr>
          <w:rFonts w:asciiTheme="minorHAnsi" w:hAnsiTheme="minorHAnsi" w:cstheme="minorHAnsi"/>
          <w:lang w:val="en-US"/>
        </w:rPr>
        <w:t xml:space="preserve">, Stefan </w:t>
      </w:r>
      <w:proofErr w:type="spellStart"/>
      <w:r w:rsidRPr="00056ACE">
        <w:rPr>
          <w:rFonts w:asciiTheme="minorHAnsi" w:hAnsiTheme="minorHAnsi" w:cstheme="minorHAnsi"/>
          <w:lang w:val="en-US"/>
        </w:rPr>
        <w:t>Anderberg</w:t>
      </w:r>
      <w:proofErr w:type="spellEnd"/>
      <w:r w:rsidRPr="00056ACE">
        <w:rPr>
          <w:rFonts w:asciiTheme="minorHAnsi" w:hAnsiTheme="minorHAnsi" w:cstheme="minorHAnsi"/>
          <w:lang w:val="en-US"/>
        </w:rPr>
        <w:t xml:space="preserve">, Lennart Olsson. 2007. </w:t>
      </w:r>
      <w:proofErr w:type="spellStart"/>
      <w:r w:rsidRPr="00056ACE">
        <w:rPr>
          <w:rFonts w:asciiTheme="minorHAnsi" w:hAnsiTheme="minorHAnsi" w:cstheme="minorHAnsi"/>
          <w:lang w:val="en-US"/>
        </w:rPr>
        <w:t>Categorising</w:t>
      </w:r>
      <w:proofErr w:type="spellEnd"/>
      <w:r w:rsidRPr="00056ACE">
        <w:rPr>
          <w:rFonts w:asciiTheme="minorHAnsi" w:hAnsiTheme="minorHAnsi" w:cstheme="minorHAnsi"/>
          <w:lang w:val="en-US"/>
        </w:rPr>
        <w:t xml:space="preserve"> tools for sustainability assessment. Ecological Economics, 60(3), pp. 498-508. </w:t>
      </w:r>
      <w:hyperlink r:id="rId45" w:tgtFrame="_blank" w:tooltip="Persistent link using digital object identifier" w:history="1">
        <w:r w:rsidRPr="00A7053A">
          <w:rPr>
            <w:rFonts w:asciiTheme="minorHAnsi" w:hAnsiTheme="minorHAnsi" w:cstheme="minorHAnsi"/>
            <w:color w:val="2800FF"/>
            <w:u w:val="single"/>
            <w:lang w:val="en-US"/>
          </w:rPr>
          <w:t>https://doi.org/10.1016/j.ecolecon.2006.07.023</w:t>
        </w:r>
      </w:hyperlink>
    </w:p>
    <w:p w14:paraId="3A167541" w14:textId="77777777" w:rsidR="00AA735F" w:rsidRPr="00773980" w:rsidRDefault="00AA735F" w:rsidP="00AA735F">
      <w:pPr>
        <w:jc w:val="both"/>
        <w:rPr>
          <w:rFonts w:asciiTheme="minorHAnsi" w:hAnsiTheme="minorHAnsi" w:cstheme="minorHAnsi"/>
          <w:color w:val="0C7DBB"/>
          <w:u w:val="single"/>
          <w:lang w:val="en-US"/>
        </w:rPr>
      </w:pPr>
    </w:p>
    <w:p w14:paraId="0A9D1C21" w14:textId="18098F13" w:rsidR="00AA735F" w:rsidRDefault="00AA735F" w:rsidP="00AA735F">
      <w:pPr>
        <w:jc w:val="both"/>
        <w:rPr>
          <w:rStyle w:val="Hyperlink"/>
          <w:rFonts w:asciiTheme="minorHAnsi" w:hAnsiTheme="minorHAnsi" w:cstheme="minorHAnsi"/>
          <w:lang w:val="en-US"/>
        </w:rPr>
      </w:pPr>
      <w:r w:rsidRPr="00773980">
        <w:rPr>
          <w:rFonts w:asciiTheme="minorHAnsi" w:hAnsiTheme="minorHAnsi" w:cstheme="minorHAnsi"/>
          <w:lang w:val="en-US"/>
        </w:rPr>
        <w:t xml:space="preserve">Nilsson, M. </w:t>
      </w:r>
      <w:r w:rsidR="00A7699F">
        <w:rPr>
          <w:rFonts w:asciiTheme="minorHAnsi" w:hAnsiTheme="minorHAnsi" w:cstheme="minorHAnsi"/>
          <w:lang w:val="en-US"/>
        </w:rPr>
        <w:t>&amp;</w:t>
      </w:r>
      <w:r w:rsidRPr="00773980">
        <w:rPr>
          <w:rFonts w:asciiTheme="minorHAnsi" w:hAnsiTheme="minorHAnsi" w:cstheme="minorHAnsi"/>
          <w:lang w:val="en-US"/>
        </w:rPr>
        <w:t xml:space="preserve"> Persson, A. 2017. Policy note: Lessons from environmental policy integration for the implementation of the 2030 Agenda. Environmental Science and Policy 78:36–39</w:t>
      </w:r>
      <w:r w:rsidR="005538D1">
        <w:rPr>
          <w:rFonts w:asciiTheme="minorHAnsi" w:hAnsiTheme="minorHAnsi" w:cstheme="minorHAnsi"/>
          <w:lang w:val="en-US"/>
        </w:rPr>
        <w:t xml:space="preserve">. </w:t>
      </w:r>
      <w:hyperlink r:id="rId46" w:tgtFrame="_blank" w:history="1">
        <w:r w:rsidR="005538D1" w:rsidRPr="00852DA5">
          <w:rPr>
            <w:rStyle w:val="Hyperlink"/>
            <w:rFonts w:asciiTheme="minorHAnsi" w:hAnsiTheme="minorHAnsi" w:cstheme="minorHAnsi"/>
            <w:lang w:val="en-US"/>
          </w:rPr>
          <w:t>DOI: 10.1016/j.envsci.2017.09.003</w:t>
        </w:r>
      </w:hyperlink>
    </w:p>
    <w:p w14:paraId="41C29987" w14:textId="77777777" w:rsidR="00616608" w:rsidRPr="00852DA5" w:rsidRDefault="00616608" w:rsidP="00AA735F">
      <w:pPr>
        <w:jc w:val="both"/>
        <w:rPr>
          <w:rFonts w:asciiTheme="minorHAnsi" w:hAnsiTheme="minorHAnsi" w:cstheme="minorHAnsi"/>
          <w:lang w:val="en-US"/>
        </w:rPr>
      </w:pPr>
    </w:p>
    <w:p w14:paraId="19316C04" w14:textId="77777777" w:rsidR="00616608" w:rsidRPr="000441EB" w:rsidRDefault="00616608" w:rsidP="00616608">
      <w:pPr>
        <w:rPr>
          <w:rFonts w:asciiTheme="minorHAnsi" w:hAnsiTheme="minorHAnsi"/>
          <w:lang w:val="en-US"/>
        </w:rPr>
      </w:pPr>
      <w:r w:rsidRPr="000441EB">
        <w:rPr>
          <w:rFonts w:asciiTheme="minorHAnsi" w:hAnsiTheme="minorHAnsi"/>
          <w:lang w:val="en-US"/>
        </w:rPr>
        <w:t xml:space="preserve">NSW Government &amp; SYD. 2019. </w:t>
      </w:r>
      <w:r w:rsidRPr="00E623DD">
        <w:rPr>
          <w:rFonts w:asciiTheme="minorHAnsi" w:hAnsiTheme="minorHAnsi"/>
          <w:lang w:val="pt-PT"/>
        </w:rPr>
        <w:t xml:space="preserve">Sydney Gateway </w:t>
      </w:r>
      <w:proofErr w:type="spellStart"/>
      <w:r w:rsidRPr="00E623DD">
        <w:rPr>
          <w:rFonts w:asciiTheme="minorHAnsi" w:hAnsiTheme="minorHAnsi"/>
          <w:lang w:val="pt-PT"/>
        </w:rPr>
        <w:t>Road</w:t>
      </w:r>
      <w:proofErr w:type="spellEnd"/>
      <w:r w:rsidRPr="00E623DD">
        <w:rPr>
          <w:rFonts w:asciiTheme="minorHAnsi" w:hAnsiTheme="minorHAnsi"/>
          <w:lang w:val="pt-PT"/>
        </w:rPr>
        <w:t xml:space="preserve"> Project. </w:t>
      </w:r>
      <w:r w:rsidRPr="000441EB">
        <w:rPr>
          <w:rFonts w:asciiTheme="minorHAnsi" w:hAnsiTheme="minorHAnsi"/>
          <w:lang w:val="en-US"/>
        </w:rPr>
        <w:t xml:space="preserve">Environmental Impact Statement/Preliminary </w:t>
      </w:r>
      <w:proofErr w:type="spellStart"/>
      <w:r w:rsidRPr="000441EB">
        <w:rPr>
          <w:rFonts w:asciiTheme="minorHAnsi" w:hAnsiTheme="minorHAnsi"/>
          <w:lang w:val="en-US"/>
        </w:rPr>
        <w:t>DraftMajor</w:t>
      </w:r>
      <w:proofErr w:type="spellEnd"/>
      <w:r w:rsidRPr="000441EB">
        <w:rPr>
          <w:rFonts w:asciiTheme="minorHAnsi" w:hAnsiTheme="minorHAnsi"/>
          <w:lang w:val="en-US"/>
        </w:rPr>
        <w:t xml:space="preserve"> Development. Roads and Maritime Services/Sydney Airport Corporation. 25.1-26.12. </w:t>
      </w:r>
      <w:hyperlink r:id="rId47" w:history="1">
        <w:r w:rsidRPr="000441EB">
          <w:rPr>
            <w:rStyle w:val="Hyperlink"/>
            <w:rFonts w:asciiTheme="minorHAnsi" w:eastAsiaTheme="majorEastAsia" w:hAnsiTheme="minorHAnsi"/>
            <w:lang w:val="en-US"/>
          </w:rPr>
          <w:t>https://assets.ctfassets.net/v228i5y5k0x4/1JwVhBKXGKnDXoxPahxMUZ/e60736ece7c862de755a9e05259f7212/Chapter_25_Sustainability___26_Climate_change__GHG.pdf</w:t>
        </w:r>
      </w:hyperlink>
      <w:r w:rsidRPr="000441EB">
        <w:rPr>
          <w:rFonts w:asciiTheme="minorHAnsi" w:hAnsiTheme="minorHAnsi"/>
          <w:lang w:val="en-US"/>
        </w:rPr>
        <w:t xml:space="preserve">. </w:t>
      </w:r>
    </w:p>
    <w:p w14:paraId="3899DB5B" w14:textId="77777777" w:rsidR="00843B70" w:rsidRPr="00056ACE" w:rsidRDefault="00843B70" w:rsidP="00843B70">
      <w:pPr>
        <w:jc w:val="both"/>
        <w:rPr>
          <w:rFonts w:asciiTheme="minorHAnsi" w:hAnsiTheme="minorHAnsi" w:cstheme="minorHAnsi"/>
          <w:lang w:val="en-US"/>
        </w:rPr>
      </w:pPr>
    </w:p>
    <w:p w14:paraId="018105AF" w14:textId="3EF55278" w:rsidR="00843B70" w:rsidRPr="005779D6" w:rsidRDefault="00F217A3" w:rsidP="00843B70">
      <w:pPr>
        <w:jc w:val="both"/>
        <w:rPr>
          <w:rFonts w:asciiTheme="minorHAnsi" w:hAnsiTheme="minorHAnsi" w:cstheme="minorHAnsi"/>
          <w:lang w:val="en-US"/>
        </w:rPr>
      </w:pPr>
      <w:r>
        <w:rPr>
          <w:rFonts w:asciiTheme="minorHAnsi" w:hAnsiTheme="minorHAnsi" w:cstheme="minorHAnsi"/>
          <w:lang w:val="en-US"/>
        </w:rPr>
        <w:t>NTEPA</w:t>
      </w:r>
      <w:r w:rsidR="00843B70" w:rsidRPr="00056ACE">
        <w:rPr>
          <w:rFonts w:asciiTheme="minorHAnsi" w:hAnsiTheme="minorHAnsi" w:cstheme="minorHAnsi"/>
          <w:lang w:val="en-US"/>
        </w:rPr>
        <w:t xml:space="preserve">. </w:t>
      </w:r>
      <w:r w:rsidR="004E120D">
        <w:rPr>
          <w:rFonts w:asciiTheme="minorHAnsi" w:hAnsiTheme="minorHAnsi" w:cstheme="minorHAnsi"/>
          <w:lang w:val="en-US"/>
        </w:rPr>
        <w:t xml:space="preserve">2016. </w:t>
      </w:r>
      <w:r w:rsidR="00843B70" w:rsidRPr="00056ACE">
        <w:rPr>
          <w:rFonts w:asciiTheme="minorHAnsi" w:hAnsiTheme="minorHAnsi" w:cstheme="minorHAnsi"/>
          <w:lang w:val="en-US"/>
        </w:rPr>
        <w:t xml:space="preserve">Project Sea Dragon: Stage 1 </w:t>
      </w:r>
      <w:proofErr w:type="spellStart"/>
      <w:r w:rsidR="00843B70" w:rsidRPr="00056ACE">
        <w:rPr>
          <w:rFonts w:asciiTheme="minorHAnsi" w:hAnsiTheme="minorHAnsi" w:cstheme="minorHAnsi"/>
          <w:lang w:val="en-US"/>
        </w:rPr>
        <w:t>Legune</w:t>
      </w:r>
      <w:proofErr w:type="spellEnd"/>
      <w:r w:rsidR="00843B70" w:rsidRPr="00056ACE">
        <w:rPr>
          <w:rFonts w:asciiTheme="minorHAnsi" w:hAnsiTheme="minorHAnsi" w:cstheme="minorHAnsi"/>
          <w:lang w:val="en-US"/>
        </w:rPr>
        <w:t xml:space="preserve"> Grow-out Facility, Draft Environmental Impact Statement. CO2 Australia. </w:t>
      </w:r>
      <w:proofErr w:type="spellStart"/>
      <w:r w:rsidR="00843B70" w:rsidRPr="00056ACE">
        <w:rPr>
          <w:rFonts w:asciiTheme="minorHAnsi" w:hAnsiTheme="minorHAnsi" w:cstheme="minorHAnsi"/>
          <w:lang w:val="en-US"/>
        </w:rPr>
        <w:t>Seafarm</w:t>
      </w:r>
      <w:proofErr w:type="spellEnd"/>
      <w:r w:rsidR="00843B70" w:rsidRPr="00056ACE">
        <w:rPr>
          <w:rFonts w:asciiTheme="minorHAnsi" w:hAnsiTheme="minorHAnsi" w:cstheme="minorHAnsi"/>
          <w:lang w:val="en-US"/>
        </w:rPr>
        <w:t xml:space="preserve">. </w:t>
      </w:r>
      <w:hyperlink r:id="rId48" w:history="1">
        <w:r w:rsidR="00843B70" w:rsidRPr="005779D6">
          <w:rPr>
            <w:rStyle w:val="Hyperlink"/>
            <w:rFonts w:asciiTheme="minorHAnsi" w:eastAsiaTheme="majorEastAsia" w:hAnsiTheme="minorHAnsi" w:cstheme="minorHAnsi"/>
            <w:lang w:val="en-US"/>
          </w:rPr>
          <w:t>https://ntepa.nt.gov.au/__data/assets/pdf_file/0011/375950/draft_eis_seadragon_legune_growout_v1_ch7_environmental_history_ecologically_sustainable_development.pdf</w:t>
        </w:r>
      </w:hyperlink>
      <w:r w:rsidR="00843B70" w:rsidRPr="00056ACE">
        <w:rPr>
          <w:rFonts w:asciiTheme="minorHAnsi" w:hAnsiTheme="minorHAnsi" w:cstheme="minorHAnsi"/>
          <w:lang w:val="en-US"/>
        </w:rPr>
        <w:t xml:space="preserve">. </w:t>
      </w:r>
    </w:p>
    <w:p w14:paraId="33D231BA" w14:textId="4C309A15" w:rsidR="00843B70" w:rsidRPr="00773980" w:rsidRDefault="00843B70" w:rsidP="00843B70">
      <w:pPr>
        <w:jc w:val="both"/>
        <w:rPr>
          <w:rFonts w:asciiTheme="minorHAnsi" w:hAnsiTheme="minorHAnsi" w:cstheme="minorHAnsi"/>
          <w:lang w:val="en-US"/>
        </w:rPr>
      </w:pPr>
    </w:p>
    <w:p w14:paraId="691F2036" w14:textId="77777777" w:rsidR="00087EE5" w:rsidRPr="000441EB" w:rsidRDefault="00087EE5" w:rsidP="00087EE5">
      <w:pPr>
        <w:rPr>
          <w:rFonts w:asciiTheme="minorHAnsi" w:hAnsiTheme="minorHAnsi"/>
        </w:rPr>
      </w:pPr>
      <w:r w:rsidRPr="000441EB">
        <w:rPr>
          <w:rFonts w:asciiTheme="minorHAnsi" w:hAnsiTheme="minorHAnsi"/>
        </w:rPr>
        <w:t xml:space="preserve">Nyborg </w:t>
      </w:r>
      <w:proofErr w:type="spellStart"/>
      <w:r w:rsidRPr="000441EB">
        <w:rPr>
          <w:rFonts w:asciiTheme="minorHAnsi" w:hAnsiTheme="minorHAnsi"/>
        </w:rPr>
        <w:t>Municipality</w:t>
      </w:r>
      <w:proofErr w:type="spellEnd"/>
      <w:r w:rsidRPr="000441EB">
        <w:rPr>
          <w:rFonts w:asciiTheme="minorHAnsi" w:hAnsiTheme="minorHAnsi"/>
        </w:rPr>
        <w:t xml:space="preserve">. 2019. Miljøvurdering af kommuneplanstrategi 2019. Miljørapport. </w:t>
      </w:r>
      <w:hyperlink r:id="rId49" w:history="1">
        <w:r w:rsidRPr="000441EB">
          <w:rPr>
            <w:rStyle w:val="Hyperlink"/>
            <w:rFonts w:asciiTheme="minorHAnsi" w:eastAsiaTheme="majorEastAsia" w:hAnsiTheme="minorHAnsi"/>
          </w:rPr>
          <w:t>https://www.nyborg.dk/%7E/media/NyborgKommune/Files/Borger/ByMiljo/Planstrategi2019/Miljovurdering-af-Planstrategi-2019.pdf?la=da</w:t>
        </w:r>
      </w:hyperlink>
      <w:r w:rsidRPr="000441EB">
        <w:rPr>
          <w:rFonts w:asciiTheme="minorHAnsi" w:hAnsiTheme="minorHAnsi"/>
        </w:rPr>
        <w:t xml:space="preserve">. </w:t>
      </w:r>
    </w:p>
    <w:p w14:paraId="7F93EE05" w14:textId="77777777" w:rsidR="00087EE5" w:rsidRPr="000441EB" w:rsidRDefault="00087EE5" w:rsidP="00843B70">
      <w:pPr>
        <w:jc w:val="both"/>
        <w:rPr>
          <w:rFonts w:asciiTheme="minorHAnsi" w:hAnsiTheme="minorHAnsi" w:cstheme="minorHAnsi"/>
        </w:rPr>
      </w:pPr>
    </w:p>
    <w:p w14:paraId="041EA0D1" w14:textId="137056FC" w:rsidR="00F43CC5" w:rsidRPr="005779D6" w:rsidRDefault="00843B70" w:rsidP="00F43CC5">
      <w:pPr>
        <w:jc w:val="both"/>
        <w:rPr>
          <w:rFonts w:asciiTheme="minorHAnsi" w:hAnsiTheme="minorHAnsi" w:cstheme="minorHAnsi"/>
        </w:rPr>
      </w:pPr>
      <w:r w:rsidRPr="00E623DD">
        <w:rPr>
          <w:rFonts w:asciiTheme="minorHAnsi" w:hAnsiTheme="minorHAnsi" w:cstheme="minorHAnsi"/>
        </w:rPr>
        <w:t xml:space="preserve">Nye </w:t>
      </w:r>
      <w:proofErr w:type="spellStart"/>
      <w:r w:rsidRPr="00E623DD">
        <w:rPr>
          <w:rFonts w:asciiTheme="minorHAnsi" w:hAnsiTheme="minorHAnsi" w:cstheme="minorHAnsi"/>
        </w:rPr>
        <w:t>Veier</w:t>
      </w:r>
      <w:proofErr w:type="spellEnd"/>
      <w:r w:rsidRPr="00E623DD">
        <w:rPr>
          <w:rFonts w:asciiTheme="minorHAnsi" w:hAnsiTheme="minorHAnsi" w:cstheme="minorHAnsi"/>
        </w:rPr>
        <w:t xml:space="preserve">. </w:t>
      </w:r>
      <w:r w:rsidRPr="00056ACE">
        <w:rPr>
          <w:rFonts w:asciiTheme="minorHAnsi" w:hAnsiTheme="minorHAnsi" w:cstheme="minorHAnsi"/>
        </w:rPr>
        <w:t xml:space="preserve">2020. </w:t>
      </w:r>
      <w:proofErr w:type="spellStart"/>
      <w:r w:rsidRPr="00056ACE">
        <w:rPr>
          <w:rFonts w:asciiTheme="minorHAnsi" w:hAnsiTheme="minorHAnsi" w:cstheme="minorHAnsi"/>
        </w:rPr>
        <w:t>Detaljregulering</w:t>
      </w:r>
      <w:proofErr w:type="spellEnd"/>
      <w:r w:rsidRPr="00056ACE">
        <w:rPr>
          <w:rFonts w:asciiTheme="minorHAnsi" w:hAnsiTheme="minorHAnsi" w:cstheme="minorHAnsi"/>
        </w:rPr>
        <w:t xml:space="preserve"> med </w:t>
      </w:r>
      <w:proofErr w:type="spellStart"/>
      <w:r w:rsidRPr="00056ACE">
        <w:rPr>
          <w:rFonts w:asciiTheme="minorHAnsi" w:hAnsiTheme="minorHAnsi" w:cstheme="minorHAnsi"/>
        </w:rPr>
        <w:t>konsekvensutredning</w:t>
      </w:r>
      <w:proofErr w:type="spellEnd"/>
      <w:r w:rsidRPr="00056ACE">
        <w:rPr>
          <w:rFonts w:asciiTheme="minorHAnsi" w:hAnsiTheme="minorHAnsi" w:cstheme="minorHAnsi"/>
        </w:rPr>
        <w:t xml:space="preserve">. E6 </w:t>
      </w:r>
      <w:proofErr w:type="spellStart"/>
      <w:r w:rsidRPr="00056ACE">
        <w:rPr>
          <w:rFonts w:asciiTheme="minorHAnsi" w:hAnsiTheme="minorHAnsi" w:cstheme="minorHAnsi"/>
        </w:rPr>
        <w:t>Kvænangsfjellet</w:t>
      </w:r>
      <w:proofErr w:type="spellEnd"/>
      <w:r w:rsidRPr="00056ACE">
        <w:rPr>
          <w:rFonts w:asciiTheme="minorHAnsi" w:hAnsiTheme="minorHAnsi" w:cstheme="minorHAnsi"/>
        </w:rPr>
        <w:t xml:space="preserve">. Planprogram. </w:t>
      </w:r>
      <w:hyperlink r:id="rId50" w:history="1">
        <w:r w:rsidRPr="005779D6">
          <w:rPr>
            <w:rStyle w:val="Hyperlink"/>
            <w:rFonts w:asciiTheme="minorHAnsi" w:eastAsiaTheme="majorEastAsia" w:hAnsiTheme="minorHAnsi" w:cstheme="minorHAnsi"/>
          </w:rPr>
          <w:t>https://www.nyeveier.no/media/j02npwuy/vedlegg-1-forslag-til-planprogram.pdf</w:t>
        </w:r>
      </w:hyperlink>
      <w:r w:rsidRPr="00056ACE">
        <w:rPr>
          <w:rFonts w:asciiTheme="minorHAnsi" w:hAnsiTheme="minorHAnsi" w:cstheme="minorHAnsi"/>
        </w:rPr>
        <w:t xml:space="preserve">. </w:t>
      </w:r>
    </w:p>
    <w:p w14:paraId="570B07C6" w14:textId="77777777" w:rsidR="00F43CC5" w:rsidRPr="00E623DD" w:rsidRDefault="00F43CC5" w:rsidP="00F43CC5">
      <w:pPr>
        <w:jc w:val="both"/>
        <w:rPr>
          <w:rFonts w:asciiTheme="minorHAnsi" w:hAnsiTheme="minorHAnsi" w:cstheme="minorHAnsi"/>
        </w:rPr>
      </w:pPr>
    </w:p>
    <w:p w14:paraId="44D4A077" w14:textId="60DD6971" w:rsidR="009B170A" w:rsidRDefault="00F43CC5" w:rsidP="00F43CC5">
      <w:pPr>
        <w:jc w:val="both"/>
        <w:rPr>
          <w:rStyle w:val="Hyperlink"/>
          <w:rFonts w:asciiTheme="minorHAnsi" w:hAnsiTheme="minorHAnsi"/>
        </w:rPr>
      </w:pPr>
      <w:proofErr w:type="spellStart"/>
      <w:r w:rsidRPr="00056ACE">
        <w:rPr>
          <w:rFonts w:asciiTheme="minorHAnsi" w:hAnsiTheme="minorHAnsi" w:cstheme="minorHAnsi"/>
          <w:lang w:val="en-US"/>
        </w:rPr>
        <w:t>Partid</w:t>
      </w:r>
      <w:r w:rsidR="00646B63">
        <w:rPr>
          <w:rFonts w:asciiTheme="minorHAnsi" w:hAnsiTheme="minorHAnsi" w:cstheme="minorHAnsi"/>
          <w:lang w:val="en-US"/>
        </w:rPr>
        <w:t>á</w:t>
      </w:r>
      <w:r w:rsidRPr="00056ACE">
        <w:rPr>
          <w:rFonts w:asciiTheme="minorHAnsi" w:hAnsiTheme="minorHAnsi" w:cstheme="minorHAnsi"/>
          <w:lang w:val="en-US"/>
        </w:rPr>
        <w:t>rio</w:t>
      </w:r>
      <w:proofErr w:type="spellEnd"/>
      <w:r w:rsidRPr="00056ACE">
        <w:rPr>
          <w:rFonts w:asciiTheme="minorHAnsi" w:hAnsiTheme="minorHAnsi" w:cstheme="minorHAnsi"/>
          <w:lang w:val="en-US"/>
        </w:rPr>
        <w:t xml:space="preserve">, M.R. 1996. Strategic Environmental Assessment: Key issues emerging from recent practice. </w:t>
      </w:r>
      <w:proofErr w:type="spellStart"/>
      <w:r w:rsidRPr="00E623DD">
        <w:rPr>
          <w:rFonts w:asciiTheme="minorHAnsi" w:hAnsiTheme="minorHAnsi" w:cstheme="minorHAnsi"/>
        </w:rPr>
        <w:t>Environmental</w:t>
      </w:r>
      <w:proofErr w:type="spellEnd"/>
      <w:r w:rsidRPr="00E623DD">
        <w:rPr>
          <w:rFonts w:asciiTheme="minorHAnsi" w:hAnsiTheme="minorHAnsi" w:cstheme="minorHAnsi"/>
        </w:rPr>
        <w:t xml:space="preserve"> </w:t>
      </w:r>
      <w:proofErr w:type="spellStart"/>
      <w:r w:rsidRPr="00E623DD">
        <w:rPr>
          <w:rFonts w:asciiTheme="minorHAnsi" w:hAnsiTheme="minorHAnsi" w:cstheme="minorHAnsi"/>
        </w:rPr>
        <w:t>Impact</w:t>
      </w:r>
      <w:proofErr w:type="spellEnd"/>
      <w:r w:rsidRPr="00E623DD">
        <w:rPr>
          <w:rFonts w:asciiTheme="minorHAnsi" w:hAnsiTheme="minorHAnsi" w:cstheme="minorHAnsi"/>
        </w:rPr>
        <w:t xml:space="preserve"> </w:t>
      </w:r>
      <w:proofErr w:type="spellStart"/>
      <w:r w:rsidRPr="00E623DD">
        <w:rPr>
          <w:rFonts w:asciiTheme="minorHAnsi" w:hAnsiTheme="minorHAnsi" w:cstheme="minorHAnsi"/>
        </w:rPr>
        <w:t>Assessment</w:t>
      </w:r>
      <w:proofErr w:type="spellEnd"/>
      <w:r w:rsidRPr="00E623DD">
        <w:rPr>
          <w:rFonts w:asciiTheme="minorHAnsi" w:hAnsiTheme="minorHAnsi" w:cstheme="minorHAnsi"/>
        </w:rPr>
        <w:t xml:space="preserve"> </w:t>
      </w:r>
      <w:proofErr w:type="spellStart"/>
      <w:r w:rsidRPr="00E623DD">
        <w:rPr>
          <w:rFonts w:asciiTheme="minorHAnsi" w:hAnsiTheme="minorHAnsi" w:cstheme="minorHAnsi"/>
        </w:rPr>
        <w:t>Review</w:t>
      </w:r>
      <w:proofErr w:type="spellEnd"/>
      <w:r w:rsidRPr="00E623DD">
        <w:rPr>
          <w:rFonts w:asciiTheme="minorHAnsi" w:hAnsiTheme="minorHAnsi" w:cstheme="minorHAnsi"/>
        </w:rPr>
        <w:t xml:space="preserve">, 16: 31-55. </w:t>
      </w:r>
      <w:hyperlink r:id="rId51" w:history="1">
        <w:r w:rsidRPr="00E623DD">
          <w:rPr>
            <w:rStyle w:val="Hyperlink"/>
            <w:rFonts w:asciiTheme="minorHAnsi" w:hAnsiTheme="minorHAnsi"/>
          </w:rPr>
          <w:t>https://doi.org/10.1016/0195-9255(95)00106-9</w:t>
        </w:r>
      </w:hyperlink>
    </w:p>
    <w:p w14:paraId="39AC922B" w14:textId="77777777" w:rsidR="006D1A28" w:rsidRPr="00E623DD" w:rsidRDefault="006D1A28" w:rsidP="00F43CC5">
      <w:pPr>
        <w:jc w:val="both"/>
        <w:rPr>
          <w:rStyle w:val="Hyperlink"/>
          <w:rFonts w:asciiTheme="minorHAnsi" w:hAnsiTheme="minorHAnsi"/>
        </w:rPr>
      </w:pPr>
    </w:p>
    <w:p w14:paraId="36454D59" w14:textId="351AA313" w:rsidR="009B170A" w:rsidRDefault="009B170A" w:rsidP="009B170A">
      <w:pPr>
        <w:jc w:val="both"/>
        <w:rPr>
          <w:rFonts w:asciiTheme="minorHAnsi" w:hAnsiTheme="minorHAnsi" w:cstheme="minorHAnsi"/>
          <w:lang w:val="en-US"/>
        </w:rPr>
      </w:pPr>
      <w:r>
        <w:rPr>
          <w:rFonts w:asciiTheme="minorHAnsi" w:hAnsiTheme="minorHAnsi" w:cstheme="minorHAnsi"/>
        </w:rPr>
        <w:t>Rambøll</w:t>
      </w:r>
      <w:r w:rsidRPr="00A94D1F">
        <w:rPr>
          <w:rFonts w:asciiTheme="minorHAnsi" w:hAnsiTheme="minorHAnsi" w:cstheme="minorHAnsi"/>
        </w:rPr>
        <w:t>. 2020</w:t>
      </w:r>
      <w:r>
        <w:rPr>
          <w:rFonts w:asciiTheme="minorHAnsi" w:hAnsiTheme="minorHAnsi" w:cstheme="minorHAnsi"/>
        </w:rPr>
        <w:t>a</w:t>
      </w:r>
      <w:r w:rsidRPr="00A94D1F">
        <w:rPr>
          <w:rFonts w:asciiTheme="minorHAnsi" w:hAnsiTheme="minorHAnsi" w:cstheme="minorHAnsi"/>
        </w:rPr>
        <w:t xml:space="preserve">. </w:t>
      </w:r>
      <w:r w:rsidRPr="00056ACE">
        <w:rPr>
          <w:rFonts w:asciiTheme="minorHAnsi" w:hAnsiTheme="minorHAnsi" w:cstheme="minorHAnsi"/>
        </w:rPr>
        <w:t>P</w:t>
      </w:r>
      <w:r w:rsidRPr="00CF1BF3">
        <w:rPr>
          <w:rFonts w:asciiTheme="minorHAnsi" w:hAnsiTheme="minorHAnsi" w:cstheme="minorHAnsi"/>
        </w:rPr>
        <w:t xml:space="preserve">arkeringshus og </w:t>
      </w:r>
      <w:proofErr w:type="spellStart"/>
      <w:r w:rsidRPr="00CF1BF3">
        <w:rPr>
          <w:rFonts w:asciiTheme="minorHAnsi" w:hAnsiTheme="minorHAnsi" w:cstheme="minorHAnsi"/>
        </w:rPr>
        <w:t>stibro</w:t>
      </w:r>
      <w:proofErr w:type="spellEnd"/>
      <w:r w:rsidRPr="00CF1BF3">
        <w:rPr>
          <w:rFonts w:asciiTheme="minorHAnsi" w:hAnsiTheme="minorHAnsi" w:cstheme="minorHAnsi"/>
        </w:rPr>
        <w:t xml:space="preserve"> i Vejle</w:t>
      </w:r>
      <w:r w:rsidRPr="00773980">
        <w:rPr>
          <w:rFonts w:asciiTheme="minorHAnsi" w:hAnsiTheme="minorHAnsi" w:cstheme="minorHAnsi"/>
        </w:rPr>
        <w:t>: Miljøkonsekvensrap</w:t>
      </w:r>
      <w:r w:rsidRPr="007B7A3D">
        <w:rPr>
          <w:rFonts w:asciiTheme="minorHAnsi" w:hAnsiTheme="minorHAnsi" w:cstheme="minorHAnsi"/>
        </w:rPr>
        <w:t xml:space="preserve">port og miljørapport. </w:t>
      </w:r>
      <w:r w:rsidR="003420E5" w:rsidRPr="00E623DD">
        <w:rPr>
          <w:rFonts w:asciiTheme="minorHAnsi" w:hAnsiTheme="minorHAnsi" w:cstheme="minorHAnsi"/>
          <w:lang w:val="en-US"/>
        </w:rPr>
        <w:t xml:space="preserve">Prepared for </w:t>
      </w:r>
      <w:proofErr w:type="spellStart"/>
      <w:r w:rsidRPr="00056ACE">
        <w:rPr>
          <w:rFonts w:asciiTheme="minorHAnsi" w:hAnsiTheme="minorHAnsi" w:cstheme="minorHAnsi"/>
          <w:lang w:val="en-US"/>
        </w:rPr>
        <w:t>Vejle</w:t>
      </w:r>
      <w:proofErr w:type="spellEnd"/>
      <w:r w:rsidRPr="00056ACE">
        <w:rPr>
          <w:rFonts w:asciiTheme="minorHAnsi" w:hAnsiTheme="minorHAnsi" w:cstheme="minorHAnsi"/>
          <w:lang w:val="en-US"/>
        </w:rPr>
        <w:t xml:space="preserve"> Municipality</w:t>
      </w:r>
      <w:r w:rsidRPr="00A94D1F">
        <w:rPr>
          <w:rFonts w:asciiTheme="minorHAnsi" w:hAnsiTheme="minorHAnsi" w:cstheme="minorHAnsi"/>
          <w:lang w:val="en-US"/>
        </w:rPr>
        <w:t xml:space="preserve">. </w:t>
      </w:r>
      <w:hyperlink r:id="rId52" w:history="1">
        <w:r w:rsidRPr="007B0839">
          <w:rPr>
            <w:rStyle w:val="Hyperlink"/>
            <w:rFonts w:asciiTheme="minorHAnsi" w:eastAsiaTheme="majorEastAsia" w:hAnsiTheme="minorHAnsi" w:cstheme="minorHAnsi"/>
            <w:lang w:val="en-US"/>
          </w:rPr>
          <w:t>https://planinfo.erhvervsstyrelsen.dk/sites/default/files/media/miljoe-_og_miljoekonsekvensrapport_1259_off_plandata.pdf</w:t>
        </w:r>
      </w:hyperlink>
      <w:r w:rsidRPr="007B0839">
        <w:rPr>
          <w:rFonts w:asciiTheme="minorHAnsi" w:hAnsiTheme="minorHAnsi" w:cstheme="minorHAnsi"/>
          <w:lang w:val="en-US"/>
        </w:rPr>
        <w:t xml:space="preserve">. </w:t>
      </w:r>
    </w:p>
    <w:p w14:paraId="59EEEA57" w14:textId="77777777" w:rsidR="0017506E" w:rsidRPr="007B0839" w:rsidRDefault="0017506E" w:rsidP="009B170A">
      <w:pPr>
        <w:jc w:val="both"/>
        <w:rPr>
          <w:rFonts w:asciiTheme="minorHAnsi" w:hAnsiTheme="minorHAnsi" w:cstheme="minorHAnsi"/>
          <w:lang w:val="en-US"/>
        </w:rPr>
      </w:pPr>
    </w:p>
    <w:p w14:paraId="737D9DC6" w14:textId="3DA0EEA9" w:rsidR="0017506E" w:rsidRPr="00CF1BF3" w:rsidRDefault="0017506E" w:rsidP="0017506E">
      <w:pPr>
        <w:jc w:val="both"/>
        <w:rPr>
          <w:rFonts w:asciiTheme="minorHAnsi" w:hAnsiTheme="minorHAnsi" w:cstheme="minorHAnsi"/>
        </w:rPr>
      </w:pPr>
      <w:r>
        <w:rPr>
          <w:rFonts w:asciiTheme="minorHAnsi" w:hAnsiTheme="minorHAnsi" w:cstheme="minorHAnsi"/>
        </w:rPr>
        <w:lastRenderedPageBreak/>
        <w:t xml:space="preserve">Rambøll. </w:t>
      </w:r>
      <w:r w:rsidRPr="00E623DD">
        <w:rPr>
          <w:rFonts w:asciiTheme="minorHAnsi" w:hAnsiTheme="minorHAnsi" w:cstheme="minorHAnsi"/>
        </w:rPr>
        <w:t>2020</w:t>
      </w:r>
      <w:r>
        <w:rPr>
          <w:rFonts w:asciiTheme="minorHAnsi" w:hAnsiTheme="minorHAnsi" w:cstheme="minorHAnsi"/>
        </w:rPr>
        <w:t>b</w:t>
      </w:r>
      <w:r w:rsidRPr="00E623DD">
        <w:rPr>
          <w:rFonts w:asciiTheme="minorHAnsi" w:hAnsiTheme="minorHAnsi" w:cstheme="minorHAnsi"/>
        </w:rPr>
        <w:t xml:space="preserve">. </w:t>
      </w:r>
      <w:r w:rsidRPr="00056ACE">
        <w:rPr>
          <w:rFonts w:asciiTheme="minorHAnsi" w:hAnsiTheme="minorHAnsi" w:cstheme="minorHAnsi"/>
        </w:rPr>
        <w:t>Regul</w:t>
      </w:r>
      <w:r w:rsidRPr="005779D6">
        <w:rPr>
          <w:rFonts w:asciiTheme="minorHAnsi" w:hAnsiTheme="minorHAnsi" w:cstheme="minorHAnsi"/>
        </w:rPr>
        <w:t xml:space="preserve">eringsplan for </w:t>
      </w:r>
      <w:proofErr w:type="spellStart"/>
      <w:r w:rsidRPr="005779D6">
        <w:rPr>
          <w:rFonts w:asciiTheme="minorHAnsi" w:hAnsiTheme="minorHAnsi" w:cstheme="minorHAnsi"/>
        </w:rPr>
        <w:t>Gullkista</w:t>
      </w:r>
      <w:proofErr w:type="spellEnd"/>
      <w:r w:rsidRPr="00CF1BF3">
        <w:rPr>
          <w:rFonts w:asciiTheme="minorHAnsi" w:hAnsiTheme="minorHAnsi" w:cstheme="minorHAnsi"/>
        </w:rPr>
        <w:t xml:space="preserve"> </w:t>
      </w:r>
      <w:proofErr w:type="spellStart"/>
      <w:r w:rsidRPr="00CF1BF3">
        <w:rPr>
          <w:rFonts w:asciiTheme="minorHAnsi" w:hAnsiTheme="minorHAnsi" w:cstheme="minorHAnsi"/>
        </w:rPr>
        <w:t>Masseutta</w:t>
      </w:r>
      <w:r w:rsidRPr="00773980">
        <w:rPr>
          <w:rFonts w:asciiTheme="minorHAnsi" w:hAnsiTheme="minorHAnsi" w:cstheme="minorHAnsi"/>
        </w:rPr>
        <w:t>k</w:t>
      </w:r>
      <w:proofErr w:type="spellEnd"/>
      <w:r w:rsidRPr="00773980">
        <w:rPr>
          <w:rFonts w:asciiTheme="minorHAnsi" w:hAnsiTheme="minorHAnsi" w:cstheme="minorHAnsi"/>
        </w:rPr>
        <w:t>. Forslag til P</w:t>
      </w:r>
      <w:r w:rsidRPr="007B7A3D">
        <w:rPr>
          <w:rFonts w:asciiTheme="minorHAnsi" w:hAnsiTheme="minorHAnsi" w:cstheme="minorHAnsi"/>
        </w:rPr>
        <w:t>lanprogram.</w:t>
      </w:r>
      <w:r w:rsidRPr="00DF3653">
        <w:rPr>
          <w:rFonts w:asciiTheme="minorHAnsi" w:hAnsiTheme="minorHAnsi" w:cstheme="minorHAnsi"/>
        </w:rPr>
        <w:t xml:space="preserve"> </w:t>
      </w:r>
      <w:proofErr w:type="spellStart"/>
      <w:r>
        <w:rPr>
          <w:rFonts w:asciiTheme="minorHAnsi" w:hAnsiTheme="minorHAnsi" w:cstheme="minorHAnsi"/>
        </w:rPr>
        <w:t>Prepared</w:t>
      </w:r>
      <w:proofErr w:type="spellEnd"/>
      <w:r>
        <w:rPr>
          <w:rFonts w:asciiTheme="minorHAnsi" w:hAnsiTheme="minorHAnsi" w:cstheme="minorHAnsi"/>
        </w:rPr>
        <w:t xml:space="preserve"> for </w:t>
      </w:r>
      <w:r w:rsidRPr="00E623DD">
        <w:rPr>
          <w:rFonts w:asciiTheme="minorHAnsi" w:hAnsiTheme="minorHAnsi" w:cstheme="minorHAnsi"/>
        </w:rPr>
        <w:t xml:space="preserve">Sortland </w:t>
      </w:r>
      <w:proofErr w:type="spellStart"/>
      <w:r w:rsidRPr="00E623DD">
        <w:rPr>
          <w:rFonts w:asciiTheme="minorHAnsi" w:hAnsiTheme="minorHAnsi" w:cstheme="minorHAnsi"/>
        </w:rPr>
        <w:t>Municipality</w:t>
      </w:r>
      <w:proofErr w:type="spellEnd"/>
      <w:r>
        <w:rPr>
          <w:rFonts w:asciiTheme="minorHAnsi" w:hAnsiTheme="minorHAnsi" w:cstheme="minorHAnsi"/>
        </w:rPr>
        <w:t>.</w:t>
      </w:r>
      <w:r w:rsidRPr="00DF3653">
        <w:rPr>
          <w:rFonts w:asciiTheme="minorHAnsi" w:hAnsiTheme="minorHAnsi" w:cstheme="minorHAnsi"/>
        </w:rPr>
        <w:t xml:space="preserve"> </w:t>
      </w:r>
      <w:hyperlink r:id="rId53" w:history="1">
        <w:r w:rsidRPr="005779D6">
          <w:rPr>
            <w:rStyle w:val="Hyperlink"/>
            <w:rFonts w:asciiTheme="minorHAnsi" w:eastAsiaTheme="majorEastAsia" w:hAnsiTheme="minorHAnsi" w:cstheme="minorHAnsi"/>
          </w:rPr>
          <w:t>https://www.sortland.kommune.no/_f/p4/i02f722ed-d94e-4fad-a8b2-5f5a2e842209/gullkista_planprogram.pdf</w:t>
        </w:r>
      </w:hyperlink>
      <w:r w:rsidRPr="00056ACE">
        <w:rPr>
          <w:rFonts w:asciiTheme="minorHAnsi" w:hAnsiTheme="minorHAnsi" w:cstheme="minorHAnsi"/>
        </w:rPr>
        <w:t>.</w:t>
      </w:r>
      <w:r w:rsidRPr="005779D6">
        <w:rPr>
          <w:rFonts w:asciiTheme="minorHAnsi" w:hAnsiTheme="minorHAnsi" w:cstheme="minorHAnsi"/>
        </w:rPr>
        <w:t xml:space="preserve">  </w:t>
      </w:r>
    </w:p>
    <w:p w14:paraId="1BB50E33" w14:textId="77777777" w:rsidR="009B170A" w:rsidRPr="00852DA5" w:rsidRDefault="009B170A" w:rsidP="009B170A">
      <w:pPr>
        <w:jc w:val="both"/>
        <w:rPr>
          <w:rFonts w:asciiTheme="minorHAnsi" w:hAnsiTheme="minorHAnsi" w:cstheme="minorHAnsi"/>
        </w:rPr>
      </w:pPr>
    </w:p>
    <w:p w14:paraId="0BEE7D38" w14:textId="6870BDEE" w:rsidR="009B170A" w:rsidRPr="00773980" w:rsidRDefault="009B170A" w:rsidP="009B170A">
      <w:pPr>
        <w:jc w:val="both"/>
        <w:rPr>
          <w:rFonts w:asciiTheme="minorHAnsi" w:hAnsiTheme="minorHAnsi" w:cstheme="minorHAnsi"/>
        </w:rPr>
      </w:pPr>
      <w:r>
        <w:rPr>
          <w:rFonts w:asciiTheme="minorHAnsi" w:hAnsiTheme="minorHAnsi" w:cstheme="minorHAnsi"/>
        </w:rPr>
        <w:t>Rambøll</w:t>
      </w:r>
      <w:r w:rsidRPr="00A94D1F">
        <w:rPr>
          <w:rFonts w:asciiTheme="minorHAnsi" w:hAnsiTheme="minorHAnsi" w:cstheme="minorHAnsi"/>
        </w:rPr>
        <w:t>. 2020</w:t>
      </w:r>
      <w:r w:rsidR="0017506E">
        <w:rPr>
          <w:rFonts w:asciiTheme="minorHAnsi" w:hAnsiTheme="minorHAnsi" w:cstheme="minorHAnsi"/>
        </w:rPr>
        <w:t>c</w:t>
      </w:r>
      <w:r w:rsidRPr="00A94D1F">
        <w:rPr>
          <w:rFonts w:asciiTheme="minorHAnsi" w:hAnsiTheme="minorHAnsi" w:cstheme="minorHAnsi"/>
        </w:rPr>
        <w:t xml:space="preserve">. </w:t>
      </w:r>
      <w:r w:rsidRPr="00056ACE">
        <w:rPr>
          <w:rFonts w:asciiTheme="minorHAnsi" w:hAnsiTheme="minorHAnsi" w:cstheme="minorHAnsi"/>
        </w:rPr>
        <w:t>Udvidel</w:t>
      </w:r>
      <w:r w:rsidRPr="00773980">
        <w:rPr>
          <w:rFonts w:asciiTheme="minorHAnsi" w:hAnsiTheme="minorHAnsi" w:cstheme="minorHAnsi"/>
        </w:rPr>
        <w:t>se af Søby Havn: Ikke teknisk resume</w:t>
      </w:r>
      <w:r w:rsidRPr="007B7A3D">
        <w:rPr>
          <w:rFonts w:asciiTheme="minorHAnsi" w:hAnsiTheme="minorHAnsi" w:cstheme="minorHAnsi"/>
        </w:rPr>
        <w:t xml:space="preserve"> VVM-redegørelse og miljørapport. </w:t>
      </w:r>
      <w:proofErr w:type="spellStart"/>
      <w:r w:rsidR="003420E5">
        <w:rPr>
          <w:rFonts w:asciiTheme="minorHAnsi" w:hAnsiTheme="minorHAnsi" w:cstheme="minorHAnsi"/>
        </w:rPr>
        <w:t>Prepared</w:t>
      </w:r>
      <w:proofErr w:type="spellEnd"/>
      <w:r w:rsidR="003420E5">
        <w:rPr>
          <w:rFonts w:asciiTheme="minorHAnsi" w:hAnsiTheme="minorHAnsi" w:cstheme="minorHAnsi"/>
        </w:rPr>
        <w:t xml:space="preserve"> for </w:t>
      </w:r>
      <w:r w:rsidRPr="00056ACE">
        <w:rPr>
          <w:rFonts w:asciiTheme="minorHAnsi" w:hAnsiTheme="minorHAnsi" w:cstheme="minorHAnsi"/>
        </w:rPr>
        <w:t xml:space="preserve">Søby Havn. </w:t>
      </w:r>
      <w:hyperlink r:id="rId54" w:history="1">
        <w:r w:rsidRPr="00773980">
          <w:rPr>
            <w:rStyle w:val="Hyperlink"/>
            <w:rFonts w:asciiTheme="minorHAnsi" w:eastAsiaTheme="majorEastAsia" w:hAnsiTheme="minorHAnsi" w:cstheme="minorHAnsi"/>
          </w:rPr>
          <w:t>https://planinfo.erhvervsstyrelsen.dk/sites/default/files/media/vvm-redegoerelse_og_miljoerapport_bilagsrapport_samt_ikke_teknisk_resume_for_udvidelse_af_soeby_havn.pdf</w:t>
        </w:r>
      </w:hyperlink>
      <w:r w:rsidRPr="00056ACE">
        <w:rPr>
          <w:rFonts w:asciiTheme="minorHAnsi" w:hAnsiTheme="minorHAnsi" w:cstheme="minorHAnsi"/>
        </w:rPr>
        <w:t xml:space="preserve">. </w:t>
      </w:r>
    </w:p>
    <w:p w14:paraId="7E1232DE" w14:textId="7379FAE5" w:rsidR="00767545" w:rsidRDefault="00767545" w:rsidP="001157B3">
      <w:pPr>
        <w:jc w:val="both"/>
        <w:rPr>
          <w:rFonts w:asciiTheme="minorHAnsi" w:hAnsiTheme="minorHAnsi" w:cstheme="minorHAnsi"/>
        </w:rPr>
      </w:pPr>
    </w:p>
    <w:p w14:paraId="299B1875" w14:textId="06FA6403" w:rsidR="00F82E67" w:rsidRDefault="00F82E67" w:rsidP="001157B3">
      <w:pPr>
        <w:jc w:val="both"/>
        <w:rPr>
          <w:rFonts w:asciiTheme="minorHAnsi" w:hAnsiTheme="minorHAnsi" w:cstheme="minorHAnsi"/>
          <w:lang w:val="en-US"/>
        </w:rPr>
      </w:pPr>
      <w:r>
        <w:rPr>
          <w:rFonts w:asciiTheme="minorHAnsi" w:hAnsiTheme="minorHAnsi" w:cstheme="minorHAnsi"/>
        </w:rPr>
        <w:t xml:space="preserve">Ravn </w:t>
      </w:r>
      <w:proofErr w:type="spellStart"/>
      <w:r w:rsidRPr="007C07E9">
        <w:rPr>
          <w:rFonts w:asciiTheme="minorHAnsi" w:hAnsiTheme="minorHAnsi" w:cstheme="minorHAnsi"/>
        </w:rPr>
        <w:t>Bøss</w:t>
      </w:r>
      <w:proofErr w:type="spellEnd"/>
      <w:r w:rsidRPr="007C07E9">
        <w:rPr>
          <w:rFonts w:asciiTheme="minorHAnsi" w:hAnsiTheme="minorHAnsi" w:cstheme="minorHAnsi"/>
        </w:rPr>
        <w:t xml:space="preserve">, Emilia, Lyhne, Ivar, </w:t>
      </w:r>
      <w:proofErr w:type="spellStart"/>
      <w:r w:rsidRPr="007C07E9">
        <w:rPr>
          <w:rFonts w:asciiTheme="minorHAnsi" w:hAnsiTheme="minorHAnsi" w:cstheme="minorHAnsi"/>
        </w:rPr>
        <w:t>Davila</w:t>
      </w:r>
      <w:proofErr w:type="spellEnd"/>
      <w:r w:rsidRPr="007C07E9">
        <w:rPr>
          <w:rFonts w:asciiTheme="minorHAnsi" w:hAnsiTheme="minorHAnsi" w:cstheme="minorHAnsi"/>
        </w:rPr>
        <w:t xml:space="preserve">, Juanita Gallego, Emilie, Jantzen, Kjellerup, Ulf, </w:t>
      </w:r>
      <w:proofErr w:type="spellStart"/>
      <w:r w:rsidRPr="007C07E9">
        <w:rPr>
          <w:rFonts w:asciiTheme="minorHAnsi" w:hAnsiTheme="minorHAnsi" w:cstheme="minorHAnsi"/>
        </w:rPr>
        <w:t>Kørnøv</w:t>
      </w:r>
      <w:proofErr w:type="spellEnd"/>
      <w:r w:rsidRPr="007C07E9">
        <w:rPr>
          <w:rFonts w:asciiTheme="minorHAnsi" w:hAnsiTheme="minorHAnsi" w:cstheme="minorHAnsi"/>
        </w:rPr>
        <w:t xml:space="preserve">, Lone. </w:t>
      </w:r>
      <w:r w:rsidRPr="007C07E9">
        <w:rPr>
          <w:rFonts w:asciiTheme="minorHAnsi" w:hAnsiTheme="minorHAnsi" w:cstheme="minorHAnsi"/>
          <w:lang w:val="en-US"/>
        </w:rPr>
        <w:t xml:space="preserve">Using Sustainable Development Goals to develop EIA scoping practices: The case of Denmark. </w:t>
      </w:r>
      <w:r>
        <w:rPr>
          <w:rFonts w:asciiTheme="minorHAnsi" w:hAnsiTheme="minorHAnsi" w:cstheme="minorHAnsi"/>
          <w:lang w:val="en-US"/>
        </w:rPr>
        <w:t>(under review)</w:t>
      </w:r>
      <w:r w:rsidRPr="007C07E9">
        <w:rPr>
          <w:rFonts w:asciiTheme="minorHAnsi" w:hAnsiTheme="minorHAnsi" w:cstheme="minorHAnsi"/>
          <w:lang w:val="en-US"/>
        </w:rPr>
        <w:t>.</w:t>
      </w:r>
    </w:p>
    <w:p w14:paraId="4EDB80DC" w14:textId="77777777" w:rsidR="00F82E67" w:rsidRPr="00F62E10" w:rsidRDefault="00F82E67" w:rsidP="001157B3">
      <w:pPr>
        <w:jc w:val="both"/>
        <w:rPr>
          <w:rFonts w:asciiTheme="minorHAnsi" w:hAnsiTheme="minorHAnsi" w:cstheme="minorHAnsi"/>
          <w:lang w:val="en-US"/>
        </w:rPr>
      </w:pPr>
    </w:p>
    <w:p w14:paraId="2F5B3D0F" w14:textId="77777777" w:rsidR="00C16CFA" w:rsidRPr="000441EB" w:rsidRDefault="00C16CFA" w:rsidP="00C16CFA">
      <w:pPr>
        <w:rPr>
          <w:rFonts w:asciiTheme="minorHAnsi" w:hAnsiTheme="minorHAnsi"/>
          <w:lang w:val="en-US"/>
        </w:rPr>
      </w:pPr>
      <w:r w:rsidRPr="000441EB">
        <w:rPr>
          <w:rFonts w:asciiTheme="minorHAnsi" w:hAnsiTheme="minorHAnsi"/>
          <w:lang w:val="en-US"/>
        </w:rPr>
        <w:t xml:space="preserve">Republic of Rwanda. 2018a. IRWM </w:t>
      </w:r>
      <w:proofErr w:type="spellStart"/>
      <w:r w:rsidRPr="000441EB">
        <w:rPr>
          <w:rFonts w:asciiTheme="minorHAnsi" w:hAnsiTheme="minorHAnsi"/>
          <w:lang w:val="en-US"/>
        </w:rPr>
        <w:t>Programme</w:t>
      </w:r>
      <w:proofErr w:type="spellEnd"/>
      <w:r w:rsidRPr="000441EB">
        <w:rPr>
          <w:rFonts w:asciiTheme="minorHAnsi" w:hAnsiTheme="minorHAnsi"/>
          <w:lang w:val="en-US"/>
        </w:rPr>
        <w:t xml:space="preserve"> Rwanda. </w:t>
      </w:r>
      <w:proofErr w:type="spellStart"/>
      <w:r w:rsidRPr="000441EB">
        <w:rPr>
          <w:rFonts w:asciiTheme="minorHAnsi" w:hAnsiTheme="minorHAnsi"/>
          <w:lang w:val="en-US"/>
        </w:rPr>
        <w:t>Sebeya</w:t>
      </w:r>
      <w:proofErr w:type="spellEnd"/>
      <w:r w:rsidRPr="000441EB">
        <w:rPr>
          <w:rFonts w:asciiTheme="minorHAnsi" w:hAnsiTheme="minorHAnsi"/>
          <w:lang w:val="en-US"/>
        </w:rPr>
        <w:t xml:space="preserve"> Catchment Plan 2018-2024. Water for Growth Rwanda. In collaboration with Kingdom of the Netherlands. 1-255. </w:t>
      </w:r>
      <w:hyperlink r:id="rId55" w:history="1">
        <w:r w:rsidRPr="000441EB">
          <w:rPr>
            <w:rStyle w:val="Hyperlink"/>
            <w:rFonts w:asciiTheme="minorHAnsi" w:eastAsiaTheme="majorEastAsia" w:hAnsiTheme="minorHAnsi"/>
            <w:lang w:val="en-US"/>
          </w:rPr>
          <w:t>https://waterportal.rwb.rw/sites/default/files/2018-11/Sebeya%20Catchment%20Plan%202018-2024.pdf</w:t>
        </w:r>
      </w:hyperlink>
      <w:r w:rsidRPr="000441EB">
        <w:rPr>
          <w:rFonts w:asciiTheme="minorHAnsi" w:hAnsiTheme="minorHAnsi"/>
          <w:lang w:val="en-US"/>
        </w:rPr>
        <w:t xml:space="preserve">. </w:t>
      </w:r>
    </w:p>
    <w:p w14:paraId="5A42260A" w14:textId="77777777" w:rsidR="00C16CFA" w:rsidRPr="000441EB" w:rsidRDefault="00C16CFA" w:rsidP="00C16CFA">
      <w:pPr>
        <w:rPr>
          <w:rFonts w:asciiTheme="minorHAnsi" w:hAnsiTheme="minorHAnsi"/>
          <w:lang w:val="en-US"/>
        </w:rPr>
      </w:pPr>
    </w:p>
    <w:p w14:paraId="36BA3350" w14:textId="77777777" w:rsidR="00C16CFA" w:rsidRPr="000441EB" w:rsidRDefault="00C16CFA" w:rsidP="00C16CFA">
      <w:pPr>
        <w:rPr>
          <w:rFonts w:asciiTheme="minorHAnsi" w:hAnsiTheme="minorHAnsi"/>
          <w:lang w:val="en-US"/>
        </w:rPr>
      </w:pPr>
      <w:r w:rsidRPr="000441EB">
        <w:rPr>
          <w:rFonts w:asciiTheme="minorHAnsi" w:hAnsiTheme="minorHAnsi"/>
          <w:lang w:val="en-US"/>
        </w:rPr>
        <w:t xml:space="preserve">Republic of Rwanda. 2018b. </w:t>
      </w:r>
      <w:proofErr w:type="spellStart"/>
      <w:r w:rsidRPr="000441EB">
        <w:rPr>
          <w:rFonts w:asciiTheme="minorHAnsi" w:hAnsiTheme="minorHAnsi"/>
          <w:lang w:val="en-US"/>
        </w:rPr>
        <w:t>Muvumba</w:t>
      </w:r>
      <w:proofErr w:type="spellEnd"/>
      <w:r w:rsidRPr="000441EB">
        <w:rPr>
          <w:rFonts w:asciiTheme="minorHAnsi" w:hAnsiTheme="minorHAnsi"/>
          <w:lang w:val="en-US"/>
        </w:rPr>
        <w:t xml:space="preserve"> Catchment Plan (2018-2024). Republic of Rwanda. Ministry of Environment. 1-291. </w:t>
      </w:r>
      <w:hyperlink r:id="rId56" w:history="1">
        <w:r w:rsidRPr="000441EB">
          <w:rPr>
            <w:rStyle w:val="Hyperlink"/>
            <w:rFonts w:asciiTheme="minorHAnsi" w:eastAsiaTheme="majorEastAsia" w:hAnsiTheme="minorHAnsi"/>
            <w:lang w:val="en-US"/>
          </w:rPr>
          <w:t>https://waterportal.rwb.rw/sites/default/files/2019-04/Muvumba%20Catchment%20Plan_0.pdf</w:t>
        </w:r>
      </w:hyperlink>
      <w:r w:rsidRPr="000441EB">
        <w:rPr>
          <w:rFonts w:asciiTheme="minorHAnsi" w:hAnsiTheme="minorHAnsi"/>
          <w:lang w:val="en-US"/>
        </w:rPr>
        <w:t xml:space="preserve">. </w:t>
      </w:r>
    </w:p>
    <w:p w14:paraId="62EDD9C3" w14:textId="46FD0644" w:rsidR="00BD7016" w:rsidRPr="000441EB" w:rsidRDefault="00BD7016" w:rsidP="00F43CC5">
      <w:pPr>
        <w:jc w:val="both"/>
        <w:rPr>
          <w:rFonts w:asciiTheme="minorHAnsi" w:hAnsiTheme="minorHAnsi" w:cstheme="minorHAnsi"/>
          <w:lang w:val="en-US"/>
        </w:rPr>
      </w:pPr>
    </w:p>
    <w:p w14:paraId="0CD5ACAE" w14:textId="77777777" w:rsidR="00BD7016" w:rsidRPr="005779D6" w:rsidRDefault="00BD7016" w:rsidP="00BD7016">
      <w:pPr>
        <w:jc w:val="both"/>
        <w:rPr>
          <w:rFonts w:asciiTheme="minorHAnsi" w:hAnsiTheme="minorHAnsi" w:cstheme="minorHAnsi"/>
          <w:lang w:val="en-US"/>
        </w:rPr>
      </w:pPr>
      <w:r>
        <w:rPr>
          <w:rFonts w:asciiTheme="minorHAnsi" w:hAnsiTheme="minorHAnsi" w:cstheme="minorHAnsi"/>
          <w:lang w:val="en-US"/>
        </w:rPr>
        <w:t>RSK</w:t>
      </w:r>
      <w:r w:rsidRPr="005779D6">
        <w:rPr>
          <w:rFonts w:asciiTheme="minorHAnsi" w:hAnsiTheme="minorHAnsi" w:cstheme="minorHAnsi"/>
          <w:lang w:val="en-US"/>
        </w:rPr>
        <w:t xml:space="preserve">. </w:t>
      </w:r>
      <w:r w:rsidRPr="00056ACE">
        <w:rPr>
          <w:rFonts w:asciiTheme="minorHAnsi" w:hAnsiTheme="minorHAnsi" w:cstheme="minorHAnsi"/>
          <w:lang w:val="en-US"/>
        </w:rPr>
        <w:t xml:space="preserve">2020. Strategic Environmental Assessment (SEA) Scoping Report: Agri-Food Strategy to 2030. </w:t>
      </w:r>
      <w:r>
        <w:rPr>
          <w:rFonts w:asciiTheme="minorHAnsi" w:hAnsiTheme="minorHAnsi" w:cstheme="minorHAnsi"/>
          <w:lang w:val="en-US"/>
        </w:rPr>
        <w:t xml:space="preserve">Prepared for the Government of Ireland, Department of Agriculture, Food and the Marine. 1-101. </w:t>
      </w:r>
      <w:hyperlink r:id="rId57" w:anchor="page=null" w:history="1">
        <w:r w:rsidRPr="004E5BE2">
          <w:rPr>
            <w:rStyle w:val="Hyperlink"/>
            <w:rFonts w:asciiTheme="minorHAnsi" w:eastAsiaTheme="majorEastAsia" w:hAnsiTheme="minorHAnsi" w:cstheme="minorHAnsi"/>
            <w:lang w:val="en-US"/>
          </w:rPr>
          <w:t>https://www.gov.ie/pdf/?file=https://assets.gov.ie/84045/e6cfb36c-0899-4593-b211-473a225622e4.pdf#page=null</w:t>
        </w:r>
      </w:hyperlink>
      <w:r w:rsidRPr="00056ACE">
        <w:rPr>
          <w:rFonts w:asciiTheme="minorHAnsi" w:hAnsiTheme="minorHAnsi" w:cstheme="minorHAnsi"/>
          <w:lang w:val="en-US"/>
        </w:rPr>
        <w:t xml:space="preserve">. </w:t>
      </w:r>
    </w:p>
    <w:p w14:paraId="3EB7D10F" w14:textId="77777777" w:rsidR="008B311D" w:rsidRPr="000441EB" w:rsidRDefault="008B311D" w:rsidP="00F43CC5">
      <w:pPr>
        <w:jc w:val="both"/>
        <w:rPr>
          <w:rFonts w:asciiTheme="minorHAnsi" w:hAnsiTheme="minorHAnsi" w:cstheme="minorHAnsi"/>
          <w:lang w:val="en-US"/>
        </w:rPr>
      </w:pPr>
    </w:p>
    <w:p w14:paraId="5D5DBEA8" w14:textId="60A991AB" w:rsidR="00F43CC5" w:rsidRPr="00056ACE" w:rsidRDefault="00F43CC5" w:rsidP="00F43CC5">
      <w:pPr>
        <w:autoSpaceDE w:val="0"/>
        <w:autoSpaceDN w:val="0"/>
        <w:adjustRightInd w:val="0"/>
        <w:jc w:val="both"/>
        <w:rPr>
          <w:rFonts w:asciiTheme="minorHAnsi" w:hAnsiTheme="minorHAnsi" w:cstheme="minorHAnsi"/>
          <w:lang w:val="en-US"/>
        </w:rPr>
      </w:pPr>
      <w:r w:rsidRPr="00056ACE">
        <w:rPr>
          <w:rFonts w:asciiTheme="minorHAnsi" w:hAnsiTheme="minorHAnsi" w:cstheme="minorHAnsi"/>
          <w:lang w:val="en-US"/>
        </w:rPr>
        <w:t xml:space="preserve">Sadler B. </w:t>
      </w:r>
      <w:r w:rsidR="00DB3664">
        <w:rPr>
          <w:rFonts w:asciiTheme="minorHAnsi" w:hAnsiTheme="minorHAnsi" w:cstheme="minorHAnsi"/>
          <w:lang w:val="en-US"/>
        </w:rPr>
        <w:t xml:space="preserve">1999. </w:t>
      </w:r>
      <w:r w:rsidRPr="00056ACE">
        <w:rPr>
          <w:rFonts w:asciiTheme="minorHAnsi" w:hAnsiTheme="minorHAnsi" w:cstheme="minorHAnsi"/>
          <w:lang w:val="en-US"/>
        </w:rPr>
        <w:t>Environmental sustainability assessment and assurance. In: Pe</w:t>
      </w:r>
      <w:r w:rsidRPr="005779D6">
        <w:rPr>
          <w:rFonts w:asciiTheme="minorHAnsi" w:hAnsiTheme="minorHAnsi" w:cstheme="minorHAnsi"/>
          <w:lang w:val="en-US"/>
        </w:rPr>
        <w:t>tts J, editor. Handbook on Environmental Impact Assessment, Blackwell, London, pp. 12–32.</w:t>
      </w:r>
    </w:p>
    <w:p w14:paraId="7AE3E84C" w14:textId="145396AF" w:rsidR="00C770AD" w:rsidRPr="00056ACE" w:rsidRDefault="00C770AD" w:rsidP="00F43CC5">
      <w:pPr>
        <w:autoSpaceDE w:val="0"/>
        <w:autoSpaceDN w:val="0"/>
        <w:adjustRightInd w:val="0"/>
        <w:jc w:val="both"/>
        <w:rPr>
          <w:rFonts w:asciiTheme="minorHAnsi" w:hAnsiTheme="minorHAnsi" w:cstheme="minorHAnsi"/>
          <w:lang w:val="en-US"/>
        </w:rPr>
      </w:pPr>
    </w:p>
    <w:p w14:paraId="58013DE4" w14:textId="5B21CA8E" w:rsidR="00C770AD" w:rsidRPr="00A74B6F" w:rsidRDefault="00CA55D9" w:rsidP="00C770AD">
      <w:pPr>
        <w:jc w:val="both"/>
        <w:rPr>
          <w:rFonts w:asciiTheme="minorHAnsi" w:hAnsiTheme="minorHAnsi" w:cstheme="minorHAnsi"/>
          <w:lang w:val="en-US"/>
        </w:rPr>
      </w:pPr>
      <w:r>
        <w:rPr>
          <w:rFonts w:asciiTheme="minorHAnsi" w:hAnsiTheme="minorHAnsi" w:cstheme="minorHAnsi"/>
          <w:lang w:val="en-US"/>
        </w:rPr>
        <w:t>SPREP</w:t>
      </w:r>
      <w:r w:rsidR="00C770AD" w:rsidRPr="00056ACE">
        <w:rPr>
          <w:rFonts w:asciiTheme="minorHAnsi" w:hAnsiTheme="minorHAnsi" w:cstheme="minorHAnsi"/>
          <w:lang w:val="en-US"/>
        </w:rPr>
        <w:t xml:space="preserve">. 2017. Environmental Impact Assessment Guidelines for Coastal Development in the Pacific Region, Draft. </w:t>
      </w:r>
      <w:r w:rsidR="00A74B6F">
        <w:rPr>
          <w:rFonts w:asciiTheme="minorHAnsi" w:hAnsiTheme="minorHAnsi" w:cstheme="minorHAnsi"/>
          <w:lang w:val="en-US"/>
        </w:rPr>
        <w:t xml:space="preserve">1-41. </w:t>
      </w:r>
      <w:hyperlink r:id="rId58" w:history="1">
        <w:r w:rsidR="000B6A6D" w:rsidRPr="004E5BE2">
          <w:rPr>
            <w:rStyle w:val="Hyperlink"/>
            <w:rFonts w:asciiTheme="minorHAnsi" w:eastAsiaTheme="majorEastAsia" w:hAnsiTheme="minorHAnsi" w:cstheme="minorHAnsi"/>
            <w:lang w:val="en-US"/>
          </w:rPr>
          <w:t>https://www.sprep.org/attachments/2017SM28/Officials/English/WP%2012.4.1.Att.1-Tourism%20EIA%20Guidelines_2017_Draft%20for%20Endorsement.pdf</w:t>
        </w:r>
      </w:hyperlink>
      <w:r w:rsidR="00C770AD" w:rsidRPr="00A74B6F">
        <w:rPr>
          <w:rFonts w:asciiTheme="minorHAnsi" w:hAnsiTheme="minorHAnsi" w:cstheme="minorHAnsi"/>
          <w:lang w:val="en-US"/>
        </w:rPr>
        <w:t xml:space="preserve">. </w:t>
      </w:r>
    </w:p>
    <w:p w14:paraId="42B02760" w14:textId="77777777" w:rsidR="00C770AD" w:rsidRPr="00A74B6F" w:rsidRDefault="00C770AD" w:rsidP="00C770AD">
      <w:pPr>
        <w:jc w:val="both"/>
        <w:rPr>
          <w:rFonts w:asciiTheme="minorHAnsi" w:hAnsiTheme="minorHAnsi" w:cstheme="minorHAnsi"/>
          <w:lang w:val="en-US"/>
        </w:rPr>
      </w:pPr>
    </w:p>
    <w:p w14:paraId="7AE355A7" w14:textId="77777777" w:rsidR="00C770AD" w:rsidRPr="005779D6" w:rsidRDefault="00C770AD" w:rsidP="00C770AD">
      <w:pPr>
        <w:jc w:val="both"/>
        <w:rPr>
          <w:rFonts w:asciiTheme="minorHAnsi" w:hAnsiTheme="minorHAnsi" w:cstheme="minorHAnsi"/>
        </w:rPr>
      </w:pPr>
      <w:proofErr w:type="spellStart"/>
      <w:r w:rsidRPr="00056ACE">
        <w:rPr>
          <w:rFonts w:asciiTheme="minorHAnsi" w:hAnsiTheme="minorHAnsi" w:cstheme="minorHAnsi"/>
        </w:rPr>
        <w:t>Simrishamn</w:t>
      </w:r>
      <w:proofErr w:type="spellEnd"/>
      <w:r w:rsidRPr="00056ACE">
        <w:rPr>
          <w:rFonts w:asciiTheme="minorHAnsi" w:hAnsiTheme="minorHAnsi" w:cstheme="minorHAnsi"/>
        </w:rPr>
        <w:t xml:space="preserve"> </w:t>
      </w:r>
      <w:proofErr w:type="spellStart"/>
      <w:r w:rsidRPr="00056ACE">
        <w:rPr>
          <w:rFonts w:asciiTheme="minorHAnsi" w:hAnsiTheme="minorHAnsi" w:cstheme="minorHAnsi"/>
        </w:rPr>
        <w:t>Österlen</w:t>
      </w:r>
      <w:proofErr w:type="spellEnd"/>
      <w:r w:rsidRPr="00056ACE">
        <w:rPr>
          <w:rFonts w:asciiTheme="minorHAnsi" w:hAnsiTheme="minorHAnsi" w:cstheme="minorHAnsi"/>
        </w:rPr>
        <w:t xml:space="preserve"> </w:t>
      </w:r>
      <w:proofErr w:type="spellStart"/>
      <w:r w:rsidRPr="00056ACE">
        <w:rPr>
          <w:rFonts w:asciiTheme="minorHAnsi" w:hAnsiTheme="minorHAnsi" w:cstheme="minorHAnsi"/>
        </w:rPr>
        <w:t>Municipality</w:t>
      </w:r>
      <w:proofErr w:type="spellEnd"/>
      <w:r w:rsidRPr="00056ACE">
        <w:rPr>
          <w:rFonts w:asciiTheme="minorHAnsi" w:hAnsiTheme="minorHAnsi" w:cstheme="minorHAnsi"/>
        </w:rPr>
        <w:t xml:space="preserve">. 2019. </w:t>
      </w:r>
      <w:proofErr w:type="spellStart"/>
      <w:r w:rsidRPr="00056ACE">
        <w:rPr>
          <w:rFonts w:asciiTheme="minorHAnsi" w:hAnsiTheme="minorHAnsi" w:cstheme="minorHAnsi"/>
        </w:rPr>
        <w:t>Miljökonsekvensbeskrivning</w:t>
      </w:r>
      <w:proofErr w:type="spellEnd"/>
      <w:r w:rsidRPr="00056ACE">
        <w:rPr>
          <w:rFonts w:asciiTheme="minorHAnsi" w:hAnsiTheme="minorHAnsi" w:cstheme="minorHAnsi"/>
        </w:rPr>
        <w:t xml:space="preserve"> </w:t>
      </w:r>
      <w:proofErr w:type="spellStart"/>
      <w:r w:rsidRPr="00056ACE">
        <w:rPr>
          <w:rFonts w:asciiTheme="minorHAnsi" w:hAnsiTheme="minorHAnsi" w:cstheme="minorHAnsi"/>
        </w:rPr>
        <w:t>för</w:t>
      </w:r>
      <w:proofErr w:type="spellEnd"/>
      <w:r w:rsidRPr="00056ACE">
        <w:rPr>
          <w:rFonts w:asciiTheme="minorHAnsi" w:hAnsiTheme="minorHAnsi" w:cstheme="minorHAnsi"/>
        </w:rPr>
        <w:t xml:space="preserve"> </w:t>
      </w:r>
      <w:proofErr w:type="spellStart"/>
      <w:r w:rsidRPr="00056ACE">
        <w:rPr>
          <w:rFonts w:asciiTheme="minorHAnsi" w:hAnsiTheme="minorHAnsi" w:cstheme="minorHAnsi"/>
        </w:rPr>
        <w:t>detaljplan</w:t>
      </w:r>
      <w:proofErr w:type="spellEnd"/>
      <w:r w:rsidRPr="00056ACE">
        <w:rPr>
          <w:rFonts w:asciiTheme="minorHAnsi" w:hAnsiTheme="minorHAnsi" w:cstheme="minorHAnsi"/>
        </w:rPr>
        <w:t xml:space="preserve"> </w:t>
      </w:r>
      <w:proofErr w:type="spellStart"/>
      <w:r w:rsidRPr="00056ACE">
        <w:rPr>
          <w:rFonts w:asciiTheme="minorHAnsi" w:hAnsiTheme="minorHAnsi" w:cstheme="minorHAnsi"/>
        </w:rPr>
        <w:t>för</w:t>
      </w:r>
      <w:proofErr w:type="spellEnd"/>
      <w:r w:rsidRPr="00056ACE">
        <w:rPr>
          <w:rFonts w:asciiTheme="minorHAnsi" w:hAnsiTheme="minorHAnsi" w:cstheme="minorHAnsi"/>
        </w:rPr>
        <w:t xml:space="preserve"> del av </w:t>
      </w:r>
      <w:proofErr w:type="spellStart"/>
      <w:r w:rsidRPr="00056ACE">
        <w:rPr>
          <w:rFonts w:asciiTheme="minorHAnsi" w:hAnsiTheme="minorHAnsi" w:cstheme="minorHAnsi"/>
        </w:rPr>
        <w:t>Rörum</w:t>
      </w:r>
      <w:proofErr w:type="spellEnd"/>
      <w:r w:rsidRPr="00056ACE">
        <w:rPr>
          <w:rFonts w:asciiTheme="minorHAnsi" w:hAnsiTheme="minorHAnsi" w:cstheme="minorHAnsi"/>
        </w:rPr>
        <w:t xml:space="preserve"> 11:19. </w:t>
      </w:r>
      <w:hyperlink r:id="rId59" w:history="1">
        <w:r w:rsidRPr="005779D6">
          <w:rPr>
            <w:rStyle w:val="Hyperlink"/>
            <w:rFonts w:asciiTheme="minorHAnsi" w:eastAsiaTheme="majorEastAsia" w:hAnsiTheme="minorHAnsi" w:cstheme="minorHAnsi"/>
          </w:rPr>
          <w:t>https://www.simrishamn.se/wp-content/uploads/Dokument/SBF/Plan/Utställda_planer/Rörum11_19/rorum_11_19_granskning/MKB-uppdaterad-GRANSKNING.pdf</w:t>
        </w:r>
      </w:hyperlink>
      <w:r w:rsidRPr="00056ACE">
        <w:rPr>
          <w:rFonts w:asciiTheme="minorHAnsi" w:hAnsiTheme="minorHAnsi" w:cstheme="minorHAnsi"/>
        </w:rPr>
        <w:t xml:space="preserve">. </w:t>
      </w:r>
    </w:p>
    <w:p w14:paraId="1BA9EFAA" w14:textId="77777777" w:rsidR="007A11D4" w:rsidRPr="000441EB" w:rsidRDefault="007A11D4" w:rsidP="007A11D4">
      <w:pPr>
        <w:rPr>
          <w:rFonts w:asciiTheme="minorHAnsi" w:hAnsiTheme="minorHAnsi"/>
        </w:rPr>
      </w:pPr>
    </w:p>
    <w:p w14:paraId="615BFC56" w14:textId="14602790" w:rsidR="007A11D4" w:rsidRPr="000441EB" w:rsidRDefault="007A11D4" w:rsidP="007A11D4">
      <w:pPr>
        <w:rPr>
          <w:rFonts w:asciiTheme="minorHAnsi" w:hAnsiTheme="minorHAnsi"/>
        </w:rPr>
      </w:pPr>
      <w:r w:rsidRPr="000441EB">
        <w:rPr>
          <w:rFonts w:asciiTheme="minorHAnsi" w:hAnsiTheme="minorHAnsi"/>
        </w:rPr>
        <w:t xml:space="preserve">Sundbyberg </w:t>
      </w:r>
      <w:proofErr w:type="spellStart"/>
      <w:r w:rsidRPr="000441EB">
        <w:rPr>
          <w:rFonts w:asciiTheme="minorHAnsi" w:hAnsiTheme="minorHAnsi"/>
        </w:rPr>
        <w:t>Municipality</w:t>
      </w:r>
      <w:proofErr w:type="spellEnd"/>
      <w:r w:rsidRPr="000441EB">
        <w:rPr>
          <w:rFonts w:asciiTheme="minorHAnsi" w:hAnsiTheme="minorHAnsi"/>
        </w:rPr>
        <w:t xml:space="preserve">. </w:t>
      </w:r>
      <w:proofErr w:type="spellStart"/>
      <w:r w:rsidRPr="000441EB">
        <w:rPr>
          <w:rFonts w:asciiTheme="minorHAnsi" w:hAnsiTheme="minorHAnsi"/>
        </w:rPr>
        <w:t>Hållbarhetsbedömning</w:t>
      </w:r>
      <w:proofErr w:type="spellEnd"/>
      <w:r w:rsidRPr="000441EB">
        <w:rPr>
          <w:rFonts w:asciiTheme="minorHAnsi" w:hAnsiTheme="minorHAnsi"/>
        </w:rPr>
        <w:t xml:space="preserve">. </w:t>
      </w:r>
      <w:proofErr w:type="spellStart"/>
      <w:r w:rsidR="00426A8B" w:rsidRPr="000441EB">
        <w:rPr>
          <w:rFonts w:asciiTheme="minorHAnsi" w:hAnsiTheme="minorHAnsi"/>
        </w:rPr>
        <w:t>Ö</w:t>
      </w:r>
      <w:r w:rsidRPr="000441EB">
        <w:rPr>
          <w:rFonts w:asciiTheme="minorHAnsi" w:hAnsiTheme="minorHAnsi"/>
        </w:rPr>
        <w:t>versiktsplan</w:t>
      </w:r>
      <w:proofErr w:type="spellEnd"/>
      <w:r w:rsidRPr="000441EB">
        <w:rPr>
          <w:rFonts w:asciiTheme="minorHAnsi" w:hAnsiTheme="minorHAnsi"/>
        </w:rPr>
        <w:t xml:space="preserve"> </w:t>
      </w:r>
      <w:proofErr w:type="spellStart"/>
      <w:r w:rsidRPr="000441EB">
        <w:rPr>
          <w:rFonts w:asciiTheme="minorHAnsi" w:hAnsiTheme="minorHAnsi"/>
        </w:rPr>
        <w:t>för</w:t>
      </w:r>
      <w:proofErr w:type="spellEnd"/>
      <w:r w:rsidRPr="000441EB">
        <w:rPr>
          <w:rFonts w:asciiTheme="minorHAnsi" w:hAnsiTheme="minorHAnsi"/>
        </w:rPr>
        <w:t xml:space="preserve"> Sundbyberg. Sundbyberg 2030 – urbant </w:t>
      </w:r>
      <w:proofErr w:type="spellStart"/>
      <w:r w:rsidRPr="000441EB">
        <w:rPr>
          <w:rFonts w:asciiTheme="minorHAnsi" w:hAnsiTheme="minorHAnsi"/>
        </w:rPr>
        <w:t>och</w:t>
      </w:r>
      <w:proofErr w:type="spellEnd"/>
      <w:r w:rsidRPr="000441EB">
        <w:rPr>
          <w:rFonts w:asciiTheme="minorHAnsi" w:hAnsiTheme="minorHAnsi"/>
        </w:rPr>
        <w:t xml:space="preserve"> </w:t>
      </w:r>
      <w:proofErr w:type="spellStart"/>
      <w:r w:rsidRPr="000441EB">
        <w:rPr>
          <w:rFonts w:asciiTheme="minorHAnsi" w:hAnsiTheme="minorHAnsi"/>
        </w:rPr>
        <w:t>hållbart</w:t>
      </w:r>
      <w:proofErr w:type="spellEnd"/>
      <w:r w:rsidRPr="000441EB">
        <w:rPr>
          <w:rFonts w:asciiTheme="minorHAnsi" w:hAnsiTheme="minorHAnsi"/>
        </w:rPr>
        <w:t xml:space="preserve">. 5-30. </w:t>
      </w:r>
      <w:r w:rsidR="006C2DDA" w:rsidRPr="000441EB">
        <w:rPr>
          <w:rFonts w:asciiTheme="minorHAnsi" w:hAnsiTheme="minorHAnsi"/>
        </w:rPr>
        <w:t xml:space="preserve">PDF download at </w:t>
      </w:r>
      <w:hyperlink r:id="rId60" w:history="1">
        <w:r w:rsidR="006C2DDA" w:rsidRPr="000441EB">
          <w:rPr>
            <w:rStyle w:val="Hyperlink"/>
            <w:rFonts w:asciiTheme="minorHAnsi" w:hAnsiTheme="minorHAnsi"/>
          </w:rPr>
          <w:t>https://www.google.com/url?sa=t&amp;rct=j&amp;q=&amp;esrc=s&amp;source=web&amp;cd=&amp;ved=2ahUKEwjQnJby2d_uAhVSzYUKHaC_BxkQFjABegQIAxAC&amp;url=http%3A%2F%2Fwww.sundbyberg.se%2Fregister%2Ffiledownload%3FdocumentId%3D560200&amp;usg=AOvVaw1N2Q_FBwSjZpyyJDO7deAx</w:t>
        </w:r>
      </w:hyperlink>
      <w:r w:rsidR="006C2DDA" w:rsidRPr="000441EB">
        <w:rPr>
          <w:rFonts w:asciiTheme="minorHAnsi" w:hAnsiTheme="minorHAnsi"/>
        </w:rPr>
        <w:t xml:space="preserve">. </w:t>
      </w:r>
    </w:p>
    <w:p w14:paraId="26189375" w14:textId="77777777" w:rsidR="00417E9A" w:rsidRPr="000441EB" w:rsidRDefault="00417E9A" w:rsidP="007A11D4">
      <w:pPr>
        <w:rPr>
          <w:rFonts w:asciiTheme="minorHAnsi" w:hAnsiTheme="minorHAnsi"/>
        </w:rPr>
      </w:pPr>
    </w:p>
    <w:p w14:paraId="10B05210" w14:textId="77777777" w:rsidR="00417E9A" w:rsidRPr="00852DA5" w:rsidRDefault="00417E9A" w:rsidP="00417E9A">
      <w:pPr>
        <w:jc w:val="both"/>
        <w:rPr>
          <w:rFonts w:asciiTheme="minorHAnsi" w:hAnsiTheme="minorHAnsi" w:cstheme="minorHAnsi"/>
          <w:lang w:val="en-US"/>
        </w:rPr>
      </w:pPr>
      <w:proofErr w:type="spellStart"/>
      <w:r>
        <w:rPr>
          <w:rFonts w:asciiTheme="minorHAnsi" w:hAnsiTheme="minorHAnsi" w:cstheme="minorHAnsi"/>
          <w:lang w:val="en-US"/>
        </w:rPr>
        <w:t>Sweco</w:t>
      </w:r>
      <w:proofErr w:type="spellEnd"/>
      <w:r>
        <w:rPr>
          <w:rFonts w:asciiTheme="minorHAnsi" w:hAnsiTheme="minorHAnsi" w:cstheme="minorHAnsi"/>
          <w:lang w:val="en-US"/>
        </w:rPr>
        <w:t xml:space="preserve">. </w:t>
      </w:r>
      <w:r w:rsidRPr="00056ACE">
        <w:rPr>
          <w:rFonts w:asciiTheme="minorHAnsi" w:hAnsiTheme="minorHAnsi" w:cstheme="minorHAnsi"/>
          <w:lang w:val="en-US"/>
        </w:rPr>
        <w:t xml:space="preserve">2016. Glasgow Airport Investment Area, Scoping Report. </w:t>
      </w:r>
      <w:r>
        <w:rPr>
          <w:rFonts w:asciiTheme="minorHAnsi" w:hAnsiTheme="minorHAnsi" w:cstheme="minorHAnsi"/>
          <w:lang w:val="en-US"/>
        </w:rPr>
        <w:t xml:space="preserve">Prepared for </w:t>
      </w:r>
      <w:r w:rsidRPr="00056ACE">
        <w:rPr>
          <w:rFonts w:asciiTheme="minorHAnsi" w:hAnsiTheme="minorHAnsi" w:cstheme="minorHAnsi"/>
          <w:lang w:val="en-US"/>
        </w:rPr>
        <w:t xml:space="preserve">Renfrewshire Council. </w:t>
      </w:r>
      <w:hyperlink r:id="rId61" w:history="1">
        <w:r w:rsidRPr="00852DA5">
          <w:rPr>
            <w:rStyle w:val="Hyperlink"/>
            <w:rFonts w:asciiTheme="minorHAnsi" w:eastAsiaTheme="majorEastAsia" w:hAnsiTheme="minorHAnsi" w:cstheme="minorHAnsi"/>
            <w:lang w:val="en-US"/>
          </w:rPr>
          <w:t>http://www.renfrewshire.gov.uk/media/3041/GAIA-Scoping-Report/pdf/GAIA_Scoping_Report_v1.2.pdf</w:t>
        </w:r>
      </w:hyperlink>
      <w:r w:rsidRPr="00852DA5">
        <w:rPr>
          <w:rFonts w:asciiTheme="minorHAnsi" w:hAnsiTheme="minorHAnsi" w:cstheme="minorHAnsi"/>
          <w:lang w:val="en-US"/>
        </w:rPr>
        <w:t xml:space="preserve">. </w:t>
      </w:r>
    </w:p>
    <w:p w14:paraId="0F956226" w14:textId="77777777" w:rsidR="009A772D" w:rsidRPr="000441EB" w:rsidRDefault="009A772D" w:rsidP="007A11D4">
      <w:pPr>
        <w:rPr>
          <w:rFonts w:asciiTheme="minorHAnsi" w:hAnsiTheme="minorHAnsi"/>
          <w:lang w:val="en-US"/>
        </w:rPr>
      </w:pPr>
    </w:p>
    <w:p w14:paraId="527A95EC" w14:textId="4E15F629" w:rsidR="009A772D" w:rsidRPr="000441EB" w:rsidRDefault="009A772D" w:rsidP="009A772D">
      <w:pPr>
        <w:rPr>
          <w:rFonts w:asciiTheme="minorHAnsi" w:hAnsiTheme="minorHAnsi"/>
          <w:lang w:val="en-US"/>
        </w:rPr>
      </w:pPr>
      <w:proofErr w:type="spellStart"/>
      <w:r>
        <w:rPr>
          <w:rFonts w:asciiTheme="minorHAnsi" w:hAnsiTheme="minorHAnsi"/>
          <w:lang w:val="pt-PT"/>
        </w:rPr>
        <w:t>Sweco</w:t>
      </w:r>
      <w:proofErr w:type="spellEnd"/>
      <w:r w:rsidRPr="00E623DD">
        <w:rPr>
          <w:rFonts w:asciiTheme="minorHAnsi" w:hAnsiTheme="minorHAnsi"/>
          <w:lang w:val="pt-PT"/>
        </w:rPr>
        <w:t>. 2020</w:t>
      </w:r>
      <w:r>
        <w:rPr>
          <w:rFonts w:asciiTheme="minorHAnsi" w:hAnsiTheme="minorHAnsi"/>
          <w:lang w:val="pt-PT"/>
        </w:rPr>
        <w:t>a</w:t>
      </w:r>
      <w:r w:rsidRPr="00E623DD">
        <w:rPr>
          <w:rFonts w:asciiTheme="minorHAnsi" w:hAnsiTheme="minorHAnsi"/>
          <w:lang w:val="pt-PT"/>
        </w:rPr>
        <w:t xml:space="preserve">. </w:t>
      </w:r>
      <w:proofErr w:type="spellStart"/>
      <w:r w:rsidRPr="00E623DD">
        <w:rPr>
          <w:rFonts w:asciiTheme="minorHAnsi" w:hAnsiTheme="minorHAnsi"/>
          <w:lang w:val="pt-PT"/>
        </w:rPr>
        <w:t>Bilaga</w:t>
      </w:r>
      <w:proofErr w:type="spellEnd"/>
      <w:r w:rsidRPr="00E623DD">
        <w:rPr>
          <w:rFonts w:asciiTheme="minorHAnsi" w:hAnsiTheme="minorHAnsi"/>
          <w:lang w:val="pt-PT"/>
        </w:rPr>
        <w:t xml:space="preserve"> B – MKB &amp; TB. </w:t>
      </w:r>
      <w:proofErr w:type="spellStart"/>
      <w:r w:rsidRPr="00E623DD">
        <w:rPr>
          <w:rFonts w:asciiTheme="minorHAnsi" w:hAnsiTheme="minorHAnsi"/>
          <w:lang w:val="pt-PT"/>
        </w:rPr>
        <w:t>Miljökonsekvensbeskrivning</w:t>
      </w:r>
      <w:proofErr w:type="spellEnd"/>
      <w:r w:rsidRPr="00E623DD">
        <w:rPr>
          <w:rFonts w:asciiTheme="minorHAnsi" w:hAnsiTheme="minorHAnsi"/>
          <w:lang w:val="pt-PT"/>
        </w:rPr>
        <w:t xml:space="preserve"> </w:t>
      </w:r>
      <w:proofErr w:type="spellStart"/>
      <w:r w:rsidRPr="00E623DD">
        <w:rPr>
          <w:rFonts w:asciiTheme="minorHAnsi" w:hAnsiTheme="minorHAnsi"/>
          <w:lang w:val="pt-PT"/>
        </w:rPr>
        <w:t>och</w:t>
      </w:r>
      <w:proofErr w:type="spellEnd"/>
      <w:r w:rsidRPr="00E623DD">
        <w:rPr>
          <w:rFonts w:asciiTheme="minorHAnsi" w:hAnsiTheme="minorHAnsi"/>
          <w:lang w:val="pt-PT"/>
        </w:rPr>
        <w:t xml:space="preserve"> </w:t>
      </w:r>
      <w:proofErr w:type="spellStart"/>
      <w:r w:rsidRPr="00E623DD">
        <w:rPr>
          <w:rFonts w:asciiTheme="minorHAnsi" w:hAnsiTheme="minorHAnsi"/>
          <w:lang w:val="pt-PT"/>
        </w:rPr>
        <w:t>teknisk</w:t>
      </w:r>
      <w:proofErr w:type="spellEnd"/>
      <w:r w:rsidRPr="00E623DD">
        <w:rPr>
          <w:rFonts w:asciiTheme="minorHAnsi" w:hAnsiTheme="minorHAnsi"/>
          <w:lang w:val="pt-PT"/>
        </w:rPr>
        <w:t xml:space="preserve"> </w:t>
      </w:r>
      <w:proofErr w:type="spellStart"/>
      <w:r w:rsidRPr="00E623DD">
        <w:rPr>
          <w:rFonts w:asciiTheme="minorHAnsi" w:hAnsiTheme="minorHAnsi"/>
          <w:lang w:val="pt-PT"/>
        </w:rPr>
        <w:t>beskrivning</w:t>
      </w:r>
      <w:proofErr w:type="spellEnd"/>
      <w:r w:rsidRPr="00E623DD">
        <w:rPr>
          <w:rFonts w:asciiTheme="minorHAnsi" w:hAnsiTheme="minorHAnsi"/>
          <w:lang w:val="pt-PT"/>
        </w:rPr>
        <w:t xml:space="preserve"> til </w:t>
      </w:r>
      <w:proofErr w:type="spellStart"/>
      <w:r w:rsidRPr="00E623DD">
        <w:rPr>
          <w:rFonts w:asciiTheme="minorHAnsi" w:hAnsiTheme="minorHAnsi"/>
          <w:lang w:val="pt-PT"/>
        </w:rPr>
        <w:t>tillståndsansökan</w:t>
      </w:r>
      <w:proofErr w:type="spellEnd"/>
      <w:r w:rsidRPr="00E623DD">
        <w:rPr>
          <w:rFonts w:asciiTheme="minorHAnsi" w:hAnsiTheme="minorHAnsi"/>
          <w:lang w:val="pt-PT"/>
        </w:rPr>
        <w:t xml:space="preserve"> </w:t>
      </w:r>
      <w:proofErr w:type="spellStart"/>
      <w:r w:rsidRPr="00E623DD">
        <w:rPr>
          <w:rFonts w:asciiTheme="minorHAnsi" w:hAnsiTheme="minorHAnsi"/>
          <w:lang w:val="pt-PT"/>
        </w:rPr>
        <w:t>för</w:t>
      </w:r>
      <w:proofErr w:type="spellEnd"/>
      <w:r w:rsidRPr="00E623DD">
        <w:rPr>
          <w:rFonts w:asciiTheme="minorHAnsi" w:hAnsiTheme="minorHAnsi"/>
          <w:lang w:val="pt-PT"/>
        </w:rPr>
        <w:t xml:space="preserve"> </w:t>
      </w:r>
      <w:proofErr w:type="spellStart"/>
      <w:r w:rsidRPr="00E623DD">
        <w:rPr>
          <w:rFonts w:asciiTheme="minorHAnsi" w:hAnsiTheme="minorHAnsi"/>
          <w:lang w:val="pt-PT"/>
        </w:rPr>
        <w:t>vattenverksamhet</w:t>
      </w:r>
      <w:proofErr w:type="spellEnd"/>
      <w:r w:rsidRPr="00E623DD">
        <w:rPr>
          <w:rFonts w:asciiTheme="minorHAnsi" w:hAnsiTheme="minorHAnsi"/>
          <w:lang w:val="pt-PT"/>
        </w:rPr>
        <w:t xml:space="preserve"> i </w:t>
      </w:r>
      <w:proofErr w:type="spellStart"/>
      <w:r w:rsidRPr="00E623DD">
        <w:rPr>
          <w:rFonts w:asciiTheme="minorHAnsi" w:hAnsiTheme="minorHAnsi"/>
          <w:lang w:val="pt-PT"/>
        </w:rPr>
        <w:t>Norra</w:t>
      </w:r>
      <w:proofErr w:type="spellEnd"/>
      <w:r w:rsidRPr="00E623DD">
        <w:rPr>
          <w:rFonts w:asciiTheme="minorHAnsi" w:hAnsiTheme="minorHAnsi"/>
          <w:lang w:val="pt-PT"/>
        </w:rPr>
        <w:t xml:space="preserve"> </w:t>
      </w:r>
      <w:proofErr w:type="spellStart"/>
      <w:r w:rsidRPr="00E623DD">
        <w:rPr>
          <w:rFonts w:asciiTheme="minorHAnsi" w:hAnsiTheme="minorHAnsi"/>
          <w:lang w:val="pt-PT"/>
        </w:rPr>
        <w:t>hamnen</w:t>
      </w:r>
      <w:proofErr w:type="spellEnd"/>
      <w:r w:rsidRPr="00E623DD">
        <w:rPr>
          <w:rFonts w:asciiTheme="minorHAnsi" w:hAnsiTheme="minorHAnsi"/>
          <w:lang w:val="pt-PT"/>
        </w:rPr>
        <w:t xml:space="preserve">, </w:t>
      </w:r>
      <w:proofErr w:type="spellStart"/>
      <w:r w:rsidRPr="00E623DD">
        <w:rPr>
          <w:rFonts w:asciiTheme="minorHAnsi" w:hAnsiTheme="minorHAnsi"/>
          <w:lang w:val="pt-PT"/>
        </w:rPr>
        <w:t>Malmö</w:t>
      </w:r>
      <w:proofErr w:type="spellEnd"/>
      <w:r w:rsidRPr="00E623DD">
        <w:rPr>
          <w:rFonts w:asciiTheme="minorHAnsi" w:hAnsiTheme="minorHAnsi"/>
          <w:lang w:val="pt-PT"/>
        </w:rPr>
        <w:t>.</w:t>
      </w:r>
      <w:r w:rsidR="001C1463">
        <w:rPr>
          <w:rFonts w:asciiTheme="minorHAnsi" w:hAnsiTheme="minorHAnsi"/>
          <w:lang w:val="pt-PT"/>
        </w:rPr>
        <w:t xml:space="preserve"> </w:t>
      </w:r>
      <w:r w:rsidRPr="000441EB">
        <w:rPr>
          <w:rFonts w:asciiTheme="minorHAnsi" w:hAnsiTheme="minorHAnsi"/>
          <w:lang w:val="en-US"/>
        </w:rPr>
        <w:t xml:space="preserve">Prepared for Malmö Municipality. </w:t>
      </w:r>
      <w:hyperlink r:id="rId62" w:history="1">
        <w:r w:rsidRPr="000441EB">
          <w:rPr>
            <w:rStyle w:val="Hyperlink"/>
            <w:rFonts w:asciiTheme="minorHAnsi" w:eastAsiaTheme="majorEastAsia" w:hAnsiTheme="minorHAnsi"/>
            <w:lang w:val="en-US"/>
          </w:rPr>
          <w:t>https://motenmedborgarportal.malmo.se/welcome-sv/namnder-styrelser/miljonamnden/mote-2020-09-29/agenda/bilaga-b-miljokonsekvesnbeskrivning-och-teknisk-beskrivningpdf?downloadMode=download</w:t>
        </w:r>
      </w:hyperlink>
      <w:r w:rsidRPr="000441EB">
        <w:rPr>
          <w:rFonts w:asciiTheme="minorHAnsi" w:hAnsiTheme="minorHAnsi"/>
          <w:lang w:val="en-US"/>
        </w:rPr>
        <w:t xml:space="preserve">.. </w:t>
      </w:r>
    </w:p>
    <w:p w14:paraId="1E503E12" w14:textId="77777777" w:rsidR="00F21BCF" w:rsidRPr="000441EB" w:rsidRDefault="00F21BCF" w:rsidP="007A11D4">
      <w:pPr>
        <w:rPr>
          <w:rFonts w:asciiTheme="minorHAnsi" w:hAnsiTheme="minorHAnsi"/>
          <w:lang w:val="en-US"/>
        </w:rPr>
      </w:pPr>
    </w:p>
    <w:p w14:paraId="398F5ECD" w14:textId="78E6B700" w:rsidR="00F21BCF" w:rsidRPr="000441EB" w:rsidRDefault="00F21BCF" w:rsidP="00F21BCF">
      <w:pPr>
        <w:rPr>
          <w:rFonts w:asciiTheme="minorHAnsi" w:hAnsiTheme="minorHAnsi"/>
        </w:rPr>
      </w:pPr>
      <w:proofErr w:type="spellStart"/>
      <w:r w:rsidRPr="000441EB">
        <w:rPr>
          <w:rFonts w:asciiTheme="minorHAnsi" w:hAnsiTheme="minorHAnsi"/>
        </w:rPr>
        <w:t>Sweco</w:t>
      </w:r>
      <w:proofErr w:type="spellEnd"/>
      <w:r w:rsidRPr="000441EB">
        <w:rPr>
          <w:rFonts w:asciiTheme="minorHAnsi" w:hAnsiTheme="minorHAnsi"/>
        </w:rPr>
        <w:t>. 2020</w:t>
      </w:r>
      <w:r w:rsidR="009A772D" w:rsidRPr="000441EB">
        <w:rPr>
          <w:rFonts w:asciiTheme="minorHAnsi" w:hAnsiTheme="minorHAnsi"/>
        </w:rPr>
        <w:t>b</w:t>
      </w:r>
      <w:r w:rsidRPr="000441EB">
        <w:rPr>
          <w:rFonts w:asciiTheme="minorHAnsi" w:hAnsiTheme="minorHAnsi"/>
        </w:rPr>
        <w:t xml:space="preserve">. </w:t>
      </w:r>
      <w:proofErr w:type="spellStart"/>
      <w:r w:rsidRPr="000441EB">
        <w:rPr>
          <w:rFonts w:asciiTheme="minorHAnsi" w:hAnsiTheme="minorHAnsi"/>
        </w:rPr>
        <w:t>Miljökonsekvensbeskrivning</w:t>
      </w:r>
      <w:proofErr w:type="spellEnd"/>
      <w:r w:rsidRPr="000441EB">
        <w:rPr>
          <w:rFonts w:asciiTheme="minorHAnsi" w:hAnsiTheme="minorHAnsi"/>
        </w:rPr>
        <w:t xml:space="preserve">: </w:t>
      </w:r>
      <w:proofErr w:type="spellStart"/>
      <w:r w:rsidRPr="000441EB">
        <w:rPr>
          <w:rFonts w:asciiTheme="minorHAnsi" w:hAnsiTheme="minorHAnsi"/>
        </w:rPr>
        <w:t>Detaljplan</w:t>
      </w:r>
      <w:proofErr w:type="spellEnd"/>
      <w:r w:rsidRPr="000441EB">
        <w:rPr>
          <w:rFonts w:asciiTheme="minorHAnsi" w:hAnsiTheme="minorHAnsi"/>
        </w:rPr>
        <w:t xml:space="preserve"> </w:t>
      </w:r>
      <w:proofErr w:type="spellStart"/>
      <w:r w:rsidRPr="000441EB">
        <w:rPr>
          <w:rFonts w:asciiTheme="minorHAnsi" w:hAnsiTheme="minorHAnsi"/>
        </w:rPr>
        <w:t>för</w:t>
      </w:r>
      <w:proofErr w:type="spellEnd"/>
      <w:r w:rsidRPr="000441EB">
        <w:rPr>
          <w:rFonts w:asciiTheme="minorHAnsi" w:hAnsiTheme="minorHAnsi"/>
        </w:rPr>
        <w:t xml:space="preserve"> </w:t>
      </w:r>
      <w:proofErr w:type="spellStart"/>
      <w:r w:rsidRPr="000441EB">
        <w:rPr>
          <w:rFonts w:asciiTheme="minorHAnsi" w:hAnsiTheme="minorHAnsi"/>
        </w:rPr>
        <w:t>dela</w:t>
      </w:r>
      <w:proofErr w:type="spellEnd"/>
      <w:r w:rsidRPr="000441EB">
        <w:rPr>
          <w:rFonts w:asciiTheme="minorHAnsi" w:hAnsiTheme="minorHAnsi"/>
        </w:rPr>
        <w:t xml:space="preserve"> v </w:t>
      </w:r>
      <w:proofErr w:type="spellStart"/>
      <w:r w:rsidRPr="000441EB">
        <w:rPr>
          <w:rFonts w:asciiTheme="minorHAnsi" w:hAnsiTheme="minorHAnsi"/>
        </w:rPr>
        <w:t>vappa</w:t>
      </w:r>
      <w:proofErr w:type="spellEnd"/>
      <w:r w:rsidRPr="000441EB">
        <w:rPr>
          <w:rFonts w:asciiTheme="minorHAnsi" w:hAnsiTheme="minorHAnsi"/>
        </w:rPr>
        <w:t xml:space="preserve"> 15:2, </w:t>
      </w:r>
      <w:proofErr w:type="spellStart"/>
      <w:r w:rsidRPr="000441EB">
        <w:rPr>
          <w:rFonts w:asciiTheme="minorHAnsi" w:hAnsiTheme="minorHAnsi"/>
        </w:rPr>
        <w:t>Nytt</w:t>
      </w:r>
      <w:proofErr w:type="spellEnd"/>
      <w:r w:rsidRPr="000441EB">
        <w:rPr>
          <w:rFonts w:asciiTheme="minorHAnsi" w:hAnsiTheme="minorHAnsi"/>
        </w:rPr>
        <w:t xml:space="preserve"> </w:t>
      </w:r>
      <w:proofErr w:type="spellStart"/>
      <w:r w:rsidRPr="000441EB">
        <w:rPr>
          <w:rFonts w:asciiTheme="minorHAnsi" w:hAnsiTheme="minorHAnsi"/>
        </w:rPr>
        <w:t>avloppsreningverk</w:t>
      </w:r>
      <w:proofErr w:type="spellEnd"/>
      <w:r w:rsidRPr="000441EB">
        <w:rPr>
          <w:rFonts w:asciiTheme="minorHAnsi" w:hAnsiTheme="minorHAnsi"/>
        </w:rPr>
        <w:t xml:space="preserve">, </w:t>
      </w:r>
      <w:proofErr w:type="spellStart"/>
      <w:r w:rsidRPr="000441EB">
        <w:rPr>
          <w:rFonts w:asciiTheme="minorHAnsi" w:hAnsiTheme="minorHAnsi"/>
        </w:rPr>
        <w:t>Enköping</w:t>
      </w:r>
      <w:proofErr w:type="spellEnd"/>
      <w:r w:rsidRPr="000441EB">
        <w:rPr>
          <w:rFonts w:asciiTheme="minorHAnsi" w:hAnsiTheme="minorHAnsi"/>
        </w:rPr>
        <w:t xml:space="preserve">. Granskningshandling. </w:t>
      </w:r>
      <w:proofErr w:type="spellStart"/>
      <w:r w:rsidRPr="000441EB">
        <w:rPr>
          <w:rFonts w:asciiTheme="minorHAnsi" w:hAnsiTheme="minorHAnsi"/>
        </w:rPr>
        <w:t>Prepared</w:t>
      </w:r>
      <w:proofErr w:type="spellEnd"/>
      <w:r w:rsidRPr="000441EB">
        <w:rPr>
          <w:rFonts w:asciiTheme="minorHAnsi" w:hAnsiTheme="minorHAnsi"/>
        </w:rPr>
        <w:t xml:space="preserve"> for </w:t>
      </w:r>
      <w:proofErr w:type="spellStart"/>
      <w:r w:rsidRPr="000441EB">
        <w:rPr>
          <w:rFonts w:asciiTheme="minorHAnsi" w:hAnsiTheme="minorHAnsi"/>
        </w:rPr>
        <w:t>Enköping</w:t>
      </w:r>
      <w:proofErr w:type="spellEnd"/>
      <w:r w:rsidRPr="000441EB">
        <w:rPr>
          <w:rFonts w:asciiTheme="minorHAnsi" w:hAnsiTheme="minorHAnsi"/>
        </w:rPr>
        <w:t xml:space="preserve"> </w:t>
      </w:r>
      <w:proofErr w:type="spellStart"/>
      <w:r w:rsidRPr="000441EB">
        <w:rPr>
          <w:rFonts w:asciiTheme="minorHAnsi" w:hAnsiTheme="minorHAnsi"/>
        </w:rPr>
        <w:t>Municipality</w:t>
      </w:r>
      <w:proofErr w:type="spellEnd"/>
      <w:r w:rsidRPr="000441EB">
        <w:rPr>
          <w:rFonts w:asciiTheme="minorHAnsi" w:hAnsiTheme="minorHAnsi"/>
        </w:rPr>
        <w:t xml:space="preserve">. </w:t>
      </w:r>
      <w:r w:rsidR="009E2AA8" w:rsidRPr="000441EB">
        <w:rPr>
          <w:rFonts w:asciiTheme="minorHAnsi" w:hAnsiTheme="minorHAnsi"/>
        </w:rPr>
        <w:t xml:space="preserve">1-46. </w:t>
      </w:r>
      <w:hyperlink r:id="rId63" w:history="1">
        <w:r w:rsidR="00694E04" w:rsidRPr="000441EB">
          <w:rPr>
            <w:rStyle w:val="Hyperlink"/>
            <w:rFonts w:asciiTheme="minorHAnsi" w:eastAsiaTheme="majorEastAsia" w:hAnsiTheme="minorHAnsi"/>
          </w:rPr>
          <w:t>https://vaxer.enkoping.se/download/18.22f0741c1746533de6fdbd4e/1600170607802/MKB%20dp%20Vappa%2015.2%20m.fl.%20GRANSKNINGSHANDLING%20200827.pdf</w:t>
        </w:r>
      </w:hyperlink>
      <w:r w:rsidRPr="000441EB">
        <w:rPr>
          <w:rFonts w:asciiTheme="minorHAnsi" w:hAnsiTheme="minorHAnsi"/>
        </w:rPr>
        <w:t xml:space="preserve"> </w:t>
      </w:r>
    </w:p>
    <w:p w14:paraId="25C9A1F3" w14:textId="77777777" w:rsidR="00D41603" w:rsidRPr="000441EB" w:rsidRDefault="00D41603" w:rsidP="00F21BCF">
      <w:pPr>
        <w:rPr>
          <w:rFonts w:asciiTheme="minorHAnsi" w:hAnsiTheme="minorHAnsi"/>
        </w:rPr>
      </w:pPr>
    </w:p>
    <w:p w14:paraId="534F2A1B" w14:textId="7E82BA1B" w:rsidR="00D41603" w:rsidRPr="000441EB" w:rsidRDefault="00D41603" w:rsidP="00D41603">
      <w:pPr>
        <w:rPr>
          <w:rFonts w:asciiTheme="minorHAnsi" w:hAnsiTheme="minorHAnsi"/>
        </w:rPr>
      </w:pPr>
      <w:proofErr w:type="spellStart"/>
      <w:r>
        <w:rPr>
          <w:rFonts w:asciiTheme="minorHAnsi" w:hAnsiTheme="minorHAnsi"/>
          <w:lang w:val="pt-PT"/>
        </w:rPr>
        <w:t>Sweco</w:t>
      </w:r>
      <w:proofErr w:type="spellEnd"/>
      <w:r>
        <w:rPr>
          <w:rFonts w:asciiTheme="minorHAnsi" w:hAnsiTheme="minorHAnsi"/>
          <w:lang w:val="pt-PT"/>
        </w:rPr>
        <w:t xml:space="preserve">. </w:t>
      </w:r>
      <w:r w:rsidRPr="00E623DD">
        <w:rPr>
          <w:rFonts w:asciiTheme="minorHAnsi" w:hAnsiTheme="minorHAnsi"/>
          <w:lang w:val="pt-PT"/>
        </w:rPr>
        <w:t>2020</w:t>
      </w:r>
      <w:r w:rsidR="009A772D">
        <w:rPr>
          <w:rFonts w:asciiTheme="minorHAnsi" w:hAnsiTheme="minorHAnsi"/>
          <w:lang w:val="pt-PT"/>
        </w:rPr>
        <w:t>c</w:t>
      </w:r>
      <w:r w:rsidRPr="00E623DD">
        <w:rPr>
          <w:rFonts w:asciiTheme="minorHAnsi" w:hAnsiTheme="minorHAnsi"/>
          <w:lang w:val="pt-PT"/>
        </w:rPr>
        <w:t xml:space="preserve">. </w:t>
      </w:r>
      <w:proofErr w:type="spellStart"/>
      <w:r w:rsidRPr="00E623DD">
        <w:rPr>
          <w:rFonts w:asciiTheme="minorHAnsi" w:hAnsiTheme="minorHAnsi"/>
          <w:lang w:val="pt-PT"/>
        </w:rPr>
        <w:t>Miljökonsekvensbeskrivning</w:t>
      </w:r>
      <w:proofErr w:type="spellEnd"/>
      <w:r w:rsidRPr="00E623DD">
        <w:rPr>
          <w:rFonts w:asciiTheme="minorHAnsi" w:hAnsiTheme="minorHAnsi"/>
          <w:lang w:val="pt-PT"/>
        </w:rPr>
        <w:t xml:space="preserve">. </w:t>
      </w:r>
      <w:proofErr w:type="spellStart"/>
      <w:r w:rsidRPr="000441EB">
        <w:rPr>
          <w:rFonts w:asciiTheme="minorHAnsi" w:hAnsiTheme="minorHAnsi"/>
        </w:rPr>
        <w:t>Tullholmssågen</w:t>
      </w:r>
      <w:proofErr w:type="spellEnd"/>
      <w:r w:rsidRPr="000441EB">
        <w:rPr>
          <w:rFonts w:asciiTheme="minorHAnsi" w:hAnsiTheme="minorHAnsi"/>
        </w:rPr>
        <w:t xml:space="preserve">. MKB i </w:t>
      </w:r>
      <w:proofErr w:type="spellStart"/>
      <w:r w:rsidRPr="000441EB">
        <w:rPr>
          <w:rFonts w:asciiTheme="minorHAnsi" w:hAnsiTheme="minorHAnsi"/>
        </w:rPr>
        <w:t>detaljplan</w:t>
      </w:r>
      <w:proofErr w:type="spellEnd"/>
      <w:r w:rsidRPr="000441EB">
        <w:rPr>
          <w:rFonts w:asciiTheme="minorHAnsi" w:hAnsiTheme="minorHAnsi"/>
        </w:rPr>
        <w:t xml:space="preserve"> </w:t>
      </w:r>
      <w:proofErr w:type="spellStart"/>
      <w:r w:rsidRPr="000441EB">
        <w:rPr>
          <w:rFonts w:asciiTheme="minorHAnsi" w:hAnsiTheme="minorHAnsi"/>
        </w:rPr>
        <w:t>för</w:t>
      </w:r>
      <w:proofErr w:type="spellEnd"/>
      <w:r w:rsidRPr="000441EB">
        <w:rPr>
          <w:rFonts w:asciiTheme="minorHAnsi" w:hAnsiTheme="minorHAnsi"/>
        </w:rPr>
        <w:t xml:space="preserve"> </w:t>
      </w:r>
      <w:proofErr w:type="spellStart"/>
      <w:r w:rsidRPr="000441EB">
        <w:rPr>
          <w:rFonts w:asciiTheme="minorHAnsi" w:hAnsiTheme="minorHAnsi"/>
        </w:rPr>
        <w:t>Tullholmssågen</w:t>
      </w:r>
      <w:proofErr w:type="spellEnd"/>
      <w:r w:rsidRPr="000441EB">
        <w:rPr>
          <w:rFonts w:asciiTheme="minorHAnsi" w:hAnsiTheme="minorHAnsi"/>
        </w:rPr>
        <w:t xml:space="preserve"> </w:t>
      </w:r>
      <w:proofErr w:type="spellStart"/>
      <w:r w:rsidRPr="000441EB">
        <w:rPr>
          <w:rFonts w:asciiTheme="minorHAnsi" w:hAnsiTheme="minorHAnsi"/>
        </w:rPr>
        <w:t>inom</w:t>
      </w:r>
      <w:proofErr w:type="spellEnd"/>
      <w:r w:rsidRPr="000441EB">
        <w:rPr>
          <w:rFonts w:asciiTheme="minorHAnsi" w:hAnsiTheme="minorHAnsi"/>
        </w:rPr>
        <w:t xml:space="preserve"> </w:t>
      </w:r>
      <w:proofErr w:type="spellStart"/>
      <w:r w:rsidRPr="000441EB">
        <w:rPr>
          <w:rFonts w:asciiTheme="minorHAnsi" w:hAnsiTheme="minorHAnsi"/>
        </w:rPr>
        <w:t>fastigheten</w:t>
      </w:r>
      <w:proofErr w:type="spellEnd"/>
      <w:r w:rsidRPr="000441EB">
        <w:rPr>
          <w:rFonts w:asciiTheme="minorHAnsi" w:hAnsiTheme="minorHAnsi"/>
        </w:rPr>
        <w:t xml:space="preserve"> </w:t>
      </w:r>
      <w:proofErr w:type="spellStart"/>
      <w:r w:rsidRPr="000441EB">
        <w:rPr>
          <w:rFonts w:asciiTheme="minorHAnsi" w:hAnsiTheme="minorHAnsi"/>
        </w:rPr>
        <w:t>viken</w:t>
      </w:r>
      <w:proofErr w:type="spellEnd"/>
      <w:r w:rsidRPr="000441EB">
        <w:rPr>
          <w:rFonts w:asciiTheme="minorHAnsi" w:hAnsiTheme="minorHAnsi"/>
        </w:rPr>
        <w:t xml:space="preserve">. </w:t>
      </w:r>
      <w:proofErr w:type="spellStart"/>
      <w:r w:rsidRPr="000441EB">
        <w:rPr>
          <w:rFonts w:asciiTheme="minorHAnsi" w:hAnsiTheme="minorHAnsi"/>
        </w:rPr>
        <w:t>Prepared</w:t>
      </w:r>
      <w:proofErr w:type="spellEnd"/>
      <w:r w:rsidRPr="000441EB">
        <w:rPr>
          <w:rFonts w:asciiTheme="minorHAnsi" w:hAnsiTheme="minorHAnsi"/>
        </w:rPr>
        <w:t xml:space="preserve"> for Karlstad </w:t>
      </w:r>
      <w:proofErr w:type="spellStart"/>
      <w:r w:rsidRPr="000441EB">
        <w:rPr>
          <w:rFonts w:asciiTheme="minorHAnsi" w:hAnsiTheme="minorHAnsi"/>
        </w:rPr>
        <w:t>Municipality</w:t>
      </w:r>
      <w:proofErr w:type="spellEnd"/>
      <w:r w:rsidRPr="000441EB">
        <w:rPr>
          <w:rFonts w:asciiTheme="minorHAnsi" w:hAnsiTheme="minorHAnsi"/>
        </w:rPr>
        <w:t xml:space="preserve">. </w:t>
      </w:r>
      <w:hyperlink r:id="rId64" w:history="1">
        <w:r w:rsidRPr="000441EB">
          <w:rPr>
            <w:rStyle w:val="Hyperlink"/>
            <w:rFonts w:asciiTheme="minorHAnsi" w:eastAsiaTheme="majorEastAsia" w:hAnsiTheme="minorHAnsi"/>
          </w:rPr>
          <w:t>https://karlstad.se/globalassets/karlstad-vaxer/projekt/detaljplaner2/tullholmssagen-4-m-fl/mkb_tullholmssagen-den-8-jan-2020.pdf</w:t>
        </w:r>
      </w:hyperlink>
      <w:r w:rsidRPr="000441EB">
        <w:rPr>
          <w:rFonts w:asciiTheme="minorHAnsi" w:hAnsiTheme="minorHAnsi"/>
        </w:rPr>
        <w:t xml:space="preserve">. </w:t>
      </w:r>
    </w:p>
    <w:p w14:paraId="782A9757" w14:textId="77777777" w:rsidR="00DB3664" w:rsidRPr="000441EB" w:rsidRDefault="00DB3664" w:rsidP="00D41603">
      <w:pPr>
        <w:rPr>
          <w:rFonts w:asciiTheme="minorHAnsi" w:hAnsiTheme="minorHAnsi"/>
        </w:rPr>
      </w:pPr>
    </w:p>
    <w:p w14:paraId="2D5705B5" w14:textId="77777777" w:rsidR="00DB3664" w:rsidRPr="00692F93" w:rsidRDefault="00DB3664" w:rsidP="00DB3664">
      <w:pPr>
        <w:jc w:val="both"/>
        <w:rPr>
          <w:rFonts w:asciiTheme="minorHAnsi" w:hAnsiTheme="minorHAnsi" w:cstheme="minorHAnsi"/>
        </w:rPr>
      </w:pPr>
      <w:proofErr w:type="spellStart"/>
      <w:r w:rsidRPr="00DB3664">
        <w:rPr>
          <w:rFonts w:asciiTheme="minorHAnsi" w:hAnsiTheme="minorHAnsi" w:cstheme="minorHAnsi"/>
        </w:rPr>
        <w:t>Swedish</w:t>
      </w:r>
      <w:proofErr w:type="spellEnd"/>
      <w:r w:rsidRPr="00DB3664">
        <w:rPr>
          <w:rFonts w:asciiTheme="minorHAnsi" w:hAnsiTheme="minorHAnsi" w:cstheme="minorHAnsi"/>
        </w:rPr>
        <w:t xml:space="preserve"> </w:t>
      </w:r>
      <w:proofErr w:type="spellStart"/>
      <w:r w:rsidRPr="00DB3664">
        <w:rPr>
          <w:rFonts w:asciiTheme="minorHAnsi" w:hAnsiTheme="minorHAnsi" w:cstheme="minorHAnsi"/>
        </w:rPr>
        <w:t>Environmental</w:t>
      </w:r>
      <w:proofErr w:type="spellEnd"/>
      <w:r w:rsidRPr="00DB3664">
        <w:rPr>
          <w:rFonts w:asciiTheme="minorHAnsi" w:hAnsiTheme="minorHAnsi" w:cstheme="minorHAnsi"/>
        </w:rPr>
        <w:t xml:space="preserve"> </w:t>
      </w:r>
      <w:proofErr w:type="spellStart"/>
      <w:r w:rsidRPr="00DB3664">
        <w:rPr>
          <w:rFonts w:asciiTheme="minorHAnsi" w:hAnsiTheme="minorHAnsi" w:cstheme="minorHAnsi"/>
        </w:rPr>
        <w:t>Protection</w:t>
      </w:r>
      <w:proofErr w:type="spellEnd"/>
      <w:r w:rsidRPr="00DB3664">
        <w:rPr>
          <w:rFonts w:asciiTheme="minorHAnsi" w:hAnsiTheme="minorHAnsi" w:cstheme="minorHAnsi"/>
        </w:rPr>
        <w:t xml:space="preserve"> Agency. </w:t>
      </w:r>
      <w:proofErr w:type="spellStart"/>
      <w:r w:rsidRPr="00CF1BF3">
        <w:rPr>
          <w:rFonts w:asciiTheme="minorHAnsi" w:hAnsiTheme="minorHAnsi" w:cstheme="minorHAnsi"/>
        </w:rPr>
        <w:t>Miljökonsekv</w:t>
      </w:r>
      <w:r w:rsidRPr="00773980">
        <w:rPr>
          <w:rFonts w:asciiTheme="minorHAnsi" w:hAnsiTheme="minorHAnsi" w:cstheme="minorHAnsi"/>
        </w:rPr>
        <w:t>ensbeskrivningen</w:t>
      </w:r>
      <w:proofErr w:type="spellEnd"/>
      <w:r w:rsidRPr="00773980">
        <w:rPr>
          <w:rFonts w:asciiTheme="minorHAnsi" w:hAnsiTheme="minorHAnsi" w:cstheme="minorHAnsi"/>
        </w:rPr>
        <w:t xml:space="preserve">. </w:t>
      </w:r>
      <w:hyperlink r:id="rId65" w:history="1">
        <w:r w:rsidRPr="00056ACE">
          <w:rPr>
            <w:rStyle w:val="Hyperlink"/>
            <w:rFonts w:asciiTheme="minorHAnsi" w:hAnsiTheme="minorHAnsi" w:cstheme="minorBidi"/>
          </w:rPr>
          <w:t>https://www.naturvardsverket.se/Stod-i-miljoarbetet/Vagledningar/Miljobedomningar/Specifik-miljobedomning/Miljokonsekvensbeskrivningen-/</w:t>
        </w:r>
      </w:hyperlink>
      <w:r w:rsidRPr="00056ACE">
        <w:rPr>
          <w:rFonts w:asciiTheme="minorHAnsi" w:hAnsiTheme="minorHAnsi" w:cstheme="minorHAnsi"/>
        </w:rPr>
        <w:t xml:space="preserve">. </w:t>
      </w:r>
    </w:p>
    <w:p w14:paraId="5064E793" w14:textId="77777777" w:rsidR="007A11D4" w:rsidRPr="000441EB" w:rsidRDefault="007A11D4" w:rsidP="00C770AD">
      <w:pPr>
        <w:jc w:val="both"/>
        <w:rPr>
          <w:rFonts w:asciiTheme="minorHAnsi" w:hAnsiTheme="minorHAnsi" w:cstheme="minorHAnsi"/>
        </w:rPr>
      </w:pPr>
    </w:p>
    <w:p w14:paraId="0F68D35A" w14:textId="11F57B45" w:rsidR="00843B70" w:rsidRPr="000441EB" w:rsidRDefault="00C770AD" w:rsidP="00DB3664">
      <w:pPr>
        <w:jc w:val="both"/>
        <w:rPr>
          <w:rFonts w:asciiTheme="minorHAnsi" w:hAnsiTheme="minorHAnsi"/>
        </w:rPr>
      </w:pPr>
      <w:proofErr w:type="spellStart"/>
      <w:r w:rsidRPr="000441EB">
        <w:rPr>
          <w:rFonts w:asciiTheme="minorHAnsi" w:hAnsiTheme="minorHAnsi"/>
        </w:rPr>
        <w:t>Swedish</w:t>
      </w:r>
      <w:proofErr w:type="spellEnd"/>
      <w:r w:rsidRPr="000441EB">
        <w:rPr>
          <w:rFonts w:asciiTheme="minorHAnsi" w:hAnsiTheme="minorHAnsi"/>
        </w:rPr>
        <w:t xml:space="preserve"> </w:t>
      </w:r>
      <w:proofErr w:type="spellStart"/>
      <w:r w:rsidRPr="000441EB">
        <w:rPr>
          <w:rFonts w:asciiTheme="minorHAnsi" w:hAnsiTheme="minorHAnsi"/>
        </w:rPr>
        <w:t>Environmental</w:t>
      </w:r>
      <w:proofErr w:type="spellEnd"/>
      <w:r w:rsidRPr="000441EB">
        <w:rPr>
          <w:rFonts w:asciiTheme="minorHAnsi" w:hAnsiTheme="minorHAnsi"/>
        </w:rPr>
        <w:t xml:space="preserve"> </w:t>
      </w:r>
      <w:proofErr w:type="spellStart"/>
      <w:r w:rsidRPr="000441EB">
        <w:rPr>
          <w:rFonts w:asciiTheme="minorHAnsi" w:hAnsiTheme="minorHAnsi"/>
        </w:rPr>
        <w:t>Protection</w:t>
      </w:r>
      <w:proofErr w:type="spellEnd"/>
      <w:r w:rsidRPr="000441EB">
        <w:rPr>
          <w:rFonts w:asciiTheme="minorHAnsi" w:hAnsiTheme="minorHAnsi"/>
        </w:rPr>
        <w:t xml:space="preserve"> Agency. 2017. </w:t>
      </w:r>
      <w:proofErr w:type="spellStart"/>
      <w:r w:rsidRPr="000441EB">
        <w:rPr>
          <w:rFonts w:asciiTheme="minorHAnsi" w:hAnsiTheme="minorHAnsi"/>
        </w:rPr>
        <w:t>Miljökonsekvensbeskrivning</w:t>
      </w:r>
      <w:proofErr w:type="spellEnd"/>
      <w:r w:rsidRPr="000441EB">
        <w:rPr>
          <w:rFonts w:asciiTheme="minorHAnsi" w:hAnsiTheme="minorHAnsi"/>
        </w:rPr>
        <w:t xml:space="preserve">: </w:t>
      </w:r>
      <w:proofErr w:type="spellStart"/>
      <w:r w:rsidRPr="000441EB">
        <w:rPr>
          <w:rFonts w:asciiTheme="minorHAnsi" w:hAnsiTheme="minorHAnsi"/>
        </w:rPr>
        <w:t>Bilaga</w:t>
      </w:r>
      <w:proofErr w:type="spellEnd"/>
      <w:r w:rsidRPr="000441EB">
        <w:rPr>
          <w:rFonts w:asciiTheme="minorHAnsi" w:hAnsiTheme="minorHAnsi"/>
        </w:rPr>
        <w:t xml:space="preserve"> til </w:t>
      </w:r>
      <w:proofErr w:type="spellStart"/>
      <w:r w:rsidRPr="000441EB">
        <w:rPr>
          <w:rFonts w:asciiTheme="minorHAnsi" w:hAnsiTheme="minorHAnsi"/>
        </w:rPr>
        <w:t>nationella</w:t>
      </w:r>
      <w:proofErr w:type="spellEnd"/>
      <w:r w:rsidRPr="000441EB">
        <w:rPr>
          <w:rFonts w:asciiTheme="minorHAnsi" w:hAnsiTheme="minorHAnsi"/>
        </w:rPr>
        <w:t xml:space="preserve"> </w:t>
      </w:r>
      <w:proofErr w:type="spellStart"/>
      <w:r w:rsidRPr="000441EB">
        <w:rPr>
          <w:rFonts w:asciiTheme="minorHAnsi" w:hAnsiTheme="minorHAnsi"/>
        </w:rPr>
        <w:t>avfallsplan</w:t>
      </w:r>
      <w:proofErr w:type="spellEnd"/>
      <w:r w:rsidRPr="000441EB">
        <w:rPr>
          <w:rFonts w:asciiTheme="minorHAnsi" w:hAnsiTheme="minorHAnsi"/>
        </w:rPr>
        <w:t xml:space="preserve"> </w:t>
      </w:r>
      <w:proofErr w:type="spellStart"/>
      <w:r w:rsidRPr="000441EB">
        <w:rPr>
          <w:rFonts w:asciiTheme="minorHAnsi" w:hAnsiTheme="minorHAnsi"/>
        </w:rPr>
        <w:t>och</w:t>
      </w:r>
      <w:proofErr w:type="spellEnd"/>
      <w:r w:rsidRPr="000441EB">
        <w:rPr>
          <w:rFonts w:asciiTheme="minorHAnsi" w:hAnsiTheme="minorHAnsi"/>
        </w:rPr>
        <w:t xml:space="preserve"> </w:t>
      </w:r>
      <w:proofErr w:type="spellStart"/>
      <w:r w:rsidRPr="000441EB">
        <w:rPr>
          <w:rFonts w:asciiTheme="minorHAnsi" w:hAnsiTheme="minorHAnsi"/>
        </w:rPr>
        <w:t>avfallsförebyggande</w:t>
      </w:r>
      <w:proofErr w:type="spellEnd"/>
      <w:r w:rsidRPr="000441EB">
        <w:rPr>
          <w:rFonts w:asciiTheme="minorHAnsi" w:hAnsiTheme="minorHAnsi"/>
        </w:rPr>
        <w:t xml:space="preserve"> program 2018-2023. </w:t>
      </w:r>
      <w:hyperlink r:id="rId66" w:history="1">
        <w:r w:rsidRPr="000441EB">
          <w:rPr>
            <w:rStyle w:val="Hyperlink"/>
            <w:rFonts w:asciiTheme="minorHAnsi" w:eastAsiaTheme="majorEastAsia" w:hAnsiTheme="minorHAnsi"/>
          </w:rPr>
          <w:t>https://www.naturvardsverket.se/upload/stod-i-miljoarbetet/remisser-och-yttranden/remisser-2017/MKB-NAP-PAF-externremiss.pdf</w:t>
        </w:r>
      </w:hyperlink>
      <w:r w:rsidRPr="000441EB">
        <w:rPr>
          <w:rFonts w:asciiTheme="minorHAnsi" w:hAnsiTheme="minorHAnsi"/>
        </w:rPr>
        <w:t xml:space="preserve">. </w:t>
      </w:r>
    </w:p>
    <w:p w14:paraId="7068273E" w14:textId="418516E9" w:rsidR="00F43CC5" w:rsidRPr="00056ACE" w:rsidRDefault="00F43CC5" w:rsidP="00F43CC5">
      <w:pPr>
        <w:pStyle w:val="NormalWeb"/>
        <w:rPr>
          <w:rFonts w:asciiTheme="minorHAnsi" w:hAnsiTheme="minorHAnsi" w:cstheme="minorHAnsi"/>
          <w:lang w:val="en-US"/>
        </w:rPr>
      </w:pPr>
      <w:r w:rsidRPr="00056ACE">
        <w:rPr>
          <w:rFonts w:asciiTheme="minorHAnsi" w:hAnsiTheme="minorHAnsi" w:cstheme="minorHAnsi"/>
          <w:lang w:val="en-US"/>
        </w:rPr>
        <w:t>UNECE</w:t>
      </w:r>
      <w:r w:rsidR="00DB3664">
        <w:rPr>
          <w:rFonts w:asciiTheme="minorHAnsi" w:hAnsiTheme="minorHAnsi" w:cstheme="minorHAnsi"/>
          <w:lang w:val="en-US"/>
        </w:rPr>
        <w:t>.</w:t>
      </w:r>
      <w:r w:rsidRPr="00056ACE">
        <w:rPr>
          <w:rFonts w:asciiTheme="minorHAnsi" w:hAnsiTheme="minorHAnsi" w:cstheme="minorHAnsi"/>
          <w:lang w:val="en-US"/>
        </w:rPr>
        <w:t xml:space="preserve"> 2017. Role of Environmental Assessments </w:t>
      </w:r>
      <w:proofErr w:type="spellStart"/>
      <w:r w:rsidRPr="00056ACE">
        <w:rPr>
          <w:rFonts w:asciiTheme="minorHAnsi" w:hAnsiTheme="minorHAnsi" w:cstheme="minorHAnsi"/>
          <w:lang w:val="en-US"/>
        </w:rPr>
        <w:t>emphazised</w:t>
      </w:r>
      <w:proofErr w:type="spellEnd"/>
      <w:r w:rsidRPr="00056ACE">
        <w:rPr>
          <w:rFonts w:asciiTheme="minorHAnsi" w:hAnsiTheme="minorHAnsi" w:cstheme="minorHAnsi"/>
          <w:lang w:val="en-US"/>
        </w:rPr>
        <w:t xml:space="preserve"> as key to SDG and climate change action at Minsk meeting. Press release, 21. June 2017. </w:t>
      </w:r>
      <w:r w:rsidRPr="00A7053A">
        <w:rPr>
          <w:rFonts w:asciiTheme="minorHAnsi" w:hAnsiTheme="minorHAnsi" w:cstheme="minorHAnsi"/>
          <w:color w:val="2800FF"/>
          <w:u w:val="single"/>
          <w:lang w:val="en-US"/>
        </w:rPr>
        <w:t xml:space="preserve">http://www. unece.org/info/media/presscurrent-press-h/environment/2017/role-of- environment-assessments-emphasized-as-key-to-sdg-and-climate-change-action-at- </w:t>
      </w:r>
      <w:proofErr w:type="spellStart"/>
      <w:r w:rsidRPr="00A7053A">
        <w:rPr>
          <w:rFonts w:asciiTheme="minorHAnsi" w:hAnsiTheme="minorHAnsi" w:cstheme="minorHAnsi"/>
          <w:color w:val="2800FF"/>
          <w:u w:val="single"/>
          <w:lang w:val="en-US"/>
        </w:rPr>
        <w:t>minsk</w:t>
      </w:r>
      <w:proofErr w:type="spellEnd"/>
      <w:r w:rsidRPr="00A7053A">
        <w:rPr>
          <w:rFonts w:asciiTheme="minorHAnsi" w:hAnsiTheme="minorHAnsi" w:cstheme="minorHAnsi"/>
          <w:color w:val="2800FF"/>
          <w:u w:val="single"/>
          <w:lang w:val="en-US"/>
        </w:rPr>
        <w:t xml:space="preserve">-meeting/doc.html. </w:t>
      </w:r>
    </w:p>
    <w:p w14:paraId="66B66B29" w14:textId="110EE0D0" w:rsidR="00F43CC5" w:rsidRPr="00852DA5" w:rsidRDefault="00F43CC5" w:rsidP="00224EA5">
      <w:pPr>
        <w:rPr>
          <w:lang w:val="en-US"/>
        </w:rPr>
      </w:pPr>
      <w:r w:rsidRPr="00056ACE">
        <w:rPr>
          <w:rFonts w:asciiTheme="minorHAnsi" w:hAnsiTheme="minorHAnsi" w:cstheme="minorHAnsi"/>
          <w:lang w:val="en-US"/>
        </w:rPr>
        <w:t xml:space="preserve">UNEP. 2018. Assessing Environmental Impacts – A Global Review of Legislation. United Nation Environment </w:t>
      </w:r>
      <w:proofErr w:type="spellStart"/>
      <w:r w:rsidRPr="00056ACE">
        <w:rPr>
          <w:rFonts w:asciiTheme="minorHAnsi" w:hAnsiTheme="minorHAnsi" w:cstheme="minorHAnsi"/>
          <w:lang w:val="en-US"/>
        </w:rPr>
        <w:t>Programme</w:t>
      </w:r>
      <w:proofErr w:type="spellEnd"/>
      <w:r w:rsidRPr="00056ACE">
        <w:rPr>
          <w:rFonts w:asciiTheme="minorHAnsi" w:hAnsiTheme="minorHAnsi" w:cstheme="minorHAnsi"/>
          <w:lang w:val="en-US"/>
        </w:rPr>
        <w:t>.</w:t>
      </w:r>
      <w:r w:rsidR="00C92285">
        <w:rPr>
          <w:rFonts w:asciiTheme="minorHAnsi" w:hAnsiTheme="minorHAnsi" w:cstheme="minorHAnsi"/>
          <w:lang w:val="en-US"/>
        </w:rPr>
        <w:t xml:space="preserve"> </w:t>
      </w:r>
      <w:hyperlink r:id="rId67" w:history="1">
        <w:r w:rsidR="00224EA5" w:rsidRPr="00852DA5">
          <w:rPr>
            <w:rStyle w:val="Hyperlink"/>
            <w:rFonts w:ascii="Verdana" w:eastAsiaTheme="majorEastAsia" w:hAnsi="Verdana"/>
            <w:color w:val="2800FF"/>
            <w:sz w:val="20"/>
            <w:szCs w:val="20"/>
            <w:lang w:val="en-US"/>
          </w:rPr>
          <w:t>http://hdl.handle.net/20.500.11822/22691</w:t>
        </w:r>
      </w:hyperlink>
      <w:r w:rsidR="00224EA5" w:rsidRPr="00852DA5">
        <w:rPr>
          <w:color w:val="2800FF"/>
          <w:lang w:val="en-US"/>
        </w:rPr>
        <w:t>.</w:t>
      </w:r>
    </w:p>
    <w:p w14:paraId="7F39E4A0" w14:textId="77777777" w:rsidR="00F43CC5" w:rsidRDefault="00F43CC5" w:rsidP="00F43CC5">
      <w:pPr>
        <w:jc w:val="both"/>
        <w:rPr>
          <w:rFonts w:asciiTheme="minorHAnsi" w:hAnsiTheme="minorHAnsi" w:cstheme="minorHAnsi"/>
          <w:lang w:val="en-US"/>
        </w:rPr>
      </w:pPr>
    </w:p>
    <w:p w14:paraId="04ACAF60" w14:textId="09B38149" w:rsidR="00DF55EE" w:rsidRDefault="00DF55EE" w:rsidP="00F43CC5">
      <w:pPr>
        <w:jc w:val="both"/>
        <w:rPr>
          <w:rFonts w:asciiTheme="minorHAnsi" w:hAnsiTheme="minorHAnsi" w:cstheme="minorHAnsi"/>
          <w:lang w:val="en-US"/>
        </w:rPr>
      </w:pPr>
      <w:r>
        <w:rPr>
          <w:rFonts w:asciiTheme="minorHAnsi" w:hAnsiTheme="minorHAnsi" w:cstheme="minorHAnsi"/>
          <w:lang w:val="en-US"/>
        </w:rPr>
        <w:t>United Nations</w:t>
      </w:r>
      <w:r w:rsidR="00002B97">
        <w:rPr>
          <w:rFonts w:asciiTheme="minorHAnsi" w:hAnsiTheme="minorHAnsi" w:cstheme="minorHAnsi"/>
          <w:lang w:val="en-US"/>
        </w:rPr>
        <w:t xml:space="preserve">. The 17 Goals. Department of Economic and Social Affairs. Sustainable Development. </w:t>
      </w:r>
      <w:hyperlink r:id="rId68" w:history="1">
        <w:r w:rsidR="008D46EC" w:rsidRPr="00B4105A">
          <w:rPr>
            <w:rStyle w:val="Hyperlink"/>
            <w:rFonts w:asciiTheme="minorHAnsi" w:hAnsiTheme="minorHAnsi" w:cstheme="minorHAnsi"/>
            <w:lang w:val="en-US"/>
          </w:rPr>
          <w:t>https://sdgs.un.org/goals</w:t>
        </w:r>
      </w:hyperlink>
      <w:r w:rsidR="008D46EC">
        <w:rPr>
          <w:rFonts w:asciiTheme="minorHAnsi" w:hAnsiTheme="minorHAnsi" w:cstheme="minorHAnsi"/>
          <w:lang w:val="en-US"/>
        </w:rPr>
        <w:t xml:space="preserve">. </w:t>
      </w:r>
    </w:p>
    <w:p w14:paraId="7085874E" w14:textId="77777777" w:rsidR="00DF55EE" w:rsidRPr="00056ACE" w:rsidRDefault="00DF55EE" w:rsidP="00F43CC5">
      <w:pPr>
        <w:jc w:val="both"/>
        <w:rPr>
          <w:rFonts w:asciiTheme="minorHAnsi" w:hAnsiTheme="minorHAnsi" w:cstheme="minorHAnsi"/>
          <w:lang w:val="en-US"/>
        </w:rPr>
      </w:pPr>
    </w:p>
    <w:p w14:paraId="07953D3E" w14:textId="71BD76DD" w:rsidR="00705B7E" w:rsidRPr="000441EB" w:rsidRDefault="00705B7E" w:rsidP="00705B7E">
      <w:pPr>
        <w:jc w:val="both"/>
        <w:rPr>
          <w:rFonts w:asciiTheme="minorHAnsi" w:hAnsiTheme="minorHAnsi"/>
          <w:u w:val="single"/>
        </w:rPr>
      </w:pPr>
      <w:proofErr w:type="spellStart"/>
      <w:r w:rsidRPr="000441EB">
        <w:rPr>
          <w:rFonts w:asciiTheme="minorHAnsi" w:hAnsiTheme="minorHAnsi"/>
          <w:lang w:val="en-US"/>
        </w:rPr>
        <w:t>Vallentuna</w:t>
      </w:r>
      <w:proofErr w:type="spellEnd"/>
      <w:r w:rsidRPr="000441EB">
        <w:rPr>
          <w:rFonts w:asciiTheme="minorHAnsi" w:hAnsiTheme="minorHAnsi"/>
          <w:lang w:val="en-US"/>
        </w:rPr>
        <w:t xml:space="preserve"> Municipality. 2018. MKB </w:t>
      </w:r>
      <w:proofErr w:type="spellStart"/>
      <w:r w:rsidRPr="000441EB">
        <w:rPr>
          <w:rFonts w:asciiTheme="minorHAnsi" w:hAnsiTheme="minorHAnsi"/>
          <w:lang w:val="en-US"/>
        </w:rPr>
        <w:t>för</w:t>
      </w:r>
      <w:proofErr w:type="spellEnd"/>
      <w:r w:rsidRPr="000441EB">
        <w:rPr>
          <w:rFonts w:asciiTheme="minorHAnsi" w:hAnsiTheme="minorHAnsi"/>
          <w:lang w:val="en-US"/>
        </w:rPr>
        <w:t xml:space="preserve"> </w:t>
      </w:r>
      <w:proofErr w:type="spellStart"/>
      <w:r w:rsidRPr="000441EB">
        <w:rPr>
          <w:rFonts w:asciiTheme="minorHAnsi" w:hAnsiTheme="minorHAnsi"/>
          <w:lang w:val="en-US"/>
        </w:rPr>
        <w:t>Fördjupad</w:t>
      </w:r>
      <w:proofErr w:type="spellEnd"/>
      <w:r w:rsidRPr="000441EB">
        <w:rPr>
          <w:rFonts w:asciiTheme="minorHAnsi" w:hAnsiTheme="minorHAnsi"/>
          <w:lang w:val="en-US"/>
        </w:rPr>
        <w:t xml:space="preserve"> </w:t>
      </w:r>
      <w:proofErr w:type="spellStart"/>
      <w:r w:rsidRPr="000441EB">
        <w:rPr>
          <w:rFonts w:asciiTheme="minorHAnsi" w:hAnsiTheme="minorHAnsi"/>
          <w:lang w:val="en-US"/>
        </w:rPr>
        <w:t>översiktsplan</w:t>
      </w:r>
      <w:proofErr w:type="spellEnd"/>
      <w:r w:rsidRPr="000441EB">
        <w:rPr>
          <w:rFonts w:asciiTheme="minorHAnsi" w:hAnsiTheme="minorHAnsi"/>
          <w:lang w:val="en-US"/>
        </w:rPr>
        <w:t xml:space="preserve"> </w:t>
      </w:r>
      <w:proofErr w:type="spellStart"/>
      <w:r w:rsidRPr="000441EB">
        <w:rPr>
          <w:rFonts w:asciiTheme="minorHAnsi" w:hAnsiTheme="minorHAnsi"/>
          <w:lang w:val="en-US"/>
        </w:rPr>
        <w:t>för</w:t>
      </w:r>
      <w:proofErr w:type="spellEnd"/>
      <w:r w:rsidRPr="000441EB">
        <w:rPr>
          <w:rFonts w:asciiTheme="minorHAnsi" w:hAnsiTheme="minorHAnsi"/>
          <w:lang w:val="en-US"/>
        </w:rPr>
        <w:t xml:space="preserve"> Nord </w:t>
      </w:r>
      <w:proofErr w:type="spellStart"/>
      <w:r w:rsidRPr="000441EB">
        <w:rPr>
          <w:rFonts w:asciiTheme="minorHAnsi" w:hAnsiTheme="minorHAnsi"/>
          <w:lang w:val="en-US"/>
        </w:rPr>
        <w:t>Vallentuna</w:t>
      </w:r>
      <w:proofErr w:type="spellEnd"/>
      <w:r w:rsidRPr="000441EB">
        <w:rPr>
          <w:rFonts w:asciiTheme="minorHAnsi" w:hAnsiTheme="minorHAnsi"/>
          <w:lang w:val="en-US"/>
        </w:rPr>
        <w:t xml:space="preserve"> </w:t>
      </w:r>
      <w:proofErr w:type="spellStart"/>
      <w:r w:rsidRPr="000441EB">
        <w:rPr>
          <w:rFonts w:asciiTheme="minorHAnsi" w:hAnsiTheme="minorHAnsi"/>
          <w:lang w:val="en-US"/>
        </w:rPr>
        <w:t>och</w:t>
      </w:r>
      <w:proofErr w:type="spellEnd"/>
      <w:r w:rsidRPr="000441EB">
        <w:rPr>
          <w:rFonts w:asciiTheme="minorHAnsi" w:hAnsiTheme="minorHAnsi"/>
          <w:lang w:val="en-US"/>
        </w:rPr>
        <w:t xml:space="preserve">. </w:t>
      </w:r>
      <w:r w:rsidRPr="00F62E10">
        <w:rPr>
          <w:rFonts w:asciiTheme="minorHAnsi" w:hAnsiTheme="minorHAnsi"/>
        </w:rPr>
        <w:t xml:space="preserve">Lindholmen. </w:t>
      </w:r>
      <w:proofErr w:type="spellStart"/>
      <w:r w:rsidRPr="00F62E10">
        <w:rPr>
          <w:rFonts w:asciiTheme="minorHAnsi" w:hAnsiTheme="minorHAnsi"/>
        </w:rPr>
        <w:t>S</w:t>
      </w:r>
      <w:r w:rsidR="0004284B" w:rsidRPr="00F62E10">
        <w:rPr>
          <w:rFonts w:asciiTheme="minorHAnsi" w:hAnsiTheme="minorHAnsi"/>
        </w:rPr>
        <w:t>weco</w:t>
      </w:r>
      <w:proofErr w:type="spellEnd"/>
      <w:r w:rsidRPr="00F62E10">
        <w:rPr>
          <w:rFonts w:asciiTheme="minorHAnsi" w:hAnsiTheme="minorHAnsi"/>
        </w:rPr>
        <w:t xml:space="preserve">. </w:t>
      </w:r>
      <w:r w:rsidR="00463F06" w:rsidRPr="00F62E10">
        <w:rPr>
          <w:rFonts w:asciiTheme="minorHAnsi" w:hAnsiTheme="minorHAnsi"/>
        </w:rPr>
        <w:t xml:space="preserve">1-69. </w:t>
      </w:r>
      <w:hyperlink r:id="rId69" w:history="1">
        <w:r w:rsidR="00463F06" w:rsidRPr="000441EB">
          <w:rPr>
            <w:rStyle w:val="Hyperlink"/>
            <w:rFonts w:asciiTheme="minorHAnsi" w:eastAsiaTheme="majorEastAsia" w:hAnsiTheme="minorHAnsi"/>
          </w:rPr>
          <w:t>https://dok.vallentuna.se/file/bo%20och%20bygga%2Föversiktsplaner%2Fnorra%20vallentuna%20tätort%20och%20lindholmen%2Flaga%20kraft%20-%20publicering%20-</w:t>
        </w:r>
        <w:r w:rsidR="00463F06" w:rsidRPr="000441EB">
          <w:rPr>
            <w:rStyle w:val="Hyperlink"/>
            <w:rFonts w:asciiTheme="minorHAnsi" w:eastAsiaTheme="majorEastAsia" w:hAnsiTheme="minorHAnsi"/>
          </w:rPr>
          <w:lastRenderedPageBreak/>
          <w:t>%20180808%2FMKB%20Fördjupad%20översiktsplan%20Norra%20Vallentuna%20och%20Lindholmen.pdf</w:t>
        </w:r>
      </w:hyperlink>
      <w:r w:rsidRPr="000441EB">
        <w:rPr>
          <w:rFonts w:asciiTheme="minorHAnsi" w:hAnsiTheme="minorHAnsi"/>
        </w:rPr>
        <w:t xml:space="preserve">. </w:t>
      </w:r>
    </w:p>
    <w:p w14:paraId="035B18C4" w14:textId="77777777" w:rsidR="00705B7E" w:rsidRPr="000441EB" w:rsidRDefault="00705B7E" w:rsidP="00705B7E">
      <w:pPr>
        <w:jc w:val="both"/>
        <w:rPr>
          <w:rFonts w:asciiTheme="minorHAnsi" w:hAnsiTheme="minorHAnsi"/>
        </w:rPr>
      </w:pPr>
    </w:p>
    <w:p w14:paraId="58D1D53E" w14:textId="77777777" w:rsidR="00705B7E" w:rsidRPr="005779D6" w:rsidRDefault="00705B7E" w:rsidP="00705B7E">
      <w:pPr>
        <w:jc w:val="both"/>
        <w:rPr>
          <w:rFonts w:asciiTheme="minorHAnsi" w:hAnsiTheme="minorHAnsi"/>
          <w:lang w:val="pt-PT"/>
        </w:rPr>
      </w:pPr>
      <w:r w:rsidRPr="000441EB">
        <w:rPr>
          <w:rFonts w:asciiTheme="minorHAnsi" w:hAnsiTheme="minorHAnsi"/>
          <w:lang w:val="en-US"/>
        </w:rPr>
        <w:t xml:space="preserve">World Bank. 2017. Ethiopia – Electricity Network and Reinforcement and Expansion Project. </w:t>
      </w:r>
      <w:proofErr w:type="spellStart"/>
      <w:r w:rsidRPr="00056ACE">
        <w:rPr>
          <w:rFonts w:asciiTheme="minorHAnsi" w:hAnsiTheme="minorHAnsi"/>
          <w:lang w:val="pt-PT"/>
        </w:rPr>
        <w:t>Alamata-Combolcha</w:t>
      </w:r>
      <w:proofErr w:type="spellEnd"/>
      <w:r w:rsidRPr="00056ACE">
        <w:rPr>
          <w:rFonts w:asciiTheme="minorHAnsi" w:hAnsiTheme="minorHAnsi"/>
          <w:lang w:val="pt-PT"/>
        </w:rPr>
        <w:t xml:space="preserve"> </w:t>
      </w:r>
      <w:proofErr w:type="spellStart"/>
      <w:r w:rsidRPr="00056ACE">
        <w:rPr>
          <w:rFonts w:asciiTheme="minorHAnsi" w:hAnsiTheme="minorHAnsi"/>
          <w:lang w:val="pt-PT"/>
        </w:rPr>
        <w:t>Il-Legetafo</w:t>
      </w:r>
      <w:proofErr w:type="spellEnd"/>
      <w:r w:rsidRPr="00056ACE">
        <w:rPr>
          <w:rFonts w:asciiTheme="minorHAnsi" w:hAnsiTheme="minorHAnsi"/>
          <w:lang w:val="pt-PT"/>
        </w:rPr>
        <w:t xml:space="preserve"> 230 KV </w:t>
      </w:r>
      <w:proofErr w:type="spellStart"/>
      <w:r w:rsidRPr="00056ACE">
        <w:rPr>
          <w:rFonts w:asciiTheme="minorHAnsi" w:hAnsiTheme="minorHAnsi"/>
          <w:lang w:val="pt-PT"/>
        </w:rPr>
        <w:t>Transmission</w:t>
      </w:r>
      <w:proofErr w:type="spellEnd"/>
      <w:r w:rsidRPr="00056ACE">
        <w:rPr>
          <w:rFonts w:asciiTheme="minorHAnsi" w:hAnsiTheme="minorHAnsi"/>
          <w:lang w:val="pt-PT"/>
        </w:rPr>
        <w:t xml:space="preserve"> </w:t>
      </w:r>
      <w:proofErr w:type="spellStart"/>
      <w:r w:rsidRPr="00056ACE">
        <w:rPr>
          <w:rFonts w:asciiTheme="minorHAnsi" w:hAnsiTheme="minorHAnsi"/>
          <w:lang w:val="pt-PT"/>
        </w:rPr>
        <w:t>Line</w:t>
      </w:r>
      <w:proofErr w:type="spellEnd"/>
      <w:r w:rsidRPr="00056ACE">
        <w:rPr>
          <w:rFonts w:asciiTheme="minorHAnsi" w:hAnsiTheme="minorHAnsi"/>
          <w:lang w:val="pt-PT"/>
        </w:rPr>
        <w:t xml:space="preserve"> </w:t>
      </w:r>
      <w:proofErr w:type="spellStart"/>
      <w:r w:rsidRPr="00056ACE">
        <w:rPr>
          <w:rFonts w:asciiTheme="minorHAnsi" w:hAnsiTheme="minorHAnsi"/>
          <w:lang w:val="pt-PT"/>
        </w:rPr>
        <w:t>Reinforcement</w:t>
      </w:r>
      <w:proofErr w:type="spellEnd"/>
      <w:r w:rsidRPr="00056ACE">
        <w:rPr>
          <w:rFonts w:asciiTheme="minorHAnsi" w:hAnsiTheme="minorHAnsi"/>
          <w:lang w:val="pt-PT"/>
        </w:rPr>
        <w:t xml:space="preserve"> Project: </w:t>
      </w:r>
      <w:proofErr w:type="spellStart"/>
      <w:r w:rsidRPr="00056ACE">
        <w:rPr>
          <w:rFonts w:asciiTheme="minorHAnsi" w:hAnsiTheme="minorHAnsi"/>
          <w:lang w:val="pt-PT"/>
        </w:rPr>
        <w:t>Environmental</w:t>
      </w:r>
      <w:proofErr w:type="spellEnd"/>
      <w:r w:rsidRPr="00056ACE">
        <w:rPr>
          <w:rFonts w:asciiTheme="minorHAnsi" w:hAnsiTheme="minorHAnsi"/>
          <w:lang w:val="pt-PT"/>
        </w:rPr>
        <w:t xml:space="preserve"> </w:t>
      </w:r>
      <w:proofErr w:type="spellStart"/>
      <w:r w:rsidRPr="00056ACE">
        <w:rPr>
          <w:rFonts w:asciiTheme="minorHAnsi" w:hAnsiTheme="minorHAnsi"/>
          <w:lang w:val="pt-PT"/>
        </w:rPr>
        <w:t>and</w:t>
      </w:r>
      <w:proofErr w:type="spellEnd"/>
      <w:r w:rsidRPr="00056ACE">
        <w:rPr>
          <w:rFonts w:asciiTheme="minorHAnsi" w:hAnsiTheme="minorHAnsi"/>
          <w:lang w:val="pt-PT"/>
        </w:rPr>
        <w:t xml:space="preserve"> Social </w:t>
      </w:r>
      <w:proofErr w:type="spellStart"/>
      <w:r w:rsidRPr="00056ACE">
        <w:rPr>
          <w:rFonts w:asciiTheme="minorHAnsi" w:hAnsiTheme="minorHAnsi"/>
          <w:lang w:val="pt-PT"/>
        </w:rPr>
        <w:t>Impact</w:t>
      </w:r>
      <w:proofErr w:type="spellEnd"/>
      <w:r w:rsidRPr="00056ACE">
        <w:rPr>
          <w:rFonts w:asciiTheme="minorHAnsi" w:hAnsiTheme="minorHAnsi"/>
          <w:lang w:val="pt-PT"/>
        </w:rPr>
        <w:t xml:space="preserve"> </w:t>
      </w:r>
      <w:proofErr w:type="spellStart"/>
      <w:r w:rsidRPr="00056ACE">
        <w:rPr>
          <w:rFonts w:asciiTheme="minorHAnsi" w:hAnsiTheme="minorHAnsi"/>
          <w:lang w:val="pt-PT"/>
        </w:rPr>
        <w:t>Assessment</w:t>
      </w:r>
      <w:proofErr w:type="spellEnd"/>
      <w:r w:rsidRPr="00056ACE">
        <w:rPr>
          <w:rFonts w:asciiTheme="minorHAnsi" w:hAnsiTheme="minorHAnsi"/>
          <w:lang w:val="pt-PT"/>
        </w:rPr>
        <w:t xml:space="preserve"> (ESIA). </w:t>
      </w:r>
      <w:hyperlink r:id="rId70" w:history="1">
        <w:r w:rsidRPr="005779D6">
          <w:rPr>
            <w:rStyle w:val="Hyperlink"/>
            <w:rFonts w:asciiTheme="minorHAnsi" w:eastAsiaTheme="majorEastAsia" w:hAnsiTheme="minorHAnsi"/>
            <w:lang w:val="pt-PT"/>
          </w:rPr>
          <w:t>http://documents1.worldbank.org/curated/en/611011513760161148/pdf/SFG3876-EA-P119893-Box406317B-PUBLIC-disclosed-12-20-17.pdf</w:t>
        </w:r>
      </w:hyperlink>
      <w:r w:rsidRPr="00056ACE">
        <w:rPr>
          <w:rFonts w:asciiTheme="minorHAnsi" w:hAnsiTheme="minorHAnsi"/>
          <w:lang w:val="pt-PT"/>
        </w:rPr>
        <w:t xml:space="preserve">. </w:t>
      </w:r>
    </w:p>
    <w:p w14:paraId="04EE94A7" w14:textId="77777777" w:rsidR="00705B7E" w:rsidRPr="00056ACE" w:rsidRDefault="00705B7E" w:rsidP="00705B7E">
      <w:pPr>
        <w:jc w:val="both"/>
        <w:rPr>
          <w:rFonts w:asciiTheme="minorHAnsi" w:hAnsiTheme="minorHAnsi"/>
          <w:lang w:val="pt-PT"/>
        </w:rPr>
      </w:pPr>
    </w:p>
    <w:p w14:paraId="4FC97813" w14:textId="77777777" w:rsidR="00705B7E" w:rsidRPr="00F62E10" w:rsidRDefault="00705B7E" w:rsidP="00705B7E">
      <w:pPr>
        <w:jc w:val="both"/>
        <w:rPr>
          <w:rFonts w:asciiTheme="minorHAnsi" w:hAnsiTheme="minorHAnsi"/>
          <w:lang w:val="en-US"/>
        </w:rPr>
      </w:pPr>
      <w:r w:rsidRPr="000441EB">
        <w:rPr>
          <w:rFonts w:asciiTheme="minorHAnsi" w:hAnsiTheme="minorHAnsi"/>
          <w:lang w:val="en-US"/>
        </w:rPr>
        <w:t xml:space="preserve">World Bank. 2018. Sustainable Rural Water and Sanitation Program (SWRS). The United Republic of Tanzania. </w:t>
      </w:r>
      <w:hyperlink r:id="rId71" w:history="1">
        <w:r w:rsidRPr="00F62E10">
          <w:rPr>
            <w:rStyle w:val="Hyperlink"/>
            <w:rFonts w:asciiTheme="minorHAnsi" w:eastAsiaTheme="majorEastAsia" w:hAnsiTheme="minorHAnsi"/>
            <w:lang w:val="en-US"/>
          </w:rPr>
          <w:t>http://documents1.worldbank.org/curated/en/992191518552770599/pdf/124301-REVISED-ESSA-PUBLIC-Disclosed-3-29-2018.pdf</w:t>
        </w:r>
      </w:hyperlink>
      <w:r w:rsidRPr="00F62E10">
        <w:rPr>
          <w:rFonts w:asciiTheme="minorHAnsi" w:hAnsiTheme="minorHAnsi"/>
          <w:lang w:val="en-US"/>
        </w:rPr>
        <w:t xml:space="preserve">. </w:t>
      </w:r>
    </w:p>
    <w:p w14:paraId="7F104D96" w14:textId="77777777" w:rsidR="00705B7E" w:rsidRPr="00F62E10" w:rsidRDefault="00705B7E" w:rsidP="00705B7E">
      <w:pPr>
        <w:jc w:val="both"/>
        <w:rPr>
          <w:rFonts w:asciiTheme="minorHAnsi" w:hAnsiTheme="minorHAnsi"/>
          <w:lang w:val="en-US"/>
        </w:rPr>
      </w:pPr>
    </w:p>
    <w:p w14:paraId="6B04BB12" w14:textId="4498EA4C" w:rsidR="00F43CC5" w:rsidRPr="00F62E10" w:rsidRDefault="00705B7E" w:rsidP="00117DAE">
      <w:pPr>
        <w:jc w:val="both"/>
        <w:rPr>
          <w:rFonts w:asciiTheme="minorHAnsi" w:hAnsiTheme="minorHAnsi"/>
          <w:lang w:val="en-US"/>
        </w:rPr>
      </w:pPr>
      <w:r w:rsidRPr="000441EB">
        <w:rPr>
          <w:rFonts w:asciiTheme="minorHAnsi" w:hAnsiTheme="minorHAnsi"/>
          <w:lang w:val="en-US"/>
        </w:rPr>
        <w:t xml:space="preserve">World Bank. 2019. Eswatini Water Services Corporation. Environmental and Social Impact Assessment Study for the </w:t>
      </w:r>
      <w:proofErr w:type="spellStart"/>
      <w:r w:rsidRPr="000441EB">
        <w:rPr>
          <w:rFonts w:asciiTheme="minorHAnsi" w:hAnsiTheme="minorHAnsi"/>
          <w:lang w:val="en-US"/>
        </w:rPr>
        <w:t>Nhlangano</w:t>
      </w:r>
      <w:proofErr w:type="spellEnd"/>
      <w:r w:rsidRPr="000441EB">
        <w:rPr>
          <w:rFonts w:asciiTheme="minorHAnsi" w:hAnsiTheme="minorHAnsi"/>
          <w:lang w:val="en-US"/>
        </w:rPr>
        <w:t xml:space="preserve"> – </w:t>
      </w:r>
      <w:proofErr w:type="spellStart"/>
      <w:r w:rsidRPr="000441EB">
        <w:rPr>
          <w:rFonts w:asciiTheme="minorHAnsi" w:hAnsiTheme="minorHAnsi"/>
          <w:lang w:val="en-US"/>
        </w:rPr>
        <w:t>Simphambanweni</w:t>
      </w:r>
      <w:proofErr w:type="spellEnd"/>
      <w:r w:rsidRPr="000441EB">
        <w:rPr>
          <w:rFonts w:asciiTheme="minorHAnsi" w:hAnsiTheme="minorHAnsi"/>
          <w:lang w:val="en-US"/>
        </w:rPr>
        <w:t xml:space="preserve"> Water and Sanitation Project. Scoping Report. </w:t>
      </w:r>
      <w:hyperlink r:id="rId72" w:history="1">
        <w:r w:rsidRPr="00F62E10">
          <w:rPr>
            <w:rStyle w:val="Hyperlink"/>
            <w:rFonts w:asciiTheme="minorHAnsi" w:eastAsiaTheme="majorEastAsia" w:hAnsiTheme="minorHAnsi"/>
            <w:lang w:val="en-US"/>
          </w:rPr>
          <w:t>http://documents1.worldbank.org/curated/pt/318371564375741602/pdf/Environmental-and-Social-Impact-Assessment-for-the-Nhlangano-to-Siphambanwei-in-the-Shiselweni-region-of-Eswatini.pdf</w:t>
        </w:r>
      </w:hyperlink>
      <w:r w:rsidRPr="00F62E10">
        <w:rPr>
          <w:rFonts w:asciiTheme="minorHAnsi" w:hAnsiTheme="minorHAnsi"/>
          <w:lang w:val="en-US"/>
        </w:rPr>
        <w:t xml:space="preserve">. </w:t>
      </w:r>
    </w:p>
    <w:sectPr w:rsidR="00F43CC5" w:rsidRPr="00F62E10" w:rsidSect="00E24CF9">
      <w:type w:val="continuous"/>
      <w:pgSz w:w="11900" w:h="16840"/>
      <w:pgMar w:top="1701" w:right="1134" w:bottom="1701"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649D" w14:textId="77777777" w:rsidR="00FC1328" w:rsidRDefault="00FC1328" w:rsidP="00A96C80">
      <w:r>
        <w:separator/>
      </w:r>
    </w:p>
  </w:endnote>
  <w:endnote w:type="continuationSeparator" w:id="0">
    <w:p w14:paraId="4B7B3F7E" w14:textId="77777777" w:rsidR="00FC1328" w:rsidRDefault="00FC1328" w:rsidP="00A96C80">
      <w:r>
        <w:continuationSeparator/>
      </w:r>
    </w:p>
  </w:endnote>
  <w:endnote w:type="continuationNotice" w:id="1">
    <w:p w14:paraId="6FD9C601" w14:textId="77777777" w:rsidR="00FC1328" w:rsidRDefault="00FC1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56653904"/>
      <w:docPartObj>
        <w:docPartGallery w:val="Page Numbers (Bottom of Page)"/>
        <w:docPartUnique/>
      </w:docPartObj>
    </w:sdtPr>
    <w:sdtEndPr>
      <w:rPr>
        <w:rStyle w:val="Sidetal"/>
      </w:rPr>
    </w:sdtEndPr>
    <w:sdtContent>
      <w:p w14:paraId="7F79075B" w14:textId="10C2F68B" w:rsidR="00A96C80" w:rsidRDefault="00A96C80" w:rsidP="000A441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9D8065D" w14:textId="77777777" w:rsidR="00A96C80" w:rsidRDefault="00A96C80" w:rsidP="00A96C8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49160636"/>
      <w:docPartObj>
        <w:docPartGallery w:val="Page Numbers (Bottom of Page)"/>
        <w:docPartUnique/>
      </w:docPartObj>
    </w:sdtPr>
    <w:sdtEndPr>
      <w:rPr>
        <w:rStyle w:val="Sidetal"/>
      </w:rPr>
    </w:sdtEndPr>
    <w:sdtContent>
      <w:p w14:paraId="2622B762" w14:textId="0C7D1F40" w:rsidR="00A96C80" w:rsidRDefault="00A96C80" w:rsidP="000A441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4FAD74F" w14:textId="77777777" w:rsidR="00A96C80" w:rsidRDefault="00A96C80" w:rsidP="00A96C8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4409" w14:textId="77777777" w:rsidR="00FC1328" w:rsidRDefault="00FC1328" w:rsidP="00A96C80">
      <w:r>
        <w:separator/>
      </w:r>
    </w:p>
  </w:footnote>
  <w:footnote w:type="continuationSeparator" w:id="0">
    <w:p w14:paraId="32114AED" w14:textId="77777777" w:rsidR="00FC1328" w:rsidRDefault="00FC1328" w:rsidP="00A96C80">
      <w:r>
        <w:continuationSeparator/>
      </w:r>
    </w:p>
  </w:footnote>
  <w:footnote w:type="continuationNotice" w:id="1">
    <w:p w14:paraId="6FBD8EC6" w14:textId="77777777" w:rsidR="00FC1328" w:rsidRDefault="00FC1328"/>
  </w:footnote>
  <w:footnote w:id="2">
    <w:p w14:paraId="78C5F47D" w14:textId="05529878" w:rsidR="002535D8" w:rsidRPr="0040741B" w:rsidRDefault="002535D8">
      <w:pPr>
        <w:pStyle w:val="Fodnotetekst"/>
        <w:rPr>
          <w:rFonts w:asciiTheme="minorHAnsi" w:hAnsiTheme="minorHAnsi" w:cstheme="minorHAnsi"/>
          <w:lang w:val="en-US"/>
        </w:rPr>
      </w:pPr>
      <w:r w:rsidRPr="0040741B">
        <w:rPr>
          <w:rStyle w:val="Fodnotehenvisning"/>
          <w:rFonts w:asciiTheme="minorHAnsi" w:hAnsiTheme="minorHAnsi" w:cstheme="minorHAnsi"/>
        </w:rPr>
        <w:footnoteRef/>
      </w:r>
      <w:r w:rsidRPr="0040741B">
        <w:rPr>
          <w:rFonts w:asciiTheme="minorHAnsi" w:hAnsiTheme="minorHAnsi" w:cstheme="minorHAnsi"/>
          <w:lang w:val="en-US"/>
        </w:rPr>
        <w:t xml:space="preserve"> Translated from Danish - “Sustainable Development Goals” AND (“EIA” OR “environmental assessment”) </w:t>
      </w:r>
    </w:p>
  </w:footnote>
  <w:footnote w:id="3">
    <w:p w14:paraId="10A2AD59" w14:textId="21373757" w:rsidR="002535D8" w:rsidRPr="0040741B" w:rsidRDefault="002535D8">
      <w:pPr>
        <w:pStyle w:val="Fodnotetekst"/>
        <w:rPr>
          <w:rFonts w:asciiTheme="minorHAnsi" w:hAnsiTheme="minorHAnsi" w:cstheme="minorHAnsi"/>
          <w:lang w:val="en-US"/>
        </w:rPr>
      </w:pPr>
      <w:r w:rsidRPr="0040741B">
        <w:rPr>
          <w:rStyle w:val="Fodnotehenvisning"/>
          <w:rFonts w:asciiTheme="minorHAnsi" w:hAnsiTheme="minorHAnsi" w:cstheme="minorHAnsi"/>
        </w:rPr>
        <w:footnoteRef/>
      </w:r>
      <w:r w:rsidRPr="0040741B">
        <w:rPr>
          <w:rFonts w:asciiTheme="minorHAnsi" w:hAnsiTheme="minorHAnsi" w:cstheme="minorHAnsi"/>
          <w:lang w:val="en-US"/>
        </w:rPr>
        <w:t xml:space="preserve"> Translated from Danish – “Sustainable Development Goals” AND “scoping report”</w:t>
      </w:r>
    </w:p>
  </w:footnote>
  <w:footnote w:id="4">
    <w:p w14:paraId="5D850C03" w14:textId="542AADA6" w:rsidR="002535D8" w:rsidRPr="0040741B" w:rsidRDefault="002535D8">
      <w:pPr>
        <w:pStyle w:val="Fodnotetekst"/>
        <w:rPr>
          <w:rFonts w:asciiTheme="minorHAnsi" w:hAnsiTheme="minorHAnsi" w:cstheme="minorHAnsi"/>
          <w:lang w:val="en-US"/>
        </w:rPr>
      </w:pPr>
      <w:r w:rsidRPr="0040741B">
        <w:rPr>
          <w:rStyle w:val="Fodnotehenvisning"/>
          <w:rFonts w:asciiTheme="minorHAnsi" w:hAnsiTheme="minorHAnsi" w:cstheme="minorHAnsi"/>
        </w:rPr>
        <w:footnoteRef/>
      </w:r>
      <w:r w:rsidRPr="0040741B">
        <w:rPr>
          <w:rFonts w:asciiTheme="minorHAnsi" w:hAnsiTheme="minorHAnsi" w:cstheme="minorHAnsi"/>
          <w:lang w:val="en-US"/>
        </w:rPr>
        <w:t xml:space="preserve"> Translated from Swedish – “Sustainable Development Goals” AND (“EIA” OR “environmental impact assessment”)</w:t>
      </w:r>
    </w:p>
  </w:footnote>
  <w:footnote w:id="5">
    <w:p w14:paraId="3CF0F4DA" w14:textId="5A44FEA3" w:rsidR="002535D8" w:rsidRPr="002535D8" w:rsidRDefault="002535D8">
      <w:pPr>
        <w:pStyle w:val="Fodnotetekst"/>
        <w:rPr>
          <w:lang w:val="en-US"/>
        </w:rPr>
      </w:pPr>
      <w:r w:rsidRPr="0040741B">
        <w:rPr>
          <w:rStyle w:val="Fodnotehenvisning"/>
          <w:rFonts w:asciiTheme="minorHAnsi" w:hAnsiTheme="minorHAnsi" w:cstheme="minorHAnsi"/>
        </w:rPr>
        <w:footnoteRef/>
      </w:r>
      <w:r w:rsidRPr="0040741B">
        <w:rPr>
          <w:rFonts w:asciiTheme="minorHAnsi" w:hAnsiTheme="minorHAnsi" w:cstheme="minorHAnsi"/>
          <w:lang w:val="en-US"/>
        </w:rPr>
        <w:t xml:space="preserve"> Translated from Norwegian – “Sustainable Development Goals” AND (“IA” OR “impact assessment”)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05671C"/>
    <w:multiLevelType w:val="hybridMultilevel"/>
    <w:tmpl w:val="CCC431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433FA"/>
    <w:multiLevelType w:val="multilevel"/>
    <w:tmpl w:val="EBDAC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7D0957"/>
    <w:multiLevelType w:val="hybridMultilevel"/>
    <w:tmpl w:val="5582E46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E010AC3"/>
    <w:multiLevelType w:val="hybridMultilevel"/>
    <w:tmpl w:val="3B36E0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806F41"/>
    <w:multiLevelType w:val="multilevel"/>
    <w:tmpl w:val="4A62067E"/>
    <w:lvl w:ilvl="0">
      <w:start w:val="1"/>
      <w:numFmt w:val="decimal"/>
      <w:pStyle w:val="Overskrift1"/>
      <w:lvlText w:val="%1."/>
      <w:lvlJc w:val="left"/>
      <w:pPr>
        <w:ind w:left="360" w:hanging="360"/>
      </w:pPr>
    </w:lvl>
    <w:lvl w:ilvl="1">
      <w:start w:val="1"/>
      <w:numFmt w:val="decimal"/>
      <w:pStyle w:val="Overskrift2"/>
      <w:lvlText w:val="%1.%2."/>
      <w:lvlJc w:val="left"/>
      <w:pPr>
        <w:ind w:left="792" w:hanging="432"/>
      </w:pPr>
    </w:lvl>
    <w:lvl w:ilvl="2">
      <w:start w:val="1"/>
      <w:numFmt w:val="decimal"/>
      <w:pStyle w:val="Oversk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FE46AC"/>
    <w:multiLevelType w:val="hybridMultilevel"/>
    <w:tmpl w:val="03122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70AA"/>
    <w:multiLevelType w:val="multilevel"/>
    <w:tmpl w:val="D3EE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1328D"/>
    <w:multiLevelType w:val="hybridMultilevel"/>
    <w:tmpl w:val="077A323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B8B489A"/>
    <w:multiLevelType w:val="hybridMultilevel"/>
    <w:tmpl w:val="20640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BA5C51"/>
    <w:multiLevelType w:val="hybridMultilevel"/>
    <w:tmpl w:val="9BD020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8B5C18"/>
    <w:multiLevelType w:val="hybridMultilevel"/>
    <w:tmpl w:val="87CC18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F365D44"/>
    <w:multiLevelType w:val="hybridMultilevel"/>
    <w:tmpl w:val="64348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73A6E08"/>
    <w:multiLevelType w:val="multilevel"/>
    <w:tmpl w:val="872C4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A4062D"/>
    <w:multiLevelType w:val="hybridMultilevel"/>
    <w:tmpl w:val="5AD8A0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40610694">
    <w:abstractNumId w:val="11"/>
  </w:num>
  <w:num w:numId="2" w16cid:durableId="49497487">
    <w:abstractNumId w:val="10"/>
  </w:num>
  <w:num w:numId="3" w16cid:durableId="329141298">
    <w:abstractNumId w:val="8"/>
  </w:num>
  <w:num w:numId="4" w16cid:durableId="1360204200">
    <w:abstractNumId w:val="13"/>
  </w:num>
  <w:num w:numId="5" w16cid:durableId="1951083075">
    <w:abstractNumId w:val="3"/>
  </w:num>
  <w:num w:numId="6" w16cid:durableId="1745835456">
    <w:abstractNumId w:val="7"/>
  </w:num>
  <w:num w:numId="7" w16cid:durableId="1537962483">
    <w:abstractNumId w:val="2"/>
  </w:num>
  <w:num w:numId="8" w16cid:durableId="1271356672">
    <w:abstractNumId w:val="0"/>
  </w:num>
  <w:num w:numId="9" w16cid:durableId="1348629977">
    <w:abstractNumId w:val="5"/>
  </w:num>
  <w:num w:numId="10" w16cid:durableId="1321691548">
    <w:abstractNumId w:val="1"/>
  </w:num>
  <w:num w:numId="11" w16cid:durableId="1824466404">
    <w:abstractNumId w:val="12"/>
  </w:num>
  <w:num w:numId="12" w16cid:durableId="1936476383">
    <w:abstractNumId w:val="4"/>
  </w:num>
  <w:num w:numId="13" w16cid:durableId="862479288">
    <w:abstractNumId w:val="6"/>
  </w:num>
  <w:num w:numId="14" w16cid:durableId="318309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C5"/>
    <w:rsid w:val="0000125C"/>
    <w:rsid w:val="00002B97"/>
    <w:rsid w:val="00004253"/>
    <w:rsid w:val="0000576F"/>
    <w:rsid w:val="00006222"/>
    <w:rsid w:val="00010E41"/>
    <w:rsid w:val="000116F5"/>
    <w:rsid w:val="0001536C"/>
    <w:rsid w:val="00015749"/>
    <w:rsid w:val="00017960"/>
    <w:rsid w:val="00022E09"/>
    <w:rsid w:val="0002589E"/>
    <w:rsid w:val="00026EB5"/>
    <w:rsid w:val="0003132F"/>
    <w:rsid w:val="00031E0C"/>
    <w:rsid w:val="00035FC1"/>
    <w:rsid w:val="0003643E"/>
    <w:rsid w:val="0004284B"/>
    <w:rsid w:val="000441EB"/>
    <w:rsid w:val="000504C9"/>
    <w:rsid w:val="00052E67"/>
    <w:rsid w:val="000545F1"/>
    <w:rsid w:val="00056ACE"/>
    <w:rsid w:val="00056E45"/>
    <w:rsid w:val="00060610"/>
    <w:rsid w:val="0006181D"/>
    <w:rsid w:val="00066B3F"/>
    <w:rsid w:val="000718FE"/>
    <w:rsid w:val="000719FC"/>
    <w:rsid w:val="00072333"/>
    <w:rsid w:val="00076EA7"/>
    <w:rsid w:val="00081230"/>
    <w:rsid w:val="00087EA8"/>
    <w:rsid w:val="00087EE5"/>
    <w:rsid w:val="000921AD"/>
    <w:rsid w:val="00092D98"/>
    <w:rsid w:val="00093009"/>
    <w:rsid w:val="000A01A9"/>
    <w:rsid w:val="000A02B5"/>
    <w:rsid w:val="000A2622"/>
    <w:rsid w:val="000A2C60"/>
    <w:rsid w:val="000A2D38"/>
    <w:rsid w:val="000A3DA7"/>
    <w:rsid w:val="000A441E"/>
    <w:rsid w:val="000A5233"/>
    <w:rsid w:val="000A53C1"/>
    <w:rsid w:val="000A74CD"/>
    <w:rsid w:val="000B50FA"/>
    <w:rsid w:val="000B6A6D"/>
    <w:rsid w:val="000B741D"/>
    <w:rsid w:val="000B78AC"/>
    <w:rsid w:val="000C302B"/>
    <w:rsid w:val="000C5D8A"/>
    <w:rsid w:val="000C7029"/>
    <w:rsid w:val="000D1257"/>
    <w:rsid w:val="000D22D3"/>
    <w:rsid w:val="000D41CC"/>
    <w:rsid w:val="000D500B"/>
    <w:rsid w:val="000D7AFA"/>
    <w:rsid w:val="000D7F55"/>
    <w:rsid w:val="000E3006"/>
    <w:rsid w:val="000E37F4"/>
    <w:rsid w:val="000E3F39"/>
    <w:rsid w:val="000F55F8"/>
    <w:rsid w:val="00110B43"/>
    <w:rsid w:val="0011360D"/>
    <w:rsid w:val="0011368C"/>
    <w:rsid w:val="00113813"/>
    <w:rsid w:val="00113EAA"/>
    <w:rsid w:val="00113FDB"/>
    <w:rsid w:val="001141AC"/>
    <w:rsid w:val="00114D26"/>
    <w:rsid w:val="00115284"/>
    <w:rsid w:val="001157B3"/>
    <w:rsid w:val="00117DAE"/>
    <w:rsid w:val="00133D65"/>
    <w:rsid w:val="00144344"/>
    <w:rsid w:val="00153DA7"/>
    <w:rsid w:val="001540C3"/>
    <w:rsid w:val="00154D1A"/>
    <w:rsid w:val="00155752"/>
    <w:rsid w:val="00156642"/>
    <w:rsid w:val="00156B69"/>
    <w:rsid w:val="0016251D"/>
    <w:rsid w:val="0017043E"/>
    <w:rsid w:val="00174C4E"/>
    <w:rsid w:val="0017506E"/>
    <w:rsid w:val="0017618D"/>
    <w:rsid w:val="00180852"/>
    <w:rsid w:val="00180E66"/>
    <w:rsid w:val="001834B5"/>
    <w:rsid w:val="00190944"/>
    <w:rsid w:val="001926A7"/>
    <w:rsid w:val="0019446E"/>
    <w:rsid w:val="00194AFC"/>
    <w:rsid w:val="00196A13"/>
    <w:rsid w:val="0019748E"/>
    <w:rsid w:val="001A3A1E"/>
    <w:rsid w:val="001A6B5D"/>
    <w:rsid w:val="001A7C3E"/>
    <w:rsid w:val="001C1463"/>
    <w:rsid w:val="001C53E9"/>
    <w:rsid w:val="001C72C2"/>
    <w:rsid w:val="001C7E78"/>
    <w:rsid w:val="001D31A5"/>
    <w:rsid w:val="001D4CBD"/>
    <w:rsid w:val="001D589B"/>
    <w:rsid w:val="001D60C3"/>
    <w:rsid w:val="001D6344"/>
    <w:rsid w:val="001E2CF1"/>
    <w:rsid w:val="001E580D"/>
    <w:rsid w:val="001E731A"/>
    <w:rsid w:val="001F1115"/>
    <w:rsid w:val="001F1EAF"/>
    <w:rsid w:val="001F3FDA"/>
    <w:rsid w:val="001F5B2E"/>
    <w:rsid w:val="001F6B85"/>
    <w:rsid w:val="001F7661"/>
    <w:rsid w:val="001F78F1"/>
    <w:rsid w:val="001F7FA0"/>
    <w:rsid w:val="00200B0B"/>
    <w:rsid w:val="00214425"/>
    <w:rsid w:val="00214455"/>
    <w:rsid w:val="0021526C"/>
    <w:rsid w:val="002169C0"/>
    <w:rsid w:val="00222437"/>
    <w:rsid w:val="00223B46"/>
    <w:rsid w:val="00223EF0"/>
    <w:rsid w:val="002248C9"/>
    <w:rsid w:val="00224EA5"/>
    <w:rsid w:val="00224EFE"/>
    <w:rsid w:val="00225210"/>
    <w:rsid w:val="002258D0"/>
    <w:rsid w:val="00226D93"/>
    <w:rsid w:val="00233F98"/>
    <w:rsid w:val="002352FF"/>
    <w:rsid w:val="00241B81"/>
    <w:rsid w:val="00245F82"/>
    <w:rsid w:val="002535D8"/>
    <w:rsid w:val="002570CF"/>
    <w:rsid w:val="00257624"/>
    <w:rsid w:val="0026791A"/>
    <w:rsid w:val="00270837"/>
    <w:rsid w:val="00273AC4"/>
    <w:rsid w:val="00273B70"/>
    <w:rsid w:val="00276C92"/>
    <w:rsid w:val="00277FC6"/>
    <w:rsid w:val="00284621"/>
    <w:rsid w:val="00285078"/>
    <w:rsid w:val="00287FB4"/>
    <w:rsid w:val="00290A4B"/>
    <w:rsid w:val="00293E26"/>
    <w:rsid w:val="00295A7B"/>
    <w:rsid w:val="0029789A"/>
    <w:rsid w:val="002A1CEE"/>
    <w:rsid w:val="002A367C"/>
    <w:rsid w:val="002A6E09"/>
    <w:rsid w:val="002B3BC9"/>
    <w:rsid w:val="002B4A3D"/>
    <w:rsid w:val="002C0894"/>
    <w:rsid w:val="002D179E"/>
    <w:rsid w:val="002D62A9"/>
    <w:rsid w:val="002D7387"/>
    <w:rsid w:val="002D7399"/>
    <w:rsid w:val="002E6D78"/>
    <w:rsid w:val="002E6E91"/>
    <w:rsid w:val="002F1E8C"/>
    <w:rsid w:val="0030305A"/>
    <w:rsid w:val="0030416C"/>
    <w:rsid w:val="00305BAF"/>
    <w:rsid w:val="00306005"/>
    <w:rsid w:val="003062C4"/>
    <w:rsid w:val="003123AF"/>
    <w:rsid w:val="00315116"/>
    <w:rsid w:val="00315D20"/>
    <w:rsid w:val="00320C64"/>
    <w:rsid w:val="00321353"/>
    <w:rsid w:val="003228B0"/>
    <w:rsid w:val="0032295B"/>
    <w:rsid w:val="00325BFA"/>
    <w:rsid w:val="00326C68"/>
    <w:rsid w:val="00327AF0"/>
    <w:rsid w:val="003325F7"/>
    <w:rsid w:val="00332628"/>
    <w:rsid w:val="003420E5"/>
    <w:rsid w:val="00344EAF"/>
    <w:rsid w:val="00347DDC"/>
    <w:rsid w:val="00350319"/>
    <w:rsid w:val="00353988"/>
    <w:rsid w:val="003574BE"/>
    <w:rsid w:val="0036056C"/>
    <w:rsid w:val="00363886"/>
    <w:rsid w:val="00364C12"/>
    <w:rsid w:val="00365251"/>
    <w:rsid w:val="00365F07"/>
    <w:rsid w:val="00367219"/>
    <w:rsid w:val="003672B3"/>
    <w:rsid w:val="003739E5"/>
    <w:rsid w:val="00375E48"/>
    <w:rsid w:val="00375FE0"/>
    <w:rsid w:val="00383A4B"/>
    <w:rsid w:val="0038686E"/>
    <w:rsid w:val="00393374"/>
    <w:rsid w:val="003940A2"/>
    <w:rsid w:val="00394D80"/>
    <w:rsid w:val="003A039B"/>
    <w:rsid w:val="003A3940"/>
    <w:rsid w:val="003A3C43"/>
    <w:rsid w:val="003C0D77"/>
    <w:rsid w:val="003C191B"/>
    <w:rsid w:val="003C3165"/>
    <w:rsid w:val="003C38ED"/>
    <w:rsid w:val="003C77C9"/>
    <w:rsid w:val="003D39B3"/>
    <w:rsid w:val="003D5352"/>
    <w:rsid w:val="003D5E69"/>
    <w:rsid w:val="003D68C1"/>
    <w:rsid w:val="003E0350"/>
    <w:rsid w:val="003E1E82"/>
    <w:rsid w:val="003E60CC"/>
    <w:rsid w:val="003E63BA"/>
    <w:rsid w:val="003F2977"/>
    <w:rsid w:val="003F51B0"/>
    <w:rsid w:val="003F58ED"/>
    <w:rsid w:val="003F5B39"/>
    <w:rsid w:val="003F7187"/>
    <w:rsid w:val="003F7B97"/>
    <w:rsid w:val="003F7FA6"/>
    <w:rsid w:val="00400DAC"/>
    <w:rsid w:val="00400FD5"/>
    <w:rsid w:val="00403418"/>
    <w:rsid w:val="0040346C"/>
    <w:rsid w:val="0040741B"/>
    <w:rsid w:val="0041024B"/>
    <w:rsid w:val="004143E1"/>
    <w:rsid w:val="004166D3"/>
    <w:rsid w:val="00417E9A"/>
    <w:rsid w:val="00421A48"/>
    <w:rsid w:val="00422E1A"/>
    <w:rsid w:val="00426A8B"/>
    <w:rsid w:val="004307BE"/>
    <w:rsid w:val="0043548C"/>
    <w:rsid w:val="00440E1C"/>
    <w:rsid w:val="00441117"/>
    <w:rsid w:val="00443850"/>
    <w:rsid w:val="00445575"/>
    <w:rsid w:val="00445732"/>
    <w:rsid w:val="004464D9"/>
    <w:rsid w:val="004525FA"/>
    <w:rsid w:val="004622A3"/>
    <w:rsid w:val="00463F06"/>
    <w:rsid w:val="00463FC8"/>
    <w:rsid w:val="00466820"/>
    <w:rsid w:val="00466E2B"/>
    <w:rsid w:val="004702B5"/>
    <w:rsid w:val="004716FC"/>
    <w:rsid w:val="004741D0"/>
    <w:rsid w:val="00475B4A"/>
    <w:rsid w:val="0048042D"/>
    <w:rsid w:val="00480CA7"/>
    <w:rsid w:val="004971C7"/>
    <w:rsid w:val="004A26BD"/>
    <w:rsid w:val="004A2E8A"/>
    <w:rsid w:val="004A323C"/>
    <w:rsid w:val="004A64BD"/>
    <w:rsid w:val="004A668C"/>
    <w:rsid w:val="004B150B"/>
    <w:rsid w:val="004B18E7"/>
    <w:rsid w:val="004C0BC8"/>
    <w:rsid w:val="004C1B6B"/>
    <w:rsid w:val="004C1EA0"/>
    <w:rsid w:val="004C2E3A"/>
    <w:rsid w:val="004C36AF"/>
    <w:rsid w:val="004C3C80"/>
    <w:rsid w:val="004C3F0F"/>
    <w:rsid w:val="004C63F5"/>
    <w:rsid w:val="004C75FD"/>
    <w:rsid w:val="004D0F5E"/>
    <w:rsid w:val="004D57A0"/>
    <w:rsid w:val="004D7603"/>
    <w:rsid w:val="004E120D"/>
    <w:rsid w:val="004E4B69"/>
    <w:rsid w:val="004E5DB4"/>
    <w:rsid w:val="004E77C3"/>
    <w:rsid w:val="0050720E"/>
    <w:rsid w:val="00514004"/>
    <w:rsid w:val="005147D5"/>
    <w:rsid w:val="005212FF"/>
    <w:rsid w:val="005248E8"/>
    <w:rsid w:val="00524B41"/>
    <w:rsid w:val="00532F9A"/>
    <w:rsid w:val="00535D15"/>
    <w:rsid w:val="00537AE9"/>
    <w:rsid w:val="0054264A"/>
    <w:rsid w:val="00543AE5"/>
    <w:rsid w:val="00545C66"/>
    <w:rsid w:val="005538D1"/>
    <w:rsid w:val="00563557"/>
    <w:rsid w:val="00564E75"/>
    <w:rsid w:val="00576060"/>
    <w:rsid w:val="005779D6"/>
    <w:rsid w:val="005843CF"/>
    <w:rsid w:val="00587921"/>
    <w:rsid w:val="00587978"/>
    <w:rsid w:val="0059073F"/>
    <w:rsid w:val="00590F93"/>
    <w:rsid w:val="0059245C"/>
    <w:rsid w:val="00593AD9"/>
    <w:rsid w:val="005948FD"/>
    <w:rsid w:val="005B0685"/>
    <w:rsid w:val="005B2581"/>
    <w:rsid w:val="005C2AE5"/>
    <w:rsid w:val="005C3FB6"/>
    <w:rsid w:val="005C5441"/>
    <w:rsid w:val="005C77F2"/>
    <w:rsid w:val="005C79C6"/>
    <w:rsid w:val="005D0049"/>
    <w:rsid w:val="005D714C"/>
    <w:rsid w:val="005D7749"/>
    <w:rsid w:val="005E38FA"/>
    <w:rsid w:val="005E4877"/>
    <w:rsid w:val="005F1B66"/>
    <w:rsid w:val="005F4DB7"/>
    <w:rsid w:val="005F4DC9"/>
    <w:rsid w:val="00600569"/>
    <w:rsid w:val="00603C7A"/>
    <w:rsid w:val="00606BFD"/>
    <w:rsid w:val="0061021E"/>
    <w:rsid w:val="00616608"/>
    <w:rsid w:val="0061742F"/>
    <w:rsid w:val="00621CEE"/>
    <w:rsid w:val="006220B4"/>
    <w:rsid w:val="00623E16"/>
    <w:rsid w:val="0063239B"/>
    <w:rsid w:val="00633728"/>
    <w:rsid w:val="0063695C"/>
    <w:rsid w:val="006373DD"/>
    <w:rsid w:val="00637BDB"/>
    <w:rsid w:val="006405C2"/>
    <w:rsid w:val="00641FAF"/>
    <w:rsid w:val="00646B63"/>
    <w:rsid w:val="00647DDA"/>
    <w:rsid w:val="006506F2"/>
    <w:rsid w:val="00654E1A"/>
    <w:rsid w:val="00671757"/>
    <w:rsid w:val="006724B3"/>
    <w:rsid w:val="006730F3"/>
    <w:rsid w:val="00680933"/>
    <w:rsid w:val="00681A91"/>
    <w:rsid w:val="00683656"/>
    <w:rsid w:val="00691687"/>
    <w:rsid w:val="00692F93"/>
    <w:rsid w:val="00694E04"/>
    <w:rsid w:val="0069611A"/>
    <w:rsid w:val="006A00D2"/>
    <w:rsid w:val="006A0D71"/>
    <w:rsid w:val="006A1FF5"/>
    <w:rsid w:val="006A5B85"/>
    <w:rsid w:val="006A6B9D"/>
    <w:rsid w:val="006B5592"/>
    <w:rsid w:val="006C1640"/>
    <w:rsid w:val="006C1C29"/>
    <w:rsid w:val="006C2DDA"/>
    <w:rsid w:val="006C3B83"/>
    <w:rsid w:val="006C4113"/>
    <w:rsid w:val="006C4881"/>
    <w:rsid w:val="006C4908"/>
    <w:rsid w:val="006D1A28"/>
    <w:rsid w:val="006D3860"/>
    <w:rsid w:val="006D5425"/>
    <w:rsid w:val="006D571C"/>
    <w:rsid w:val="006E3781"/>
    <w:rsid w:val="006E457B"/>
    <w:rsid w:val="006E6B4D"/>
    <w:rsid w:val="00701109"/>
    <w:rsid w:val="00702FD7"/>
    <w:rsid w:val="00705B7E"/>
    <w:rsid w:val="00705C0F"/>
    <w:rsid w:val="00721940"/>
    <w:rsid w:val="00726D53"/>
    <w:rsid w:val="00732541"/>
    <w:rsid w:val="00733CA5"/>
    <w:rsid w:val="00734F34"/>
    <w:rsid w:val="0073516D"/>
    <w:rsid w:val="007359B4"/>
    <w:rsid w:val="00736A17"/>
    <w:rsid w:val="00737F61"/>
    <w:rsid w:val="00743E65"/>
    <w:rsid w:val="00744444"/>
    <w:rsid w:val="0074588C"/>
    <w:rsid w:val="00746DEC"/>
    <w:rsid w:val="00751A45"/>
    <w:rsid w:val="00755590"/>
    <w:rsid w:val="00755D89"/>
    <w:rsid w:val="00757969"/>
    <w:rsid w:val="00762812"/>
    <w:rsid w:val="00765C2B"/>
    <w:rsid w:val="00767545"/>
    <w:rsid w:val="0077207C"/>
    <w:rsid w:val="00773980"/>
    <w:rsid w:val="00773E11"/>
    <w:rsid w:val="007740D1"/>
    <w:rsid w:val="00777819"/>
    <w:rsid w:val="00780866"/>
    <w:rsid w:val="007829FC"/>
    <w:rsid w:val="00787FCB"/>
    <w:rsid w:val="00793398"/>
    <w:rsid w:val="007939AE"/>
    <w:rsid w:val="00796F29"/>
    <w:rsid w:val="00797738"/>
    <w:rsid w:val="007A11D4"/>
    <w:rsid w:val="007A7B68"/>
    <w:rsid w:val="007B0839"/>
    <w:rsid w:val="007B0DDF"/>
    <w:rsid w:val="007B1F4B"/>
    <w:rsid w:val="007B4548"/>
    <w:rsid w:val="007B648C"/>
    <w:rsid w:val="007B6721"/>
    <w:rsid w:val="007B7A3D"/>
    <w:rsid w:val="007B7BFF"/>
    <w:rsid w:val="007C0B85"/>
    <w:rsid w:val="007C26B4"/>
    <w:rsid w:val="007C2777"/>
    <w:rsid w:val="007C3F20"/>
    <w:rsid w:val="007C41B8"/>
    <w:rsid w:val="007C68AC"/>
    <w:rsid w:val="007C6F80"/>
    <w:rsid w:val="007D5E52"/>
    <w:rsid w:val="007E2F6B"/>
    <w:rsid w:val="007E34FB"/>
    <w:rsid w:val="007E6C06"/>
    <w:rsid w:val="007F1337"/>
    <w:rsid w:val="00803DC1"/>
    <w:rsid w:val="00804662"/>
    <w:rsid w:val="0081047B"/>
    <w:rsid w:val="00812751"/>
    <w:rsid w:val="008244A6"/>
    <w:rsid w:val="008309C8"/>
    <w:rsid w:val="008404D3"/>
    <w:rsid w:val="00843B70"/>
    <w:rsid w:val="00851F57"/>
    <w:rsid w:val="00851FB9"/>
    <w:rsid w:val="00852DA5"/>
    <w:rsid w:val="00855142"/>
    <w:rsid w:val="008615AC"/>
    <w:rsid w:val="008642F7"/>
    <w:rsid w:val="00866932"/>
    <w:rsid w:val="008714A2"/>
    <w:rsid w:val="00871E61"/>
    <w:rsid w:val="00874289"/>
    <w:rsid w:val="0088082C"/>
    <w:rsid w:val="0088566A"/>
    <w:rsid w:val="00885CBC"/>
    <w:rsid w:val="00890E27"/>
    <w:rsid w:val="008924CF"/>
    <w:rsid w:val="00893D98"/>
    <w:rsid w:val="00897FA1"/>
    <w:rsid w:val="008A0532"/>
    <w:rsid w:val="008A3E17"/>
    <w:rsid w:val="008A48A2"/>
    <w:rsid w:val="008A7D96"/>
    <w:rsid w:val="008B06E7"/>
    <w:rsid w:val="008B311D"/>
    <w:rsid w:val="008C2067"/>
    <w:rsid w:val="008C218B"/>
    <w:rsid w:val="008C3C4F"/>
    <w:rsid w:val="008C719E"/>
    <w:rsid w:val="008C767E"/>
    <w:rsid w:val="008D441A"/>
    <w:rsid w:val="008D46EC"/>
    <w:rsid w:val="008D60D6"/>
    <w:rsid w:val="008E0E15"/>
    <w:rsid w:val="008E0EE9"/>
    <w:rsid w:val="008E320C"/>
    <w:rsid w:val="008E345A"/>
    <w:rsid w:val="008E459B"/>
    <w:rsid w:val="008E7915"/>
    <w:rsid w:val="008F45F5"/>
    <w:rsid w:val="008F57A6"/>
    <w:rsid w:val="009045C5"/>
    <w:rsid w:val="00916403"/>
    <w:rsid w:val="0092416A"/>
    <w:rsid w:val="00930B89"/>
    <w:rsid w:val="0093558B"/>
    <w:rsid w:val="0094015C"/>
    <w:rsid w:val="009408B2"/>
    <w:rsid w:val="0094410B"/>
    <w:rsid w:val="0094585B"/>
    <w:rsid w:val="009518FA"/>
    <w:rsid w:val="00953448"/>
    <w:rsid w:val="00955AD1"/>
    <w:rsid w:val="00960D44"/>
    <w:rsid w:val="00960D5C"/>
    <w:rsid w:val="00965D6A"/>
    <w:rsid w:val="0096634A"/>
    <w:rsid w:val="00966C7D"/>
    <w:rsid w:val="009712A1"/>
    <w:rsid w:val="009716F9"/>
    <w:rsid w:val="00971F8C"/>
    <w:rsid w:val="00975491"/>
    <w:rsid w:val="00976173"/>
    <w:rsid w:val="00976E61"/>
    <w:rsid w:val="0098588D"/>
    <w:rsid w:val="009873AF"/>
    <w:rsid w:val="009905A9"/>
    <w:rsid w:val="00994E7F"/>
    <w:rsid w:val="009A2D1E"/>
    <w:rsid w:val="009A4D08"/>
    <w:rsid w:val="009A76D8"/>
    <w:rsid w:val="009A772D"/>
    <w:rsid w:val="009B170A"/>
    <w:rsid w:val="009B1DDE"/>
    <w:rsid w:val="009B5E8D"/>
    <w:rsid w:val="009C3043"/>
    <w:rsid w:val="009D028E"/>
    <w:rsid w:val="009D0F3A"/>
    <w:rsid w:val="009D3467"/>
    <w:rsid w:val="009D3E7E"/>
    <w:rsid w:val="009D61FE"/>
    <w:rsid w:val="009E0507"/>
    <w:rsid w:val="009E2AA8"/>
    <w:rsid w:val="009E4206"/>
    <w:rsid w:val="009F0998"/>
    <w:rsid w:val="009F0EB5"/>
    <w:rsid w:val="009F3B18"/>
    <w:rsid w:val="009F46BF"/>
    <w:rsid w:val="009F5C5F"/>
    <w:rsid w:val="00A00AE8"/>
    <w:rsid w:val="00A04AE4"/>
    <w:rsid w:val="00A06465"/>
    <w:rsid w:val="00A07CFA"/>
    <w:rsid w:val="00A13EB6"/>
    <w:rsid w:val="00A157A7"/>
    <w:rsid w:val="00A157EA"/>
    <w:rsid w:val="00A164B4"/>
    <w:rsid w:val="00A201DC"/>
    <w:rsid w:val="00A23AE4"/>
    <w:rsid w:val="00A260D7"/>
    <w:rsid w:val="00A26319"/>
    <w:rsid w:val="00A26967"/>
    <w:rsid w:val="00A27671"/>
    <w:rsid w:val="00A32022"/>
    <w:rsid w:val="00A4561B"/>
    <w:rsid w:val="00A4748D"/>
    <w:rsid w:val="00A546F4"/>
    <w:rsid w:val="00A61E0B"/>
    <w:rsid w:val="00A6414F"/>
    <w:rsid w:val="00A6643C"/>
    <w:rsid w:val="00A7053A"/>
    <w:rsid w:val="00A70B67"/>
    <w:rsid w:val="00A70FB8"/>
    <w:rsid w:val="00A74B6F"/>
    <w:rsid w:val="00A7699F"/>
    <w:rsid w:val="00A76C9E"/>
    <w:rsid w:val="00A7713E"/>
    <w:rsid w:val="00A80A2B"/>
    <w:rsid w:val="00A825BE"/>
    <w:rsid w:val="00A83513"/>
    <w:rsid w:val="00A848AC"/>
    <w:rsid w:val="00A8644A"/>
    <w:rsid w:val="00A900D2"/>
    <w:rsid w:val="00A91819"/>
    <w:rsid w:val="00A918BD"/>
    <w:rsid w:val="00A932D1"/>
    <w:rsid w:val="00A95429"/>
    <w:rsid w:val="00A96C80"/>
    <w:rsid w:val="00AA26CD"/>
    <w:rsid w:val="00AA3902"/>
    <w:rsid w:val="00AA735F"/>
    <w:rsid w:val="00AB10DF"/>
    <w:rsid w:val="00AB36BF"/>
    <w:rsid w:val="00AB51BB"/>
    <w:rsid w:val="00AB5AC0"/>
    <w:rsid w:val="00AC17A7"/>
    <w:rsid w:val="00AC4146"/>
    <w:rsid w:val="00AD425D"/>
    <w:rsid w:val="00AD4760"/>
    <w:rsid w:val="00AE1586"/>
    <w:rsid w:val="00AE2C2E"/>
    <w:rsid w:val="00AE321F"/>
    <w:rsid w:val="00AF1F7F"/>
    <w:rsid w:val="00AF34F9"/>
    <w:rsid w:val="00AF44A0"/>
    <w:rsid w:val="00AF5289"/>
    <w:rsid w:val="00B04812"/>
    <w:rsid w:val="00B04F6D"/>
    <w:rsid w:val="00B05399"/>
    <w:rsid w:val="00B1355D"/>
    <w:rsid w:val="00B14964"/>
    <w:rsid w:val="00B15B2F"/>
    <w:rsid w:val="00B21CC2"/>
    <w:rsid w:val="00B2262E"/>
    <w:rsid w:val="00B24436"/>
    <w:rsid w:val="00B27A9F"/>
    <w:rsid w:val="00B30089"/>
    <w:rsid w:val="00B40247"/>
    <w:rsid w:val="00B4148E"/>
    <w:rsid w:val="00B43422"/>
    <w:rsid w:val="00B46C72"/>
    <w:rsid w:val="00B54FB8"/>
    <w:rsid w:val="00B57807"/>
    <w:rsid w:val="00B6025D"/>
    <w:rsid w:val="00B60A05"/>
    <w:rsid w:val="00B61642"/>
    <w:rsid w:val="00B634AE"/>
    <w:rsid w:val="00B643EE"/>
    <w:rsid w:val="00B7232C"/>
    <w:rsid w:val="00B84CB7"/>
    <w:rsid w:val="00B85E3F"/>
    <w:rsid w:val="00B904AD"/>
    <w:rsid w:val="00B93186"/>
    <w:rsid w:val="00BA0013"/>
    <w:rsid w:val="00BA034E"/>
    <w:rsid w:val="00BA31E2"/>
    <w:rsid w:val="00BA62FC"/>
    <w:rsid w:val="00BB2D7F"/>
    <w:rsid w:val="00BB32AB"/>
    <w:rsid w:val="00BB45B4"/>
    <w:rsid w:val="00BC69CA"/>
    <w:rsid w:val="00BC7452"/>
    <w:rsid w:val="00BD17A9"/>
    <w:rsid w:val="00BD382A"/>
    <w:rsid w:val="00BD465E"/>
    <w:rsid w:val="00BD7016"/>
    <w:rsid w:val="00BD7A6F"/>
    <w:rsid w:val="00BE5544"/>
    <w:rsid w:val="00BE565E"/>
    <w:rsid w:val="00BE630F"/>
    <w:rsid w:val="00BF1021"/>
    <w:rsid w:val="00BF66ED"/>
    <w:rsid w:val="00C01F59"/>
    <w:rsid w:val="00C03686"/>
    <w:rsid w:val="00C05057"/>
    <w:rsid w:val="00C05119"/>
    <w:rsid w:val="00C071CF"/>
    <w:rsid w:val="00C07588"/>
    <w:rsid w:val="00C10631"/>
    <w:rsid w:val="00C1305C"/>
    <w:rsid w:val="00C14E0F"/>
    <w:rsid w:val="00C15CBA"/>
    <w:rsid w:val="00C16CFA"/>
    <w:rsid w:val="00C2106F"/>
    <w:rsid w:val="00C230D6"/>
    <w:rsid w:val="00C24F6D"/>
    <w:rsid w:val="00C266C1"/>
    <w:rsid w:val="00C2747A"/>
    <w:rsid w:val="00C334D0"/>
    <w:rsid w:val="00C35A3E"/>
    <w:rsid w:val="00C36414"/>
    <w:rsid w:val="00C44A52"/>
    <w:rsid w:val="00C46F0D"/>
    <w:rsid w:val="00C54A19"/>
    <w:rsid w:val="00C6164A"/>
    <w:rsid w:val="00C62EB8"/>
    <w:rsid w:val="00C6477D"/>
    <w:rsid w:val="00C65D86"/>
    <w:rsid w:val="00C67AF4"/>
    <w:rsid w:val="00C70DE8"/>
    <w:rsid w:val="00C714AF"/>
    <w:rsid w:val="00C76943"/>
    <w:rsid w:val="00C770AD"/>
    <w:rsid w:val="00C84C77"/>
    <w:rsid w:val="00C92285"/>
    <w:rsid w:val="00C94A7D"/>
    <w:rsid w:val="00C97AD8"/>
    <w:rsid w:val="00CA1C69"/>
    <w:rsid w:val="00CA1CD5"/>
    <w:rsid w:val="00CA55D9"/>
    <w:rsid w:val="00CB3D0F"/>
    <w:rsid w:val="00CB4D48"/>
    <w:rsid w:val="00CB6872"/>
    <w:rsid w:val="00CB6E03"/>
    <w:rsid w:val="00CB6E5B"/>
    <w:rsid w:val="00CB784D"/>
    <w:rsid w:val="00CC1533"/>
    <w:rsid w:val="00CC2726"/>
    <w:rsid w:val="00CE2C4F"/>
    <w:rsid w:val="00CE56A5"/>
    <w:rsid w:val="00CE71F4"/>
    <w:rsid w:val="00CF1B04"/>
    <w:rsid w:val="00CF1BF3"/>
    <w:rsid w:val="00CF4C36"/>
    <w:rsid w:val="00CF58F8"/>
    <w:rsid w:val="00CF5BC4"/>
    <w:rsid w:val="00CF65EB"/>
    <w:rsid w:val="00D01253"/>
    <w:rsid w:val="00D02C2D"/>
    <w:rsid w:val="00D04001"/>
    <w:rsid w:val="00D0636E"/>
    <w:rsid w:val="00D0652C"/>
    <w:rsid w:val="00D06779"/>
    <w:rsid w:val="00D06F47"/>
    <w:rsid w:val="00D12063"/>
    <w:rsid w:val="00D1442D"/>
    <w:rsid w:val="00D15151"/>
    <w:rsid w:val="00D2160F"/>
    <w:rsid w:val="00D2302E"/>
    <w:rsid w:val="00D23FCA"/>
    <w:rsid w:val="00D277F3"/>
    <w:rsid w:val="00D307EC"/>
    <w:rsid w:val="00D31598"/>
    <w:rsid w:val="00D378F6"/>
    <w:rsid w:val="00D410E0"/>
    <w:rsid w:val="00D41603"/>
    <w:rsid w:val="00D41E8B"/>
    <w:rsid w:val="00D5363F"/>
    <w:rsid w:val="00D54959"/>
    <w:rsid w:val="00D55461"/>
    <w:rsid w:val="00D56B51"/>
    <w:rsid w:val="00D56F32"/>
    <w:rsid w:val="00D576A1"/>
    <w:rsid w:val="00D64B16"/>
    <w:rsid w:val="00D65B63"/>
    <w:rsid w:val="00D70A38"/>
    <w:rsid w:val="00D71801"/>
    <w:rsid w:val="00D729BD"/>
    <w:rsid w:val="00D833CC"/>
    <w:rsid w:val="00D837CC"/>
    <w:rsid w:val="00D837F6"/>
    <w:rsid w:val="00D843AF"/>
    <w:rsid w:val="00D84608"/>
    <w:rsid w:val="00DA050C"/>
    <w:rsid w:val="00DA292B"/>
    <w:rsid w:val="00DB11CA"/>
    <w:rsid w:val="00DB3664"/>
    <w:rsid w:val="00DB4822"/>
    <w:rsid w:val="00DB7285"/>
    <w:rsid w:val="00DC0582"/>
    <w:rsid w:val="00DC46B6"/>
    <w:rsid w:val="00DC4E86"/>
    <w:rsid w:val="00DD004E"/>
    <w:rsid w:val="00DD1F96"/>
    <w:rsid w:val="00DD2000"/>
    <w:rsid w:val="00DD29F8"/>
    <w:rsid w:val="00DD3153"/>
    <w:rsid w:val="00DD6262"/>
    <w:rsid w:val="00DD777E"/>
    <w:rsid w:val="00DE2526"/>
    <w:rsid w:val="00DE440B"/>
    <w:rsid w:val="00DF0420"/>
    <w:rsid w:val="00DF1A92"/>
    <w:rsid w:val="00DF3653"/>
    <w:rsid w:val="00DF4FCA"/>
    <w:rsid w:val="00DF55EE"/>
    <w:rsid w:val="00DF63D3"/>
    <w:rsid w:val="00DF7F58"/>
    <w:rsid w:val="00E02F39"/>
    <w:rsid w:val="00E050D1"/>
    <w:rsid w:val="00E05CBB"/>
    <w:rsid w:val="00E11DB8"/>
    <w:rsid w:val="00E14850"/>
    <w:rsid w:val="00E16E86"/>
    <w:rsid w:val="00E219DE"/>
    <w:rsid w:val="00E21CBE"/>
    <w:rsid w:val="00E21E74"/>
    <w:rsid w:val="00E21F48"/>
    <w:rsid w:val="00E24CF9"/>
    <w:rsid w:val="00E2529E"/>
    <w:rsid w:val="00E31D15"/>
    <w:rsid w:val="00E35925"/>
    <w:rsid w:val="00E367D6"/>
    <w:rsid w:val="00E36A78"/>
    <w:rsid w:val="00E37173"/>
    <w:rsid w:val="00E439F1"/>
    <w:rsid w:val="00E450BF"/>
    <w:rsid w:val="00E54A1B"/>
    <w:rsid w:val="00E54BF1"/>
    <w:rsid w:val="00E61C0C"/>
    <w:rsid w:val="00E623DD"/>
    <w:rsid w:val="00E6267C"/>
    <w:rsid w:val="00E63B46"/>
    <w:rsid w:val="00E651E7"/>
    <w:rsid w:val="00E65D29"/>
    <w:rsid w:val="00E66194"/>
    <w:rsid w:val="00E76AD4"/>
    <w:rsid w:val="00E8071A"/>
    <w:rsid w:val="00E82849"/>
    <w:rsid w:val="00E83239"/>
    <w:rsid w:val="00E84BC2"/>
    <w:rsid w:val="00E85C13"/>
    <w:rsid w:val="00E86EE5"/>
    <w:rsid w:val="00E87F0C"/>
    <w:rsid w:val="00E93B89"/>
    <w:rsid w:val="00E93F3C"/>
    <w:rsid w:val="00E94F63"/>
    <w:rsid w:val="00E96759"/>
    <w:rsid w:val="00E96E0C"/>
    <w:rsid w:val="00EA03D0"/>
    <w:rsid w:val="00EA49FD"/>
    <w:rsid w:val="00EB3597"/>
    <w:rsid w:val="00EB3E5D"/>
    <w:rsid w:val="00EC3DBB"/>
    <w:rsid w:val="00EC4923"/>
    <w:rsid w:val="00EC4FD3"/>
    <w:rsid w:val="00EC7944"/>
    <w:rsid w:val="00ED02FA"/>
    <w:rsid w:val="00ED2054"/>
    <w:rsid w:val="00ED44D4"/>
    <w:rsid w:val="00ED4D5C"/>
    <w:rsid w:val="00EE3505"/>
    <w:rsid w:val="00EE4BF0"/>
    <w:rsid w:val="00EE6C62"/>
    <w:rsid w:val="00EF04B5"/>
    <w:rsid w:val="00EF3128"/>
    <w:rsid w:val="00F00EAC"/>
    <w:rsid w:val="00F02156"/>
    <w:rsid w:val="00F10521"/>
    <w:rsid w:val="00F11804"/>
    <w:rsid w:val="00F217A3"/>
    <w:rsid w:val="00F21BCF"/>
    <w:rsid w:val="00F3026F"/>
    <w:rsid w:val="00F319C0"/>
    <w:rsid w:val="00F3269B"/>
    <w:rsid w:val="00F34473"/>
    <w:rsid w:val="00F34B7D"/>
    <w:rsid w:val="00F43CC5"/>
    <w:rsid w:val="00F46EC3"/>
    <w:rsid w:val="00F50E55"/>
    <w:rsid w:val="00F51068"/>
    <w:rsid w:val="00F51DFC"/>
    <w:rsid w:val="00F52E14"/>
    <w:rsid w:val="00F52E4A"/>
    <w:rsid w:val="00F5478C"/>
    <w:rsid w:val="00F56412"/>
    <w:rsid w:val="00F578ED"/>
    <w:rsid w:val="00F60B1F"/>
    <w:rsid w:val="00F6144C"/>
    <w:rsid w:val="00F62E10"/>
    <w:rsid w:val="00F6457F"/>
    <w:rsid w:val="00F663E5"/>
    <w:rsid w:val="00F70259"/>
    <w:rsid w:val="00F71822"/>
    <w:rsid w:val="00F72345"/>
    <w:rsid w:val="00F72794"/>
    <w:rsid w:val="00F72AF8"/>
    <w:rsid w:val="00F72DDE"/>
    <w:rsid w:val="00F737CF"/>
    <w:rsid w:val="00F775CE"/>
    <w:rsid w:val="00F77A87"/>
    <w:rsid w:val="00F82B0A"/>
    <w:rsid w:val="00F82E67"/>
    <w:rsid w:val="00F8485F"/>
    <w:rsid w:val="00F87361"/>
    <w:rsid w:val="00F917B2"/>
    <w:rsid w:val="00F91B88"/>
    <w:rsid w:val="00F961B0"/>
    <w:rsid w:val="00F979CE"/>
    <w:rsid w:val="00FA3539"/>
    <w:rsid w:val="00FC0E6F"/>
    <w:rsid w:val="00FC1328"/>
    <w:rsid w:val="00FC59A6"/>
    <w:rsid w:val="00FC6195"/>
    <w:rsid w:val="00FC7398"/>
    <w:rsid w:val="00FD3146"/>
    <w:rsid w:val="00FD43D6"/>
    <w:rsid w:val="00FD4F54"/>
    <w:rsid w:val="00FD5561"/>
    <w:rsid w:val="00FD7D9D"/>
    <w:rsid w:val="00FE5CDB"/>
    <w:rsid w:val="00FF37EB"/>
    <w:rsid w:val="0210DC0B"/>
    <w:rsid w:val="0249B024"/>
    <w:rsid w:val="034A40BD"/>
    <w:rsid w:val="037FEB53"/>
    <w:rsid w:val="04EB8C71"/>
    <w:rsid w:val="060AE454"/>
    <w:rsid w:val="063D514E"/>
    <w:rsid w:val="0889E4D5"/>
    <w:rsid w:val="0D03D5A1"/>
    <w:rsid w:val="0FBB5AF8"/>
    <w:rsid w:val="117565DB"/>
    <w:rsid w:val="11950CC3"/>
    <w:rsid w:val="178BC83C"/>
    <w:rsid w:val="18CAA841"/>
    <w:rsid w:val="1EA43388"/>
    <w:rsid w:val="202948EA"/>
    <w:rsid w:val="21474308"/>
    <w:rsid w:val="24235C17"/>
    <w:rsid w:val="25011DDB"/>
    <w:rsid w:val="2735689B"/>
    <w:rsid w:val="2747A3CC"/>
    <w:rsid w:val="2AF248DE"/>
    <w:rsid w:val="2BC8E54A"/>
    <w:rsid w:val="2CF8CB3E"/>
    <w:rsid w:val="2DCC5B22"/>
    <w:rsid w:val="2E10C143"/>
    <w:rsid w:val="2E3CAEBF"/>
    <w:rsid w:val="2EC0BC37"/>
    <w:rsid w:val="33692C4F"/>
    <w:rsid w:val="3689DC65"/>
    <w:rsid w:val="394820AD"/>
    <w:rsid w:val="39973BE9"/>
    <w:rsid w:val="3B318053"/>
    <w:rsid w:val="3D5CC655"/>
    <w:rsid w:val="3FCAA2F4"/>
    <w:rsid w:val="4313ED89"/>
    <w:rsid w:val="46352970"/>
    <w:rsid w:val="4636258F"/>
    <w:rsid w:val="46B8E6A1"/>
    <w:rsid w:val="4A6936E1"/>
    <w:rsid w:val="4B33636B"/>
    <w:rsid w:val="4D26D036"/>
    <w:rsid w:val="53E3225D"/>
    <w:rsid w:val="5451EB07"/>
    <w:rsid w:val="587FF053"/>
    <w:rsid w:val="5A5F88B3"/>
    <w:rsid w:val="5AEE6DC4"/>
    <w:rsid w:val="5B7FFD19"/>
    <w:rsid w:val="5D717966"/>
    <w:rsid w:val="5D99E45C"/>
    <w:rsid w:val="5ECE2E1B"/>
    <w:rsid w:val="62BDA530"/>
    <w:rsid w:val="638BE301"/>
    <w:rsid w:val="652D700F"/>
    <w:rsid w:val="6724E35E"/>
    <w:rsid w:val="68B81B69"/>
    <w:rsid w:val="6F087F84"/>
    <w:rsid w:val="71548C6A"/>
    <w:rsid w:val="73B6F2FE"/>
    <w:rsid w:val="7469D87E"/>
    <w:rsid w:val="75DA6670"/>
    <w:rsid w:val="76F2A4FD"/>
    <w:rsid w:val="79015BDB"/>
    <w:rsid w:val="7A2DFF2B"/>
    <w:rsid w:val="7A7D5057"/>
    <w:rsid w:val="7B7D9319"/>
    <w:rsid w:val="7ED93B48"/>
    <w:rsid w:val="7F3BF990"/>
    <w:rsid w:val="7F50C1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B6EB"/>
  <w15:chartTrackingRefBased/>
  <w15:docId w15:val="{6C0477B8-AAE8-8F4E-B81B-72F96F9E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CC5"/>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8C2067"/>
    <w:pPr>
      <w:keepNext/>
      <w:keepLines/>
      <w:numPr>
        <w:numId w:val="12"/>
      </w:numPr>
      <w:spacing w:before="240" w:after="120"/>
      <w:ind w:left="357" w:hanging="357"/>
      <w:outlineLvl w:val="0"/>
    </w:pPr>
    <w:rPr>
      <w:rFonts w:asciiTheme="majorHAnsi" w:eastAsiaTheme="majorEastAsia" w:hAnsiTheme="majorHAnsi" w:cstheme="majorBidi"/>
      <w:color w:val="000000" w:themeColor="text1"/>
      <w:sz w:val="32"/>
      <w:szCs w:val="32"/>
      <w:lang w:eastAsia="en-US"/>
    </w:rPr>
  </w:style>
  <w:style w:type="paragraph" w:styleId="Overskrift2">
    <w:name w:val="heading 2"/>
    <w:basedOn w:val="Normal"/>
    <w:next w:val="Normal"/>
    <w:link w:val="Overskrift2Tegn"/>
    <w:uiPriority w:val="9"/>
    <w:unhideWhenUsed/>
    <w:qFormat/>
    <w:rsid w:val="006E457B"/>
    <w:pPr>
      <w:keepNext/>
      <w:keepLines/>
      <w:numPr>
        <w:ilvl w:val="1"/>
        <w:numId w:val="12"/>
      </w:numPr>
      <w:spacing w:before="40" w:after="120"/>
      <w:ind w:left="431" w:hanging="431"/>
      <w:outlineLvl w:val="1"/>
    </w:pPr>
    <w:rPr>
      <w:rFonts w:asciiTheme="majorHAnsi" w:eastAsiaTheme="majorEastAsia" w:hAnsiTheme="majorHAnsi" w:cstheme="majorBidi"/>
      <w:color w:val="000000" w:themeColor="text1"/>
      <w:sz w:val="26"/>
      <w:szCs w:val="26"/>
      <w:lang w:eastAsia="en-US"/>
    </w:rPr>
  </w:style>
  <w:style w:type="paragraph" w:styleId="Overskrift3">
    <w:name w:val="heading 3"/>
    <w:basedOn w:val="Normal"/>
    <w:next w:val="Normal"/>
    <w:link w:val="Overskrift3Tegn"/>
    <w:uiPriority w:val="9"/>
    <w:unhideWhenUsed/>
    <w:qFormat/>
    <w:rsid w:val="00F43CC5"/>
    <w:pPr>
      <w:keepNext/>
      <w:keepLines/>
      <w:numPr>
        <w:ilvl w:val="2"/>
        <w:numId w:val="12"/>
      </w:numPr>
      <w:spacing w:before="40"/>
      <w:ind w:left="504"/>
      <w:outlineLvl w:val="2"/>
    </w:pPr>
    <w:rPr>
      <w:rFonts w:asciiTheme="majorHAnsi" w:eastAsiaTheme="majorEastAsia" w:hAnsiTheme="majorHAnsi" w:cstheme="majorBidi"/>
      <w:b/>
      <w:color w:val="000000" w:themeColor="text1"/>
      <w:lang w:eastAsia="en-US"/>
    </w:rPr>
  </w:style>
  <w:style w:type="paragraph" w:styleId="Overskrift4">
    <w:name w:val="heading 4"/>
    <w:basedOn w:val="Normal"/>
    <w:next w:val="Normal"/>
    <w:link w:val="Overskrift4Tegn"/>
    <w:uiPriority w:val="9"/>
    <w:unhideWhenUsed/>
    <w:qFormat/>
    <w:rsid w:val="00F43CC5"/>
    <w:pPr>
      <w:keepNext/>
      <w:keepLines/>
      <w:spacing w:before="40"/>
      <w:outlineLvl w:val="3"/>
    </w:pPr>
    <w:rPr>
      <w:rFonts w:asciiTheme="majorHAnsi" w:eastAsiaTheme="majorEastAsia" w:hAnsiTheme="majorHAnsi" w:cstheme="majorBidi"/>
      <w:i/>
      <w:iCs/>
      <w:color w:val="2E74B5" w:themeColor="accent1" w:themeShade="B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2067"/>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typeiafsnit"/>
    <w:link w:val="Overskrift2"/>
    <w:uiPriority w:val="9"/>
    <w:rsid w:val="006E457B"/>
    <w:rPr>
      <w:rFonts w:asciiTheme="majorHAnsi" w:eastAsiaTheme="majorEastAsia" w:hAnsiTheme="majorHAnsi" w:cstheme="majorBidi"/>
      <w:color w:val="000000" w:themeColor="text1"/>
      <w:sz w:val="26"/>
      <w:szCs w:val="26"/>
    </w:rPr>
  </w:style>
  <w:style w:type="character" w:customStyle="1" w:styleId="Overskrift3Tegn">
    <w:name w:val="Overskrift 3 Tegn"/>
    <w:basedOn w:val="Standardskrifttypeiafsnit"/>
    <w:link w:val="Overskrift3"/>
    <w:uiPriority w:val="9"/>
    <w:rsid w:val="00F43CC5"/>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typeiafsnit"/>
    <w:link w:val="Overskrift4"/>
    <w:uiPriority w:val="9"/>
    <w:rsid w:val="00F43CC5"/>
    <w:rPr>
      <w:rFonts w:asciiTheme="majorHAnsi" w:eastAsiaTheme="majorEastAsia" w:hAnsiTheme="majorHAnsi" w:cstheme="majorBidi"/>
      <w:i/>
      <w:iCs/>
      <w:color w:val="2E74B5" w:themeColor="accent1" w:themeShade="BF"/>
      <w:sz w:val="24"/>
      <w:szCs w:val="24"/>
    </w:rPr>
  </w:style>
  <w:style w:type="paragraph" w:styleId="Listeafsnit">
    <w:name w:val="List Paragraph"/>
    <w:basedOn w:val="Normal"/>
    <w:uiPriority w:val="34"/>
    <w:qFormat/>
    <w:rsid w:val="00F43CC5"/>
    <w:pPr>
      <w:ind w:left="720"/>
      <w:contextualSpacing/>
    </w:pPr>
    <w:rPr>
      <w:rFonts w:asciiTheme="minorHAnsi" w:eastAsiaTheme="minorHAnsi" w:hAnsiTheme="minorHAnsi" w:cstheme="minorBidi"/>
      <w:lang w:eastAsia="en-US"/>
    </w:rPr>
  </w:style>
  <w:style w:type="paragraph" w:styleId="Titel">
    <w:name w:val="Title"/>
    <w:basedOn w:val="Normal"/>
    <w:next w:val="Normal"/>
    <w:link w:val="TitelTegn"/>
    <w:uiPriority w:val="10"/>
    <w:qFormat/>
    <w:rsid w:val="00F43CC5"/>
    <w:pPr>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F43CC5"/>
    <w:rPr>
      <w:rFonts w:asciiTheme="majorHAnsi" w:eastAsiaTheme="majorEastAsia" w:hAnsiTheme="majorHAnsi" w:cstheme="majorBidi"/>
      <w:spacing w:val="-10"/>
      <w:kern w:val="28"/>
      <w:sz w:val="56"/>
      <w:szCs w:val="56"/>
    </w:rPr>
  </w:style>
  <w:style w:type="character" w:styleId="Kommentarhenvisning">
    <w:name w:val="annotation reference"/>
    <w:basedOn w:val="Standardskrifttypeiafsnit"/>
    <w:uiPriority w:val="99"/>
    <w:semiHidden/>
    <w:unhideWhenUsed/>
    <w:rsid w:val="00F43CC5"/>
    <w:rPr>
      <w:sz w:val="16"/>
      <w:szCs w:val="16"/>
    </w:rPr>
  </w:style>
  <w:style w:type="paragraph" w:styleId="Kommentartekst">
    <w:name w:val="annotation text"/>
    <w:basedOn w:val="Normal"/>
    <w:link w:val="KommentartekstTegn"/>
    <w:uiPriority w:val="99"/>
    <w:semiHidden/>
    <w:unhideWhenUsed/>
    <w:rsid w:val="00F43CC5"/>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F43CC5"/>
    <w:rPr>
      <w:sz w:val="20"/>
      <w:szCs w:val="20"/>
    </w:rPr>
  </w:style>
  <w:style w:type="paragraph" w:styleId="Kommentaremne">
    <w:name w:val="annotation subject"/>
    <w:basedOn w:val="Kommentartekst"/>
    <w:next w:val="Kommentartekst"/>
    <w:link w:val="KommentaremneTegn"/>
    <w:uiPriority w:val="99"/>
    <w:semiHidden/>
    <w:unhideWhenUsed/>
    <w:rsid w:val="00F43CC5"/>
    <w:rPr>
      <w:b/>
      <w:bCs/>
    </w:rPr>
  </w:style>
  <w:style w:type="character" w:customStyle="1" w:styleId="KommentaremneTegn">
    <w:name w:val="Kommentaremne Tegn"/>
    <w:basedOn w:val="KommentartekstTegn"/>
    <w:link w:val="Kommentaremne"/>
    <w:uiPriority w:val="99"/>
    <w:semiHidden/>
    <w:rsid w:val="00F43CC5"/>
    <w:rPr>
      <w:b/>
      <w:bCs/>
      <w:sz w:val="20"/>
      <w:szCs w:val="20"/>
    </w:rPr>
  </w:style>
  <w:style w:type="paragraph" w:styleId="Markeringsbobletekst">
    <w:name w:val="Balloon Text"/>
    <w:basedOn w:val="Normal"/>
    <w:link w:val="MarkeringsbobletekstTegn"/>
    <w:uiPriority w:val="99"/>
    <w:semiHidden/>
    <w:unhideWhenUsed/>
    <w:rsid w:val="00F43CC5"/>
    <w:rPr>
      <w:rFonts w:eastAsiaTheme="minorHAnsi"/>
      <w:sz w:val="18"/>
      <w:szCs w:val="18"/>
      <w:lang w:eastAsia="en-US"/>
    </w:rPr>
  </w:style>
  <w:style w:type="character" w:customStyle="1" w:styleId="MarkeringsbobletekstTegn">
    <w:name w:val="Markeringsbobletekst Tegn"/>
    <w:basedOn w:val="Standardskrifttypeiafsnit"/>
    <w:link w:val="Markeringsbobletekst"/>
    <w:uiPriority w:val="99"/>
    <w:semiHidden/>
    <w:rsid w:val="00F43CC5"/>
    <w:rPr>
      <w:rFonts w:ascii="Times New Roman" w:hAnsi="Times New Roman" w:cs="Times New Roman"/>
      <w:sz w:val="18"/>
      <w:szCs w:val="18"/>
    </w:rPr>
  </w:style>
  <w:style w:type="paragraph" w:styleId="Undertitel">
    <w:name w:val="Subtitle"/>
    <w:basedOn w:val="Normal"/>
    <w:next w:val="Normal"/>
    <w:link w:val="UndertitelTegn"/>
    <w:uiPriority w:val="11"/>
    <w:qFormat/>
    <w:rsid w:val="00F43CC5"/>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UndertitelTegn">
    <w:name w:val="Undertitel Tegn"/>
    <w:basedOn w:val="Standardskrifttypeiafsnit"/>
    <w:link w:val="Undertitel"/>
    <w:uiPriority w:val="11"/>
    <w:rsid w:val="00F43CC5"/>
    <w:rPr>
      <w:rFonts w:eastAsiaTheme="minorEastAsia"/>
      <w:color w:val="5A5A5A" w:themeColor="text1" w:themeTint="A5"/>
      <w:spacing w:val="15"/>
    </w:rPr>
  </w:style>
  <w:style w:type="paragraph" w:styleId="NormalWeb">
    <w:name w:val="Normal (Web)"/>
    <w:basedOn w:val="Normal"/>
    <w:uiPriority w:val="99"/>
    <w:unhideWhenUsed/>
    <w:rsid w:val="00F43CC5"/>
    <w:pPr>
      <w:spacing w:before="100" w:beforeAutospacing="1" w:after="100" w:afterAutospacing="1"/>
    </w:pPr>
  </w:style>
  <w:style w:type="paragraph" w:styleId="Korrektur">
    <w:name w:val="Revision"/>
    <w:hidden/>
    <w:uiPriority w:val="99"/>
    <w:semiHidden/>
    <w:rsid w:val="00F43CC5"/>
    <w:pPr>
      <w:spacing w:after="0" w:line="240" w:lineRule="auto"/>
    </w:pPr>
    <w:rPr>
      <w:sz w:val="24"/>
      <w:szCs w:val="24"/>
    </w:rPr>
  </w:style>
  <w:style w:type="table" w:styleId="Tabel-Gitter">
    <w:name w:val="Table Grid"/>
    <w:basedOn w:val="Tabel-Normal"/>
    <w:uiPriority w:val="39"/>
    <w:rsid w:val="00F43C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F43CC5"/>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5">
    <w:name w:val="Plain Table 5"/>
    <w:basedOn w:val="Tabel-Normal"/>
    <w:uiPriority w:val="45"/>
    <w:rsid w:val="00F43CC5"/>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rdskrifttypeiafsnit"/>
    <w:uiPriority w:val="99"/>
    <w:unhideWhenUsed/>
    <w:rsid w:val="00F43CC5"/>
    <w:rPr>
      <w:color w:val="0000FF"/>
      <w:u w:val="single"/>
    </w:rPr>
  </w:style>
  <w:style w:type="paragraph" w:customStyle="1" w:styleId="Default">
    <w:name w:val="Default"/>
    <w:rsid w:val="00F43CC5"/>
    <w:pPr>
      <w:autoSpaceDE w:val="0"/>
      <w:autoSpaceDN w:val="0"/>
      <w:adjustRightInd w:val="0"/>
      <w:spacing w:after="0" w:line="240" w:lineRule="auto"/>
    </w:pPr>
    <w:rPr>
      <w:rFonts w:ascii="Arial" w:hAnsi="Arial" w:cs="Arial"/>
      <w:color w:val="000000"/>
      <w:sz w:val="24"/>
      <w:szCs w:val="24"/>
      <w:lang w:val="en-GB"/>
    </w:rPr>
  </w:style>
  <w:style w:type="character" w:customStyle="1" w:styleId="jlqj4b">
    <w:name w:val="jlqj4b"/>
    <w:basedOn w:val="Standardskrifttypeiafsnit"/>
    <w:rsid w:val="00F43CC5"/>
  </w:style>
  <w:style w:type="paragraph" w:styleId="Billedtekst">
    <w:name w:val="caption"/>
    <w:basedOn w:val="Normal"/>
    <w:next w:val="Normal"/>
    <w:uiPriority w:val="35"/>
    <w:unhideWhenUsed/>
    <w:qFormat/>
    <w:rsid w:val="00F43CC5"/>
    <w:pPr>
      <w:spacing w:after="200"/>
    </w:pPr>
    <w:rPr>
      <w:rFonts w:asciiTheme="minorHAnsi" w:eastAsiaTheme="minorHAnsi" w:hAnsiTheme="minorHAnsi" w:cstheme="minorBidi"/>
      <w:i/>
      <w:iCs/>
      <w:color w:val="44546A" w:themeColor="text2"/>
      <w:sz w:val="18"/>
      <w:szCs w:val="18"/>
      <w:lang w:eastAsia="en-US"/>
    </w:rPr>
  </w:style>
  <w:style w:type="character" w:customStyle="1" w:styleId="UnresolvedMention1">
    <w:name w:val="Unresolved Mention1"/>
    <w:basedOn w:val="Standardskrifttypeiafsnit"/>
    <w:uiPriority w:val="99"/>
    <w:semiHidden/>
    <w:unhideWhenUsed/>
    <w:rsid w:val="00564E75"/>
    <w:rPr>
      <w:color w:val="605E5C"/>
      <w:shd w:val="clear" w:color="auto" w:fill="E1DFDD"/>
    </w:rPr>
  </w:style>
  <w:style w:type="character" w:customStyle="1" w:styleId="Ulstomtale1">
    <w:name w:val="Uløst omtale1"/>
    <w:basedOn w:val="Standardskrifttypeiafsnit"/>
    <w:uiPriority w:val="99"/>
    <w:semiHidden/>
    <w:unhideWhenUsed/>
    <w:rsid w:val="00603C7A"/>
    <w:rPr>
      <w:color w:val="605E5C"/>
      <w:shd w:val="clear" w:color="auto" w:fill="E1DFDD"/>
    </w:rPr>
  </w:style>
  <w:style w:type="character" w:styleId="BesgtLink">
    <w:name w:val="FollowedHyperlink"/>
    <w:basedOn w:val="Standardskrifttypeiafsnit"/>
    <w:uiPriority w:val="99"/>
    <w:semiHidden/>
    <w:unhideWhenUsed/>
    <w:rsid w:val="00AA735F"/>
    <w:rPr>
      <w:color w:val="954F72" w:themeColor="followedHyperlink"/>
      <w:u w:val="single"/>
    </w:rPr>
  </w:style>
  <w:style w:type="character" w:styleId="Ulstomtale">
    <w:name w:val="Unresolved Mention"/>
    <w:basedOn w:val="Standardskrifttypeiafsnit"/>
    <w:uiPriority w:val="99"/>
    <w:semiHidden/>
    <w:unhideWhenUsed/>
    <w:rsid w:val="00E85C13"/>
    <w:rPr>
      <w:color w:val="605E5C"/>
      <w:shd w:val="clear" w:color="auto" w:fill="E1DFDD"/>
    </w:rPr>
  </w:style>
  <w:style w:type="paragraph" w:styleId="Sidefod">
    <w:name w:val="footer"/>
    <w:basedOn w:val="Normal"/>
    <w:link w:val="SidefodTegn"/>
    <w:uiPriority w:val="99"/>
    <w:unhideWhenUsed/>
    <w:rsid w:val="00A96C80"/>
    <w:pPr>
      <w:tabs>
        <w:tab w:val="center" w:pos="4819"/>
        <w:tab w:val="right" w:pos="9638"/>
      </w:tabs>
    </w:pPr>
  </w:style>
  <w:style w:type="character" w:customStyle="1" w:styleId="SidefodTegn">
    <w:name w:val="Sidefod Tegn"/>
    <w:basedOn w:val="Standardskrifttypeiafsnit"/>
    <w:link w:val="Sidefod"/>
    <w:uiPriority w:val="99"/>
    <w:rsid w:val="00A96C80"/>
    <w:rPr>
      <w:rFonts w:ascii="Times New Roman" w:eastAsia="Times New Roman" w:hAnsi="Times New Roman" w:cs="Times New Roman"/>
      <w:sz w:val="24"/>
      <w:szCs w:val="24"/>
      <w:lang w:eastAsia="da-DK"/>
    </w:rPr>
  </w:style>
  <w:style w:type="character" w:styleId="Sidetal">
    <w:name w:val="page number"/>
    <w:basedOn w:val="Standardskrifttypeiafsnit"/>
    <w:uiPriority w:val="99"/>
    <w:semiHidden/>
    <w:unhideWhenUsed/>
    <w:rsid w:val="00A96C80"/>
  </w:style>
  <w:style w:type="paragraph" w:styleId="Fodnotetekst">
    <w:name w:val="footnote text"/>
    <w:basedOn w:val="Normal"/>
    <w:link w:val="FodnotetekstTegn"/>
    <w:uiPriority w:val="99"/>
    <w:semiHidden/>
    <w:unhideWhenUsed/>
    <w:rsid w:val="002535D8"/>
    <w:rPr>
      <w:sz w:val="20"/>
      <w:szCs w:val="20"/>
    </w:rPr>
  </w:style>
  <w:style w:type="character" w:customStyle="1" w:styleId="FodnotetekstTegn">
    <w:name w:val="Fodnotetekst Tegn"/>
    <w:basedOn w:val="Standardskrifttypeiafsnit"/>
    <w:link w:val="Fodnotetekst"/>
    <w:uiPriority w:val="99"/>
    <w:semiHidden/>
    <w:rsid w:val="002535D8"/>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2535D8"/>
    <w:rPr>
      <w:vertAlign w:val="superscript"/>
    </w:rPr>
  </w:style>
  <w:style w:type="paragraph" w:styleId="Sidehoved">
    <w:name w:val="header"/>
    <w:basedOn w:val="Normal"/>
    <w:link w:val="SidehovedTegn"/>
    <w:uiPriority w:val="99"/>
    <w:semiHidden/>
    <w:unhideWhenUsed/>
    <w:rsid w:val="00D06F47"/>
    <w:pPr>
      <w:tabs>
        <w:tab w:val="center" w:pos="4819"/>
        <w:tab w:val="right" w:pos="9638"/>
      </w:tabs>
    </w:pPr>
  </w:style>
  <w:style w:type="character" w:customStyle="1" w:styleId="SidehovedTegn">
    <w:name w:val="Sidehoved Tegn"/>
    <w:basedOn w:val="Standardskrifttypeiafsnit"/>
    <w:link w:val="Sidehoved"/>
    <w:uiPriority w:val="99"/>
    <w:semiHidden/>
    <w:rsid w:val="00D06F47"/>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0903">
      <w:bodyDiv w:val="1"/>
      <w:marLeft w:val="0"/>
      <w:marRight w:val="0"/>
      <w:marTop w:val="0"/>
      <w:marBottom w:val="0"/>
      <w:divBdr>
        <w:top w:val="none" w:sz="0" w:space="0" w:color="auto"/>
        <w:left w:val="none" w:sz="0" w:space="0" w:color="auto"/>
        <w:bottom w:val="none" w:sz="0" w:space="0" w:color="auto"/>
        <w:right w:val="none" w:sz="0" w:space="0" w:color="auto"/>
      </w:divBdr>
    </w:div>
    <w:div w:id="1317998464">
      <w:bodyDiv w:val="1"/>
      <w:marLeft w:val="0"/>
      <w:marRight w:val="0"/>
      <w:marTop w:val="0"/>
      <w:marBottom w:val="0"/>
      <w:divBdr>
        <w:top w:val="none" w:sz="0" w:space="0" w:color="auto"/>
        <w:left w:val="none" w:sz="0" w:space="0" w:color="auto"/>
        <w:bottom w:val="none" w:sz="0" w:space="0" w:color="auto"/>
        <w:right w:val="none" w:sz="0" w:space="0" w:color="auto"/>
      </w:divBdr>
    </w:div>
    <w:div w:id="20624851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player.dk/144375634-Udtalelse-om-afgraensning-af-indholdet-i-miljoekonsekvensrapporten-for-svanemoellen-skybrudstunnel-indhold.html" TargetMode="External"/><Relationship Id="rId21" Type="http://schemas.openxmlformats.org/officeDocument/2006/relationships/hyperlink" Target="https://www.kristiansund.kommune.no/_f/p1/i5de06d6e-af63-4b49-b282-739d479e18b1/del-2-xkrympet-byst-200617.pdf" TargetMode="External"/><Relationship Id="rId42" Type="http://schemas.openxmlformats.org/officeDocument/2006/relationships/hyperlink" Target="https://doi.org/10.1080/14615517.2019.%201677089" TargetMode="External"/><Relationship Id="rId47" Type="http://schemas.openxmlformats.org/officeDocument/2006/relationships/hyperlink" Target="https://assets.ctfassets.net/v228i5y5k0x4/1JwVhBKXGKnDXoxPahxMUZ/e60736ece7c862de755a9e05259f7212/Chapter_25_Sustainability___26_Climate_change__GHG.pdf" TargetMode="External"/><Relationship Id="rId63" Type="http://schemas.openxmlformats.org/officeDocument/2006/relationships/hyperlink" Target="https://vaxer.enkoping.se/download/18.22f0741c1746533de6fdbd4e/1600170607802/MKB%20dp%20Vappa%2015.2%20m.fl.%20GRANSKNINGSHANDLING%20200827.pdf" TargetMode="External"/><Relationship Id="rId68" Type="http://schemas.openxmlformats.org/officeDocument/2006/relationships/hyperlink" Target="https://sdgs.un.org/goals" TargetMode="External"/><Relationship Id="rId2" Type="http://schemas.openxmlformats.org/officeDocument/2006/relationships/customXml" Target="../customXml/item2.xml"/><Relationship Id="rId16" Type="http://schemas.openxmlformats.org/officeDocument/2006/relationships/hyperlink" Target="mailto:emiliarb@plan.aau.dk" TargetMode="External"/><Relationship Id="rId29" Type="http://schemas.openxmlformats.org/officeDocument/2006/relationships/hyperlink" Target="https://toreboda.se/download/18.764e0a1716d6732dfa81700f/1569913060478/&#214;versiktsplan%20%20T&#246;reboda%202030%20Milj&#246;-%20och%20Konsekvensbeskrivning%20%2020191002.pdf" TargetMode="External"/><Relationship Id="rId11" Type="http://schemas.openxmlformats.org/officeDocument/2006/relationships/footer" Target="footer1.xml"/><Relationship Id="rId24" Type="http://schemas.openxmlformats.org/officeDocument/2006/relationships/hyperlink" Target="https://www.ft.dk/samling/20191/almdel/ERU/bilag/372/2231053/index.htm" TargetMode="External"/><Relationship Id="rId32" Type="http://schemas.openxmlformats.org/officeDocument/2006/relationships/hyperlink" Target="https://www.nema.go.ke/images/Docs/EIA_1750-1759/EIA_1751%20Nandi%20Hills%20Water%20Supply%20%20and%20Sanitation%20Project%20ESIA%20Report-min.pdf" TargetMode="External"/><Relationship Id="rId37" Type="http://schemas.openxmlformats.org/officeDocument/2006/relationships/hyperlink" Target="https://www.iaia.org/uploads/pdf/Fastips_19%20SDGs.pdf" TargetMode="External"/><Relationship Id="rId40" Type="http://schemas.openxmlformats.org/officeDocument/2006/relationships/hyperlink" Target="https://www.un.org/esa/desa/papers/2015/wp141_2015.pdf" TargetMode="External"/><Relationship Id="rId45" Type="http://schemas.openxmlformats.org/officeDocument/2006/relationships/hyperlink" Target="https://doi.org/10.1016/j.ecolecon.2006.07.023" TargetMode="External"/><Relationship Id="rId53" Type="http://schemas.openxmlformats.org/officeDocument/2006/relationships/hyperlink" Target="https://www.sortland.kommune.no/_f/p4/i02f722ed-d94e-4fad-a8b2-5f5a2e842209/gullkista_planprogram.pdf" TargetMode="External"/><Relationship Id="rId58" Type="http://schemas.openxmlformats.org/officeDocument/2006/relationships/hyperlink" Target="https://www.sprep.org/attachments/2017SM28/Officials/English/WP%2012.4.1.Att.1-Tourism%20EIA%20Guidelines_2017_Draft%20for%20Endorsement.pdf" TargetMode="External"/><Relationship Id="rId66" Type="http://schemas.openxmlformats.org/officeDocument/2006/relationships/hyperlink" Target="https://www.naturvardsverket.se/upload/stod-i-miljoarbetet/remisser-och-yttranden/remisser-2017/MKB-NAP-PAF-externremiss.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renfrewshire.gov.uk/media/3041/GAIA-Scoping-Report/pdf/GAIA_Scoping_Report_v1.2.pdf" TargetMode="External"/><Relationship Id="rId19" Type="http://schemas.openxmlformats.org/officeDocument/2006/relationships/hyperlink" Target="https://www.google.com/url?sa=t&amp;rct=j&amp;q=&amp;esrc=s&amp;source=web&amp;cd=&amp;ved=2ahUKEwiYk6vZ8IbuAhVBExoKHbiNDcsQFjAAegQIAhAC&amp;url=https%3A%2F%2Falbertslund.dk%2FUmbraco%2Fopenpublic%2FEsdhFile%2FDownload%3Fid%3D1240%26url%3DBilag%2FPunkt_17_Bilag_5_Bilag_1_Afgraensningsnotat_af_24_juni_2020pdf.pdf&amp;usg=AOvVaw18nUb3IQ14KKHzkE1NmxmB" TargetMode="External"/><Relationship Id="rId14" Type="http://schemas.openxmlformats.org/officeDocument/2006/relationships/image" Target="media/image2.png"/><Relationship Id="rId22" Type="http://schemas.openxmlformats.org/officeDocument/2006/relationships/hyperlink" Target="https://roskilde.dk/sites/default/files/Kommuneplan/Kommuneplan_2019/Miljoerapport_Roskilde_Kommuneplan_2019.pdf" TargetMode="External"/><Relationship Id="rId27" Type="http://schemas.openxmlformats.org/officeDocument/2006/relationships/hyperlink" Target="https://doi.org/10.1016/j.eiar.2020.106383" TargetMode="External"/><Relationship Id="rId30" Type="http://schemas.openxmlformats.org/officeDocument/2006/relationships/hyperlink" Target="https://www.interreg-npa.eu/fileadmin/Programme_Documents/NPA_Programme_SEA_Report.pdf" TargetMode="External"/><Relationship Id="rId35" Type="http://schemas.openxmlformats.org/officeDocument/2006/relationships/hyperlink" Target="https://doi.org/10.1080/14615517.2018.1477469" TargetMode="External"/><Relationship Id="rId43" Type="http://schemas.openxmlformats.org/officeDocument/2006/relationships/hyperlink" Target="https://www.moss.kommune.no/_f/p1/i9a89c5f2-7ba6-475e-a2c3-c367fa1c696d/vedlegg-1-konsekvensutredning.pdf" TargetMode="External"/><Relationship Id="rId48" Type="http://schemas.openxmlformats.org/officeDocument/2006/relationships/hyperlink" Target="https://ntepa.nt.gov.au/__data/assets/pdf_file/0011/375950/draft_eis_seadragon_legune_growout_v1_ch7_environmental_history_ecologically_sustainable_development.pdf" TargetMode="External"/><Relationship Id="rId56" Type="http://schemas.openxmlformats.org/officeDocument/2006/relationships/hyperlink" Target="https://waterportal.rwb.rw/sites/default/files/2019-04/Muvumba%20Catchment%20Plan_0.pdf" TargetMode="External"/><Relationship Id="rId64" Type="http://schemas.openxmlformats.org/officeDocument/2006/relationships/hyperlink" Target="https://karlstad.se/globalassets/karlstad-vaxer/projekt/detaljplaner2/tullholmssagen-4-m-fl/mkb_tullholmssagen-den-8-jan-2020.pdf" TargetMode="External"/><Relationship Id="rId69" Type="http://schemas.openxmlformats.org/officeDocument/2006/relationships/hyperlink" Target="https://dok.vallentuna.se/file/bo%20och%20bygga%2F&#246;versiktsplaner%2Fnorra%20vallentuna%20t&#228;tort%20och%20lindholmen%2Flaga%20kraft%20-%20publicering%20-%20180808%2FMKB%20F&#246;rdjupad%20&#246;versiktsplan%20Norra%20Vallentuna%20och%20Lindholmen.pdf" TargetMode="External"/><Relationship Id="rId8" Type="http://schemas.openxmlformats.org/officeDocument/2006/relationships/webSettings" Target="webSettings.xml"/><Relationship Id="rId51" Type="http://schemas.openxmlformats.org/officeDocument/2006/relationships/hyperlink" Target="https://doi.org/10.1016/0195-9255(95)00106-9" TargetMode="External"/><Relationship Id="rId72" Type="http://schemas.openxmlformats.org/officeDocument/2006/relationships/hyperlink" Target="http://documents1.worldbank.org/curated/pt/318371564375741602/pdf/Environmental-and-Social-Impact-Assessment-for-the-Nhlangano-to-Siphambanwei-in-the-Shiselweni-region-of-Eswatini.pdf"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miltonplan.org.uk/wp-content/uploads/2018/03/Milton-NP-Environmental-Report-FINAL-DRAFT.pdf" TargetMode="External"/><Relationship Id="rId25" Type="http://schemas.openxmlformats.org/officeDocument/2006/relationships/hyperlink" Target="https://www.envir.ee/sites/default/files/KKO/KMH/taani_mereala_planeerimise_ksh_dokument.pdf" TargetMode="External"/><Relationship Id="rId33" Type="http://schemas.openxmlformats.org/officeDocument/2006/relationships/hyperlink" Target="https://www.giz.de/en/downloads/Environmental%20and%20Social%20Impact%20Assessment%20(ESIA)_Eng%203.pdf" TargetMode="External"/><Relationship Id="rId38" Type="http://schemas.openxmlformats.org/officeDocument/2006/relationships/hyperlink" Target="https://www.oerok.gv.at/fileadmin/user_upload/Bilder/4.Reiter-Contact_Point/NCP-NEWS/SEA_CE_Scoping_report_final.pdf" TargetMode="External"/><Relationship Id="rId46" Type="http://schemas.openxmlformats.org/officeDocument/2006/relationships/hyperlink" Target="https://dx.doi.org/10.1016/j.envsci.2017.09.003" TargetMode="External"/><Relationship Id="rId59" Type="http://schemas.openxmlformats.org/officeDocument/2006/relationships/hyperlink" Target="https://www.simrishamn.se/wp-content/uploads/Dokument/SBF/Plan/Utst&#228;llda_planer/R&#246;rum11_19/rorum_11_19_granskning/MKB-uppdaterad-GRANSKNING.pdf" TargetMode="External"/><Relationship Id="rId67" Type="http://schemas.openxmlformats.org/officeDocument/2006/relationships/hyperlink" Target="http://hdl.handle.net/20.500.11822/22691" TargetMode="External"/><Relationship Id="rId20" Type="http://schemas.openxmlformats.org/officeDocument/2006/relationships/hyperlink" Target="https://www.banenor.no/contentassets/6efdc62fbf984835827e0298989603e2/nye-oversendelser/planbeskrivelse.pdf" TargetMode="External"/><Relationship Id="rId41" Type="http://schemas.openxmlformats.org/officeDocument/2006/relationships/hyperlink" Target="https://www.richmond.gov.uk/media/18680/sa_scoping-_report.pdf" TargetMode="External"/><Relationship Id="rId54" Type="http://schemas.openxmlformats.org/officeDocument/2006/relationships/hyperlink" Target="https://planinfo.erhvervsstyrelsen.dk/sites/default/files/media/vvm-redegoerelse_og_miljoerapport_bilagsrapport_samt_ikke_teknisk_resume_for_udvidelse_af_soeby_havn.pdf" TargetMode="External"/><Relationship Id="rId62" Type="http://schemas.openxmlformats.org/officeDocument/2006/relationships/hyperlink" Target="https://motenmedborgarportal.malmo.se/welcome-sv/namnder-styrelser/miljonamnden/mote-2020-09-29/agenda/bilaga-b-miljokonsekvesnbeskrivning-och-teknisk-beskrivningpdf?downloadMode=download" TargetMode="External"/><Relationship Id="rId70" Type="http://schemas.openxmlformats.org/officeDocument/2006/relationships/hyperlink" Target="http://documents1.worldbank.org/curated/en/611011513760161148/pdf/SFG3876-EA-P119893-Box406317B-PUBLIC-disclosed-12-20-17.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https://stevns.dk/sites/default/files/sbsys/Dagsordener/Oekonomiudvalget%282020%29/30-04-2020/Dagsorden%28ID1472%29/Bilag/miljoerapport_for_mv_af_kpt_og_lp_for_nyt_besoegscenter_og_parkering_ved_boesdal_kalkbrud_0.pdf" TargetMode="External"/><Relationship Id="rId28" Type="http://schemas.openxmlformats.org/officeDocument/2006/relationships/hyperlink" Target="https://www.jarfalla.se/download/18.57e8848616b38553df7a3482/1560841475993/veddesta-ii-milj&#246;konsekvensbeskrivning-granskning.pdf" TargetMode="External"/><Relationship Id="rId36" Type="http://schemas.openxmlformats.org/officeDocument/2006/relationships/hyperlink" Target="https://www.hambleton.gov.uk/downloads/file/1021/cd06-sustainability-scoping-report---january-2016" TargetMode="External"/><Relationship Id="rId49" Type="http://schemas.openxmlformats.org/officeDocument/2006/relationships/hyperlink" Target="https://www.nyborg.dk/%7E/media/NyborgKommune/Files/Borger/ByMiljo/Planstrategi2019/Miljovurdering-af-Planstrategi-2019.pdf?la=da" TargetMode="External"/><Relationship Id="rId57" Type="http://schemas.openxmlformats.org/officeDocument/2006/relationships/hyperlink" Target="https://www.gov.ie/pdf/?file=https://assets.gov.ie/84045/e6cfb36c-0899-4593-b211-473a225622e4.pdf" TargetMode="External"/><Relationship Id="rId10" Type="http://schemas.openxmlformats.org/officeDocument/2006/relationships/endnotes" Target="endnotes.xml"/><Relationship Id="rId31" Type="http://schemas.openxmlformats.org/officeDocument/2006/relationships/hyperlink" Target="https://www.failteireland.ie/FailteIreland/media/WebsiteStructure/Documents/Dublin/Dublin-Docklands-VEDP-SEA-Statement.pdf" TargetMode="External"/><Relationship Id="rId44" Type="http://schemas.openxmlformats.org/officeDocument/2006/relationships/hyperlink" Target="https://www.eib.org/attachments/registers/76244373.pdf" TargetMode="External"/><Relationship Id="rId52" Type="http://schemas.openxmlformats.org/officeDocument/2006/relationships/hyperlink" Target="https://planinfo.erhvervsstyrelsen.dk/sites/default/files/media/miljoe-_og_miljoekonsekvensrapport_1259_off_plandata.pdf" TargetMode="External"/><Relationship Id="rId60" Type="http://schemas.openxmlformats.org/officeDocument/2006/relationships/hyperlink" Target="https://www.google.com/url?sa=t&amp;rct=j&amp;q=&amp;esrc=s&amp;source=web&amp;cd=&amp;ved=2ahUKEwjQnJby2d_uAhVSzYUKHaC_BxkQFjABegQIAxAC&amp;url=http%3A%2F%2Fwww.sundbyberg.se%2Fregister%2Ffiledownload%3FdocumentId%3D560200&amp;usg=AOvVaw1N2Q_FBwSjZpyyJDO7deAx" TargetMode="External"/><Relationship Id="rId65" Type="http://schemas.openxmlformats.org/officeDocument/2006/relationships/hyperlink" Target="https://www.naturvardsverket.se/Stod-i-miljoarbetet/Vagledningar/Miljobedomningar/Specifik-miljobedomning/Miljokonsekvensbeskrivningen-/"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img.fifa.com/image/upload/oapcqj2335fexqnlb5oc.pdf" TargetMode="External"/><Relationship Id="rId39" Type="http://schemas.openxmlformats.org/officeDocument/2006/relationships/hyperlink" Target="https://www.kongsvinger.kommune.no/getfile.php/13444319-1551263527/Filer/Kongsvinger/2e.%20Politikk%2C%20organisasjon%20og%20planer/Arealdel%202019-2031/Notat%20-%20Konsekvensutredning%20av%20kommuneplanens%20samlede%20virkninger%20-%2027022019.pdf" TargetMode="External"/><Relationship Id="rId34" Type="http://schemas.openxmlformats.org/officeDocument/2006/relationships/hyperlink" Target="http://www.housing.old.gov.ie/sites/default/files/public-consultation/files/draft_nmpf_-_sea_environmental_report_0.pdf" TargetMode="External"/><Relationship Id="rId50" Type="http://schemas.openxmlformats.org/officeDocument/2006/relationships/hyperlink" Target="https://www.nyeveier.no/media/j02npwuy/vedlegg-1-forslag-til-planprogram.pdf" TargetMode="External"/><Relationship Id="rId55" Type="http://schemas.openxmlformats.org/officeDocument/2006/relationships/hyperlink" Target="https://waterportal.rwb.rw/sites/default/files/2018-11/Sebeya%20Catchment%20Plan%202018-2024.pdf" TargetMode="External"/><Relationship Id="rId7" Type="http://schemas.openxmlformats.org/officeDocument/2006/relationships/settings" Target="settings.xml"/><Relationship Id="rId71" Type="http://schemas.openxmlformats.org/officeDocument/2006/relationships/hyperlink" Target="http://documents1.worldbank.org/curated/en/992191518552770599/pdf/124301-REVISED-ESSA-PUBLIC-Disclosed-3-29-2018.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CF0C71F34A3C4E947F18B56310E837" ma:contentTypeVersion="13" ma:contentTypeDescription="Opret et nyt dokument." ma:contentTypeScope="" ma:versionID="b91d3fb0c279ea4dd704b00f1aa08b84">
  <xsd:schema xmlns:xsd="http://www.w3.org/2001/XMLSchema" xmlns:xs="http://www.w3.org/2001/XMLSchema" xmlns:p="http://schemas.microsoft.com/office/2006/metadata/properties" xmlns:ns3="8ec8f80e-5250-4c5e-9350-55c34e6f8f9a" xmlns:ns4="415e5320-9a77-43ab-ae22-217f8fd3ea02" targetNamespace="http://schemas.microsoft.com/office/2006/metadata/properties" ma:root="true" ma:fieldsID="bb07a0deeb019afd20403c006879bfba" ns3:_="" ns4:_="">
    <xsd:import namespace="8ec8f80e-5250-4c5e-9350-55c34e6f8f9a"/>
    <xsd:import namespace="415e5320-9a77-43ab-ae22-217f8fd3ea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8f80e-5250-4c5e-9350-55c34e6f8f9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e5320-9a77-43ab-ae22-217f8fd3ea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590D7-7307-4CC4-8CA8-91E779D07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8f80e-5250-4c5e-9350-55c34e6f8f9a"/>
    <ds:schemaRef ds:uri="415e5320-9a77-43ab-ae22-217f8fd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3F5A8-B99B-4D16-B284-36A8A30819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53DD8-279A-4E41-9C7A-C7F7CC7D79CD}">
  <ds:schemaRefs>
    <ds:schemaRef ds:uri="http://schemas.openxmlformats.org/officeDocument/2006/bibliography"/>
  </ds:schemaRefs>
</ds:datastoreItem>
</file>

<file path=customXml/itemProps4.xml><?xml version="1.0" encoding="utf-8"?>
<ds:datastoreItem xmlns:ds="http://schemas.openxmlformats.org/officeDocument/2006/customXml" ds:itemID="{5ADF9C13-D3BC-417D-B320-0AB8700CA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24</Pages>
  <Words>10237</Words>
  <Characters>62446</Characters>
  <Application>Microsoft Office Word</Application>
  <DocSecurity>0</DocSecurity>
  <Lines>520</Lines>
  <Paragraphs>145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University</Company>
  <LinksUpToDate>false</LinksUpToDate>
  <CharactersWithSpaces>72538</CharactersWithSpaces>
  <SharedDoc>false</SharedDoc>
  <HLinks>
    <vt:vector size="336" baseType="variant">
      <vt:variant>
        <vt:i4>7667746</vt:i4>
      </vt:variant>
      <vt:variant>
        <vt:i4>183</vt:i4>
      </vt:variant>
      <vt:variant>
        <vt:i4>0</vt:i4>
      </vt:variant>
      <vt:variant>
        <vt:i4>5</vt:i4>
      </vt:variant>
      <vt:variant>
        <vt:lpwstr>http://documents1.worldbank.org/curated/pt/318371564375741602/pdf/Environmental-and-Social-Impact-Assessment-for-the-Nhlangano-to-Siphambanwei-in-the-Shiselweni-region-of-Eswatini.pdf</vt:lpwstr>
      </vt:variant>
      <vt:variant>
        <vt:lpwstr/>
      </vt:variant>
      <vt:variant>
        <vt:i4>5374033</vt:i4>
      </vt:variant>
      <vt:variant>
        <vt:i4>180</vt:i4>
      </vt:variant>
      <vt:variant>
        <vt:i4>0</vt:i4>
      </vt:variant>
      <vt:variant>
        <vt:i4>5</vt:i4>
      </vt:variant>
      <vt:variant>
        <vt:lpwstr>http://documents1.worldbank.org/curated/en/992191518552770599/pdf/124301-REVISED-ESSA-PUBLIC-Disclosed-3-29-2018.pdf</vt:lpwstr>
      </vt:variant>
      <vt:variant>
        <vt:lpwstr/>
      </vt:variant>
      <vt:variant>
        <vt:i4>5111893</vt:i4>
      </vt:variant>
      <vt:variant>
        <vt:i4>177</vt:i4>
      </vt:variant>
      <vt:variant>
        <vt:i4>0</vt:i4>
      </vt:variant>
      <vt:variant>
        <vt:i4>5</vt:i4>
      </vt:variant>
      <vt:variant>
        <vt:lpwstr>http://documents1.worldbank.org/curated/en/611011513760161148/pdf/SFG3876-EA-P119893-Box406317B-PUBLIC-disclosed-12-20-17.pdf</vt:lpwstr>
      </vt:variant>
      <vt:variant>
        <vt:lpwstr/>
      </vt:variant>
      <vt:variant>
        <vt:i4>13435037</vt:i4>
      </vt:variant>
      <vt:variant>
        <vt:i4>174</vt:i4>
      </vt:variant>
      <vt:variant>
        <vt:i4>0</vt:i4>
      </vt:variant>
      <vt:variant>
        <vt:i4>5</vt:i4>
      </vt:variant>
      <vt:variant>
        <vt:lpwstr>https://dok.vallentuna.se/file/bo och bygga%2Föversiktsplaner%2Fnorra vallentuna tätort och lindholmen%2Flaga kraft - publicering - 180808%2FMKB Fördjupad översiktsplan Norra Vallentuna och Lindholmen.pdf</vt:lpwstr>
      </vt:variant>
      <vt:variant>
        <vt:lpwstr/>
      </vt:variant>
      <vt:variant>
        <vt:i4>196634</vt:i4>
      </vt:variant>
      <vt:variant>
        <vt:i4>171</vt:i4>
      </vt:variant>
      <vt:variant>
        <vt:i4>0</vt:i4>
      </vt:variant>
      <vt:variant>
        <vt:i4>5</vt:i4>
      </vt:variant>
      <vt:variant>
        <vt:lpwstr>https://sdgs.un.org/goals</vt:lpwstr>
      </vt:variant>
      <vt:variant>
        <vt:lpwstr/>
      </vt:variant>
      <vt:variant>
        <vt:i4>1703964</vt:i4>
      </vt:variant>
      <vt:variant>
        <vt:i4>168</vt:i4>
      </vt:variant>
      <vt:variant>
        <vt:i4>0</vt:i4>
      </vt:variant>
      <vt:variant>
        <vt:i4>5</vt:i4>
      </vt:variant>
      <vt:variant>
        <vt:lpwstr>http://hdl.handle.net/20.500.11822/22691</vt:lpwstr>
      </vt:variant>
      <vt:variant>
        <vt:lpwstr/>
      </vt:variant>
      <vt:variant>
        <vt:i4>6225943</vt:i4>
      </vt:variant>
      <vt:variant>
        <vt:i4>165</vt:i4>
      </vt:variant>
      <vt:variant>
        <vt:i4>0</vt:i4>
      </vt:variant>
      <vt:variant>
        <vt:i4>5</vt:i4>
      </vt:variant>
      <vt:variant>
        <vt:lpwstr>https://www.naturvardsverket.se/upload/stod-i-miljoarbetet/remisser-och-yttranden/remisser-2017/MKB-NAP-PAF-externremiss.pdf</vt:lpwstr>
      </vt:variant>
      <vt:variant>
        <vt:lpwstr/>
      </vt:variant>
      <vt:variant>
        <vt:i4>786504</vt:i4>
      </vt:variant>
      <vt:variant>
        <vt:i4>162</vt:i4>
      </vt:variant>
      <vt:variant>
        <vt:i4>0</vt:i4>
      </vt:variant>
      <vt:variant>
        <vt:i4>5</vt:i4>
      </vt:variant>
      <vt:variant>
        <vt:lpwstr>https://www.naturvardsverket.se/Stod-i-miljoarbetet/Vagledningar/Miljobedomningar/Specifik-miljobedomning/Miljokonsekvensbeskrivningen-/</vt:lpwstr>
      </vt:variant>
      <vt:variant>
        <vt:lpwstr/>
      </vt:variant>
      <vt:variant>
        <vt:i4>7274575</vt:i4>
      </vt:variant>
      <vt:variant>
        <vt:i4>159</vt:i4>
      </vt:variant>
      <vt:variant>
        <vt:i4>0</vt:i4>
      </vt:variant>
      <vt:variant>
        <vt:i4>5</vt:i4>
      </vt:variant>
      <vt:variant>
        <vt:lpwstr>https://karlstad.se/globalassets/karlstad-vaxer/projekt/detaljplaner2/tullholmssagen-4-m-fl/mkb_tullholmssagen-den-8-jan-2020.pdf</vt:lpwstr>
      </vt:variant>
      <vt:variant>
        <vt:lpwstr/>
      </vt:variant>
      <vt:variant>
        <vt:i4>3670137</vt:i4>
      </vt:variant>
      <vt:variant>
        <vt:i4>156</vt:i4>
      </vt:variant>
      <vt:variant>
        <vt:i4>0</vt:i4>
      </vt:variant>
      <vt:variant>
        <vt:i4>5</vt:i4>
      </vt:variant>
      <vt:variant>
        <vt:lpwstr>https://vaxer.enkoping.se/download/18.22f0741c1746533de6fdbd4e/1600170607802/MKB dp Vappa 15.2 m.fl. GRANSKNINGSHANDLING 200827.pdf</vt:lpwstr>
      </vt:variant>
      <vt:variant>
        <vt:lpwstr/>
      </vt:variant>
      <vt:variant>
        <vt:i4>7733291</vt:i4>
      </vt:variant>
      <vt:variant>
        <vt:i4>153</vt:i4>
      </vt:variant>
      <vt:variant>
        <vt:i4>0</vt:i4>
      </vt:variant>
      <vt:variant>
        <vt:i4>5</vt:i4>
      </vt:variant>
      <vt:variant>
        <vt:lpwstr>https://motenmedborgarportal.malmo.se/welcome-sv/namnder-styrelser/miljonamnden/mote-2020-09-29/agenda/bilaga-b-miljokonsekvesnbeskrivning-och-teknisk-beskrivningpdf?downloadMode=download</vt:lpwstr>
      </vt:variant>
      <vt:variant>
        <vt:lpwstr/>
      </vt:variant>
      <vt:variant>
        <vt:i4>4325412</vt:i4>
      </vt:variant>
      <vt:variant>
        <vt:i4>150</vt:i4>
      </vt:variant>
      <vt:variant>
        <vt:i4>0</vt:i4>
      </vt:variant>
      <vt:variant>
        <vt:i4>5</vt:i4>
      </vt:variant>
      <vt:variant>
        <vt:lpwstr>http://www.renfrewshire.gov.uk/media/3041/GAIA-Scoping-Report/pdf/GAIA_Scoping_Report_v1.2.pdf</vt:lpwstr>
      </vt:variant>
      <vt:variant>
        <vt:lpwstr/>
      </vt:variant>
      <vt:variant>
        <vt:i4>3407942</vt:i4>
      </vt:variant>
      <vt:variant>
        <vt:i4>147</vt:i4>
      </vt:variant>
      <vt:variant>
        <vt:i4>0</vt:i4>
      </vt:variant>
      <vt:variant>
        <vt:i4>5</vt:i4>
      </vt:variant>
      <vt:variant>
        <vt:lpwstr>https://www.google.com/url?sa=t&amp;rct=j&amp;q=&amp;esrc=s&amp;source=web&amp;cd=&amp;ved=2ahUKEwjQnJby2d_uAhVSzYUKHaC_BxkQFjABegQIAxAC&amp;url=http%3A%2F%2Fwww.sundbyberg.se%2Fregister%2Ffiledownload%3FdocumentId%3D560200&amp;usg=AOvVaw1N2Q_FBwSjZpyyJDO7deAx</vt:lpwstr>
      </vt:variant>
      <vt:variant>
        <vt:lpwstr/>
      </vt:variant>
      <vt:variant>
        <vt:i4>7798848</vt:i4>
      </vt:variant>
      <vt:variant>
        <vt:i4>144</vt:i4>
      </vt:variant>
      <vt:variant>
        <vt:i4>0</vt:i4>
      </vt:variant>
      <vt:variant>
        <vt:i4>5</vt:i4>
      </vt:variant>
      <vt:variant>
        <vt:lpwstr>https://www.simrishamn.se/wp-content/uploads/Dokument/SBF/Plan/Utställda_planer/Rörum11_19/rorum_11_19_granskning/MKB-uppdaterad-GRANSKNING.pdf</vt:lpwstr>
      </vt:variant>
      <vt:variant>
        <vt:lpwstr/>
      </vt:variant>
      <vt:variant>
        <vt:i4>4849738</vt:i4>
      </vt:variant>
      <vt:variant>
        <vt:i4>141</vt:i4>
      </vt:variant>
      <vt:variant>
        <vt:i4>0</vt:i4>
      </vt:variant>
      <vt:variant>
        <vt:i4>5</vt:i4>
      </vt:variant>
      <vt:variant>
        <vt:lpwstr>https://www.sprep.org/attachments/2017SM28/Officials/English/WP 12.4.1.Att.1-Tourism EIA Guidelines_2017_Draft for Endorsement.pdf</vt:lpwstr>
      </vt:variant>
      <vt:variant>
        <vt:lpwstr/>
      </vt:variant>
      <vt:variant>
        <vt:i4>1966144</vt:i4>
      </vt:variant>
      <vt:variant>
        <vt:i4>138</vt:i4>
      </vt:variant>
      <vt:variant>
        <vt:i4>0</vt:i4>
      </vt:variant>
      <vt:variant>
        <vt:i4>5</vt:i4>
      </vt:variant>
      <vt:variant>
        <vt:lpwstr>https://www.gov.ie/pdf/?file=https://assets.gov.ie/84045/e6cfb36c-0899-4593-b211-473a225622e4.pdf</vt:lpwstr>
      </vt:variant>
      <vt:variant>
        <vt:lpwstr>page=null</vt:lpwstr>
      </vt:variant>
      <vt:variant>
        <vt:i4>2031739</vt:i4>
      </vt:variant>
      <vt:variant>
        <vt:i4>135</vt:i4>
      </vt:variant>
      <vt:variant>
        <vt:i4>0</vt:i4>
      </vt:variant>
      <vt:variant>
        <vt:i4>5</vt:i4>
      </vt:variant>
      <vt:variant>
        <vt:lpwstr>https://waterportal.rwb.rw/sites/default/files/2019-04/Muvumba Catchment Plan_0.pdf</vt:lpwstr>
      </vt:variant>
      <vt:variant>
        <vt:lpwstr/>
      </vt:variant>
      <vt:variant>
        <vt:i4>3145766</vt:i4>
      </vt:variant>
      <vt:variant>
        <vt:i4>132</vt:i4>
      </vt:variant>
      <vt:variant>
        <vt:i4>0</vt:i4>
      </vt:variant>
      <vt:variant>
        <vt:i4>5</vt:i4>
      </vt:variant>
      <vt:variant>
        <vt:lpwstr>https://waterportal.rwb.rw/sites/default/files/2018-11/Sebeya Catchment Plan 2018-2024.pdf</vt:lpwstr>
      </vt:variant>
      <vt:variant>
        <vt:lpwstr/>
      </vt:variant>
      <vt:variant>
        <vt:i4>2490423</vt:i4>
      </vt:variant>
      <vt:variant>
        <vt:i4>129</vt:i4>
      </vt:variant>
      <vt:variant>
        <vt:i4>0</vt:i4>
      </vt:variant>
      <vt:variant>
        <vt:i4>5</vt:i4>
      </vt:variant>
      <vt:variant>
        <vt:lpwstr>https://planinfo.erhvervsstyrelsen.dk/sites/default/files/media/vvm-redegoerelse_og_miljoerapport_bilagsrapport_samt_ikke_teknisk_resume_for_udvidelse_af_soeby_havn.pdf</vt:lpwstr>
      </vt:variant>
      <vt:variant>
        <vt:lpwstr/>
      </vt:variant>
      <vt:variant>
        <vt:i4>7995425</vt:i4>
      </vt:variant>
      <vt:variant>
        <vt:i4>126</vt:i4>
      </vt:variant>
      <vt:variant>
        <vt:i4>0</vt:i4>
      </vt:variant>
      <vt:variant>
        <vt:i4>5</vt:i4>
      </vt:variant>
      <vt:variant>
        <vt:lpwstr>https://www.sortland.kommune.no/_f/p4/i02f722ed-d94e-4fad-a8b2-5f5a2e842209/gullkista_planprogram.pdf</vt:lpwstr>
      </vt:variant>
      <vt:variant>
        <vt:lpwstr/>
      </vt:variant>
      <vt:variant>
        <vt:i4>7733336</vt:i4>
      </vt:variant>
      <vt:variant>
        <vt:i4>123</vt:i4>
      </vt:variant>
      <vt:variant>
        <vt:i4>0</vt:i4>
      </vt:variant>
      <vt:variant>
        <vt:i4>5</vt:i4>
      </vt:variant>
      <vt:variant>
        <vt:lpwstr>https://planinfo.erhvervsstyrelsen.dk/sites/default/files/media/miljoe-_og_miljoekonsekvensrapport_1259_off_plandata.pdf</vt:lpwstr>
      </vt:variant>
      <vt:variant>
        <vt:lpwstr/>
      </vt:variant>
      <vt:variant>
        <vt:i4>589890</vt:i4>
      </vt:variant>
      <vt:variant>
        <vt:i4>120</vt:i4>
      </vt:variant>
      <vt:variant>
        <vt:i4>0</vt:i4>
      </vt:variant>
      <vt:variant>
        <vt:i4>5</vt:i4>
      </vt:variant>
      <vt:variant>
        <vt:lpwstr>https://doi.org/10.1016/0195-9255(95)00106-9</vt:lpwstr>
      </vt:variant>
      <vt:variant>
        <vt:lpwstr/>
      </vt:variant>
      <vt:variant>
        <vt:i4>5177430</vt:i4>
      </vt:variant>
      <vt:variant>
        <vt:i4>117</vt:i4>
      </vt:variant>
      <vt:variant>
        <vt:i4>0</vt:i4>
      </vt:variant>
      <vt:variant>
        <vt:i4>5</vt:i4>
      </vt:variant>
      <vt:variant>
        <vt:lpwstr>https://www.nyeveier.no/media/j02npwuy/vedlegg-1-forslag-til-planprogram.pdf</vt:lpwstr>
      </vt:variant>
      <vt:variant>
        <vt:lpwstr/>
      </vt:variant>
      <vt:variant>
        <vt:i4>8257577</vt:i4>
      </vt:variant>
      <vt:variant>
        <vt:i4>114</vt:i4>
      </vt:variant>
      <vt:variant>
        <vt:i4>0</vt:i4>
      </vt:variant>
      <vt:variant>
        <vt:i4>5</vt:i4>
      </vt:variant>
      <vt:variant>
        <vt:lpwstr>https://www.nyborg.dk/~/media/NyborgKommune/Files/Borger/ByMiljo/Planstrategi2019/Miljovurdering-af-Planstrategi-2019.pdf?la=da</vt:lpwstr>
      </vt:variant>
      <vt:variant>
        <vt:lpwstr/>
      </vt:variant>
      <vt:variant>
        <vt:i4>6422588</vt:i4>
      </vt:variant>
      <vt:variant>
        <vt:i4>111</vt:i4>
      </vt:variant>
      <vt:variant>
        <vt:i4>0</vt:i4>
      </vt:variant>
      <vt:variant>
        <vt:i4>5</vt:i4>
      </vt:variant>
      <vt:variant>
        <vt:lpwstr>https://ntepa.nt.gov.au/__data/assets/pdf_file/0011/375950/draft_eis_seadragon_legune_growout_v1_ch7_environmental_history_ecologically_sustainable_development.pdf</vt:lpwstr>
      </vt:variant>
      <vt:variant>
        <vt:lpwstr/>
      </vt:variant>
      <vt:variant>
        <vt:i4>458811</vt:i4>
      </vt:variant>
      <vt:variant>
        <vt:i4>108</vt:i4>
      </vt:variant>
      <vt:variant>
        <vt:i4>0</vt:i4>
      </vt:variant>
      <vt:variant>
        <vt:i4>5</vt:i4>
      </vt:variant>
      <vt:variant>
        <vt:lpwstr>https://assets.ctfassets.net/v228i5y5k0x4/1JwVhBKXGKnDXoxPahxMUZ/e60736ece7c862de755a9e05259f7212/Chapter_25_Sustainability___26_Climate_change__GHG.pdf</vt:lpwstr>
      </vt:variant>
      <vt:variant>
        <vt:lpwstr/>
      </vt:variant>
      <vt:variant>
        <vt:i4>6815863</vt:i4>
      </vt:variant>
      <vt:variant>
        <vt:i4>105</vt:i4>
      </vt:variant>
      <vt:variant>
        <vt:i4>0</vt:i4>
      </vt:variant>
      <vt:variant>
        <vt:i4>5</vt:i4>
      </vt:variant>
      <vt:variant>
        <vt:lpwstr>https://dx.doi.org/10.1016/j.envsci.2017.09.003</vt:lpwstr>
      </vt:variant>
      <vt:variant>
        <vt:lpwstr/>
      </vt:variant>
      <vt:variant>
        <vt:i4>2490418</vt:i4>
      </vt:variant>
      <vt:variant>
        <vt:i4>102</vt:i4>
      </vt:variant>
      <vt:variant>
        <vt:i4>0</vt:i4>
      </vt:variant>
      <vt:variant>
        <vt:i4>5</vt:i4>
      </vt:variant>
      <vt:variant>
        <vt:lpwstr>https://doi.org/10.1016/j.ecolecon.2006.07.023</vt:lpwstr>
      </vt:variant>
      <vt:variant>
        <vt:lpwstr/>
      </vt:variant>
      <vt:variant>
        <vt:i4>2883709</vt:i4>
      </vt:variant>
      <vt:variant>
        <vt:i4>99</vt:i4>
      </vt:variant>
      <vt:variant>
        <vt:i4>0</vt:i4>
      </vt:variant>
      <vt:variant>
        <vt:i4>5</vt:i4>
      </vt:variant>
      <vt:variant>
        <vt:lpwstr>https://www.nema.go.ke/images/Docs/EIA_1750-1759/EIA_1751 Nandi Hills Water Supply  and Sanitation Project ESIA Report-min.pdf</vt:lpwstr>
      </vt:variant>
      <vt:variant>
        <vt:lpwstr/>
      </vt:variant>
      <vt:variant>
        <vt:i4>2097269</vt:i4>
      </vt:variant>
      <vt:variant>
        <vt:i4>96</vt:i4>
      </vt:variant>
      <vt:variant>
        <vt:i4>0</vt:i4>
      </vt:variant>
      <vt:variant>
        <vt:i4>5</vt:i4>
      </vt:variant>
      <vt:variant>
        <vt:lpwstr>https://www.eib.org/attachments/registers/76244373.pdf</vt:lpwstr>
      </vt:variant>
      <vt:variant>
        <vt:lpwstr/>
      </vt:variant>
      <vt:variant>
        <vt:i4>1245235</vt:i4>
      </vt:variant>
      <vt:variant>
        <vt:i4>93</vt:i4>
      </vt:variant>
      <vt:variant>
        <vt:i4>0</vt:i4>
      </vt:variant>
      <vt:variant>
        <vt:i4>5</vt:i4>
      </vt:variant>
      <vt:variant>
        <vt:lpwstr>https://www.moss.kommune.no/_f/p1/i9a89c5f2-7ba6-475e-a2c3-c367fa1c696d/vedlegg-1-konsekvensutredning.pdf</vt:lpwstr>
      </vt:variant>
      <vt:variant>
        <vt:lpwstr/>
      </vt:variant>
      <vt:variant>
        <vt:i4>4063335</vt:i4>
      </vt:variant>
      <vt:variant>
        <vt:i4>90</vt:i4>
      </vt:variant>
      <vt:variant>
        <vt:i4>0</vt:i4>
      </vt:variant>
      <vt:variant>
        <vt:i4>5</vt:i4>
      </vt:variant>
      <vt:variant>
        <vt:lpwstr>https://doi.org/10.1080/14615517.2019. 1677089</vt:lpwstr>
      </vt:variant>
      <vt:variant>
        <vt:lpwstr/>
      </vt:variant>
      <vt:variant>
        <vt:i4>4259919</vt:i4>
      </vt:variant>
      <vt:variant>
        <vt:i4>87</vt:i4>
      </vt:variant>
      <vt:variant>
        <vt:i4>0</vt:i4>
      </vt:variant>
      <vt:variant>
        <vt:i4>5</vt:i4>
      </vt:variant>
      <vt:variant>
        <vt:lpwstr>https://www.richmond.gov.uk/media/18680/sa_scoping-_report.pdf</vt:lpwstr>
      </vt:variant>
      <vt:variant>
        <vt:lpwstr/>
      </vt:variant>
      <vt:variant>
        <vt:i4>4259960</vt:i4>
      </vt:variant>
      <vt:variant>
        <vt:i4>84</vt:i4>
      </vt:variant>
      <vt:variant>
        <vt:i4>0</vt:i4>
      </vt:variant>
      <vt:variant>
        <vt:i4>5</vt:i4>
      </vt:variant>
      <vt:variant>
        <vt:lpwstr>https://www.un.org/esa/desa/papers/2015/wp141_2015.pdf</vt:lpwstr>
      </vt:variant>
      <vt:variant>
        <vt:lpwstr/>
      </vt:variant>
      <vt:variant>
        <vt:i4>3080237</vt:i4>
      </vt:variant>
      <vt:variant>
        <vt:i4>81</vt:i4>
      </vt:variant>
      <vt:variant>
        <vt:i4>0</vt:i4>
      </vt:variant>
      <vt:variant>
        <vt:i4>5</vt:i4>
      </vt:variant>
      <vt:variant>
        <vt:lpwstr>https://www.kongsvinger.kommune.no/getfile.php/13444319-1551263527/Filer/Kongsvinger/2e. Politikk%2C organisasjon og planer/Arealdel 2019-2031/Notat - Konsekvensutredning av kommuneplanens samlede virkninger - 27022019.pdf</vt:lpwstr>
      </vt:variant>
      <vt:variant>
        <vt:lpwstr/>
      </vt:variant>
      <vt:variant>
        <vt:i4>6619171</vt:i4>
      </vt:variant>
      <vt:variant>
        <vt:i4>78</vt:i4>
      </vt:variant>
      <vt:variant>
        <vt:i4>0</vt:i4>
      </vt:variant>
      <vt:variant>
        <vt:i4>5</vt:i4>
      </vt:variant>
      <vt:variant>
        <vt:lpwstr>https://www.oerok.gv.at/fileadmin/user_upload/Bilder/4.Reiter-Contact_Point/NCP-NEWS/SEA_CE_Scoping_report_final.pdf</vt:lpwstr>
      </vt:variant>
      <vt:variant>
        <vt:lpwstr/>
      </vt:variant>
      <vt:variant>
        <vt:i4>4325489</vt:i4>
      </vt:variant>
      <vt:variant>
        <vt:i4>75</vt:i4>
      </vt:variant>
      <vt:variant>
        <vt:i4>0</vt:i4>
      </vt:variant>
      <vt:variant>
        <vt:i4>5</vt:i4>
      </vt:variant>
      <vt:variant>
        <vt:lpwstr>https://www.iaia.org/uploads/pdf/Fastips_19 SDGs.pdf</vt:lpwstr>
      </vt:variant>
      <vt:variant>
        <vt:lpwstr/>
      </vt:variant>
      <vt:variant>
        <vt:i4>2949227</vt:i4>
      </vt:variant>
      <vt:variant>
        <vt:i4>72</vt:i4>
      </vt:variant>
      <vt:variant>
        <vt:i4>0</vt:i4>
      </vt:variant>
      <vt:variant>
        <vt:i4>5</vt:i4>
      </vt:variant>
      <vt:variant>
        <vt:lpwstr>https://www.hambleton.gov.uk/downloads/file/1021/cd06-sustainability-scoping-report---january-2016</vt:lpwstr>
      </vt:variant>
      <vt:variant>
        <vt:lpwstr/>
      </vt:variant>
      <vt:variant>
        <vt:i4>262221</vt:i4>
      </vt:variant>
      <vt:variant>
        <vt:i4>69</vt:i4>
      </vt:variant>
      <vt:variant>
        <vt:i4>0</vt:i4>
      </vt:variant>
      <vt:variant>
        <vt:i4>5</vt:i4>
      </vt:variant>
      <vt:variant>
        <vt:lpwstr>https://doi.org/10.1080/14615517.2018.1477469</vt:lpwstr>
      </vt:variant>
      <vt:variant>
        <vt:lpwstr/>
      </vt:variant>
      <vt:variant>
        <vt:i4>2752611</vt:i4>
      </vt:variant>
      <vt:variant>
        <vt:i4>66</vt:i4>
      </vt:variant>
      <vt:variant>
        <vt:i4>0</vt:i4>
      </vt:variant>
      <vt:variant>
        <vt:i4>5</vt:i4>
      </vt:variant>
      <vt:variant>
        <vt:lpwstr>http://www.housing.old.gov.ie/sites/default/files/public-consultation/files/draft_nmpf_-_sea_environmental_report_0.pdf</vt:lpwstr>
      </vt:variant>
      <vt:variant>
        <vt:lpwstr/>
      </vt:variant>
      <vt:variant>
        <vt:i4>4456557</vt:i4>
      </vt:variant>
      <vt:variant>
        <vt:i4>63</vt:i4>
      </vt:variant>
      <vt:variant>
        <vt:i4>0</vt:i4>
      </vt:variant>
      <vt:variant>
        <vt:i4>5</vt:i4>
      </vt:variant>
      <vt:variant>
        <vt:lpwstr>https://www.giz.de/en/downloads/Environmental and Social Impact Assessment (ESIA)_Eng 3.pdf</vt:lpwstr>
      </vt:variant>
      <vt:variant>
        <vt:lpwstr/>
      </vt:variant>
      <vt:variant>
        <vt:i4>7995512</vt:i4>
      </vt:variant>
      <vt:variant>
        <vt:i4>60</vt:i4>
      </vt:variant>
      <vt:variant>
        <vt:i4>0</vt:i4>
      </vt:variant>
      <vt:variant>
        <vt:i4>5</vt:i4>
      </vt:variant>
      <vt:variant>
        <vt:lpwstr>https://www.failteireland.ie/FailteIreland/media/WebsiteStructure/Documents/Dublin/Dublin-Docklands-VEDP-SEA-Statement.pdf</vt:lpwstr>
      </vt:variant>
      <vt:variant>
        <vt:lpwstr/>
      </vt:variant>
      <vt:variant>
        <vt:i4>6553716</vt:i4>
      </vt:variant>
      <vt:variant>
        <vt:i4>57</vt:i4>
      </vt:variant>
      <vt:variant>
        <vt:i4>0</vt:i4>
      </vt:variant>
      <vt:variant>
        <vt:i4>5</vt:i4>
      </vt:variant>
      <vt:variant>
        <vt:lpwstr>https://www.interreg-npa.eu/fileadmin/Programme_Documents/NPA_Programme_SEA_Report.pdf</vt:lpwstr>
      </vt:variant>
      <vt:variant>
        <vt:lpwstr/>
      </vt:variant>
      <vt:variant>
        <vt:i4>3014897</vt:i4>
      </vt:variant>
      <vt:variant>
        <vt:i4>54</vt:i4>
      </vt:variant>
      <vt:variant>
        <vt:i4>0</vt:i4>
      </vt:variant>
      <vt:variant>
        <vt:i4>5</vt:i4>
      </vt:variant>
      <vt:variant>
        <vt:lpwstr>https://toreboda.se/download/18.764e0a1716d6732dfa81700f/1569913060478/Översiktsplan  Töreboda 2030 Miljö- och Konsekvensbeskrivning  20191002.pdf</vt:lpwstr>
      </vt:variant>
      <vt:variant>
        <vt:lpwstr/>
      </vt:variant>
      <vt:variant>
        <vt:i4>12779584</vt:i4>
      </vt:variant>
      <vt:variant>
        <vt:i4>51</vt:i4>
      </vt:variant>
      <vt:variant>
        <vt:i4>0</vt:i4>
      </vt:variant>
      <vt:variant>
        <vt:i4>5</vt:i4>
      </vt:variant>
      <vt:variant>
        <vt:lpwstr>https://www.jarfalla.se/download/18.57e8848616b38553df7a3482/1560841475993/veddesta-ii-miljökonsekvensbeskrivning-granskning.pdf</vt:lpwstr>
      </vt:variant>
      <vt:variant>
        <vt:lpwstr/>
      </vt:variant>
      <vt:variant>
        <vt:i4>3735587</vt:i4>
      </vt:variant>
      <vt:variant>
        <vt:i4>48</vt:i4>
      </vt:variant>
      <vt:variant>
        <vt:i4>0</vt:i4>
      </vt:variant>
      <vt:variant>
        <vt:i4>5</vt:i4>
      </vt:variant>
      <vt:variant>
        <vt:lpwstr>https://doi.org/10.1016/j.eiar.2020.106383</vt:lpwstr>
      </vt:variant>
      <vt:variant>
        <vt:lpwstr/>
      </vt:variant>
      <vt:variant>
        <vt:i4>7864447</vt:i4>
      </vt:variant>
      <vt:variant>
        <vt:i4>45</vt:i4>
      </vt:variant>
      <vt:variant>
        <vt:i4>0</vt:i4>
      </vt:variant>
      <vt:variant>
        <vt:i4>5</vt:i4>
      </vt:variant>
      <vt:variant>
        <vt:lpwstr>https://docplayer.dk/144375634-Udtalelse-om-afgraensning-af-indholdet-i-miljoekonsekvensrapporten-for-svanemoellen-skybrudstunnel-indhold.html</vt:lpwstr>
      </vt:variant>
      <vt:variant>
        <vt:lpwstr/>
      </vt:variant>
      <vt:variant>
        <vt:i4>1572878</vt:i4>
      </vt:variant>
      <vt:variant>
        <vt:i4>42</vt:i4>
      </vt:variant>
      <vt:variant>
        <vt:i4>0</vt:i4>
      </vt:variant>
      <vt:variant>
        <vt:i4>5</vt:i4>
      </vt:variant>
      <vt:variant>
        <vt:lpwstr>https://www.envir.ee/sites/default/files/KKO/KMH/taani_mereala_planeerimise_ksh_dokument.pdf</vt:lpwstr>
      </vt:variant>
      <vt:variant>
        <vt:lpwstr/>
      </vt:variant>
      <vt:variant>
        <vt:i4>7536685</vt:i4>
      </vt:variant>
      <vt:variant>
        <vt:i4>39</vt:i4>
      </vt:variant>
      <vt:variant>
        <vt:i4>0</vt:i4>
      </vt:variant>
      <vt:variant>
        <vt:i4>5</vt:i4>
      </vt:variant>
      <vt:variant>
        <vt:lpwstr>https://www.ft.dk/samling/20191/almdel/ERU/bilag/372/2231053/index.htm</vt:lpwstr>
      </vt:variant>
      <vt:variant>
        <vt:lpwstr/>
      </vt:variant>
      <vt:variant>
        <vt:i4>6619205</vt:i4>
      </vt:variant>
      <vt:variant>
        <vt:i4>36</vt:i4>
      </vt:variant>
      <vt:variant>
        <vt:i4>0</vt:i4>
      </vt:variant>
      <vt:variant>
        <vt:i4>5</vt:i4>
      </vt:variant>
      <vt:variant>
        <vt:lpwstr>https://stevns.dk/sites/default/files/sbsys/Dagsordener/Oekonomiudvalget%282020%29/30-04-2020/Dagsorden%28ID1472%29/Bilag/miljoerapport_for_mv_af_kpt_og_lp_for_nyt_besoegscenter_og_parkering_ved_boesdal_kalkbrud_0.pdf</vt:lpwstr>
      </vt:variant>
      <vt:variant>
        <vt:lpwstr/>
      </vt:variant>
      <vt:variant>
        <vt:i4>7340065</vt:i4>
      </vt:variant>
      <vt:variant>
        <vt:i4>33</vt:i4>
      </vt:variant>
      <vt:variant>
        <vt:i4>0</vt:i4>
      </vt:variant>
      <vt:variant>
        <vt:i4>5</vt:i4>
      </vt:variant>
      <vt:variant>
        <vt:lpwstr>https://roskilde.dk/sites/default/files/Kommuneplan/Kommuneplan_2019/Miljoerapport_Roskilde_Kommuneplan_2019.pdf</vt:lpwstr>
      </vt:variant>
      <vt:variant>
        <vt:lpwstr/>
      </vt:variant>
      <vt:variant>
        <vt:i4>2293775</vt:i4>
      </vt:variant>
      <vt:variant>
        <vt:i4>30</vt:i4>
      </vt:variant>
      <vt:variant>
        <vt:i4>0</vt:i4>
      </vt:variant>
      <vt:variant>
        <vt:i4>5</vt:i4>
      </vt:variant>
      <vt:variant>
        <vt:lpwstr>https://www.kristiansund.kommune.no/_f/p1/i5de06d6e-af63-4b49-b282-739d479e18b1/del-2-xkrympet-byst-200617.pdf</vt:lpwstr>
      </vt:variant>
      <vt:variant>
        <vt:lpwstr/>
      </vt:variant>
      <vt:variant>
        <vt:i4>7602296</vt:i4>
      </vt:variant>
      <vt:variant>
        <vt:i4>27</vt:i4>
      </vt:variant>
      <vt:variant>
        <vt:i4>0</vt:i4>
      </vt:variant>
      <vt:variant>
        <vt:i4>5</vt:i4>
      </vt:variant>
      <vt:variant>
        <vt:lpwstr>https://www.banenor.no/contentassets/6efdc62fbf984835827e0298989603e2/nye-oversendelser/planbeskrivelse.pdf</vt:lpwstr>
      </vt:variant>
      <vt:variant>
        <vt:lpwstr/>
      </vt:variant>
      <vt:variant>
        <vt:i4>4849681</vt:i4>
      </vt:variant>
      <vt:variant>
        <vt:i4>24</vt:i4>
      </vt:variant>
      <vt:variant>
        <vt:i4>0</vt:i4>
      </vt:variant>
      <vt:variant>
        <vt:i4>5</vt:i4>
      </vt:variant>
      <vt:variant>
        <vt:lpwstr>https://www.google.com/url?sa=t&amp;rct=j&amp;q=&amp;esrc=s&amp;source=web&amp;cd=&amp;ved=2ahUKEwiYk6vZ8IbuAhVBExoKHbiNDcsQFjAAegQIAhAC&amp;url=https%3A%2F%2Falbertslund.dk%2FUmbraco%2Fopenpublic%2FEsdhFile%2FDownload%3Fid%3D1240%26url%3DBilag%2FPunkt_17_Bilag_5_Bilag_1_Afgraensningsnotat_af_24_juni_2020pdf.pdf&amp;usg=AOvVaw18nUb3IQ14KKHzkE1NmxmB</vt:lpwstr>
      </vt:variant>
      <vt:variant>
        <vt:lpwstr/>
      </vt:variant>
      <vt:variant>
        <vt:i4>3670054</vt:i4>
      </vt:variant>
      <vt:variant>
        <vt:i4>21</vt:i4>
      </vt:variant>
      <vt:variant>
        <vt:i4>0</vt:i4>
      </vt:variant>
      <vt:variant>
        <vt:i4>5</vt:i4>
      </vt:variant>
      <vt:variant>
        <vt:lpwstr>https://img.fifa.com/image/upload/oapcqj2335fexqnlb5oc.pdf</vt:lpwstr>
      </vt:variant>
      <vt:variant>
        <vt:lpwstr/>
      </vt:variant>
      <vt:variant>
        <vt:i4>6553653</vt:i4>
      </vt:variant>
      <vt:variant>
        <vt:i4>18</vt:i4>
      </vt:variant>
      <vt:variant>
        <vt:i4>0</vt:i4>
      </vt:variant>
      <vt:variant>
        <vt:i4>5</vt:i4>
      </vt:variant>
      <vt:variant>
        <vt:lpwstr>http://miltonplan.org.uk/wp-content/uploads/2018/03/Milton-NP-Environmental-Report-FINAL-DRAFT.pdf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Lyhne</dc:creator>
  <cp:keywords/>
  <dc:description/>
  <cp:lastModifiedBy>Emilia Ravn Bøss</cp:lastModifiedBy>
  <cp:revision>63</cp:revision>
  <dcterms:created xsi:type="dcterms:W3CDTF">2021-05-03T07:22:00Z</dcterms:created>
  <dcterms:modified xsi:type="dcterms:W3CDTF">2022-03-22T08:39:00Z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0x010100C8CF0C71F34A3C4E947F18B56310E837</vt:lpwstr>
  </property>
</Properties>
</file>