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0F742" w14:textId="1EFD1496" w:rsidR="00F96FC7" w:rsidRPr="00502440" w:rsidRDefault="001F17B6" w:rsidP="006103DE">
      <w:pPr>
        <w:spacing w:after="120" w:line="360" w:lineRule="auto"/>
        <w:rPr>
          <w:rFonts w:ascii="Times New Roman" w:hAnsi="Times New Roman" w:cs="Times New Roman"/>
          <w:b/>
          <w:sz w:val="24"/>
          <w:szCs w:val="24"/>
        </w:rPr>
      </w:pPr>
      <w:r w:rsidRPr="00502440">
        <w:rPr>
          <w:rFonts w:ascii="Times New Roman" w:hAnsi="Times New Roman" w:cs="Times New Roman"/>
          <w:b/>
          <w:sz w:val="24"/>
          <w:szCs w:val="24"/>
        </w:rPr>
        <w:t xml:space="preserve">Varieties of </w:t>
      </w:r>
      <w:r w:rsidR="00555889" w:rsidRPr="00502440">
        <w:rPr>
          <w:rFonts w:ascii="Times New Roman" w:hAnsi="Times New Roman" w:cs="Times New Roman"/>
          <w:b/>
          <w:sz w:val="24"/>
          <w:szCs w:val="24"/>
        </w:rPr>
        <w:t>Scandinavian</w:t>
      </w:r>
      <w:r w:rsidR="00171710" w:rsidRPr="00502440">
        <w:rPr>
          <w:rFonts w:ascii="Times New Roman" w:hAnsi="Times New Roman" w:cs="Times New Roman"/>
          <w:b/>
          <w:sz w:val="24"/>
          <w:szCs w:val="24"/>
        </w:rPr>
        <w:t xml:space="preserve"> </w:t>
      </w:r>
      <w:r w:rsidRPr="00502440">
        <w:rPr>
          <w:rFonts w:ascii="Times New Roman" w:hAnsi="Times New Roman" w:cs="Times New Roman"/>
          <w:b/>
          <w:sz w:val="24"/>
          <w:szCs w:val="24"/>
        </w:rPr>
        <w:t xml:space="preserve">universalism: </w:t>
      </w:r>
      <w:r w:rsidR="00CA716C">
        <w:rPr>
          <w:rFonts w:ascii="Times New Roman" w:hAnsi="Times New Roman" w:cs="Times New Roman"/>
          <w:b/>
          <w:sz w:val="24"/>
          <w:szCs w:val="24"/>
        </w:rPr>
        <w:t>Hybrid evaluations</w:t>
      </w:r>
      <w:r w:rsidRPr="00502440">
        <w:rPr>
          <w:rFonts w:ascii="Times New Roman" w:hAnsi="Times New Roman" w:cs="Times New Roman"/>
          <w:b/>
          <w:sz w:val="24"/>
          <w:szCs w:val="24"/>
        </w:rPr>
        <w:t xml:space="preserve"> of Swedish and Danish welfare</w:t>
      </w:r>
      <w:r w:rsidR="00356C87" w:rsidRPr="00502440">
        <w:rPr>
          <w:rFonts w:ascii="Times New Roman" w:hAnsi="Times New Roman" w:cs="Times New Roman"/>
          <w:b/>
          <w:sz w:val="24"/>
          <w:szCs w:val="24"/>
        </w:rPr>
        <w:t>.</w:t>
      </w:r>
    </w:p>
    <w:p w14:paraId="784A5F43" w14:textId="77777777" w:rsidR="006103DE" w:rsidRPr="00502440" w:rsidRDefault="006103DE" w:rsidP="006103DE">
      <w:pPr>
        <w:spacing w:after="120" w:line="360" w:lineRule="auto"/>
        <w:rPr>
          <w:rFonts w:ascii="Times New Roman" w:hAnsi="Times New Roman" w:cs="Times New Roman"/>
          <w:b/>
          <w:sz w:val="24"/>
          <w:szCs w:val="24"/>
        </w:rPr>
      </w:pPr>
    </w:p>
    <w:p w14:paraId="583587B2" w14:textId="77777777" w:rsidR="00356C87" w:rsidRPr="00502440" w:rsidRDefault="001F17B6" w:rsidP="006103DE">
      <w:pPr>
        <w:spacing w:after="120" w:line="360" w:lineRule="auto"/>
        <w:rPr>
          <w:rFonts w:ascii="Times New Roman" w:hAnsi="Times New Roman" w:cs="Times New Roman"/>
          <w:b/>
          <w:sz w:val="24"/>
          <w:szCs w:val="24"/>
        </w:rPr>
      </w:pPr>
      <w:r w:rsidRPr="00502440">
        <w:rPr>
          <w:rFonts w:ascii="Times New Roman" w:hAnsi="Times New Roman" w:cs="Times New Roman"/>
          <w:b/>
          <w:sz w:val="24"/>
          <w:szCs w:val="24"/>
        </w:rPr>
        <w:t>Abstract</w:t>
      </w:r>
    </w:p>
    <w:p w14:paraId="18A3A955" w14:textId="6C66AF13" w:rsidR="001F17B6" w:rsidRPr="00502440" w:rsidRDefault="006D07CE" w:rsidP="006103DE">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Attitude</w:t>
      </w:r>
      <w:r w:rsidR="003E5FFD" w:rsidRPr="00502440">
        <w:rPr>
          <w:rFonts w:ascii="Times New Roman" w:hAnsi="Times New Roman" w:cs="Times New Roman"/>
          <w:sz w:val="24"/>
          <w:szCs w:val="24"/>
        </w:rPr>
        <w:t>s</w:t>
      </w:r>
      <w:r w:rsidRPr="00502440">
        <w:rPr>
          <w:rFonts w:ascii="Times New Roman" w:hAnsi="Times New Roman" w:cs="Times New Roman"/>
          <w:sz w:val="24"/>
          <w:szCs w:val="24"/>
        </w:rPr>
        <w:t xml:space="preserve"> research shows that the </w:t>
      </w:r>
      <w:r w:rsidR="00555889" w:rsidRPr="00502440">
        <w:rPr>
          <w:rFonts w:ascii="Times New Roman" w:hAnsi="Times New Roman" w:cs="Times New Roman"/>
          <w:sz w:val="24"/>
          <w:szCs w:val="24"/>
        </w:rPr>
        <w:t>Scandinavian</w:t>
      </w:r>
      <w:r w:rsidR="00D545B1" w:rsidRPr="00502440">
        <w:rPr>
          <w:rFonts w:ascii="Times New Roman" w:hAnsi="Times New Roman" w:cs="Times New Roman"/>
          <w:sz w:val="24"/>
          <w:szCs w:val="24"/>
        </w:rPr>
        <w:t xml:space="preserve">, </w:t>
      </w:r>
      <w:r w:rsidR="00303D20" w:rsidRPr="00502440">
        <w:rPr>
          <w:rFonts w:ascii="Times New Roman" w:hAnsi="Times New Roman" w:cs="Times New Roman"/>
          <w:sz w:val="24"/>
          <w:szCs w:val="24"/>
        </w:rPr>
        <w:t xml:space="preserve">universal </w:t>
      </w:r>
      <w:r w:rsidR="00CA716C">
        <w:rPr>
          <w:rFonts w:ascii="Times New Roman" w:hAnsi="Times New Roman" w:cs="Times New Roman"/>
          <w:sz w:val="24"/>
          <w:szCs w:val="24"/>
        </w:rPr>
        <w:t>welfare regime</w:t>
      </w:r>
      <w:r w:rsidR="00D545B1" w:rsidRPr="00502440">
        <w:rPr>
          <w:rFonts w:ascii="Times New Roman" w:hAnsi="Times New Roman" w:cs="Times New Roman"/>
          <w:sz w:val="24"/>
          <w:szCs w:val="24"/>
        </w:rPr>
        <w:t xml:space="preserve"> </w:t>
      </w:r>
      <w:r w:rsidR="00AC29FB" w:rsidRPr="00502440">
        <w:rPr>
          <w:rFonts w:ascii="Times New Roman" w:hAnsi="Times New Roman" w:cs="Times New Roman"/>
          <w:sz w:val="24"/>
          <w:szCs w:val="24"/>
        </w:rPr>
        <w:t xml:space="preserve">receives strong </w:t>
      </w:r>
      <w:r w:rsidR="005E0E19" w:rsidRPr="00502440">
        <w:rPr>
          <w:rFonts w:ascii="Times New Roman" w:hAnsi="Times New Roman" w:cs="Times New Roman"/>
          <w:sz w:val="24"/>
          <w:szCs w:val="24"/>
        </w:rPr>
        <w:t xml:space="preserve">popular </w:t>
      </w:r>
      <w:r w:rsidR="00AC29FB" w:rsidRPr="00502440">
        <w:rPr>
          <w:rFonts w:ascii="Times New Roman" w:hAnsi="Times New Roman" w:cs="Times New Roman"/>
          <w:sz w:val="24"/>
          <w:szCs w:val="24"/>
        </w:rPr>
        <w:t>support</w:t>
      </w:r>
      <w:r w:rsidR="00D47196" w:rsidRPr="00502440">
        <w:rPr>
          <w:rFonts w:ascii="Times New Roman" w:hAnsi="Times New Roman" w:cs="Times New Roman"/>
          <w:sz w:val="24"/>
          <w:szCs w:val="24"/>
        </w:rPr>
        <w:t xml:space="preserve">. </w:t>
      </w:r>
      <w:r w:rsidR="00875D86" w:rsidRPr="00502440">
        <w:rPr>
          <w:rFonts w:ascii="Times New Roman" w:hAnsi="Times New Roman" w:cs="Times New Roman"/>
          <w:sz w:val="24"/>
          <w:szCs w:val="24"/>
        </w:rPr>
        <w:t>Why the inhabitants</w:t>
      </w:r>
      <w:r w:rsidR="00D47196" w:rsidRPr="00502440">
        <w:rPr>
          <w:rFonts w:ascii="Times New Roman" w:hAnsi="Times New Roman" w:cs="Times New Roman"/>
          <w:sz w:val="24"/>
          <w:szCs w:val="24"/>
        </w:rPr>
        <w:t xml:space="preserve"> consider </w:t>
      </w:r>
      <w:r w:rsidR="00D545B1" w:rsidRPr="00502440">
        <w:rPr>
          <w:rFonts w:ascii="Times New Roman" w:hAnsi="Times New Roman" w:cs="Times New Roman"/>
          <w:sz w:val="24"/>
          <w:szCs w:val="24"/>
        </w:rPr>
        <w:t xml:space="preserve">this </w:t>
      </w:r>
      <w:r w:rsidR="00CA716C">
        <w:rPr>
          <w:rFonts w:ascii="Times New Roman" w:hAnsi="Times New Roman" w:cs="Times New Roman"/>
          <w:sz w:val="24"/>
          <w:szCs w:val="24"/>
        </w:rPr>
        <w:t xml:space="preserve">universal </w:t>
      </w:r>
      <w:r w:rsidR="00D545B1" w:rsidRPr="00502440">
        <w:rPr>
          <w:rFonts w:ascii="Times New Roman" w:hAnsi="Times New Roman" w:cs="Times New Roman"/>
          <w:sz w:val="24"/>
          <w:szCs w:val="24"/>
        </w:rPr>
        <w:t>model of welfare</w:t>
      </w:r>
      <w:r w:rsidR="00D47196" w:rsidRPr="00502440">
        <w:rPr>
          <w:rFonts w:ascii="Times New Roman" w:hAnsi="Times New Roman" w:cs="Times New Roman"/>
          <w:sz w:val="24"/>
          <w:szCs w:val="24"/>
        </w:rPr>
        <w:t xml:space="preserve"> appropriate is, however, all but unknown. </w:t>
      </w:r>
      <w:r w:rsidR="00E84F66" w:rsidRPr="00502440">
        <w:rPr>
          <w:rFonts w:ascii="Times New Roman" w:hAnsi="Times New Roman" w:cs="Times New Roman"/>
          <w:sz w:val="24"/>
          <w:szCs w:val="24"/>
        </w:rPr>
        <w:t xml:space="preserve">This paper </w:t>
      </w:r>
      <w:r w:rsidR="002A6734" w:rsidRPr="00502440">
        <w:rPr>
          <w:rFonts w:ascii="Times New Roman" w:hAnsi="Times New Roman" w:cs="Times New Roman"/>
          <w:sz w:val="24"/>
          <w:szCs w:val="24"/>
        </w:rPr>
        <w:t xml:space="preserve">explores </w:t>
      </w:r>
      <w:r w:rsidR="00D47196" w:rsidRPr="00502440">
        <w:rPr>
          <w:rFonts w:ascii="Times New Roman" w:hAnsi="Times New Roman" w:cs="Times New Roman"/>
          <w:sz w:val="24"/>
          <w:szCs w:val="24"/>
        </w:rPr>
        <w:t xml:space="preserve">below the level of </w:t>
      </w:r>
      <w:r w:rsidR="00CA716C">
        <w:rPr>
          <w:rFonts w:ascii="Times New Roman" w:hAnsi="Times New Roman" w:cs="Times New Roman"/>
          <w:sz w:val="24"/>
          <w:szCs w:val="24"/>
        </w:rPr>
        <w:t>welfare attitudes</w:t>
      </w:r>
      <w:r w:rsidR="00D545B1" w:rsidRPr="00502440">
        <w:rPr>
          <w:rFonts w:ascii="Times New Roman" w:hAnsi="Times New Roman" w:cs="Times New Roman"/>
          <w:sz w:val="24"/>
          <w:szCs w:val="24"/>
        </w:rPr>
        <w:t xml:space="preserve"> and </w:t>
      </w:r>
      <w:r w:rsidR="00CA716C">
        <w:rPr>
          <w:rFonts w:ascii="Times New Roman" w:hAnsi="Times New Roman" w:cs="Times New Roman"/>
          <w:sz w:val="24"/>
          <w:szCs w:val="24"/>
        </w:rPr>
        <w:t xml:space="preserve">welfare </w:t>
      </w:r>
      <w:r w:rsidR="00D47196" w:rsidRPr="00502440">
        <w:rPr>
          <w:rFonts w:ascii="Times New Roman" w:hAnsi="Times New Roman" w:cs="Times New Roman"/>
          <w:sz w:val="24"/>
          <w:szCs w:val="24"/>
        </w:rPr>
        <w:t>legitimacy</w:t>
      </w:r>
      <w:r w:rsidR="00965FED" w:rsidRPr="00502440">
        <w:rPr>
          <w:rFonts w:ascii="Times New Roman" w:hAnsi="Times New Roman" w:cs="Times New Roman"/>
          <w:sz w:val="24"/>
          <w:szCs w:val="24"/>
        </w:rPr>
        <w:t xml:space="preserve"> </w:t>
      </w:r>
      <w:r w:rsidR="00D545B1" w:rsidRPr="00502440">
        <w:rPr>
          <w:rFonts w:ascii="Times New Roman" w:hAnsi="Times New Roman" w:cs="Times New Roman"/>
          <w:sz w:val="24"/>
          <w:szCs w:val="24"/>
        </w:rPr>
        <w:t>to</w:t>
      </w:r>
      <w:r w:rsidR="00E84F66" w:rsidRPr="00502440">
        <w:rPr>
          <w:rFonts w:ascii="Times New Roman" w:hAnsi="Times New Roman" w:cs="Times New Roman"/>
          <w:sz w:val="24"/>
          <w:szCs w:val="24"/>
        </w:rPr>
        <w:t xml:space="preserve"> investigat</w:t>
      </w:r>
      <w:r w:rsidR="00965FED" w:rsidRPr="00502440">
        <w:rPr>
          <w:rFonts w:ascii="Times New Roman" w:hAnsi="Times New Roman" w:cs="Times New Roman"/>
          <w:sz w:val="24"/>
          <w:szCs w:val="24"/>
        </w:rPr>
        <w:t>e</w:t>
      </w:r>
      <w:r w:rsidR="00E84F66" w:rsidRPr="00502440">
        <w:rPr>
          <w:rFonts w:ascii="Times New Roman" w:hAnsi="Times New Roman" w:cs="Times New Roman"/>
          <w:sz w:val="24"/>
          <w:szCs w:val="24"/>
        </w:rPr>
        <w:t xml:space="preserve"> </w:t>
      </w:r>
      <w:r w:rsidR="00D47196" w:rsidRPr="00502440">
        <w:rPr>
          <w:rFonts w:ascii="Times New Roman" w:hAnsi="Times New Roman" w:cs="Times New Roman"/>
          <w:sz w:val="24"/>
          <w:szCs w:val="24"/>
        </w:rPr>
        <w:t xml:space="preserve">the cultural standards of worth </w:t>
      </w:r>
      <w:r w:rsidR="003E5FFD" w:rsidRPr="00502440">
        <w:rPr>
          <w:rFonts w:ascii="Times New Roman" w:hAnsi="Times New Roman" w:cs="Times New Roman"/>
          <w:sz w:val="24"/>
          <w:szCs w:val="24"/>
        </w:rPr>
        <w:t>which justify</w:t>
      </w:r>
      <w:r w:rsidR="00D47196" w:rsidRPr="00502440">
        <w:rPr>
          <w:rFonts w:ascii="Times New Roman" w:hAnsi="Times New Roman" w:cs="Times New Roman"/>
          <w:sz w:val="24"/>
          <w:szCs w:val="24"/>
        </w:rPr>
        <w:t xml:space="preserve"> </w:t>
      </w:r>
      <w:r w:rsidR="00D545B1" w:rsidRPr="00502440">
        <w:rPr>
          <w:rFonts w:ascii="Times New Roman" w:hAnsi="Times New Roman" w:cs="Times New Roman"/>
          <w:sz w:val="24"/>
          <w:szCs w:val="24"/>
        </w:rPr>
        <w:t>the universal welfare state</w:t>
      </w:r>
      <w:r w:rsidR="00D47196" w:rsidRPr="00502440">
        <w:rPr>
          <w:rFonts w:ascii="Times New Roman" w:hAnsi="Times New Roman" w:cs="Times New Roman"/>
          <w:sz w:val="24"/>
          <w:szCs w:val="24"/>
        </w:rPr>
        <w:t xml:space="preserve"> to</w:t>
      </w:r>
      <w:r w:rsidR="00E84F66" w:rsidRPr="00502440">
        <w:rPr>
          <w:rFonts w:ascii="Times New Roman" w:hAnsi="Times New Roman" w:cs="Times New Roman"/>
          <w:sz w:val="24"/>
          <w:szCs w:val="24"/>
        </w:rPr>
        <w:t xml:space="preserve"> </w:t>
      </w:r>
      <w:r w:rsidR="00D47196" w:rsidRPr="00502440">
        <w:rPr>
          <w:rFonts w:ascii="Times New Roman" w:hAnsi="Times New Roman" w:cs="Times New Roman"/>
          <w:sz w:val="24"/>
          <w:szCs w:val="24"/>
        </w:rPr>
        <w:t xml:space="preserve">people in </w:t>
      </w:r>
      <w:r w:rsidR="00E84F66" w:rsidRPr="00502440">
        <w:rPr>
          <w:rFonts w:ascii="Times New Roman" w:hAnsi="Times New Roman" w:cs="Times New Roman"/>
          <w:sz w:val="24"/>
          <w:szCs w:val="24"/>
        </w:rPr>
        <w:t>Sweden and Denmark</w:t>
      </w:r>
      <w:r w:rsidR="003479F0" w:rsidRPr="00502440">
        <w:rPr>
          <w:rFonts w:ascii="Times New Roman" w:hAnsi="Times New Roman" w:cs="Times New Roman"/>
          <w:sz w:val="24"/>
          <w:szCs w:val="24"/>
        </w:rPr>
        <w:t xml:space="preserve">. </w:t>
      </w:r>
      <w:r w:rsidR="002A6734" w:rsidRPr="00502440">
        <w:rPr>
          <w:rFonts w:ascii="Times New Roman" w:hAnsi="Times New Roman" w:cs="Times New Roman"/>
          <w:sz w:val="24"/>
          <w:szCs w:val="24"/>
        </w:rPr>
        <w:t xml:space="preserve">A total of </w:t>
      </w:r>
      <w:r w:rsidR="003479F0" w:rsidRPr="00502440">
        <w:rPr>
          <w:rFonts w:ascii="Times New Roman" w:hAnsi="Times New Roman" w:cs="Times New Roman"/>
          <w:sz w:val="24"/>
          <w:szCs w:val="24"/>
        </w:rPr>
        <w:t>115</w:t>
      </w:r>
      <w:r w:rsidR="00E84F66" w:rsidRPr="00502440">
        <w:rPr>
          <w:rFonts w:ascii="Times New Roman" w:hAnsi="Times New Roman" w:cs="Times New Roman"/>
          <w:sz w:val="24"/>
          <w:szCs w:val="24"/>
        </w:rPr>
        <w:t xml:space="preserve"> qualitative int</w:t>
      </w:r>
      <w:r w:rsidR="00481C7D" w:rsidRPr="00502440">
        <w:rPr>
          <w:rFonts w:ascii="Times New Roman" w:hAnsi="Times New Roman" w:cs="Times New Roman"/>
          <w:sz w:val="24"/>
          <w:szCs w:val="24"/>
        </w:rPr>
        <w:t xml:space="preserve">erviews </w:t>
      </w:r>
      <w:r w:rsidR="00E84F66" w:rsidRPr="00502440">
        <w:rPr>
          <w:rFonts w:ascii="Times New Roman" w:hAnsi="Times New Roman" w:cs="Times New Roman"/>
          <w:sz w:val="24"/>
          <w:szCs w:val="24"/>
        </w:rPr>
        <w:t>conducted in Denmark and Sweden in 2013-2014 are analysed to determine and compare t</w:t>
      </w:r>
      <w:r w:rsidR="00481C7D" w:rsidRPr="00502440">
        <w:rPr>
          <w:rFonts w:ascii="Times New Roman" w:hAnsi="Times New Roman" w:cs="Times New Roman"/>
          <w:sz w:val="24"/>
          <w:szCs w:val="24"/>
        </w:rPr>
        <w:t>he principles of valuation</w:t>
      </w:r>
      <w:r w:rsidR="00E84F66" w:rsidRPr="00502440">
        <w:rPr>
          <w:rFonts w:ascii="Times New Roman" w:hAnsi="Times New Roman" w:cs="Times New Roman"/>
          <w:sz w:val="24"/>
          <w:szCs w:val="24"/>
        </w:rPr>
        <w:t xml:space="preserve"> Danes and Swedes employ in </w:t>
      </w:r>
      <w:r w:rsidR="00370F3F" w:rsidRPr="00502440">
        <w:rPr>
          <w:rFonts w:ascii="Times New Roman" w:hAnsi="Times New Roman" w:cs="Times New Roman"/>
          <w:sz w:val="24"/>
          <w:szCs w:val="24"/>
        </w:rPr>
        <w:t>evaluating</w:t>
      </w:r>
      <w:r w:rsidR="00E84F66" w:rsidRPr="00502440">
        <w:rPr>
          <w:rFonts w:ascii="Times New Roman" w:hAnsi="Times New Roman" w:cs="Times New Roman"/>
          <w:sz w:val="24"/>
          <w:szCs w:val="24"/>
        </w:rPr>
        <w:t xml:space="preserve"> their </w:t>
      </w:r>
      <w:r w:rsidR="004E62F2" w:rsidRPr="00502440">
        <w:rPr>
          <w:rFonts w:ascii="Times New Roman" w:hAnsi="Times New Roman" w:cs="Times New Roman"/>
          <w:sz w:val="24"/>
          <w:szCs w:val="24"/>
        </w:rPr>
        <w:t xml:space="preserve">universal </w:t>
      </w:r>
      <w:r w:rsidR="00E84F66" w:rsidRPr="00502440">
        <w:rPr>
          <w:rFonts w:ascii="Times New Roman" w:hAnsi="Times New Roman" w:cs="Times New Roman"/>
          <w:sz w:val="24"/>
          <w:szCs w:val="24"/>
        </w:rPr>
        <w:t xml:space="preserve">welfare states. Findings include a general cross-country consensus on </w:t>
      </w:r>
      <w:bookmarkStart w:id="0" w:name="_GoBack"/>
      <w:bookmarkEnd w:id="0"/>
      <w:r w:rsidR="002A6734" w:rsidRPr="00502440">
        <w:rPr>
          <w:rFonts w:ascii="Times New Roman" w:hAnsi="Times New Roman" w:cs="Times New Roman"/>
          <w:sz w:val="24"/>
          <w:szCs w:val="24"/>
        </w:rPr>
        <w:t>generalised</w:t>
      </w:r>
      <w:r w:rsidR="00E84F66" w:rsidRPr="00502440">
        <w:rPr>
          <w:rFonts w:ascii="Times New Roman" w:hAnsi="Times New Roman" w:cs="Times New Roman"/>
          <w:sz w:val="24"/>
          <w:szCs w:val="24"/>
        </w:rPr>
        <w:t xml:space="preserve"> reciprocity</w:t>
      </w:r>
      <w:r w:rsidR="004F6937" w:rsidRPr="00502440">
        <w:rPr>
          <w:rFonts w:ascii="Times New Roman" w:hAnsi="Times New Roman" w:cs="Times New Roman"/>
          <w:sz w:val="24"/>
          <w:szCs w:val="24"/>
        </w:rPr>
        <w:t>; however,</w:t>
      </w:r>
      <w:r w:rsidR="00E84F66" w:rsidRPr="00502440">
        <w:rPr>
          <w:rFonts w:ascii="Times New Roman" w:hAnsi="Times New Roman" w:cs="Times New Roman"/>
          <w:sz w:val="24"/>
          <w:szCs w:val="24"/>
        </w:rPr>
        <w:t xml:space="preserve"> Swedes emphasise security and emancipation, </w:t>
      </w:r>
      <w:r w:rsidR="002A6734" w:rsidRPr="00502440">
        <w:rPr>
          <w:rFonts w:ascii="Times New Roman" w:hAnsi="Times New Roman" w:cs="Times New Roman"/>
          <w:sz w:val="24"/>
          <w:szCs w:val="24"/>
        </w:rPr>
        <w:t xml:space="preserve">while, in contrast, </w:t>
      </w:r>
      <w:r w:rsidR="004E62F2" w:rsidRPr="00502440">
        <w:rPr>
          <w:rFonts w:ascii="Times New Roman" w:hAnsi="Times New Roman" w:cs="Times New Roman"/>
          <w:sz w:val="24"/>
          <w:szCs w:val="24"/>
        </w:rPr>
        <w:t>Danes emphasise</w:t>
      </w:r>
      <w:r w:rsidR="00E84F66" w:rsidRPr="00502440">
        <w:rPr>
          <w:rFonts w:ascii="Times New Roman" w:hAnsi="Times New Roman" w:cs="Times New Roman"/>
          <w:sz w:val="24"/>
          <w:szCs w:val="24"/>
        </w:rPr>
        <w:t xml:space="preserve"> societal efficiency </w:t>
      </w:r>
      <w:r w:rsidR="004E62F2" w:rsidRPr="00502440">
        <w:rPr>
          <w:rFonts w:ascii="Times New Roman" w:hAnsi="Times New Roman" w:cs="Times New Roman"/>
          <w:sz w:val="24"/>
          <w:szCs w:val="24"/>
        </w:rPr>
        <w:t>and</w:t>
      </w:r>
      <w:r w:rsidR="00E84F66" w:rsidRPr="00502440">
        <w:rPr>
          <w:rFonts w:ascii="Times New Roman" w:hAnsi="Times New Roman" w:cs="Times New Roman"/>
          <w:sz w:val="24"/>
          <w:szCs w:val="24"/>
        </w:rPr>
        <w:t xml:space="preserve"> risk pooling.</w:t>
      </w:r>
    </w:p>
    <w:p w14:paraId="59A3EA69" w14:textId="5CA24606" w:rsidR="00DD574A" w:rsidRPr="00502440" w:rsidRDefault="00DD574A" w:rsidP="006103DE">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Keywords: </w:t>
      </w:r>
      <w:r w:rsidR="00F90564" w:rsidRPr="00502440">
        <w:rPr>
          <w:rFonts w:ascii="Times New Roman" w:hAnsi="Times New Roman" w:cs="Times New Roman"/>
          <w:sz w:val="24"/>
          <w:szCs w:val="24"/>
        </w:rPr>
        <w:t>Welfare</w:t>
      </w:r>
      <w:r w:rsidR="00CA716C">
        <w:rPr>
          <w:rFonts w:ascii="Times New Roman" w:hAnsi="Times New Roman" w:cs="Times New Roman"/>
          <w:sz w:val="24"/>
          <w:szCs w:val="24"/>
        </w:rPr>
        <w:t xml:space="preserve"> attitudes, Universal welfare regime</w:t>
      </w:r>
      <w:r w:rsidR="00965FED" w:rsidRPr="00502440">
        <w:rPr>
          <w:rFonts w:ascii="Times New Roman" w:hAnsi="Times New Roman" w:cs="Times New Roman"/>
          <w:sz w:val="24"/>
          <w:szCs w:val="24"/>
        </w:rPr>
        <w:t xml:space="preserve">, </w:t>
      </w:r>
      <w:r w:rsidR="00535517" w:rsidRPr="00502440">
        <w:rPr>
          <w:rFonts w:ascii="Times New Roman" w:hAnsi="Times New Roman" w:cs="Times New Roman"/>
          <w:sz w:val="24"/>
          <w:szCs w:val="24"/>
        </w:rPr>
        <w:t>Comparative i</w:t>
      </w:r>
      <w:r w:rsidR="005E0E19" w:rsidRPr="00502440">
        <w:rPr>
          <w:rFonts w:ascii="Times New Roman" w:hAnsi="Times New Roman" w:cs="Times New Roman"/>
          <w:sz w:val="24"/>
          <w:szCs w:val="24"/>
        </w:rPr>
        <w:t>nterview study, Sweden</w:t>
      </w:r>
      <w:r w:rsidR="00F90564" w:rsidRPr="00502440">
        <w:rPr>
          <w:rFonts w:ascii="Times New Roman" w:hAnsi="Times New Roman" w:cs="Times New Roman"/>
          <w:sz w:val="24"/>
          <w:szCs w:val="24"/>
        </w:rPr>
        <w:t xml:space="preserve">, </w:t>
      </w:r>
      <w:r w:rsidR="00CA716C">
        <w:rPr>
          <w:rFonts w:ascii="Times New Roman" w:hAnsi="Times New Roman" w:cs="Times New Roman"/>
          <w:sz w:val="24"/>
          <w:szCs w:val="24"/>
        </w:rPr>
        <w:t>Denmark, Moral economy, Justification</w:t>
      </w:r>
      <w:r w:rsidR="00F90564" w:rsidRPr="00502440">
        <w:rPr>
          <w:rFonts w:ascii="Times New Roman" w:hAnsi="Times New Roman" w:cs="Times New Roman"/>
          <w:sz w:val="24"/>
          <w:szCs w:val="24"/>
        </w:rPr>
        <w:tab/>
      </w:r>
    </w:p>
    <w:p w14:paraId="00649165" w14:textId="77777777" w:rsidR="006103DE" w:rsidRPr="00502440" w:rsidRDefault="006103DE" w:rsidP="006103DE">
      <w:pPr>
        <w:spacing w:after="120" w:line="360" w:lineRule="auto"/>
        <w:rPr>
          <w:rFonts w:ascii="Times New Roman" w:hAnsi="Times New Roman" w:cs="Times New Roman"/>
          <w:b/>
          <w:sz w:val="24"/>
          <w:szCs w:val="24"/>
        </w:rPr>
      </w:pPr>
    </w:p>
    <w:p w14:paraId="2D2A7B9A" w14:textId="77777777" w:rsidR="00C731EA" w:rsidRPr="00502440" w:rsidRDefault="00C731EA" w:rsidP="006103DE">
      <w:pPr>
        <w:spacing w:after="120" w:line="360" w:lineRule="auto"/>
        <w:rPr>
          <w:rFonts w:ascii="Times New Roman" w:hAnsi="Times New Roman" w:cs="Times New Roman"/>
          <w:b/>
          <w:sz w:val="24"/>
          <w:szCs w:val="24"/>
        </w:rPr>
      </w:pPr>
      <w:r w:rsidRPr="00502440">
        <w:rPr>
          <w:rFonts w:ascii="Times New Roman" w:hAnsi="Times New Roman" w:cs="Times New Roman"/>
          <w:b/>
          <w:sz w:val="24"/>
          <w:szCs w:val="24"/>
        </w:rPr>
        <w:t>Introduction</w:t>
      </w:r>
    </w:p>
    <w:p w14:paraId="51D4875B" w14:textId="52F8CA87" w:rsidR="00F96FC7" w:rsidRPr="00502440" w:rsidRDefault="00F96FC7" w:rsidP="006103DE">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The </w:t>
      </w:r>
      <w:r w:rsidR="00535517" w:rsidRPr="00502440">
        <w:rPr>
          <w:rFonts w:ascii="Times New Roman" w:hAnsi="Times New Roman" w:cs="Times New Roman"/>
          <w:sz w:val="24"/>
          <w:szCs w:val="24"/>
        </w:rPr>
        <w:t xml:space="preserve">attitudes </w:t>
      </w:r>
      <w:r w:rsidR="00B43E2A" w:rsidRPr="00502440">
        <w:rPr>
          <w:rFonts w:ascii="Times New Roman" w:hAnsi="Times New Roman" w:cs="Times New Roman"/>
          <w:sz w:val="24"/>
          <w:szCs w:val="24"/>
        </w:rPr>
        <w:t>underpin</w:t>
      </w:r>
      <w:r w:rsidR="0073689D" w:rsidRPr="00502440">
        <w:rPr>
          <w:rFonts w:ascii="Times New Roman" w:hAnsi="Times New Roman" w:cs="Times New Roman"/>
          <w:sz w:val="24"/>
          <w:szCs w:val="24"/>
        </w:rPr>
        <w:t>ning</w:t>
      </w:r>
      <w:r w:rsidRPr="00502440">
        <w:rPr>
          <w:rFonts w:ascii="Times New Roman" w:hAnsi="Times New Roman" w:cs="Times New Roman"/>
          <w:sz w:val="24"/>
          <w:szCs w:val="24"/>
        </w:rPr>
        <w:t xml:space="preserve"> the </w:t>
      </w:r>
      <w:r w:rsidR="00555889" w:rsidRPr="00502440">
        <w:rPr>
          <w:rFonts w:ascii="Times New Roman" w:hAnsi="Times New Roman" w:cs="Times New Roman"/>
          <w:sz w:val="24"/>
          <w:szCs w:val="24"/>
        </w:rPr>
        <w:t>Scandinavian</w:t>
      </w:r>
      <w:r w:rsidR="00303D20" w:rsidRPr="00502440">
        <w:rPr>
          <w:rFonts w:ascii="Times New Roman" w:hAnsi="Times New Roman" w:cs="Times New Roman"/>
          <w:sz w:val="24"/>
          <w:szCs w:val="24"/>
        </w:rPr>
        <w:t xml:space="preserve">, universal </w:t>
      </w:r>
      <w:r w:rsidR="00B43E2A" w:rsidRPr="00502440">
        <w:rPr>
          <w:rFonts w:ascii="Times New Roman" w:hAnsi="Times New Roman" w:cs="Times New Roman"/>
          <w:sz w:val="24"/>
          <w:szCs w:val="24"/>
        </w:rPr>
        <w:t xml:space="preserve">model of </w:t>
      </w:r>
      <w:r w:rsidRPr="00502440">
        <w:rPr>
          <w:rFonts w:ascii="Times New Roman" w:hAnsi="Times New Roman" w:cs="Times New Roman"/>
          <w:sz w:val="24"/>
          <w:szCs w:val="24"/>
        </w:rPr>
        <w:t xml:space="preserve">welfare </w:t>
      </w:r>
      <w:r w:rsidR="006A71DA" w:rsidRPr="00502440">
        <w:rPr>
          <w:rFonts w:ascii="Times New Roman" w:hAnsi="Times New Roman" w:cs="Times New Roman"/>
          <w:sz w:val="24"/>
          <w:szCs w:val="24"/>
        </w:rPr>
        <w:t>are</w:t>
      </w:r>
      <w:r w:rsidR="00D95ED8" w:rsidRPr="00502440">
        <w:rPr>
          <w:rFonts w:ascii="Times New Roman" w:hAnsi="Times New Roman" w:cs="Times New Roman"/>
          <w:sz w:val="24"/>
          <w:szCs w:val="24"/>
        </w:rPr>
        <w:t xml:space="preserve"> </w:t>
      </w:r>
      <w:r w:rsidR="004B4840" w:rsidRPr="00502440">
        <w:rPr>
          <w:rFonts w:ascii="Times New Roman" w:hAnsi="Times New Roman" w:cs="Times New Roman"/>
          <w:sz w:val="24"/>
          <w:szCs w:val="24"/>
        </w:rPr>
        <w:t xml:space="preserve">well known from </w:t>
      </w:r>
      <w:r w:rsidR="0073689D" w:rsidRPr="00502440">
        <w:rPr>
          <w:rFonts w:ascii="Times New Roman" w:hAnsi="Times New Roman" w:cs="Times New Roman"/>
          <w:sz w:val="24"/>
          <w:szCs w:val="24"/>
        </w:rPr>
        <w:t>welfare attitude</w:t>
      </w:r>
      <w:r w:rsidR="00D95ED8" w:rsidRPr="00502440">
        <w:rPr>
          <w:rFonts w:ascii="Times New Roman" w:hAnsi="Times New Roman" w:cs="Times New Roman"/>
          <w:sz w:val="24"/>
          <w:szCs w:val="24"/>
        </w:rPr>
        <w:t xml:space="preserve"> research</w:t>
      </w:r>
      <w:r w:rsidR="004B4840" w:rsidRPr="00502440">
        <w:rPr>
          <w:rFonts w:ascii="Times New Roman" w:hAnsi="Times New Roman" w:cs="Times New Roman"/>
          <w:sz w:val="24"/>
          <w:szCs w:val="24"/>
        </w:rPr>
        <w:t xml:space="preserve">: </w:t>
      </w:r>
      <w:r w:rsidRPr="00502440">
        <w:rPr>
          <w:rFonts w:ascii="Times New Roman" w:hAnsi="Times New Roman" w:cs="Times New Roman"/>
          <w:sz w:val="24"/>
          <w:szCs w:val="24"/>
        </w:rPr>
        <w:t xml:space="preserve">trust, egalitarianism, </w:t>
      </w:r>
      <w:r w:rsidR="000E415B" w:rsidRPr="00502440">
        <w:rPr>
          <w:rFonts w:ascii="Times New Roman" w:hAnsi="Times New Roman" w:cs="Times New Roman"/>
          <w:sz w:val="24"/>
          <w:szCs w:val="24"/>
        </w:rPr>
        <w:t>solidarity</w:t>
      </w:r>
      <w:r w:rsidR="00D95ED8" w:rsidRPr="00502440">
        <w:rPr>
          <w:rFonts w:ascii="Times New Roman" w:hAnsi="Times New Roman" w:cs="Times New Roman"/>
          <w:sz w:val="24"/>
          <w:szCs w:val="24"/>
        </w:rPr>
        <w:t>,</w:t>
      </w:r>
      <w:r w:rsidR="000E415B" w:rsidRPr="00502440">
        <w:rPr>
          <w:rFonts w:ascii="Times New Roman" w:hAnsi="Times New Roman" w:cs="Times New Roman"/>
          <w:sz w:val="24"/>
          <w:szCs w:val="24"/>
        </w:rPr>
        <w:t xml:space="preserve"> and </w:t>
      </w:r>
      <w:r w:rsidRPr="00502440">
        <w:rPr>
          <w:rFonts w:ascii="Times New Roman" w:hAnsi="Times New Roman" w:cs="Times New Roman"/>
          <w:sz w:val="24"/>
          <w:szCs w:val="24"/>
        </w:rPr>
        <w:t>confidence in government and public institutions</w:t>
      </w:r>
      <w:r w:rsidR="000E415B" w:rsidRPr="00502440">
        <w:rPr>
          <w:rFonts w:ascii="Times New Roman" w:hAnsi="Times New Roman" w:cs="Times New Roman"/>
          <w:sz w:val="24"/>
          <w:szCs w:val="24"/>
        </w:rPr>
        <w:t xml:space="preserve"> </w:t>
      </w:r>
      <w:r w:rsidR="00E960E6" w:rsidRPr="00502440">
        <w:rPr>
          <w:rFonts w:ascii="Times New Roman" w:hAnsi="Times New Roman" w:cs="Times New Roman"/>
          <w:sz w:val="24"/>
          <w:szCs w:val="24"/>
        </w:rPr>
        <w:t>(</w:t>
      </w:r>
      <w:proofErr w:type="spellStart"/>
      <w:r w:rsidR="00E960E6" w:rsidRPr="00502440">
        <w:rPr>
          <w:rFonts w:ascii="Times New Roman" w:hAnsi="Times New Roman" w:cs="Times New Roman"/>
          <w:sz w:val="24"/>
          <w:szCs w:val="24"/>
        </w:rPr>
        <w:t>Svallfors</w:t>
      </w:r>
      <w:proofErr w:type="spellEnd"/>
      <w:r w:rsidR="00E960E6" w:rsidRPr="00502440">
        <w:rPr>
          <w:rFonts w:ascii="Times New Roman" w:hAnsi="Times New Roman" w:cs="Times New Roman"/>
          <w:sz w:val="24"/>
          <w:szCs w:val="24"/>
        </w:rPr>
        <w:t xml:space="preserve"> 2006, 2003, </w:t>
      </w:r>
      <w:proofErr w:type="spellStart"/>
      <w:r w:rsidR="00E960E6" w:rsidRPr="00502440">
        <w:rPr>
          <w:rFonts w:ascii="Times New Roman" w:hAnsi="Times New Roman" w:cs="Times New Roman"/>
          <w:sz w:val="24"/>
          <w:szCs w:val="24"/>
        </w:rPr>
        <w:t>Kildal</w:t>
      </w:r>
      <w:proofErr w:type="spellEnd"/>
      <w:r w:rsidR="00E960E6" w:rsidRPr="00502440">
        <w:rPr>
          <w:rFonts w:ascii="Times New Roman" w:hAnsi="Times New Roman" w:cs="Times New Roman"/>
          <w:sz w:val="24"/>
          <w:szCs w:val="24"/>
        </w:rPr>
        <w:t xml:space="preserve">, </w:t>
      </w:r>
      <w:proofErr w:type="spellStart"/>
      <w:r w:rsidR="00E960E6" w:rsidRPr="00502440">
        <w:rPr>
          <w:rFonts w:ascii="Times New Roman" w:hAnsi="Times New Roman" w:cs="Times New Roman"/>
          <w:sz w:val="24"/>
          <w:szCs w:val="24"/>
        </w:rPr>
        <w:t>Kuhnle</w:t>
      </w:r>
      <w:proofErr w:type="spellEnd"/>
      <w:r w:rsidR="00E960E6" w:rsidRPr="00502440">
        <w:rPr>
          <w:rFonts w:ascii="Times New Roman" w:hAnsi="Times New Roman" w:cs="Times New Roman"/>
          <w:sz w:val="24"/>
          <w:szCs w:val="24"/>
        </w:rPr>
        <w:t xml:space="preserve"> 2005)</w:t>
      </w:r>
      <w:r w:rsidRPr="00502440">
        <w:rPr>
          <w:rFonts w:ascii="Times New Roman" w:hAnsi="Times New Roman" w:cs="Times New Roman"/>
          <w:sz w:val="24"/>
          <w:szCs w:val="24"/>
        </w:rPr>
        <w:t>.</w:t>
      </w:r>
      <w:r w:rsidR="00535517" w:rsidRPr="00502440">
        <w:rPr>
          <w:rFonts w:ascii="Times New Roman" w:hAnsi="Times New Roman" w:cs="Times New Roman"/>
          <w:sz w:val="24"/>
          <w:szCs w:val="24"/>
        </w:rPr>
        <w:t xml:space="preserve"> In contrast, the</w:t>
      </w:r>
      <w:r w:rsidR="00B65108" w:rsidRPr="00502440">
        <w:rPr>
          <w:rFonts w:ascii="Times New Roman" w:hAnsi="Times New Roman" w:cs="Times New Roman"/>
          <w:sz w:val="24"/>
          <w:szCs w:val="24"/>
        </w:rPr>
        <w:t xml:space="preserve"> </w:t>
      </w:r>
      <w:r w:rsidR="00535517" w:rsidRPr="00502440">
        <w:rPr>
          <w:rFonts w:ascii="Times New Roman" w:hAnsi="Times New Roman" w:cs="Times New Roman"/>
          <w:sz w:val="24"/>
          <w:szCs w:val="24"/>
        </w:rPr>
        <w:t xml:space="preserve">cultural </w:t>
      </w:r>
      <w:r w:rsidR="00B65108" w:rsidRPr="00502440">
        <w:rPr>
          <w:rFonts w:ascii="Times New Roman" w:hAnsi="Times New Roman" w:cs="Times New Roman"/>
          <w:sz w:val="24"/>
          <w:szCs w:val="24"/>
        </w:rPr>
        <w:t xml:space="preserve">notions of worth </w:t>
      </w:r>
      <w:r w:rsidR="00535517" w:rsidRPr="00502440">
        <w:rPr>
          <w:rFonts w:ascii="Times New Roman" w:hAnsi="Times New Roman" w:cs="Times New Roman"/>
          <w:sz w:val="24"/>
          <w:szCs w:val="24"/>
        </w:rPr>
        <w:t>justifying</w:t>
      </w:r>
      <w:r w:rsidR="00A348D8" w:rsidRPr="00502440">
        <w:rPr>
          <w:rFonts w:ascii="Times New Roman" w:hAnsi="Times New Roman" w:cs="Times New Roman"/>
          <w:sz w:val="24"/>
          <w:szCs w:val="24"/>
        </w:rPr>
        <w:t xml:space="preserve"> these </w:t>
      </w:r>
      <w:r w:rsidR="005E0E19" w:rsidRPr="00502440">
        <w:rPr>
          <w:rFonts w:ascii="Times New Roman" w:hAnsi="Times New Roman" w:cs="Times New Roman"/>
          <w:sz w:val="24"/>
          <w:szCs w:val="24"/>
        </w:rPr>
        <w:t>attitudes among Scandinavians</w:t>
      </w:r>
      <w:r w:rsidR="00A348D8" w:rsidRPr="00502440">
        <w:rPr>
          <w:rFonts w:ascii="Times New Roman" w:hAnsi="Times New Roman" w:cs="Times New Roman"/>
          <w:sz w:val="24"/>
          <w:szCs w:val="24"/>
        </w:rPr>
        <w:t xml:space="preserve"> </w:t>
      </w:r>
      <w:r w:rsidR="002A6734" w:rsidRPr="00502440">
        <w:rPr>
          <w:rFonts w:ascii="Times New Roman" w:hAnsi="Times New Roman" w:cs="Times New Roman"/>
          <w:sz w:val="24"/>
          <w:szCs w:val="24"/>
        </w:rPr>
        <w:t xml:space="preserve">are </w:t>
      </w:r>
      <w:r w:rsidR="00A348D8" w:rsidRPr="00502440">
        <w:rPr>
          <w:rFonts w:ascii="Times New Roman" w:hAnsi="Times New Roman" w:cs="Times New Roman"/>
          <w:sz w:val="24"/>
          <w:szCs w:val="24"/>
        </w:rPr>
        <w:t>al</w:t>
      </w:r>
      <w:r w:rsidR="005E0E19" w:rsidRPr="00502440">
        <w:rPr>
          <w:rFonts w:ascii="Times New Roman" w:hAnsi="Times New Roman" w:cs="Times New Roman"/>
          <w:sz w:val="24"/>
          <w:szCs w:val="24"/>
        </w:rPr>
        <w:t>l but unknown</w:t>
      </w:r>
      <w:r w:rsidR="00A17BD4" w:rsidRPr="00502440">
        <w:rPr>
          <w:rFonts w:ascii="Times New Roman" w:hAnsi="Times New Roman" w:cs="Times New Roman"/>
          <w:sz w:val="24"/>
          <w:szCs w:val="24"/>
        </w:rPr>
        <w:t>: why do trust, equality and solidarity seem justified to Scandinavians? R</w:t>
      </w:r>
      <w:r w:rsidR="00A348D8" w:rsidRPr="00502440">
        <w:rPr>
          <w:rFonts w:ascii="Times New Roman" w:hAnsi="Times New Roman" w:cs="Times New Roman"/>
          <w:sz w:val="24"/>
          <w:szCs w:val="24"/>
        </w:rPr>
        <w:t>esearch is n</w:t>
      </w:r>
      <w:r w:rsidR="005E0E19" w:rsidRPr="00502440">
        <w:rPr>
          <w:rFonts w:ascii="Times New Roman" w:hAnsi="Times New Roman" w:cs="Times New Roman"/>
          <w:sz w:val="24"/>
          <w:szCs w:val="24"/>
        </w:rPr>
        <w:t>eeded on the</w:t>
      </w:r>
      <w:r w:rsidR="00A17BD4" w:rsidRPr="00502440">
        <w:rPr>
          <w:rFonts w:ascii="Times New Roman" w:hAnsi="Times New Roman" w:cs="Times New Roman"/>
          <w:sz w:val="24"/>
          <w:szCs w:val="24"/>
        </w:rPr>
        <w:t xml:space="preserve"> subjective principles of worth</w:t>
      </w:r>
      <w:r w:rsidR="00F10A96" w:rsidRPr="00502440">
        <w:t xml:space="preserve"> </w:t>
      </w:r>
      <w:r w:rsidR="00F10A96" w:rsidRPr="00502440">
        <w:rPr>
          <w:rFonts w:ascii="Times New Roman" w:hAnsi="Times New Roman" w:cs="Times New Roman"/>
          <w:sz w:val="24"/>
          <w:szCs w:val="24"/>
        </w:rPr>
        <w:t>that</w:t>
      </w:r>
      <w:r w:rsidR="00A348D8" w:rsidRPr="00502440">
        <w:rPr>
          <w:rFonts w:ascii="Times New Roman" w:hAnsi="Times New Roman" w:cs="Times New Roman"/>
          <w:sz w:val="24"/>
          <w:szCs w:val="24"/>
        </w:rPr>
        <w:t xml:space="preserve"> Scandinavians use to justify their</w:t>
      </w:r>
      <w:r w:rsidR="00A17BD4" w:rsidRPr="00502440">
        <w:rPr>
          <w:rFonts w:ascii="Times New Roman" w:hAnsi="Times New Roman" w:cs="Times New Roman"/>
          <w:sz w:val="24"/>
          <w:szCs w:val="24"/>
        </w:rPr>
        <w:t xml:space="preserve"> attitudes to welfare</w:t>
      </w:r>
      <w:r w:rsidR="00A348D8" w:rsidRPr="00502440">
        <w:rPr>
          <w:rFonts w:ascii="Times New Roman" w:hAnsi="Times New Roman" w:cs="Times New Roman"/>
          <w:sz w:val="24"/>
          <w:szCs w:val="24"/>
        </w:rPr>
        <w:t xml:space="preserve">. </w:t>
      </w:r>
      <w:r w:rsidR="00A17BD4" w:rsidRPr="00502440">
        <w:rPr>
          <w:rFonts w:ascii="Times New Roman" w:hAnsi="Times New Roman" w:cs="Times New Roman"/>
          <w:sz w:val="24"/>
          <w:szCs w:val="24"/>
        </w:rPr>
        <w:t xml:space="preserve">Knowledge of these </w:t>
      </w:r>
      <w:r w:rsidR="001B2D7E" w:rsidRPr="00502440">
        <w:rPr>
          <w:rFonts w:ascii="Times New Roman" w:hAnsi="Times New Roman" w:cs="Times New Roman"/>
          <w:sz w:val="24"/>
          <w:szCs w:val="24"/>
        </w:rPr>
        <w:t>notions will both increase our understanding of the mor</w:t>
      </w:r>
      <w:r w:rsidR="00A17BD4" w:rsidRPr="00502440">
        <w:rPr>
          <w:rFonts w:ascii="Times New Roman" w:hAnsi="Times New Roman" w:cs="Times New Roman"/>
          <w:sz w:val="24"/>
          <w:szCs w:val="24"/>
        </w:rPr>
        <w:t>e durable, cultural</w:t>
      </w:r>
      <w:r w:rsidR="001B2D7E" w:rsidRPr="00502440">
        <w:rPr>
          <w:rFonts w:ascii="Times New Roman" w:hAnsi="Times New Roman" w:cs="Times New Roman"/>
          <w:sz w:val="24"/>
          <w:szCs w:val="24"/>
        </w:rPr>
        <w:t xml:space="preserve"> underpinning</w:t>
      </w:r>
      <w:r w:rsidR="00A17BD4" w:rsidRPr="00502440">
        <w:rPr>
          <w:rFonts w:ascii="Times New Roman" w:hAnsi="Times New Roman" w:cs="Times New Roman"/>
          <w:sz w:val="24"/>
          <w:szCs w:val="24"/>
        </w:rPr>
        <w:t xml:space="preserve"> of e.g.</w:t>
      </w:r>
      <w:r w:rsidR="001B2D7E" w:rsidRPr="00502440">
        <w:rPr>
          <w:rFonts w:ascii="Times New Roman" w:hAnsi="Times New Roman" w:cs="Times New Roman"/>
          <w:sz w:val="24"/>
          <w:szCs w:val="24"/>
        </w:rPr>
        <w:t xml:space="preserve"> social cohesion and redistributional legit</w:t>
      </w:r>
      <w:r w:rsidR="00A17BD4" w:rsidRPr="00502440">
        <w:rPr>
          <w:rFonts w:ascii="Times New Roman" w:hAnsi="Times New Roman" w:cs="Times New Roman"/>
          <w:sz w:val="24"/>
          <w:szCs w:val="24"/>
        </w:rPr>
        <w:t>imacy and further sociological</w:t>
      </w:r>
      <w:r w:rsidR="001B2D7E" w:rsidRPr="00502440">
        <w:rPr>
          <w:rFonts w:ascii="Times New Roman" w:hAnsi="Times New Roman" w:cs="Times New Roman"/>
          <w:sz w:val="24"/>
          <w:szCs w:val="24"/>
        </w:rPr>
        <w:t xml:space="preserve"> understanding of national differences in attitude formation at the level of intersubjective meaning. Furthermore, such notions of worth are important since they constitute the conditions of legitimacy for policies and institutions. </w:t>
      </w:r>
      <w:r w:rsidR="00D95ED8" w:rsidRPr="00502440">
        <w:rPr>
          <w:rFonts w:ascii="Times New Roman" w:hAnsi="Times New Roman" w:cs="Times New Roman"/>
          <w:sz w:val="24"/>
          <w:szCs w:val="24"/>
        </w:rPr>
        <w:t>T</w:t>
      </w:r>
      <w:r w:rsidR="00C731EA" w:rsidRPr="00502440">
        <w:rPr>
          <w:rFonts w:ascii="Times New Roman" w:hAnsi="Times New Roman" w:cs="Times New Roman"/>
          <w:sz w:val="24"/>
          <w:szCs w:val="24"/>
        </w:rPr>
        <w:t>his p</w:t>
      </w:r>
      <w:r w:rsidR="0008377D" w:rsidRPr="00502440">
        <w:rPr>
          <w:rFonts w:ascii="Times New Roman" w:hAnsi="Times New Roman" w:cs="Times New Roman"/>
          <w:sz w:val="24"/>
          <w:szCs w:val="24"/>
        </w:rPr>
        <w:t>aper contributes</w:t>
      </w:r>
      <w:r w:rsidR="00D95ED8" w:rsidRPr="00502440">
        <w:rPr>
          <w:rFonts w:ascii="Times New Roman" w:hAnsi="Times New Roman" w:cs="Times New Roman"/>
          <w:sz w:val="24"/>
          <w:szCs w:val="24"/>
        </w:rPr>
        <w:t xml:space="preserve"> to filling th</w:t>
      </w:r>
      <w:r w:rsidR="00A348D8" w:rsidRPr="00502440">
        <w:rPr>
          <w:rFonts w:ascii="Times New Roman" w:hAnsi="Times New Roman" w:cs="Times New Roman"/>
          <w:sz w:val="24"/>
          <w:szCs w:val="24"/>
        </w:rPr>
        <w:t>is</w:t>
      </w:r>
      <w:r w:rsidR="006A71DA" w:rsidRPr="00502440">
        <w:rPr>
          <w:rFonts w:ascii="Times New Roman" w:hAnsi="Times New Roman" w:cs="Times New Roman"/>
          <w:sz w:val="24"/>
          <w:szCs w:val="24"/>
        </w:rPr>
        <w:t xml:space="preserve"> gap by investigating </w:t>
      </w:r>
      <w:r w:rsidR="00A348D8" w:rsidRPr="00502440">
        <w:rPr>
          <w:rFonts w:ascii="Times New Roman" w:hAnsi="Times New Roman" w:cs="Times New Roman"/>
          <w:sz w:val="24"/>
          <w:szCs w:val="24"/>
        </w:rPr>
        <w:t xml:space="preserve">the notions of worth </w:t>
      </w:r>
      <w:r w:rsidR="006A71DA" w:rsidRPr="00502440">
        <w:rPr>
          <w:rFonts w:ascii="Times New Roman" w:hAnsi="Times New Roman" w:cs="Times New Roman"/>
          <w:sz w:val="24"/>
          <w:szCs w:val="24"/>
        </w:rPr>
        <w:t>Swedes and Danes</w:t>
      </w:r>
      <w:r w:rsidR="00C731EA" w:rsidRPr="00502440">
        <w:rPr>
          <w:rFonts w:ascii="Times New Roman" w:hAnsi="Times New Roman" w:cs="Times New Roman"/>
          <w:sz w:val="24"/>
          <w:szCs w:val="24"/>
        </w:rPr>
        <w:t xml:space="preserve"> </w:t>
      </w:r>
      <w:r w:rsidR="00A348D8" w:rsidRPr="00502440">
        <w:rPr>
          <w:rFonts w:ascii="Times New Roman" w:hAnsi="Times New Roman" w:cs="Times New Roman"/>
          <w:sz w:val="24"/>
          <w:szCs w:val="24"/>
        </w:rPr>
        <w:t xml:space="preserve">employ in evaluating </w:t>
      </w:r>
      <w:r w:rsidR="00FD51AD" w:rsidRPr="00502440">
        <w:rPr>
          <w:rFonts w:ascii="Times New Roman" w:hAnsi="Times New Roman" w:cs="Times New Roman"/>
          <w:sz w:val="24"/>
          <w:szCs w:val="24"/>
        </w:rPr>
        <w:t>the welfare state.</w:t>
      </w:r>
      <w:r w:rsidR="0008377D" w:rsidRPr="00502440">
        <w:rPr>
          <w:rFonts w:ascii="Times New Roman" w:hAnsi="Times New Roman" w:cs="Times New Roman"/>
          <w:sz w:val="24"/>
          <w:szCs w:val="24"/>
        </w:rPr>
        <w:t xml:space="preserve"> </w:t>
      </w:r>
      <w:r w:rsidR="00FD51AD" w:rsidRPr="00502440">
        <w:rPr>
          <w:rFonts w:ascii="Times New Roman" w:hAnsi="Times New Roman" w:cs="Times New Roman"/>
          <w:sz w:val="24"/>
          <w:szCs w:val="24"/>
        </w:rPr>
        <w:t xml:space="preserve">The paper is based on 115 </w:t>
      </w:r>
      <w:r w:rsidR="0008377D" w:rsidRPr="00502440">
        <w:rPr>
          <w:rFonts w:ascii="Times New Roman" w:hAnsi="Times New Roman" w:cs="Times New Roman"/>
          <w:sz w:val="24"/>
          <w:szCs w:val="24"/>
        </w:rPr>
        <w:t>qualitative interview</w:t>
      </w:r>
      <w:r w:rsidR="00FD51AD" w:rsidRPr="00502440">
        <w:rPr>
          <w:rFonts w:ascii="Times New Roman" w:hAnsi="Times New Roman" w:cs="Times New Roman"/>
          <w:sz w:val="24"/>
          <w:szCs w:val="24"/>
        </w:rPr>
        <w:t>s conducted in Denmark and Sweden in 2013-14</w:t>
      </w:r>
      <w:r w:rsidR="00C731EA" w:rsidRPr="00502440">
        <w:rPr>
          <w:rFonts w:ascii="Times New Roman" w:hAnsi="Times New Roman" w:cs="Times New Roman"/>
          <w:sz w:val="24"/>
          <w:szCs w:val="24"/>
        </w:rPr>
        <w:t>.</w:t>
      </w:r>
    </w:p>
    <w:p w14:paraId="61599010" w14:textId="3A33E795" w:rsidR="00223E68" w:rsidRPr="00502440" w:rsidRDefault="00835C55" w:rsidP="006103DE">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lastRenderedPageBreak/>
        <w:t>Welfare a</w:t>
      </w:r>
      <w:r w:rsidR="003E5FFD" w:rsidRPr="00502440">
        <w:rPr>
          <w:rFonts w:ascii="Times New Roman" w:hAnsi="Times New Roman" w:cs="Times New Roman"/>
          <w:sz w:val="24"/>
          <w:szCs w:val="24"/>
        </w:rPr>
        <w:t xml:space="preserve">ttitudes research </w:t>
      </w:r>
      <w:r w:rsidRPr="00502440">
        <w:rPr>
          <w:rFonts w:ascii="Times New Roman" w:hAnsi="Times New Roman" w:cs="Times New Roman"/>
          <w:sz w:val="24"/>
          <w:szCs w:val="24"/>
        </w:rPr>
        <w:t>predominantly investigates</w:t>
      </w:r>
      <w:r w:rsidR="003E5FFD" w:rsidRPr="00502440">
        <w:rPr>
          <w:rFonts w:ascii="Times New Roman" w:hAnsi="Times New Roman" w:cs="Times New Roman"/>
          <w:sz w:val="24"/>
          <w:szCs w:val="24"/>
        </w:rPr>
        <w:t xml:space="preserve"> </w:t>
      </w:r>
      <w:r w:rsidRPr="00502440">
        <w:rPr>
          <w:rFonts w:ascii="Times New Roman" w:hAnsi="Times New Roman" w:cs="Times New Roman"/>
          <w:sz w:val="24"/>
          <w:szCs w:val="24"/>
        </w:rPr>
        <w:t xml:space="preserve">correlations between welfare </w:t>
      </w:r>
      <w:r w:rsidR="00535517" w:rsidRPr="00502440">
        <w:rPr>
          <w:rFonts w:ascii="Times New Roman" w:hAnsi="Times New Roman" w:cs="Times New Roman"/>
          <w:sz w:val="24"/>
          <w:szCs w:val="24"/>
        </w:rPr>
        <w:t xml:space="preserve">attitudes – </w:t>
      </w:r>
      <w:r w:rsidRPr="00502440">
        <w:rPr>
          <w:rFonts w:ascii="Times New Roman" w:hAnsi="Times New Roman" w:cs="Times New Roman"/>
          <w:sz w:val="24"/>
          <w:szCs w:val="24"/>
        </w:rPr>
        <w:t>evaluations</w:t>
      </w:r>
      <w:r w:rsidR="00535517" w:rsidRPr="00502440">
        <w:rPr>
          <w:rFonts w:ascii="Times New Roman" w:hAnsi="Times New Roman" w:cs="Times New Roman"/>
          <w:sz w:val="24"/>
          <w:szCs w:val="24"/>
        </w:rPr>
        <w:t xml:space="preserve"> in my application –</w:t>
      </w:r>
      <w:r w:rsidRPr="00502440">
        <w:rPr>
          <w:rFonts w:ascii="Times New Roman" w:hAnsi="Times New Roman" w:cs="Times New Roman"/>
          <w:sz w:val="24"/>
          <w:szCs w:val="24"/>
        </w:rPr>
        <w:t xml:space="preserve"> and </w:t>
      </w:r>
      <w:r w:rsidR="003E5FFD" w:rsidRPr="00502440">
        <w:rPr>
          <w:rFonts w:ascii="Times New Roman" w:hAnsi="Times New Roman" w:cs="Times New Roman"/>
          <w:sz w:val="24"/>
          <w:szCs w:val="24"/>
        </w:rPr>
        <w:t>socio-economic and insti</w:t>
      </w:r>
      <w:r w:rsidRPr="00502440">
        <w:rPr>
          <w:rFonts w:ascii="Times New Roman" w:hAnsi="Times New Roman" w:cs="Times New Roman"/>
          <w:sz w:val="24"/>
          <w:szCs w:val="24"/>
        </w:rPr>
        <w:t>tutional conditions</w:t>
      </w:r>
      <w:r w:rsidR="003E5FFD" w:rsidRPr="00502440">
        <w:rPr>
          <w:rFonts w:ascii="Times New Roman" w:hAnsi="Times New Roman" w:cs="Times New Roman"/>
          <w:sz w:val="24"/>
          <w:szCs w:val="24"/>
        </w:rPr>
        <w:t xml:space="preserve">. </w:t>
      </w:r>
      <w:r w:rsidRPr="00502440">
        <w:rPr>
          <w:rFonts w:ascii="Times New Roman" w:hAnsi="Times New Roman" w:cs="Times New Roman"/>
          <w:sz w:val="24"/>
          <w:szCs w:val="24"/>
        </w:rPr>
        <w:t>Another equally important</w:t>
      </w:r>
      <w:r w:rsidR="00077A16" w:rsidRPr="00502440">
        <w:rPr>
          <w:rFonts w:ascii="Times New Roman" w:hAnsi="Times New Roman" w:cs="Times New Roman"/>
          <w:sz w:val="24"/>
          <w:szCs w:val="24"/>
        </w:rPr>
        <w:t xml:space="preserve"> set of correlates</w:t>
      </w:r>
      <w:r w:rsidRPr="00502440">
        <w:rPr>
          <w:rFonts w:ascii="Times New Roman" w:hAnsi="Times New Roman" w:cs="Times New Roman"/>
          <w:sz w:val="24"/>
          <w:szCs w:val="24"/>
        </w:rPr>
        <w:t xml:space="preserve"> to welfare evaluations are</w:t>
      </w:r>
      <w:r w:rsidR="001F1E34" w:rsidRPr="00502440">
        <w:rPr>
          <w:rFonts w:ascii="Times New Roman" w:hAnsi="Times New Roman" w:cs="Times New Roman"/>
          <w:sz w:val="24"/>
          <w:szCs w:val="24"/>
        </w:rPr>
        <w:t>, however,</w:t>
      </w:r>
      <w:r w:rsidRPr="00502440">
        <w:rPr>
          <w:rFonts w:ascii="Times New Roman" w:hAnsi="Times New Roman" w:cs="Times New Roman"/>
          <w:sz w:val="24"/>
          <w:szCs w:val="24"/>
        </w:rPr>
        <w:t xml:space="preserve"> </w:t>
      </w:r>
      <w:r w:rsidR="00077A16" w:rsidRPr="00502440">
        <w:rPr>
          <w:rFonts w:ascii="Times New Roman" w:hAnsi="Times New Roman" w:cs="Times New Roman"/>
          <w:sz w:val="24"/>
          <w:szCs w:val="24"/>
        </w:rPr>
        <w:t xml:space="preserve">the </w:t>
      </w:r>
      <w:r w:rsidRPr="00502440">
        <w:rPr>
          <w:rFonts w:ascii="Times New Roman" w:hAnsi="Times New Roman" w:cs="Times New Roman"/>
          <w:sz w:val="24"/>
          <w:szCs w:val="24"/>
        </w:rPr>
        <w:t>subjective</w:t>
      </w:r>
      <w:r w:rsidR="005E0E19" w:rsidRPr="00502440">
        <w:rPr>
          <w:rFonts w:ascii="Times New Roman" w:hAnsi="Times New Roman" w:cs="Times New Roman"/>
          <w:sz w:val="24"/>
          <w:szCs w:val="24"/>
        </w:rPr>
        <w:t xml:space="preserve">, moral </w:t>
      </w:r>
      <w:r w:rsidR="0076623E" w:rsidRPr="00502440">
        <w:rPr>
          <w:rFonts w:ascii="Times New Roman" w:hAnsi="Times New Roman" w:cs="Times New Roman"/>
          <w:sz w:val="24"/>
          <w:szCs w:val="24"/>
        </w:rPr>
        <w:t xml:space="preserve">notions of worth: </w:t>
      </w:r>
      <w:r w:rsidR="005E0E19" w:rsidRPr="00502440">
        <w:rPr>
          <w:rFonts w:ascii="Times New Roman" w:hAnsi="Times New Roman" w:cs="Times New Roman"/>
          <w:sz w:val="24"/>
          <w:szCs w:val="24"/>
        </w:rPr>
        <w:t>perceptions of right or</w:t>
      </w:r>
      <w:r w:rsidRPr="00502440">
        <w:rPr>
          <w:rFonts w:ascii="Times New Roman" w:hAnsi="Times New Roman" w:cs="Times New Roman"/>
          <w:sz w:val="24"/>
          <w:szCs w:val="24"/>
        </w:rPr>
        <w:t xml:space="preserve"> wrong</w:t>
      </w:r>
      <w:r w:rsidR="00077A16" w:rsidRPr="00502440">
        <w:rPr>
          <w:rFonts w:ascii="Times New Roman" w:hAnsi="Times New Roman" w:cs="Times New Roman"/>
          <w:sz w:val="24"/>
          <w:szCs w:val="24"/>
        </w:rPr>
        <w:t xml:space="preserve"> </w:t>
      </w:r>
      <w:r w:rsidR="005E0E19" w:rsidRPr="00502440">
        <w:rPr>
          <w:rFonts w:ascii="Times New Roman" w:hAnsi="Times New Roman" w:cs="Times New Roman"/>
          <w:sz w:val="24"/>
          <w:szCs w:val="24"/>
        </w:rPr>
        <w:t xml:space="preserve">and good or bad </w:t>
      </w:r>
      <w:r w:rsidR="00077A16" w:rsidRPr="00502440">
        <w:rPr>
          <w:rFonts w:ascii="Times New Roman" w:hAnsi="Times New Roman" w:cs="Times New Roman"/>
          <w:sz w:val="24"/>
          <w:szCs w:val="24"/>
        </w:rPr>
        <w:t>which peo</w:t>
      </w:r>
      <w:r w:rsidR="001F1E34" w:rsidRPr="00502440">
        <w:rPr>
          <w:rFonts w:ascii="Times New Roman" w:hAnsi="Times New Roman" w:cs="Times New Roman"/>
          <w:sz w:val="24"/>
          <w:szCs w:val="24"/>
        </w:rPr>
        <w:t>ple employ in these evaluations.</w:t>
      </w:r>
      <w:r w:rsidR="00077A16" w:rsidRPr="00502440">
        <w:rPr>
          <w:rFonts w:ascii="Times New Roman" w:hAnsi="Times New Roman" w:cs="Times New Roman"/>
          <w:sz w:val="24"/>
          <w:szCs w:val="24"/>
        </w:rPr>
        <w:t xml:space="preserve"> </w:t>
      </w:r>
      <w:r w:rsidR="001F1E34" w:rsidRPr="00502440">
        <w:rPr>
          <w:rFonts w:ascii="Times New Roman" w:hAnsi="Times New Roman" w:cs="Times New Roman"/>
          <w:sz w:val="24"/>
          <w:szCs w:val="24"/>
        </w:rPr>
        <w:t>S</w:t>
      </w:r>
      <w:r w:rsidR="00370F3F" w:rsidRPr="00502440">
        <w:rPr>
          <w:rFonts w:ascii="Times New Roman" w:hAnsi="Times New Roman" w:cs="Times New Roman"/>
          <w:sz w:val="24"/>
          <w:szCs w:val="24"/>
        </w:rPr>
        <w:t xml:space="preserve">ubjectively </w:t>
      </w:r>
      <w:r w:rsidR="0064235C" w:rsidRPr="00502440">
        <w:rPr>
          <w:rFonts w:ascii="Times New Roman" w:hAnsi="Times New Roman" w:cs="Times New Roman"/>
          <w:sz w:val="24"/>
          <w:szCs w:val="24"/>
        </w:rPr>
        <w:t>people are</w:t>
      </w:r>
      <w:r w:rsidR="002A6734" w:rsidRPr="00502440">
        <w:rPr>
          <w:rFonts w:ascii="Times New Roman" w:hAnsi="Times New Roman" w:cs="Times New Roman"/>
          <w:sz w:val="24"/>
          <w:szCs w:val="24"/>
        </w:rPr>
        <w:t>, for example, egalitarian,</w:t>
      </w:r>
      <w:r w:rsidR="0064235C" w:rsidRPr="00502440">
        <w:rPr>
          <w:rFonts w:ascii="Times New Roman" w:hAnsi="Times New Roman" w:cs="Times New Roman"/>
          <w:sz w:val="24"/>
          <w:szCs w:val="24"/>
        </w:rPr>
        <w:t xml:space="preserve"> because </w:t>
      </w:r>
      <w:r w:rsidR="00535517" w:rsidRPr="00502440">
        <w:rPr>
          <w:rFonts w:ascii="Times New Roman" w:hAnsi="Times New Roman" w:cs="Times New Roman"/>
          <w:sz w:val="24"/>
          <w:szCs w:val="24"/>
        </w:rPr>
        <w:t xml:space="preserve">fairness and </w:t>
      </w:r>
      <w:r w:rsidR="00370F3F" w:rsidRPr="00502440">
        <w:rPr>
          <w:rFonts w:ascii="Times New Roman" w:hAnsi="Times New Roman" w:cs="Times New Roman"/>
          <w:sz w:val="24"/>
          <w:szCs w:val="24"/>
        </w:rPr>
        <w:t>equality</w:t>
      </w:r>
      <w:r w:rsidR="0064235C" w:rsidRPr="00502440">
        <w:rPr>
          <w:rFonts w:ascii="Times New Roman" w:hAnsi="Times New Roman" w:cs="Times New Roman"/>
          <w:sz w:val="24"/>
          <w:szCs w:val="24"/>
        </w:rPr>
        <w:t xml:space="preserve"> </w:t>
      </w:r>
      <w:r w:rsidR="002A6734" w:rsidRPr="00502440">
        <w:rPr>
          <w:rFonts w:ascii="Times New Roman" w:hAnsi="Times New Roman" w:cs="Times New Roman"/>
          <w:sz w:val="24"/>
          <w:szCs w:val="24"/>
        </w:rPr>
        <w:t xml:space="preserve">are </w:t>
      </w:r>
      <w:r w:rsidR="0064235C" w:rsidRPr="00502440">
        <w:rPr>
          <w:rFonts w:ascii="Times New Roman" w:hAnsi="Times New Roman" w:cs="Times New Roman"/>
          <w:sz w:val="24"/>
          <w:szCs w:val="24"/>
        </w:rPr>
        <w:t>important and meaningfu</w:t>
      </w:r>
      <w:r w:rsidR="00263C92" w:rsidRPr="00502440">
        <w:rPr>
          <w:rFonts w:ascii="Times New Roman" w:hAnsi="Times New Roman" w:cs="Times New Roman"/>
          <w:sz w:val="24"/>
          <w:szCs w:val="24"/>
        </w:rPr>
        <w:t xml:space="preserve">l to them, </w:t>
      </w:r>
      <w:r w:rsidR="00370F3F" w:rsidRPr="00502440">
        <w:rPr>
          <w:rFonts w:ascii="Times New Roman" w:hAnsi="Times New Roman" w:cs="Times New Roman"/>
          <w:sz w:val="24"/>
          <w:szCs w:val="24"/>
        </w:rPr>
        <w:t>not because they</w:t>
      </w:r>
      <w:r w:rsidR="0064235C" w:rsidRPr="00502440">
        <w:rPr>
          <w:rFonts w:ascii="Times New Roman" w:hAnsi="Times New Roman" w:cs="Times New Roman"/>
          <w:sz w:val="24"/>
          <w:szCs w:val="24"/>
        </w:rPr>
        <w:t xml:space="preserve"> </w:t>
      </w:r>
      <w:r w:rsidR="00370F3F" w:rsidRPr="00502440">
        <w:rPr>
          <w:rFonts w:ascii="Times New Roman" w:hAnsi="Times New Roman" w:cs="Times New Roman"/>
          <w:sz w:val="24"/>
          <w:szCs w:val="24"/>
        </w:rPr>
        <w:t>belong to a specific social class</w:t>
      </w:r>
      <w:r w:rsidR="0064235C" w:rsidRPr="00502440">
        <w:rPr>
          <w:rFonts w:ascii="Times New Roman" w:hAnsi="Times New Roman" w:cs="Times New Roman"/>
          <w:sz w:val="24"/>
          <w:szCs w:val="24"/>
        </w:rPr>
        <w:t xml:space="preserve">. </w:t>
      </w:r>
      <w:r w:rsidR="00370F3F" w:rsidRPr="00502440">
        <w:rPr>
          <w:rFonts w:ascii="Times New Roman" w:hAnsi="Times New Roman" w:cs="Times New Roman"/>
          <w:sz w:val="24"/>
          <w:szCs w:val="24"/>
        </w:rPr>
        <w:t>Social</w:t>
      </w:r>
      <w:r w:rsidR="001B2D7E" w:rsidRPr="00502440">
        <w:rPr>
          <w:rFonts w:ascii="Times New Roman" w:hAnsi="Times New Roman" w:cs="Times New Roman"/>
          <w:sz w:val="24"/>
          <w:szCs w:val="24"/>
        </w:rPr>
        <w:t>-economic conditions</w:t>
      </w:r>
      <w:r w:rsidR="00370F3F" w:rsidRPr="00502440">
        <w:rPr>
          <w:rFonts w:ascii="Times New Roman" w:hAnsi="Times New Roman" w:cs="Times New Roman"/>
          <w:sz w:val="24"/>
          <w:szCs w:val="24"/>
        </w:rPr>
        <w:t xml:space="preserve"> may</w:t>
      </w:r>
      <w:r w:rsidR="006D3966" w:rsidRPr="00502440">
        <w:rPr>
          <w:rFonts w:ascii="Times New Roman" w:hAnsi="Times New Roman" w:cs="Times New Roman"/>
          <w:sz w:val="24"/>
          <w:szCs w:val="24"/>
        </w:rPr>
        <w:t xml:space="preserve"> significantly influence</w:t>
      </w:r>
      <w:r w:rsidR="001B2D7E" w:rsidRPr="00502440">
        <w:rPr>
          <w:rFonts w:ascii="Times New Roman" w:hAnsi="Times New Roman" w:cs="Times New Roman"/>
          <w:sz w:val="24"/>
          <w:szCs w:val="24"/>
        </w:rPr>
        <w:t xml:space="preserve"> and shape </w:t>
      </w:r>
      <w:r w:rsidR="006D3966" w:rsidRPr="00502440">
        <w:rPr>
          <w:rFonts w:ascii="Times New Roman" w:hAnsi="Times New Roman" w:cs="Times New Roman"/>
          <w:sz w:val="24"/>
          <w:szCs w:val="24"/>
        </w:rPr>
        <w:t>cultural</w:t>
      </w:r>
      <w:r w:rsidR="001B2D7E" w:rsidRPr="00502440">
        <w:rPr>
          <w:rFonts w:ascii="Times New Roman" w:hAnsi="Times New Roman" w:cs="Times New Roman"/>
          <w:sz w:val="24"/>
          <w:szCs w:val="24"/>
        </w:rPr>
        <w:t xml:space="preserve"> notions of worth available to groups and social classes</w:t>
      </w:r>
      <w:r w:rsidR="00370F3F" w:rsidRPr="00502440">
        <w:rPr>
          <w:rFonts w:ascii="Times New Roman" w:hAnsi="Times New Roman" w:cs="Times New Roman"/>
          <w:sz w:val="24"/>
          <w:szCs w:val="24"/>
        </w:rPr>
        <w:t xml:space="preserve">, but this </w:t>
      </w:r>
      <w:r w:rsidR="001B2D7E" w:rsidRPr="00502440">
        <w:rPr>
          <w:rFonts w:ascii="Times New Roman" w:hAnsi="Times New Roman" w:cs="Times New Roman"/>
          <w:sz w:val="24"/>
          <w:szCs w:val="24"/>
        </w:rPr>
        <w:t xml:space="preserve">influence </w:t>
      </w:r>
      <w:r w:rsidR="00370F3F" w:rsidRPr="00502440">
        <w:rPr>
          <w:rFonts w:ascii="Times New Roman" w:hAnsi="Times New Roman" w:cs="Times New Roman"/>
          <w:sz w:val="24"/>
          <w:szCs w:val="24"/>
        </w:rPr>
        <w:t xml:space="preserve">is mediated by </w:t>
      </w:r>
      <w:r w:rsidR="001B2D7E" w:rsidRPr="00502440">
        <w:rPr>
          <w:rFonts w:ascii="Times New Roman" w:hAnsi="Times New Roman" w:cs="Times New Roman"/>
          <w:sz w:val="24"/>
          <w:szCs w:val="24"/>
        </w:rPr>
        <w:t>inter</w:t>
      </w:r>
      <w:r w:rsidR="00370F3F" w:rsidRPr="00502440">
        <w:rPr>
          <w:rFonts w:ascii="Times New Roman" w:hAnsi="Times New Roman" w:cs="Times New Roman"/>
          <w:sz w:val="24"/>
          <w:szCs w:val="24"/>
        </w:rPr>
        <w:t xml:space="preserve">subjective </w:t>
      </w:r>
      <w:r w:rsidR="00A638AB" w:rsidRPr="00502440">
        <w:rPr>
          <w:rFonts w:ascii="Times New Roman" w:hAnsi="Times New Roman" w:cs="Times New Roman"/>
          <w:sz w:val="24"/>
          <w:szCs w:val="24"/>
        </w:rPr>
        <w:t>meaning. Furthermore</w:t>
      </w:r>
      <w:r w:rsidR="001B2D7E" w:rsidRPr="00502440">
        <w:rPr>
          <w:rFonts w:ascii="Times New Roman" w:hAnsi="Times New Roman" w:cs="Times New Roman"/>
          <w:sz w:val="24"/>
          <w:szCs w:val="24"/>
        </w:rPr>
        <w:t xml:space="preserve">, notions </w:t>
      </w:r>
      <w:r w:rsidR="00A638AB" w:rsidRPr="00502440">
        <w:rPr>
          <w:rFonts w:ascii="Times New Roman" w:hAnsi="Times New Roman" w:cs="Times New Roman"/>
          <w:sz w:val="24"/>
          <w:szCs w:val="24"/>
        </w:rPr>
        <w:t>of</w:t>
      </w:r>
      <w:r w:rsidR="001B2D7E" w:rsidRPr="00502440">
        <w:rPr>
          <w:rFonts w:ascii="Times New Roman" w:hAnsi="Times New Roman" w:cs="Times New Roman"/>
          <w:sz w:val="24"/>
          <w:szCs w:val="24"/>
        </w:rPr>
        <w:t xml:space="preserve"> worth emerge in the intersection between culture and socio-economic </w:t>
      </w:r>
      <w:r w:rsidR="00A638AB" w:rsidRPr="00502440">
        <w:rPr>
          <w:rFonts w:ascii="Times New Roman" w:hAnsi="Times New Roman" w:cs="Times New Roman"/>
          <w:sz w:val="24"/>
          <w:szCs w:val="24"/>
        </w:rPr>
        <w:t>conditions;</w:t>
      </w:r>
      <w:r w:rsidR="001B2D7E" w:rsidRPr="00502440">
        <w:rPr>
          <w:rFonts w:ascii="Times New Roman" w:hAnsi="Times New Roman" w:cs="Times New Roman"/>
          <w:sz w:val="24"/>
          <w:szCs w:val="24"/>
        </w:rPr>
        <w:t xml:space="preserve"> the one is not the </w:t>
      </w:r>
      <w:r w:rsidR="00D309F6" w:rsidRPr="00502440">
        <w:rPr>
          <w:rFonts w:ascii="Times New Roman" w:hAnsi="Times New Roman" w:cs="Times New Roman"/>
          <w:sz w:val="24"/>
          <w:szCs w:val="24"/>
        </w:rPr>
        <w:t xml:space="preserve">sole </w:t>
      </w:r>
      <w:r w:rsidR="001B2D7E" w:rsidRPr="00502440">
        <w:rPr>
          <w:rFonts w:ascii="Times New Roman" w:hAnsi="Times New Roman" w:cs="Times New Roman"/>
          <w:sz w:val="24"/>
          <w:szCs w:val="24"/>
        </w:rPr>
        <w:t xml:space="preserve">cause of the other (Lamont 1992, 2000). </w:t>
      </w:r>
      <w:r w:rsidR="00467B4E" w:rsidRPr="00502440">
        <w:rPr>
          <w:rFonts w:ascii="Times New Roman" w:hAnsi="Times New Roman" w:cs="Times New Roman"/>
          <w:sz w:val="24"/>
          <w:szCs w:val="24"/>
        </w:rPr>
        <w:t xml:space="preserve">While </w:t>
      </w:r>
      <w:r w:rsidR="00724C06" w:rsidRPr="00502440">
        <w:rPr>
          <w:rFonts w:ascii="Times New Roman" w:hAnsi="Times New Roman" w:cs="Times New Roman"/>
          <w:sz w:val="24"/>
          <w:szCs w:val="24"/>
        </w:rPr>
        <w:t xml:space="preserve">welfare </w:t>
      </w:r>
      <w:r w:rsidR="00077A16" w:rsidRPr="00502440">
        <w:rPr>
          <w:rFonts w:ascii="Times New Roman" w:hAnsi="Times New Roman" w:cs="Times New Roman"/>
          <w:sz w:val="24"/>
          <w:szCs w:val="24"/>
        </w:rPr>
        <w:t>attitudes</w:t>
      </w:r>
      <w:r w:rsidR="00467B4E" w:rsidRPr="00502440">
        <w:rPr>
          <w:rFonts w:ascii="Times New Roman" w:hAnsi="Times New Roman" w:cs="Times New Roman"/>
          <w:sz w:val="24"/>
          <w:szCs w:val="24"/>
        </w:rPr>
        <w:t xml:space="preserve"> are developed at a specific time as</w:t>
      </w:r>
      <w:r w:rsidR="00724C06" w:rsidRPr="00502440">
        <w:rPr>
          <w:rFonts w:ascii="Times New Roman" w:hAnsi="Times New Roman" w:cs="Times New Roman"/>
          <w:sz w:val="24"/>
          <w:szCs w:val="24"/>
        </w:rPr>
        <w:t xml:space="preserve"> evaluations of specific policies and institutions</w:t>
      </w:r>
      <w:r w:rsidR="00C34D5F" w:rsidRPr="00502440">
        <w:rPr>
          <w:rFonts w:ascii="Times New Roman" w:hAnsi="Times New Roman" w:cs="Times New Roman"/>
          <w:sz w:val="24"/>
          <w:szCs w:val="24"/>
        </w:rPr>
        <w:t>,</w:t>
      </w:r>
      <w:r w:rsidR="00724C06" w:rsidRPr="00502440">
        <w:rPr>
          <w:rFonts w:ascii="Times New Roman" w:hAnsi="Times New Roman" w:cs="Times New Roman"/>
          <w:sz w:val="24"/>
          <w:szCs w:val="24"/>
        </w:rPr>
        <w:t xml:space="preserve"> the </w:t>
      </w:r>
      <w:r w:rsidR="00467B4E" w:rsidRPr="00502440">
        <w:rPr>
          <w:rFonts w:ascii="Times New Roman" w:hAnsi="Times New Roman" w:cs="Times New Roman"/>
          <w:sz w:val="24"/>
          <w:szCs w:val="24"/>
        </w:rPr>
        <w:t>cult</w:t>
      </w:r>
      <w:r w:rsidR="006D3966" w:rsidRPr="00502440">
        <w:rPr>
          <w:rFonts w:ascii="Times New Roman" w:hAnsi="Times New Roman" w:cs="Times New Roman"/>
          <w:sz w:val="24"/>
          <w:szCs w:val="24"/>
        </w:rPr>
        <w:t>ural standards of worth</w:t>
      </w:r>
      <w:r w:rsidR="00C34D5F" w:rsidRPr="00502440">
        <w:rPr>
          <w:rFonts w:ascii="Times New Roman" w:hAnsi="Times New Roman" w:cs="Times New Roman"/>
          <w:sz w:val="24"/>
          <w:szCs w:val="24"/>
        </w:rPr>
        <w:t xml:space="preserve"> involved in welfare</w:t>
      </w:r>
      <w:r w:rsidR="00724C06" w:rsidRPr="00502440">
        <w:rPr>
          <w:rFonts w:ascii="Times New Roman" w:hAnsi="Times New Roman" w:cs="Times New Roman"/>
          <w:sz w:val="24"/>
          <w:szCs w:val="24"/>
        </w:rPr>
        <w:t xml:space="preserve"> evaluations and justifications</w:t>
      </w:r>
      <w:r w:rsidR="00C34D5F" w:rsidRPr="00502440">
        <w:rPr>
          <w:rFonts w:ascii="Times New Roman" w:hAnsi="Times New Roman" w:cs="Times New Roman"/>
          <w:sz w:val="24"/>
          <w:szCs w:val="24"/>
        </w:rPr>
        <w:t xml:space="preserve"> of the evaluations</w:t>
      </w:r>
      <w:r w:rsidR="006D3966" w:rsidRPr="00502440">
        <w:rPr>
          <w:rFonts w:ascii="Times New Roman" w:hAnsi="Times New Roman" w:cs="Times New Roman"/>
          <w:sz w:val="24"/>
          <w:szCs w:val="24"/>
        </w:rPr>
        <w:t xml:space="preserve"> are </w:t>
      </w:r>
      <w:r w:rsidR="00467B4E" w:rsidRPr="00502440">
        <w:rPr>
          <w:rFonts w:ascii="Times New Roman" w:hAnsi="Times New Roman" w:cs="Times New Roman"/>
          <w:sz w:val="24"/>
          <w:szCs w:val="24"/>
        </w:rPr>
        <w:t>more enduring</w:t>
      </w:r>
      <w:r w:rsidR="00724C06" w:rsidRPr="00502440">
        <w:rPr>
          <w:rFonts w:ascii="Times New Roman" w:hAnsi="Times New Roman" w:cs="Times New Roman"/>
          <w:sz w:val="24"/>
          <w:szCs w:val="24"/>
        </w:rPr>
        <w:t xml:space="preserve"> and</w:t>
      </w:r>
      <w:r w:rsidR="00467B4E" w:rsidRPr="00502440">
        <w:rPr>
          <w:rFonts w:ascii="Times New Roman" w:hAnsi="Times New Roman" w:cs="Times New Roman"/>
          <w:sz w:val="24"/>
          <w:szCs w:val="24"/>
        </w:rPr>
        <w:t xml:space="preserve"> </w:t>
      </w:r>
      <w:r w:rsidR="002A6734" w:rsidRPr="00502440">
        <w:rPr>
          <w:rFonts w:ascii="Times New Roman" w:hAnsi="Times New Roman" w:cs="Times New Roman"/>
          <w:sz w:val="24"/>
          <w:szCs w:val="24"/>
        </w:rPr>
        <w:t>provide</w:t>
      </w:r>
      <w:r w:rsidR="00467B4E" w:rsidRPr="00502440">
        <w:rPr>
          <w:rFonts w:ascii="Times New Roman" w:hAnsi="Times New Roman" w:cs="Times New Roman"/>
          <w:sz w:val="24"/>
          <w:szCs w:val="24"/>
        </w:rPr>
        <w:t xml:space="preserve"> indications of potential future evaluations</w:t>
      </w:r>
      <w:r w:rsidR="00BC1385" w:rsidRPr="00502440">
        <w:rPr>
          <w:rFonts w:ascii="Times New Roman" w:hAnsi="Times New Roman" w:cs="Times New Roman"/>
          <w:sz w:val="24"/>
          <w:szCs w:val="24"/>
        </w:rPr>
        <w:t xml:space="preserve"> (</w:t>
      </w:r>
      <w:proofErr w:type="spellStart"/>
      <w:r w:rsidR="00BC1385" w:rsidRPr="00502440">
        <w:rPr>
          <w:rFonts w:ascii="Times New Roman" w:hAnsi="Times New Roman" w:cs="Times New Roman"/>
          <w:sz w:val="24"/>
          <w:szCs w:val="24"/>
        </w:rPr>
        <w:t>Boltanski</w:t>
      </w:r>
      <w:proofErr w:type="spellEnd"/>
      <w:r w:rsidR="00BC1385" w:rsidRPr="00502440">
        <w:rPr>
          <w:rFonts w:ascii="Times New Roman" w:hAnsi="Times New Roman" w:cs="Times New Roman"/>
          <w:sz w:val="24"/>
          <w:szCs w:val="24"/>
        </w:rPr>
        <w:t>,</w:t>
      </w:r>
      <w:r w:rsidR="00724C06" w:rsidRPr="00502440">
        <w:rPr>
          <w:rFonts w:ascii="Times New Roman" w:hAnsi="Times New Roman" w:cs="Times New Roman"/>
          <w:sz w:val="24"/>
          <w:szCs w:val="24"/>
        </w:rPr>
        <w:t xml:space="preserve"> </w:t>
      </w:r>
      <w:proofErr w:type="spellStart"/>
      <w:r w:rsidR="00724C06" w:rsidRPr="00502440">
        <w:rPr>
          <w:rFonts w:ascii="Times New Roman" w:hAnsi="Times New Roman" w:cs="Times New Roman"/>
          <w:sz w:val="24"/>
          <w:szCs w:val="24"/>
        </w:rPr>
        <w:t>Thevenot</w:t>
      </w:r>
      <w:proofErr w:type="spellEnd"/>
      <w:r w:rsidR="00BC1385" w:rsidRPr="00502440">
        <w:rPr>
          <w:rFonts w:ascii="Times New Roman" w:hAnsi="Times New Roman" w:cs="Times New Roman"/>
          <w:sz w:val="24"/>
          <w:szCs w:val="24"/>
        </w:rPr>
        <w:t xml:space="preserve"> 2000</w:t>
      </w:r>
      <w:r w:rsidR="00724C06" w:rsidRPr="00502440">
        <w:rPr>
          <w:rFonts w:ascii="Times New Roman" w:hAnsi="Times New Roman" w:cs="Times New Roman"/>
          <w:sz w:val="24"/>
          <w:szCs w:val="24"/>
        </w:rPr>
        <w:t>)</w:t>
      </w:r>
      <w:r w:rsidR="00467B4E" w:rsidRPr="00502440">
        <w:rPr>
          <w:rFonts w:ascii="Times New Roman" w:hAnsi="Times New Roman" w:cs="Times New Roman"/>
          <w:sz w:val="24"/>
          <w:szCs w:val="24"/>
        </w:rPr>
        <w:t>.</w:t>
      </w:r>
    </w:p>
    <w:p w14:paraId="43F8A621" w14:textId="77777777" w:rsidR="00113525" w:rsidRPr="00502440" w:rsidRDefault="00113525" w:rsidP="00113525">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This paper seeks to answer the following research questions: </w:t>
      </w:r>
    </w:p>
    <w:p w14:paraId="350A248B" w14:textId="77777777" w:rsidR="00113525" w:rsidRPr="00502440" w:rsidRDefault="001A1D3E" w:rsidP="00113525">
      <w:pPr>
        <w:pStyle w:val="ListParagraph"/>
        <w:numPr>
          <w:ilvl w:val="0"/>
          <w:numId w:val="4"/>
        </w:num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What standards</w:t>
      </w:r>
      <w:r w:rsidR="00113525" w:rsidRPr="00502440">
        <w:rPr>
          <w:rFonts w:ascii="Times New Roman" w:hAnsi="Times New Roman" w:cs="Times New Roman"/>
          <w:sz w:val="24"/>
          <w:szCs w:val="24"/>
        </w:rPr>
        <w:t xml:space="preserve"> of worth do Swedes and Danes draw on in </w:t>
      </w:r>
      <w:r w:rsidRPr="00502440">
        <w:rPr>
          <w:rFonts w:ascii="Times New Roman" w:hAnsi="Times New Roman" w:cs="Times New Roman"/>
          <w:sz w:val="24"/>
          <w:szCs w:val="24"/>
        </w:rPr>
        <w:t>justifying their evaluations of</w:t>
      </w:r>
      <w:r w:rsidR="00113525" w:rsidRPr="00502440">
        <w:rPr>
          <w:rFonts w:ascii="Times New Roman" w:hAnsi="Times New Roman" w:cs="Times New Roman"/>
          <w:sz w:val="24"/>
          <w:szCs w:val="24"/>
        </w:rPr>
        <w:t xml:space="preserve"> the </w:t>
      </w:r>
      <w:r w:rsidR="00D545B1" w:rsidRPr="00502440">
        <w:rPr>
          <w:rFonts w:ascii="Times New Roman" w:hAnsi="Times New Roman" w:cs="Times New Roman"/>
          <w:sz w:val="24"/>
          <w:szCs w:val="24"/>
        </w:rPr>
        <w:t xml:space="preserve">Swedish and Danish </w:t>
      </w:r>
      <w:r w:rsidR="00113525" w:rsidRPr="00502440">
        <w:rPr>
          <w:rFonts w:ascii="Times New Roman" w:hAnsi="Times New Roman" w:cs="Times New Roman"/>
          <w:sz w:val="24"/>
          <w:szCs w:val="24"/>
        </w:rPr>
        <w:t>welfare</w:t>
      </w:r>
      <w:r w:rsidR="00D545B1" w:rsidRPr="00502440">
        <w:rPr>
          <w:rFonts w:ascii="Times New Roman" w:hAnsi="Times New Roman" w:cs="Times New Roman"/>
          <w:sz w:val="24"/>
          <w:szCs w:val="24"/>
        </w:rPr>
        <w:t xml:space="preserve"> state</w:t>
      </w:r>
      <w:r w:rsidR="00113525" w:rsidRPr="00502440">
        <w:rPr>
          <w:rFonts w:ascii="Times New Roman" w:hAnsi="Times New Roman" w:cs="Times New Roman"/>
          <w:sz w:val="24"/>
          <w:szCs w:val="24"/>
        </w:rPr>
        <w:t>?</w:t>
      </w:r>
    </w:p>
    <w:p w14:paraId="6128B931" w14:textId="0E98ECE8" w:rsidR="00113525" w:rsidRPr="00502440" w:rsidRDefault="001A1D3E" w:rsidP="00113525">
      <w:pPr>
        <w:pStyle w:val="ListParagraph"/>
        <w:numPr>
          <w:ilvl w:val="0"/>
          <w:numId w:val="4"/>
        </w:num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To what degree do these </w:t>
      </w:r>
      <w:r w:rsidR="00113525" w:rsidRPr="00502440">
        <w:rPr>
          <w:rFonts w:ascii="Times New Roman" w:hAnsi="Times New Roman" w:cs="Times New Roman"/>
          <w:sz w:val="24"/>
          <w:szCs w:val="24"/>
        </w:rPr>
        <w:t xml:space="preserve">correspond to the ideal type of </w:t>
      </w:r>
      <w:r w:rsidR="002A6734" w:rsidRPr="00502440">
        <w:rPr>
          <w:rFonts w:ascii="Times New Roman" w:hAnsi="Times New Roman" w:cs="Times New Roman"/>
          <w:sz w:val="24"/>
          <w:szCs w:val="24"/>
        </w:rPr>
        <w:t>generalised</w:t>
      </w:r>
      <w:r w:rsidR="00113525" w:rsidRPr="00502440">
        <w:rPr>
          <w:rFonts w:ascii="Times New Roman" w:hAnsi="Times New Roman" w:cs="Times New Roman"/>
          <w:sz w:val="24"/>
          <w:szCs w:val="24"/>
        </w:rPr>
        <w:t xml:space="preserve"> reciprocity and the civic standard of worth usually assumed</w:t>
      </w:r>
      <w:r w:rsidR="002A6734" w:rsidRPr="00502440">
        <w:rPr>
          <w:rFonts w:ascii="Times New Roman" w:hAnsi="Times New Roman" w:cs="Times New Roman"/>
          <w:sz w:val="24"/>
          <w:szCs w:val="24"/>
        </w:rPr>
        <w:t xml:space="preserve"> to be</w:t>
      </w:r>
      <w:r w:rsidR="00113525" w:rsidRPr="00502440">
        <w:rPr>
          <w:rFonts w:ascii="Times New Roman" w:hAnsi="Times New Roman" w:cs="Times New Roman"/>
          <w:sz w:val="24"/>
          <w:szCs w:val="24"/>
        </w:rPr>
        <w:t xml:space="preserve"> characteristic of Scandinavian welfare states?</w:t>
      </w:r>
    </w:p>
    <w:p w14:paraId="72557EB0" w14:textId="21096605" w:rsidR="00555889" w:rsidRPr="00502440" w:rsidRDefault="00555889" w:rsidP="00555889">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Scandinavia</w:t>
      </w:r>
      <w:r w:rsidR="00D932AA" w:rsidRPr="00502440">
        <w:rPr>
          <w:rFonts w:ascii="Times New Roman" w:hAnsi="Times New Roman" w:cs="Times New Roman"/>
          <w:sz w:val="24"/>
          <w:szCs w:val="24"/>
        </w:rPr>
        <w:t xml:space="preserve"> </w:t>
      </w:r>
      <w:r w:rsidRPr="00502440">
        <w:rPr>
          <w:rFonts w:ascii="Times New Roman" w:hAnsi="Times New Roman" w:cs="Times New Roman"/>
          <w:sz w:val="24"/>
          <w:szCs w:val="24"/>
        </w:rPr>
        <w:t xml:space="preserve">is interesting for two reasons. First, Scandinavian countries are usually </w:t>
      </w:r>
      <w:r w:rsidR="00E4443A" w:rsidRPr="00502440">
        <w:rPr>
          <w:rFonts w:ascii="Times New Roman" w:hAnsi="Times New Roman" w:cs="Times New Roman"/>
          <w:sz w:val="24"/>
          <w:szCs w:val="24"/>
        </w:rPr>
        <w:t>considered quite</w:t>
      </w:r>
      <w:r w:rsidRPr="00502440">
        <w:rPr>
          <w:rFonts w:ascii="Times New Roman" w:hAnsi="Times New Roman" w:cs="Times New Roman"/>
          <w:sz w:val="24"/>
          <w:szCs w:val="24"/>
        </w:rPr>
        <w:t xml:space="preserve"> homogeneous in terms of attitudes and policies. </w:t>
      </w:r>
      <w:r w:rsidR="00E4443A" w:rsidRPr="00502440">
        <w:rPr>
          <w:rFonts w:ascii="Times New Roman" w:hAnsi="Times New Roman" w:cs="Times New Roman"/>
          <w:sz w:val="24"/>
          <w:szCs w:val="24"/>
        </w:rPr>
        <w:t>While one might expect these attitudes to be founded in similar justifications, theory suggests that similar evaluations may draw on different standards of worth</w:t>
      </w:r>
      <w:r w:rsidR="00715C33" w:rsidRPr="00502440">
        <w:rPr>
          <w:rFonts w:ascii="Times New Roman" w:hAnsi="Times New Roman" w:cs="Times New Roman"/>
          <w:sz w:val="24"/>
          <w:szCs w:val="24"/>
        </w:rPr>
        <w:t xml:space="preserve"> (</w:t>
      </w:r>
      <w:proofErr w:type="spellStart"/>
      <w:r w:rsidR="00715C33" w:rsidRPr="00502440">
        <w:rPr>
          <w:rFonts w:ascii="Times New Roman" w:hAnsi="Times New Roman" w:cs="Times New Roman"/>
          <w:sz w:val="24"/>
          <w:szCs w:val="24"/>
        </w:rPr>
        <w:t>Boltanski</w:t>
      </w:r>
      <w:proofErr w:type="spellEnd"/>
      <w:r w:rsidR="00715C33" w:rsidRPr="00502440">
        <w:rPr>
          <w:rFonts w:ascii="Times New Roman" w:hAnsi="Times New Roman" w:cs="Times New Roman"/>
          <w:sz w:val="24"/>
          <w:szCs w:val="24"/>
        </w:rPr>
        <w:t xml:space="preserve">, </w:t>
      </w:r>
      <w:proofErr w:type="spellStart"/>
      <w:r w:rsidR="00715C33" w:rsidRPr="00502440">
        <w:rPr>
          <w:rFonts w:ascii="Times New Roman" w:hAnsi="Times New Roman" w:cs="Times New Roman"/>
          <w:sz w:val="24"/>
          <w:szCs w:val="24"/>
        </w:rPr>
        <w:t>Thevenot</w:t>
      </w:r>
      <w:proofErr w:type="spellEnd"/>
      <w:r w:rsidR="00715C33" w:rsidRPr="00502440">
        <w:rPr>
          <w:rFonts w:ascii="Times New Roman" w:hAnsi="Times New Roman" w:cs="Times New Roman"/>
          <w:sz w:val="24"/>
          <w:szCs w:val="24"/>
        </w:rPr>
        <w:t xml:space="preserve"> 2006)</w:t>
      </w:r>
      <w:r w:rsidR="00E4443A" w:rsidRPr="00502440">
        <w:rPr>
          <w:rFonts w:ascii="Times New Roman" w:hAnsi="Times New Roman" w:cs="Times New Roman"/>
          <w:sz w:val="24"/>
          <w:szCs w:val="24"/>
        </w:rPr>
        <w:t>.</w:t>
      </w:r>
      <w:r w:rsidR="00D932AA" w:rsidRPr="00502440">
        <w:rPr>
          <w:rFonts w:ascii="Times New Roman" w:hAnsi="Times New Roman" w:cs="Times New Roman"/>
          <w:sz w:val="24"/>
          <w:szCs w:val="24"/>
        </w:rPr>
        <w:t xml:space="preserve"> Historical-institutional research suggests that there may be differences within Scandinavia which do not show up in </w:t>
      </w:r>
      <w:r w:rsidR="002A6734" w:rsidRPr="00502440">
        <w:rPr>
          <w:rFonts w:ascii="Times New Roman" w:hAnsi="Times New Roman" w:cs="Times New Roman"/>
          <w:sz w:val="24"/>
          <w:szCs w:val="24"/>
        </w:rPr>
        <w:t>survey-</w:t>
      </w:r>
      <w:r w:rsidR="00D932AA" w:rsidRPr="00502440">
        <w:rPr>
          <w:rFonts w:ascii="Times New Roman" w:hAnsi="Times New Roman" w:cs="Times New Roman"/>
          <w:sz w:val="24"/>
          <w:szCs w:val="24"/>
        </w:rPr>
        <w:t>based attitude research (Knudsen and Rothstein 1994). Consequently, using Denmark and Sweden in a most similar case study is helpful in determining the relevance of studying justifications.</w:t>
      </w:r>
      <w:r w:rsidR="00EC794A" w:rsidRPr="00502440">
        <w:rPr>
          <w:rFonts w:ascii="Times New Roman" w:hAnsi="Times New Roman" w:cs="Times New Roman"/>
          <w:sz w:val="24"/>
          <w:szCs w:val="24"/>
        </w:rPr>
        <w:t xml:space="preserve"> </w:t>
      </w:r>
      <w:r w:rsidR="00E4443A" w:rsidRPr="00502440">
        <w:rPr>
          <w:rFonts w:ascii="Times New Roman" w:hAnsi="Times New Roman" w:cs="Times New Roman"/>
          <w:sz w:val="24"/>
          <w:szCs w:val="24"/>
        </w:rPr>
        <w:t>Secondly,</w:t>
      </w:r>
      <w:r w:rsidRPr="00502440">
        <w:rPr>
          <w:rFonts w:ascii="Times New Roman" w:hAnsi="Times New Roman" w:cs="Times New Roman"/>
          <w:sz w:val="24"/>
          <w:szCs w:val="24"/>
        </w:rPr>
        <w:t xml:space="preserve"> the European Union is advocating that member states should adopt many of the institutional characteristics of the </w:t>
      </w:r>
      <w:r w:rsidR="00756579" w:rsidRPr="00502440">
        <w:rPr>
          <w:rFonts w:ascii="Times New Roman" w:hAnsi="Times New Roman" w:cs="Times New Roman"/>
          <w:sz w:val="24"/>
          <w:szCs w:val="24"/>
        </w:rPr>
        <w:t xml:space="preserve">universal </w:t>
      </w:r>
      <w:r w:rsidRPr="00502440">
        <w:rPr>
          <w:rFonts w:ascii="Times New Roman" w:hAnsi="Times New Roman" w:cs="Times New Roman"/>
          <w:sz w:val="24"/>
          <w:szCs w:val="24"/>
        </w:rPr>
        <w:t>Scandinavian model of welfare (</w:t>
      </w:r>
      <w:proofErr w:type="spellStart"/>
      <w:r w:rsidRPr="00502440">
        <w:rPr>
          <w:rFonts w:ascii="Times New Roman" w:hAnsi="Times New Roman" w:cs="Times New Roman"/>
          <w:sz w:val="24"/>
          <w:szCs w:val="24"/>
        </w:rPr>
        <w:t>Kvist</w:t>
      </w:r>
      <w:proofErr w:type="spellEnd"/>
      <w:r w:rsidRPr="00502440">
        <w:rPr>
          <w:rFonts w:ascii="Times New Roman" w:hAnsi="Times New Roman" w:cs="Times New Roman"/>
          <w:sz w:val="24"/>
          <w:szCs w:val="24"/>
        </w:rPr>
        <w:t xml:space="preserve"> 2015). The potential legitimacy of such policy learning would, however, much depend on citizens evaluating these policies by the same standards of worth as in the Scandinavian countries</w:t>
      </w:r>
      <w:r w:rsidR="00E4443A" w:rsidRPr="00502440">
        <w:rPr>
          <w:rFonts w:ascii="Times New Roman" w:hAnsi="Times New Roman" w:cs="Times New Roman"/>
          <w:sz w:val="24"/>
          <w:szCs w:val="24"/>
        </w:rPr>
        <w:t>.</w:t>
      </w:r>
    </w:p>
    <w:p w14:paraId="54EA29BC" w14:textId="43685DCD" w:rsidR="00E61CD0" w:rsidRPr="00502440" w:rsidRDefault="001F1E34" w:rsidP="006103DE">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lastRenderedPageBreak/>
        <w:t>The analytical framework</w:t>
      </w:r>
      <w:r w:rsidR="000F30D7" w:rsidRPr="00502440">
        <w:rPr>
          <w:rFonts w:ascii="Times New Roman" w:hAnsi="Times New Roman" w:cs="Times New Roman"/>
          <w:sz w:val="24"/>
          <w:szCs w:val="24"/>
        </w:rPr>
        <w:t xml:space="preserve"> is drawn from the Sociology of </w:t>
      </w:r>
      <w:r w:rsidR="0016552C" w:rsidRPr="00502440">
        <w:rPr>
          <w:rFonts w:ascii="Times New Roman" w:hAnsi="Times New Roman" w:cs="Times New Roman"/>
          <w:sz w:val="24"/>
          <w:szCs w:val="24"/>
        </w:rPr>
        <w:t>Valuation</w:t>
      </w:r>
      <w:r w:rsidR="000F30D7" w:rsidRPr="00502440">
        <w:rPr>
          <w:rFonts w:ascii="Times New Roman" w:hAnsi="Times New Roman" w:cs="Times New Roman"/>
          <w:sz w:val="24"/>
          <w:szCs w:val="24"/>
        </w:rPr>
        <w:t xml:space="preserve"> and Evaluation</w:t>
      </w:r>
      <w:r w:rsidR="00ED6611" w:rsidRPr="00502440">
        <w:rPr>
          <w:rFonts w:ascii="Times New Roman" w:hAnsi="Times New Roman" w:cs="Times New Roman"/>
          <w:sz w:val="24"/>
          <w:szCs w:val="24"/>
        </w:rPr>
        <w:t xml:space="preserve"> </w:t>
      </w:r>
      <w:r w:rsidR="00704E8A" w:rsidRPr="00502440">
        <w:rPr>
          <w:rFonts w:ascii="Times New Roman" w:hAnsi="Times New Roman" w:cs="Times New Roman"/>
          <w:sz w:val="24"/>
          <w:szCs w:val="24"/>
        </w:rPr>
        <w:t>(Lamont 2012)</w:t>
      </w:r>
      <w:r w:rsidR="00ED6611" w:rsidRPr="00502440">
        <w:rPr>
          <w:rFonts w:ascii="Times New Roman" w:hAnsi="Times New Roman" w:cs="Times New Roman"/>
          <w:sz w:val="24"/>
          <w:szCs w:val="24"/>
        </w:rPr>
        <w:t xml:space="preserve"> </w:t>
      </w:r>
      <w:r w:rsidR="000F30D7" w:rsidRPr="00502440">
        <w:rPr>
          <w:rFonts w:ascii="Times New Roman" w:hAnsi="Times New Roman" w:cs="Times New Roman"/>
          <w:sz w:val="24"/>
          <w:szCs w:val="24"/>
        </w:rPr>
        <w:t>emerging in the intersection between political sociology and</w:t>
      </w:r>
      <w:r w:rsidR="0076623E" w:rsidRPr="00502440">
        <w:rPr>
          <w:rFonts w:ascii="Times New Roman" w:hAnsi="Times New Roman" w:cs="Times New Roman"/>
          <w:sz w:val="24"/>
          <w:szCs w:val="24"/>
        </w:rPr>
        <w:t xml:space="preserve"> comparative cultural sociology</w:t>
      </w:r>
      <w:r w:rsidR="000F30D7" w:rsidRPr="00502440">
        <w:rPr>
          <w:rFonts w:ascii="Times New Roman" w:hAnsi="Times New Roman" w:cs="Times New Roman"/>
          <w:sz w:val="24"/>
          <w:szCs w:val="24"/>
        </w:rPr>
        <w:t>.</w:t>
      </w:r>
      <w:r w:rsidR="00293605" w:rsidRPr="00502440">
        <w:rPr>
          <w:rFonts w:ascii="Times New Roman" w:hAnsi="Times New Roman" w:cs="Times New Roman"/>
          <w:sz w:val="24"/>
          <w:szCs w:val="24"/>
        </w:rPr>
        <w:t xml:space="preserve"> This approach suggests </w:t>
      </w:r>
      <w:r w:rsidR="00481C7D" w:rsidRPr="00502440">
        <w:rPr>
          <w:rFonts w:ascii="Times New Roman" w:hAnsi="Times New Roman" w:cs="Times New Roman"/>
          <w:sz w:val="24"/>
          <w:szCs w:val="24"/>
        </w:rPr>
        <w:t xml:space="preserve">that </w:t>
      </w:r>
      <w:r w:rsidR="006D3966" w:rsidRPr="00502440">
        <w:rPr>
          <w:rFonts w:ascii="Times New Roman" w:hAnsi="Times New Roman" w:cs="Times New Roman"/>
          <w:sz w:val="24"/>
          <w:szCs w:val="24"/>
        </w:rPr>
        <w:t xml:space="preserve">differences </w:t>
      </w:r>
      <w:r w:rsidR="00715C33" w:rsidRPr="00502440">
        <w:rPr>
          <w:rFonts w:ascii="Times New Roman" w:hAnsi="Times New Roman" w:cs="Times New Roman"/>
          <w:sz w:val="24"/>
          <w:szCs w:val="24"/>
        </w:rPr>
        <w:t xml:space="preserve">exist </w:t>
      </w:r>
      <w:r w:rsidR="006D3966" w:rsidRPr="00502440">
        <w:rPr>
          <w:rFonts w:ascii="Times New Roman" w:hAnsi="Times New Roman" w:cs="Times New Roman"/>
          <w:sz w:val="24"/>
          <w:szCs w:val="24"/>
        </w:rPr>
        <w:t xml:space="preserve">between groups and </w:t>
      </w:r>
      <w:proofErr w:type="gramStart"/>
      <w:r w:rsidR="006D3966" w:rsidRPr="00502440">
        <w:rPr>
          <w:rFonts w:ascii="Times New Roman" w:hAnsi="Times New Roman" w:cs="Times New Roman"/>
          <w:sz w:val="24"/>
          <w:szCs w:val="24"/>
        </w:rPr>
        <w:t xml:space="preserve">nations </w:t>
      </w:r>
      <w:r w:rsidR="00F37DFC" w:rsidRPr="00502440">
        <w:rPr>
          <w:rFonts w:ascii="Times New Roman" w:hAnsi="Times New Roman" w:cs="Times New Roman"/>
          <w:sz w:val="24"/>
          <w:szCs w:val="24"/>
        </w:rPr>
        <w:t xml:space="preserve">regarding </w:t>
      </w:r>
      <w:r w:rsidR="00715C33" w:rsidRPr="00502440">
        <w:rPr>
          <w:rFonts w:ascii="Times New Roman" w:hAnsi="Times New Roman" w:cs="Times New Roman"/>
          <w:sz w:val="24"/>
          <w:szCs w:val="24"/>
        </w:rPr>
        <w:t>cultural notions of what is</w:t>
      </w:r>
      <w:proofErr w:type="gramEnd"/>
      <w:r w:rsidR="006D3966" w:rsidRPr="00502440">
        <w:rPr>
          <w:rFonts w:ascii="Times New Roman" w:hAnsi="Times New Roman" w:cs="Times New Roman"/>
          <w:sz w:val="24"/>
          <w:szCs w:val="24"/>
        </w:rPr>
        <w:t xml:space="preserve"> right, </w:t>
      </w:r>
      <w:r w:rsidR="00293605" w:rsidRPr="00502440">
        <w:rPr>
          <w:rFonts w:ascii="Times New Roman" w:hAnsi="Times New Roman" w:cs="Times New Roman"/>
          <w:sz w:val="24"/>
          <w:szCs w:val="24"/>
        </w:rPr>
        <w:t>good and just</w:t>
      </w:r>
      <w:r w:rsidR="00715C33" w:rsidRPr="00502440">
        <w:rPr>
          <w:rFonts w:ascii="Times New Roman" w:hAnsi="Times New Roman" w:cs="Times New Roman"/>
          <w:sz w:val="24"/>
          <w:szCs w:val="24"/>
        </w:rPr>
        <w:t xml:space="preserve">. People employ these different </w:t>
      </w:r>
      <w:r w:rsidR="00EF467B" w:rsidRPr="00502440">
        <w:rPr>
          <w:rFonts w:ascii="Times New Roman" w:hAnsi="Times New Roman" w:cs="Times New Roman"/>
          <w:sz w:val="24"/>
          <w:szCs w:val="24"/>
        </w:rPr>
        <w:t>cultural</w:t>
      </w:r>
      <w:r w:rsidR="00715C33" w:rsidRPr="00502440">
        <w:rPr>
          <w:rFonts w:ascii="Times New Roman" w:hAnsi="Times New Roman" w:cs="Times New Roman"/>
          <w:sz w:val="24"/>
          <w:szCs w:val="24"/>
        </w:rPr>
        <w:t xml:space="preserve"> </w:t>
      </w:r>
      <w:r w:rsidR="00EF467B" w:rsidRPr="00502440">
        <w:rPr>
          <w:rFonts w:ascii="Times New Roman" w:hAnsi="Times New Roman" w:cs="Times New Roman"/>
          <w:sz w:val="24"/>
          <w:szCs w:val="24"/>
        </w:rPr>
        <w:t>yardsticks</w:t>
      </w:r>
      <w:r w:rsidR="00715C33" w:rsidRPr="00502440">
        <w:rPr>
          <w:rFonts w:ascii="Times New Roman" w:hAnsi="Times New Roman" w:cs="Times New Roman"/>
          <w:sz w:val="24"/>
          <w:szCs w:val="24"/>
        </w:rPr>
        <w:t xml:space="preserve"> of worth</w:t>
      </w:r>
      <w:r w:rsidR="00EF467B" w:rsidRPr="00502440">
        <w:rPr>
          <w:rFonts w:ascii="Times New Roman" w:hAnsi="Times New Roman" w:cs="Times New Roman"/>
          <w:sz w:val="24"/>
          <w:szCs w:val="24"/>
        </w:rPr>
        <w:t xml:space="preserve"> </w:t>
      </w:r>
      <w:r w:rsidR="006D3966" w:rsidRPr="00502440">
        <w:rPr>
          <w:rFonts w:ascii="Times New Roman" w:hAnsi="Times New Roman" w:cs="Times New Roman"/>
          <w:sz w:val="24"/>
          <w:szCs w:val="24"/>
        </w:rPr>
        <w:t>in making evaluations</w:t>
      </w:r>
      <w:r w:rsidR="00293605" w:rsidRPr="00502440">
        <w:rPr>
          <w:rFonts w:ascii="Times New Roman" w:hAnsi="Times New Roman" w:cs="Times New Roman"/>
          <w:sz w:val="24"/>
          <w:szCs w:val="24"/>
        </w:rPr>
        <w:t xml:space="preserve">. </w:t>
      </w:r>
      <w:r w:rsidR="00A5490B" w:rsidRPr="00502440">
        <w:rPr>
          <w:rFonts w:ascii="Times New Roman" w:hAnsi="Times New Roman" w:cs="Times New Roman"/>
          <w:sz w:val="24"/>
          <w:szCs w:val="24"/>
        </w:rPr>
        <w:t xml:space="preserve">This paper </w:t>
      </w:r>
      <w:r w:rsidR="0086516D" w:rsidRPr="00502440">
        <w:rPr>
          <w:rFonts w:ascii="Times New Roman" w:hAnsi="Times New Roman" w:cs="Times New Roman"/>
          <w:sz w:val="24"/>
          <w:szCs w:val="24"/>
        </w:rPr>
        <w:t>investigate</w:t>
      </w:r>
      <w:r w:rsidR="006D3966" w:rsidRPr="00502440">
        <w:rPr>
          <w:rFonts w:ascii="Times New Roman" w:hAnsi="Times New Roman" w:cs="Times New Roman"/>
          <w:sz w:val="24"/>
          <w:szCs w:val="24"/>
        </w:rPr>
        <w:t xml:space="preserve">s the </w:t>
      </w:r>
      <w:r w:rsidR="0086516D" w:rsidRPr="00502440">
        <w:rPr>
          <w:rFonts w:ascii="Times New Roman" w:hAnsi="Times New Roman" w:cs="Times New Roman"/>
          <w:sz w:val="24"/>
          <w:szCs w:val="24"/>
        </w:rPr>
        <w:t>standards of worth Swedes and Danes employ in evaluating their universal welfare states.</w:t>
      </w:r>
    </w:p>
    <w:p w14:paraId="364FFE9E" w14:textId="5D83CAA2" w:rsidR="00704E8A" w:rsidRPr="00502440" w:rsidRDefault="00704E8A" w:rsidP="006103DE">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In the </w:t>
      </w:r>
      <w:r w:rsidR="00F14368" w:rsidRPr="00502440">
        <w:rPr>
          <w:rFonts w:ascii="Times New Roman" w:hAnsi="Times New Roman" w:cs="Times New Roman"/>
          <w:sz w:val="24"/>
          <w:szCs w:val="24"/>
        </w:rPr>
        <w:t>following</w:t>
      </w:r>
      <w:r w:rsidR="00370F3F" w:rsidRPr="00502440">
        <w:rPr>
          <w:rFonts w:ascii="Times New Roman" w:hAnsi="Times New Roman" w:cs="Times New Roman"/>
          <w:sz w:val="24"/>
          <w:szCs w:val="24"/>
        </w:rPr>
        <w:t>,</w:t>
      </w:r>
      <w:r w:rsidRPr="00502440">
        <w:rPr>
          <w:rFonts w:ascii="Times New Roman" w:hAnsi="Times New Roman" w:cs="Times New Roman"/>
          <w:sz w:val="24"/>
          <w:szCs w:val="24"/>
        </w:rPr>
        <w:t xml:space="preserve"> I </w:t>
      </w:r>
      <w:r w:rsidR="00F14368" w:rsidRPr="00502440">
        <w:rPr>
          <w:rFonts w:ascii="Times New Roman" w:hAnsi="Times New Roman" w:cs="Times New Roman"/>
          <w:sz w:val="24"/>
          <w:szCs w:val="24"/>
        </w:rPr>
        <w:t xml:space="preserve">first </w:t>
      </w:r>
      <w:r w:rsidR="00422FB6" w:rsidRPr="00502440">
        <w:rPr>
          <w:rFonts w:ascii="Times New Roman" w:hAnsi="Times New Roman" w:cs="Times New Roman"/>
          <w:sz w:val="24"/>
          <w:szCs w:val="24"/>
        </w:rPr>
        <w:t xml:space="preserve">present the </w:t>
      </w:r>
      <w:r w:rsidR="004501D7" w:rsidRPr="00502440">
        <w:rPr>
          <w:rFonts w:ascii="Times New Roman" w:hAnsi="Times New Roman" w:cs="Times New Roman"/>
          <w:sz w:val="24"/>
          <w:szCs w:val="24"/>
        </w:rPr>
        <w:t xml:space="preserve">sociology of </w:t>
      </w:r>
      <w:r w:rsidR="0086516D" w:rsidRPr="00502440">
        <w:rPr>
          <w:rFonts w:ascii="Times New Roman" w:hAnsi="Times New Roman" w:cs="Times New Roman"/>
          <w:sz w:val="24"/>
          <w:szCs w:val="24"/>
        </w:rPr>
        <w:t>valuation and evaluation</w:t>
      </w:r>
      <w:r w:rsidR="00422FB6" w:rsidRPr="00502440">
        <w:rPr>
          <w:rFonts w:ascii="Times New Roman" w:hAnsi="Times New Roman" w:cs="Times New Roman"/>
          <w:sz w:val="24"/>
          <w:szCs w:val="24"/>
        </w:rPr>
        <w:t>, connecting to research on reciprocity and welfare attitudes</w:t>
      </w:r>
      <w:r w:rsidRPr="00502440">
        <w:rPr>
          <w:rFonts w:ascii="Times New Roman" w:hAnsi="Times New Roman" w:cs="Times New Roman"/>
          <w:sz w:val="24"/>
          <w:szCs w:val="24"/>
        </w:rPr>
        <w:t xml:space="preserve">. Secondly, </w:t>
      </w:r>
      <w:r w:rsidR="00B777A6" w:rsidRPr="00502440">
        <w:rPr>
          <w:rFonts w:ascii="Times New Roman" w:hAnsi="Times New Roman" w:cs="Times New Roman"/>
          <w:sz w:val="24"/>
          <w:szCs w:val="24"/>
        </w:rPr>
        <w:t xml:space="preserve">the research questions and methodology of the study are </w:t>
      </w:r>
      <w:r w:rsidR="001F2E70" w:rsidRPr="00502440">
        <w:rPr>
          <w:rFonts w:ascii="Times New Roman" w:hAnsi="Times New Roman" w:cs="Times New Roman"/>
          <w:sz w:val="24"/>
          <w:szCs w:val="24"/>
        </w:rPr>
        <w:t>set out</w:t>
      </w:r>
      <w:r w:rsidR="00B777A6" w:rsidRPr="00502440">
        <w:rPr>
          <w:rFonts w:ascii="Times New Roman" w:hAnsi="Times New Roman" w:cs="Times New Roman"/>
          <w:sz w:val="24"/>
          <w:szCs w:val="24"/>
        </w:rPr>
        <w:t xml:space="preserve">. Thirdly, the analysis and findings are </w:t>
      </w:r>
      <w:r w:rsidR="001F2E70" w:rsidRPr="00502440">
        <w:rPr>
          <w:rFonts w:ascii="Times New Roman" w:hAnsi="Times New Roman" w:cs="Times New Roman"/>
          <w:sz w:val="24"/>
          <w:szCs w:val="24"/>
        </w:rPr>
        <w:t>presented. Finally, conclusions are drawn from the study.</w:t>
      </w:r>
      <w:r w:rsidR="00303D20" w:rsidRPr="00502440">
        <w:rPr>
          <w:rFonts w:ascii="Times New Roman" w:hAnsi="Times New Roman" w:cs="Times New Roman"/>
          <w:sz w:val="24"/>
          <w:szCs w:val="24"/>
        </w:rPr>
        <w:t xml:space="preserve"> The words universal and universalism </w:t>
      </w:r>
      <w:r w:rsidR="00F37DFC" w:rsidRPr="00502440">
        <w:rPr>
          <w:rFonts w:ascii="Times New Roman" w:hAnsi="Times New Roman" w:cs="Times New Roman"/>
          <w:sz w:val="24"/>
          <w:szCs w:val="24"/>
        </w:rPr>
        <w:t xml:space="preserve">are </w:t>
      </w:r>
      <w:r w:rsidR="00303D20" w:rsidRPr="00502440">
        <w:rPr>
          <w:rFonts w:ascii="Times New Roman" w:hAnsi="Times New Roman" w:cs="Times New Roman"/>
          <w:sz w:val="24"/>
          <w:szCs w:val="24"/>
        </w:rPr>
        <w:t xml:space="preserve">used in the following </w:t>
      </w:r>
      <w:r w:rsidR="00947AA3" w:rsidRPr="00502440">
        <w:rPr>
          <w:rFonts w:ascii="Times New Roman" w:hAnsi="Times New Roman" w:cs="Times New Roman"/>
          <w:sz w:val="24"/>
          <w:szCs w:val="24"/>
        </w:rPr>
        <w:t xml:space="preserve">only </w:t>
      </w:r>
      <w:r w:rsidR="00303D20" w:rsidRPr="00502440">
        <w:rPr>
          <w:rFonts w:ascii="Times New Roman" w:hAnsi="Times New Roman" w:cs="Times New Roman"/>
          <w:sz w:val="24"/>
          <w:szCs w:val="24"/>
        </w:rPr>
        <w:t xml:space="preserve">to denote the principles governing Scandinavian welfare institutions, rather than universalism as a value or attitude. </w:t>
      </w:r>
    </w:p>
    <w:p w14:paraId="35E7CDC3" w14:textId="77777777" w:rsidR="006103DE" w:rsidRPr="00502440" w:rsidRDefault="006103DE" w:rsidP="006103DE">
      <w:pPr>
        <w:spacing w:after="120" w:line="360" w:lineRule="auto"/>
        <w:rPr>
          <w:rFonts w:ascii="Times New Roman" w:hAnsi="Times New Roman" w:cs="Times New Roman"/>
          <w:b/>
          <w:sz w:val="24"/>
          <w:szCs w:val="24"/>
        </w:rPr>
      </w:pPr>
    </w:p>
    <w:p w14:paraId="18CD8DEE" w14:textId="79EE6574" w:rsidR="001F2E70" w:rsidRPr="00502440" w:rsidRDefault="00502440" w:rsidP="006103DE">
      <w:pPr>
        <w:spacing w:after="120" w:line="360" w:lineRule="auto"/>
        <w:rPr>
          <w:rFonts w:ascii="Times New Roman" w:hAnsi="Times New Roman" w:cs="Times New Roman"/>
          <w:b/>
          <w:sz w:val="24"/>
          <w:szCs w:val="24"/>
        </w:rPr>
      </w:pPr>
      <w:r>
        <w:rPr>
          <w:rFonts w:ascii="Times New Roman" w:hAnsi="Times New Roman" w:cs="Times New Roman"/>
          <w:b/>
          <w:sz w:val="24"/>
          <w:szCs w:val="24"/>
        </w:rPr>
        <w:t>Welfare valuations and evaluations</w:t>
      </w:r>
    </w:p>
    <w:p w14:paraId="20CAA001" w14:textId="1D9DF4E4" w:rsidR="00AB252C" w:rsidRPr="00502440" w:rsidRDefault="00976AC2" w:rsidP="006103DE">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Contemporary </w:t>
      </w:r>
      <w:r w:rsidR="0076623E" w:rsidRPr="00502440">
        <w:rPr>
          <w:rFonts w:ascii="Times New Roman" w:hAnsi="Times New Roman" w:cs="Times New Roman"/>
          <w:sz w:val="24"/>
          <w:szCs w:val="24"/>
        </w:rPr>
        <w:t>welfare attitudes research</w:t>
      </w:r>
      <w:r w:rsidR="00535517" w:rsidRPr="00502440">
        <w:rPr>
          <w:rFonts w:ascii="Times New Roman" w:hAnsi="Times New Roman" w:cs="Times New Roman"/>
          <w:sz w:val="24"/>
          <w:szCs w:val="24"/>
        </w:rPr>
        <w:t xml:space="preserve"> </w:t>
      </w:r>
      <w:r w:rsidR="0076623E" w:rsidRPr="00502440">
        <w:rPr>
          <w:rFonts w:ascii="Times New Roman" w:hAnsi="Times New Roman" w:cs="Times New Roman"/>
          <w:sz w:val="24"/>
          <w:szCs w:val="24"/>
        </w:rPr>
        <w:t xml:space="preserve">successfully </w:t>
      </w:r>
      <w:r w:rsidR="00535517" w:rsidRPr="00502440">
        <w:rPr>
          <w:rFonts w:ascii="Times New Roman" w:hAnsi="Times New Roman" w:cs="Times New Roman"/>
          <w:sz w:val="24"/>
          <w:szCs w:val="24"/>
        </w:rPr>
        <w:t>measures</w:t>
      </w:r>
      <w:r w:rsidR="0076623E" w:rsidRPr="00502440">
        <w:rPr>
          <w:rFonts w:ascii="Times New Roman" w:hAnsi="Times New Roman" w:cs="Times New Roman"/>
          <w:sz w:val="24"/>
          <w:szCs w:val="24"/>
        </w:rPr>
        <w:t xml:space="preserve"> </w:t>
      </w:r>
      <w:r w:rsidRPr="00502440">
        <w:rPr>
          <w:rFonts w:ascii="Times New Roman" w:hAnsi="Times New Roman" w:cs="Times New Roman"/>
          <w:sz w:val="24"/>
          <w:szCs w:val="24"/>
        </w:rPr>
        <w:t>supp</w:t>
      </w:r>
      <w:r w:rsidR="0076623E" w:rsidRPr="00502440">
        <w:rPr>
          <w:rFonts w:ascii="Times New Roman" w:hAnsi="Times New Roman" w:cs="Times New Roman"/>
          <w:sz w:val="24"/>
          <w:szCs w:val="24"/>
        </w:rPr>
        <w:t xml:space="preserve">ort for welfare institutions and </w:t>
      </w:r>
      <w:r w:rsidR="00F37DFC" w:rsidRPr="00502440">
        <w:rPr>
          <w:rFonts w:ascii="Times New Roman" w:hAnsi="Times New Roman" w:cs="Times New Roman"/>
          <w:sz w:val="24"/>
          <w:szCs w:val="24"/>
        </w:rPr>
        <w:t xml:space="preserve">identifies </w:t>
      </w:r>
      <w:r w:rsidR="00D44642" w:rsidRPr="00502440">
        <w:rPr>
          <w:rFonts w:ascii="Times New Roman" w:hAnsi="Times New Roman" w:cs="Times New Roman"/>
          <w:sz w:val="24"/>
          <w:szCs w:val="24"/>
        </w:rPr>
        <w:t>the socio-economic</w:t>
      </w:r>
      <w:r w:rsidR="00366957" w:rsidRPr="00502440">
        <w:rPr>
          <w:rFonts w:ascii="Times New Roman" w:hAnsi="Times New Roman" w:cs="Times New Roman"/>
          <w:sz w:val="24"/>
          <w:szCs w:val="24"/>
        </w:rPr>
        <w:t xml:space="preserve"> and institutional</w:t>
      </w:r>
      <w:r w:rsidR="00D44642" w:rsidRPr="00502440">
        <w:rPr>
          <w:rFonts w:ascii="Times New Roman" w:hAnsi="Times New Roman" w:cs="Times New Roman"/>
          <w:sz w:val="24"/>
          <w:szCs w:val="24"/>
        </w:rPr>
        <w:t xml:space="preserve"> conditions conducive to specific attitudes</w:t>
      </w:r>
      <w:r w:rsidRPr="00502440">
        <w:rPr>
          <w:rFonts w:ascii="Times New Roman" w:hAnsi="Times New Roman" w:cs="Times New Roman"/>
          <w:sz w:val="24"/>
          <w:szCs w:val="24"/>
        </w:rPr>
        <w:t xml:space="preserve"> (</w:t>
      </w:r>
      <w:proofErr w:type="spellStart"/>
      <w:r w:rsidRPr="00502440">
        <w:rPr>
          <w:rFonts w:ascii="Times New Roman" w:hAnsi="Times New Roman" w:cs="Times New Roman"/>
          <w:sz w:val="24"/>
          <w:szCs w:val="24"/>
        </w:rPr>
        <w:t>Svallfors</w:t>
      </w:r>
      <w:proofErr w:type="spellEnd"/>
      <w:r w:rsidRPr="00502440">
        <w:rPr>
          <w:rFonts w:ascii="Times New Roman" w:hAnsi="Times New Roman" w:cs="Times New Roman"/>
          <w:sz w:val="24"/>
          <w:szCs w:val="24"/>
        </w:rPr>
        <w:t xml:space="preserve"> 2006, Larsen 2006)</w:t>
      </w:r>
      <w:r w:rsidR="00D44642" w:rsidRPr="00502440">
        <w:rPr>
          <w:rFonts w:ascii="Times New Roman" w:hAnsi="Times New Roman" w:cs="Times New Roman"/>
          <w:sz w:val="24"/>
          <w:szCs w:val="24"/>
        </w:rPr>
        <w:t>.</w:t>
      </w:r>
      <w:r w:rsidR="0076623E" w:rsidRPr="00502440">
        <w:rPr>
          <w:rFonts w:ascii="Times New Roman" w:hAnsi="Times New Roman" w:cs="Times New Roman"/>
          <w:sz w:val="24"/>
          <w:szCs w:val="24"/>
        </w:rPr>
        <w:t xml:space="preserve"> Consequently</w:t>
      </w:r>
      <w:r w:rsidR="00472707" w:rsidRPr="00502440">
        <w:rPr>
          <w:rFonts w:ascii="Times New Roman" w:hAnsi="Times New Roman" w:cs="Times New Roman"/>
          <w:sz w:val="24"/>
          <w:szCs w:val="24"/>
        </w:rPr>
        <w:t>, we know who supports welfare institutions and to what degree they do so. H</w:t>
      </w:r>
      <w:r w:rsidR="00D44642" w:rsidRPr="00502440">
        <w:rPr>
          <w:rFonts w:ascii="Times New Roman" w:hAnsi="Times New Roman" w:cs="Times New Roman"/>
          <w:sz w:val="24"/>
          <w:szCs w:val="24"/>
        </w:rPr>
        <w:t>owever,</w:t>
      </w:r>
      <w:r w:rsidR="00472707" w:rsidRPr="00502440">
        <w:rPr>
          <w:rFonts w:ascii="Times New Roman" w:hAnsi="Times New Roman" w:cs="Times New Roman"/>
          <w:sz w:val="24"/>
          <w:szCs w:val="24"/>
        </w:rPr>
        <w:t xml:space="preserve"> </w:t>
      </w:r>
      <w:r w:rsidR="00AB252C" w:rsidRPr="00502440">
        <w:rPr>
          <w:rFonts w:ascii="Times New Roman" w:hAnsi="Times New Roman" w:cs="Times New Roman"/>
          <w:i/>
          <w:sz w:val="24"/>
          <w:szCs w:val="24"/>
        </w:rPr>
        <w:t>why</w:t>
      </w:r>
      <w:r w:rsidR="00DC5DD1" w:rsidRPr="00502440">
        <w:rPr>
          <w:rFonts w:ascii="Times New Roman" w:hAnsi="Times New Roman" w:cs="Times New Roman"/>
          <w:sz w:val="24"/>
          <w:szCs w:val="24"/>
        </w:rPr>
        <w:t xml:space="preserve"> people evaluate such policies the way they do</w:t>
      </w:r>
      <w:r w:rsidR="00472707" w:rsidRPr="00502440">
        <w:rPr>
          <w:rFonts w:ascii="Times New Roman" w:hAnsi="Times New Roman" w:cs="Times New Roman"/>
          <w:sz w:val="24"/>
          <w:szCs w:val="24"/>
        </w:rPr>
        <w:t xml:space="preserve"> remains to be investigated</w:t>
      </w:r>
      <w:r w:rsidR="00DC5DD1" w:rsidRPr="00502440">
        <w:rPr>
          <w:rFonts w:ascii="Times New Roman" w:hAnsi="Times New Roman" w:cs="Times New Roman"/>
          <w:sz w:val="24"/>
          <w:szCs w:val="24"/>
        </w:rPr>
        <w:t>.</w:t>
      </w:r>
      <w:r w:rsidR="00AB252C" w:rsidRPr="00502440">
        <w:rPr>
          <w:rFonts w:ascii="Times New Roman" w:hAnsi="Times New Roman" w:cs="Times New Roman"/>
          <w:sz w:val="24"/>
          <w:szCs w:val="24"/>
        </w:rPr>
        <w:t xml:space="preserve"> It is this </w:t>
      </w:r>
      <w:r w:rsidR="00AB252C" w:rsidRPr="00502440">
        <w:rPr>
          <w:rFonts w:ascii="Times New Roman" w:hAnsi="Times New Roman" w:cs="Times New Roman"/>
          <w:i/>
          <w:sz w:val="24"/>
          <w:szCs w:val="24"/>
        </w:rPr>
        <w:t>why</w:t>
      </w:r>
      <w:r w:rsidR="00AB252C" w:rsidRPr="00502440">
        <w:rPr>
          <w:rFonts w:ascii="Times New Roman" w:hAnsi="Times New Roman" w:cs="Times New Roman"/>
          <w:sz w:val="24"/>
          <w:szCs w:val="24"/>
        </w:rPr>
        <w:t xml:space="preserve"> which this paper</w:t>
      </w:r>
      <w:r w:rsidR="00F61113" w:rsidRPr="00502440">
        <w:rPr>
          <w:rFonts w:ascii="Times New Roman" w:hAnsi="Times New Roman" w:cs="Times New Roman"/>
          <w:sz w:val="24"/>
          <w:szCs w:val="24"/>
        </w:rPr>
        <w:t xml:space="preserve"> engages by investigating the standards of worth people employ in evaluating</w:t>
      </w:r>
      <w:r w:rsidR="00061B15" w:rsidRPr="00502440">
        <w:rPr>
          <w:rFonts w:ascii="Times New Roman" w:hAnsi="Times New Roman" w:cs="Times New Roman"/>
          <w:sz w:val="24"/>
          <w:szCs w:val="24"/>
        </w:rPr>
        <w:t xml:space="preserve"> welfare</w:t>
      </w:r>
      <w:r w:rsidR="00AB252C" w:rsidRPr="00502440">
        <w:rPr>
          <w:rFonts w:ascii="Times New Roman" w:hAnsi="Times New Roman" w:cs="Times New Roman"/>
          <w:sz w:val="24"/>
          <w:szCs w:val="24"/>
        </w:rPr>
        <w:t xml:space="preserve">. </w:t>
      </w:r>
      <w:r w:rsidR="00B005C1" w:rsidRPr="00502440">
        <w:rPr>
          <w:rFonts w:ascii="Times New Roman" w:hAnsi="Times New Roman" w:cs="Times New Roman"/>
          <w:sz w:val="24"/>
          <w:szCs w:val="24"/>
        </w:rPr>
        <w:t>In the following</w:t>
      </w:r>
      <w:r w:rsidR="00F37DFC" w:rsidRPr="00502440">
        <w:rPr>
          <w:rFonts w:ascii="Times New Roman" w:hAnsi="Times New Roman" w:cs="Times New Roman"/>
          <w:sz w:val="24"/>
          <w:szCs w:val="24"/>
        </w:rPr>
        <w:t>,</w:t>
      </w:r>
      <w:r w:rsidR="0076623E" w:rsidRPr="00502440">
        <w:rPr>
          <w:rFonts w:ascii="Times New Roman" w:hAnsi="Times New Roman" w:cs="Times New Roman"/>
          <w:sz w:val="24"/>
          <w:szCs w:val="24"/>
        </w:rPr>
        <w:t xml:space="preserve"> I introduce the </w:t>
      </w:r>
      <w:r w:rsidR="00B005C1" w:rsidRPr="00502440">
        <w:rPr>
          <w:rFonts w:ascii="Times New Roman" w:hAnsi="Times New Roman" w:cs="Times New Roman"/>
          <w:sz w:val="24"/>
          <w:szCs w:val="24"/>
        </w:rPr>
        <w:t>valuation and evaluation</w:t>
      </w:r>
      <w:r w:rsidR="0076623E" w:rsidRPr="00502440">
        <w:rPr>
          <w:rFonts w:ascii="Times New Roman" w:hAnsi="Times New Roman" w:cs="Times New Roman"/>
          <w:sz w:val="24"/>
          <w:szCs w:val="24"/>
        </w:rPr>
        <w:t xml:space="preserve"> concepts</w:t>
      </w:r>
      <w:r w:rsidR="00B005C1" w:rsidRPr="00502440">
        <w:rPr>
          <w:rFonts w:ascii="Times New Roman" w:hAnsi="Times New Roman" w:cs="Times New Roman"/>
          <w:sz w:val="24"/>
          <w:szCs w:val="24"/>
        </w:rPr>
        <w:t xml:space="preserve"> to theoretically </w:t>
      </w:r>
      <w:r w:rsidR="00F37DFC" w:rsidRPr="00502440">
        <w:rPr>
          <w:rFonts w:ascii="Times New Roman" w:hAnsi="Times New Roman" w:cs="Times New Roman"/>
          <w:sz w:val="24"/>
          <w:szCs w:val="24"/>
        </w:rPr>
        <w:t>operationali</w:t>
      </w:r>
      <w:r w:rsidR="0076623E" w:rsidRPr="00502440">
        <w:rPr>
          <w:rFonts w:ascii="Times New Roman" w:hAnsi="Times New Roman" w:cs="Times New Roman"/>
          <w:sz w:val="24"/>
          <w:szCs w:val="24"/>
        </w:rPr>
        <w:t>z</w:t>
      </w:r>
      <w:r w:rsidR="00F37DFC" w:rsidRPr="00502440">
        <w:rPr>
          <w:rFonts w:ascii="Times New Roman" w:hAnsi="Times New Roman" w:cs="Times New Roman"/>
          <w:sz w:val="24"/>
          <w:szCs w:val="24"/>
        </w:rPr>
        <w:t xml:space="preserve">e </w:t>
      </w:r>
      <w:r w:rsidR="00B005C1" w:rsidRPr="00502440">
        <w:rPr>
          <w:rFonts w:ascii="Times New Roman" w:hAnsi="Times New Roman" w:cs="Times New Roman"/>
          <w:sz w:val="24"/>
          <w:szCs w:val="24"/>
        </w:rPr>
        <w:t xml:space="preserve">the object of investigation. Secondly, I </w:t>
      </w:r>
      <w:r w:rsidR="00F37DFC" w:rsidRPr="00502440">
        <w:rPr>
          <w:rFonts w:ascii="Times New Roman" w:hAnsi="Times New Roman" w:cs="Times New Roman"/>
          <w:sz w:val="24"/>
          <w:szCs w:val="24"/>
        </w:rPr>
        <w:t>relate it</w:t>
      </w:r>
      <w:r w:rsidR="00B005C1" w:rsidRPr="00502440">
        <w:rPr>
          <w:rFonts w:ascii="Times New Roman" w:hAnsi="Times New Roman" w:cs="Times New Roman"/>
          <w:sz w:val="24"/>
          <w:szCs w:val="24"/>
        </w:rPr>
        <w:t xml:space="preserve"> to theories on the justification of welfare attitudes to which the findings of the empirical study will be compared</w:t>
      </w:r>
      <w:r w:rsidR="0011676B" w:rsidRPr="00502440">
        <w:rPr>
          <w:rFonts w:ascii="Times New Roman" w:hAnsi="Times New Roman" w:cs="Times New Roman"/>
          <w:sz w:val="24"/>
          <w:szCs w:val="24"/>
        </w:rPr>
        <w:t>.</w:t>
      </w:r>
    </w:p>
    <w:p w14:paraId="18691737" w14:textId="1F3FCBFA" w:rsidR="00F349DB" w:rsidRPr="00502440" w:rsidRDefault="00E45EF5" w:rsidP="00E45E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The sociology of valuation and evaluation suggests that any evaluation is based on a val</w:t>
      </w:r>
      <w:r w:rsidR="00000FBF" w:rsidRPr="00502440">
        <w:rPr>
          <w:rFonts w:ascii="Times New Roman" w:hAnsi="Times New Roman" w:cs="Times New Roman"/>
          <w:sz w:val="24"/>
          <w:szCs w:val="24"/>
        </w:rPr>
        <w:t>uation (Lamont 2012</w:t>
      </w:r>
      <w:r w:rsidRPr="00502440">
        <w:rPr>
          <w:rFonts w:ascii="Times New Roman" w:hAnsi="Times New Roman" w:cs="Times New Roman"/>
          <w:sz w:val="24"/>
          <w:szCs w:val="24"/>
        </w:rPr>
        <w:t xml:space="preserve">). </w:t>
      </w:r>
      <w:r w:rsidR="00C43C8E" w:rsidRPr="00502440">
        <w:rPr>
          <w:rFonts w:ascii="Times New Roman" w:hAnsi="Times New Roman" w:cs="Times New Roman"/>
          <w:sz w:val="24"/>
          <w:szCs w:val="24"/>
        </w:rPr>
        <w:t>T</w:t>
      </w:r>
      <w:r w:rsidRPr="00502440">
        <w:rPr>
          <w:rFonts w:ascii="Times New Roman" w:hAnsi="Times New Roman" w:cs="Times New Roman"/>
          <w:sz w:val="24"/>
          <w:szCs w:val="24"/>
        </w:rPr>
        <w:t xml:space="preserve">o carry out an evaluation </w:t>
      </w:r>
      <w:r w:rsidR="0011676B" w:rsidRPr="00502440">
        <w:rPr>
          <w:rFonts w:ascii="Times New Roman" w:hAnsi="Times New Roman" w:cs="Times New Roman"/>
          <w:sz w:val="24"/>
          <w:szCs w:val="24"/>
        </w:rPr>
        <w:t>people</w:t>
      </w:r>
      <w:r w:rsidR="009F7757" w:rsidRPr="00502440">
        <w:rPr>
          <w:rFonts w:ascii="Times New Roman" w:hAnsi="Times New Roman" w:cs="Times New Roman"/>
          <w:sz w:val="24"/>
          <w:szCs w:val="24"/>
        </w:rPr>
        <w:t xml:space="preserve"> draw on</w:t>
      </w:r>
      <w:r w:rsidR="00C43C8E" w:rsidRPr="00502440">
        <w:rPr>
          <w:rFonts w:ascii="Times New Roman" w:hAnsi="Times New Roman" w:cs="Times New Roman"/>
          <w:sz w:val="24"/>
          <w:szCs w:val="24"/>
        </w:rPr>
        <w:t xml:space="preserve"> </w:t>
      </w:r>
      <w:r w:rsidRPr="00502440">
        <w:rPr>
          <w:rFonts w:ascii="Times New Roman" w:hAnsi="Times New Roman" w:cs="Times New Roman"/>
          <w:sz w:val="24"/>
          <w:szCs w:val="24"/>
        </w:rPr>
        <w:t xml:space="preserve">a </w:t>
      </w:r>
      <w:r w:rsidR="009F7757" w:rsidRPr="00502440">
        <w:rPr>
          <w:rFonts w:ascii="Times New Roman" w:hAnsi="Times New Roman" w:cs="Times New Roman"/>
          <w:sz w:val="24"/>
          <w:szCs w:val="24"/>
        </w:rPr>
        <w:t xml:space="preserve">cultural </w:t>
      </w:r>
      <w:r w:rsidRPr="00502440">
        <w:rPr>
          <w:rFonts w:ascii="Times New Roman" w:hAnsi="Times New Roman" w:cs="Times New Roman"/>
          <w:sz w:val="24"/>
          <w:szCs w:val="24"/>
        </w:rPr>
        <w:t>s</w:t>
      </w:r>
      <w:r w:rsidR="00C43C8E" w:rsidRPr="00502440">
        <w:rPr>
          <w:rFonts w:ascii="Times New Roman" w:hAnsi="Times New Roman" w:cs="Times New Roman"/>
          <w:sz w:val="24"/>
          <w:szCs w:val="24"/>
        </w:rPr>
        <w:t xml:space="preserve">tandard of worth </w:t>
      </w:r>
      <w:r w:rsidR="0076623E" w:rsidRPr="00502440">
        <w:rPr>
          <w:rFonts w:ascii="Times New Roman" w:hAnsi="Times New Roman" w:cs="Times New Roman"/>
          <w:sz w:val="24"/>
          <w:szCs w:val="24"/>
        </w:rPr>
        <w:t>providing</w:t>
      </w:r>
      <w:r w:rsidRPr="00502440">
        <w:rPr>
          <w:rFonts w:ascii="Times New Roman" w:hAnsi="Times New Roman" w:cs="Times New Roman"/>
          <w:sz w:val="24"/>
          <w:szCs w:val="24"/>
        </w:rPr>
        <w:t xml:space="preserve"> a metric of </w:t>
      </w:r>
      <w:r w:rsidR="009F7757" w:rsidRPr="00502440">
        <w:rPr>
          <w:rFonts w:ascii="Times New Roman" w:hAnsi="Times New Roman" w:cs="Times New Roman"/>
          <w:sz w:val="24"/>
          <w:szCs w:val="24"/>
        </w:rPr>
        <w:t>high and low</w:t>
      </w:r>
      <w:r w:rsidRPr="00502440">
        <w:rPr>
          <w:rFonts w:ascii="Times New Roman" w:hAnsi="Times New Roman" w:cs="Times New Roman"/>
          <w:sz w:val="24"/>
          <w:szCs w:val="24"/>
        </w:rPr>
        <w:t xml:space="preserve"> worth. </w:t>
      </w:r>
      <w:r w:rsidR="009F7757" w:rsidRPr="00502440">
        <w:rPr>
          <w:rFonts w:ascii="Times New Roman" w:hAnsi="Times New Roman" w:cs="Times New Roman"/>
          <w:sz w:val="24"/>
          <w:szCs w:val="24"/>
        </w:rPr>
        <w:t>Standards of worth are stable, intersubjectively shared notions of worth within a cultural community, whether social class or nation</w:t>
      </w:r>
      <w:r w:rsidR="00F37DFC" w:rsidRPr="00502440">
        <w:rPr>
          <w:rFonts w:ascii="Times New Roman" w:hAnsi="Times New Roman" w:cs="Times New Roman"/>
          <w:sz w:val="24"/>
          <w:szCs w:val="24"/>
        </w:rPr>
        <w:t>,</w:t>
      </w:r>
      <w:r w:rsidR="00B35016" w:rsidRPr="00502440">
        <w:rPr>
          <w:rFonts w:ascii="Times New Roman" w:hAnsi="Times New Roman" w:cs="Times New Roman"/>
          <w:sz w:val="24"/>
          <w:szCs w:val="24"/>
        </w:rPr>
        <w:t xml:space="preserve"> which derive </w:t>
      </w:r>
      <w:r w:rsidR="00F37DFC" w:rsidRPr="00502440">
        <w:rPr>
          <w:rFonts w:ascii="Times New Roman" w:hAnsi="Times New Roman" w:cs="Times New Roman"/>
          <w:sz w:val="24"/>
          <w:szCs w:val="24"/>
        </w:rPr>
        <w:t xml:space="preserve">from </w:t>
      </w:r>
      <w:r w:rsidR="00B35016" w:rsidRPr="00502440">
        <w:rPr>
          <w:rFonts w:ascii="Times New Roman" w:hAnsi="Times New Roman" w:cs="Times New Roman"/>
          <w:sz w:val="24"/>
          <w:szCs w:val="24"/>
        </w:rPr>
        <w:t>the</w:t>
      </w:r>
      <w:r w:rsidR="007861AD" w:rsidRPr="00502440">
        <w:rPr>
          <w:rFonts w:ascii="Times New Roman" w:hAnsi="Times New Roman" w:cs="Times New Roman"/>
          <w:sz w:val="24"/>
          <w:szCs w:val="24"/>
        </w:rPr>
        <w:t xml:space="preserve"> social, economic and cultural trajectories</w:t>
      </w:r>
      <w:r w:rsidR="00B35016" w:rsidRPr="00502440">
        <w:rPr>
          <w:rFonts w:ascii="Times New Roman" w:hAnsi="Times New Roman" w:cs="Times New Roman"/>
          <w:sz w:val="24"/>
          <w:szCs w:val="24"/>
        </w:rPr>
        <w:t xml:space="preserve"> of social classes and nations.</w:t>
      </w:r>
      <w:r w:rsidR="007861AD" w:rsidRPr="00502440">
        <w:rPr>
          <w:rFonts w:ascii="Times New Roman" w:hAnsi="Times New Roman" w:cs="Times New Roman"/>
          <w:sz w:val="24"/>
          <w:szCs w:val="24"/>
        </w:rPr>
        <w:t xml:space="preserve"> </w:t>
      </w:r>
      <w:r w:rsidR="009F7757" w:rsidRPr="00502440">
        <w:rPr>
          <w:rFonts w:ascii="Times New Roman" w:hAnsi="Times New Roman" w:cs="Times New Roman"/>
          <w:sz w:val="24"/>
          <w:szCs w:val="24"/>
        </w:rPr>
        <w:t>Valuation describes that a specific type of worth emerges as relevant to a specific situation or object in contrast to other standard</w:t>
      </w:r>
      <w:r w:rsidR="0076623E" w:rsidRPr="00502440">
        <w:rPr>
          <w:rFonts w:ascii="Times New Roman" w:hAnsi="Times New Roman" w:cs="Times New Roman"/>
          <w:sz w:val="24"/>
          <w:szCs w:val="24"/>
        </w:rPr>
        <w:t>s</w:t>
      </w:r>
      <w:r w:rsidR="005911A2" w:rsidRPr="00502440">
        <w:rPr>
          <w:rFonts w:ascii="Times New Roman" w:hAnsi="Times New Roman" w:cs="Times New Roman"/>
          <w:sz w:val="24"/>
          <w:szCs w:val="24"/>
        </w:rPr>
        <w:t>.</w:t>
      </w:r>
      <w:r w:rsidR="009F7757" w:rsidRPr="00502440">
        <w:rPr>
          <w:rFonts w:ascii="Times New Roman" w:hAnsi="Times New Roman" w:cs="Times New Roman"/>
          <w:sz w:val="24"/>
          <w:szCs w:val="24"/>
        </w:rPr>
        <w:t xml:space="preserve"> </w:t>
      </w:r>
      <w:r w:rsidR="00DC5DD1" w:rsidRPr="00502440">
        <w:rPr>
          <w:rFonts w:ascii="Times New Roman" w:hAnsi="Times New Roman" w:cs="Times New Roman"/>
          <w:sz w:val="24"/>
          <w:szCs w:val="24"/>
        </w:rPr>
        <w:t>Valuation define</w:t>
      </w:r>
      <w:r w:rsidR="00C43C8E" w:rsidRPr="00502440">
        <w:rPr>
          <w:rFonts w:ascii="Times New Roman" w:hAnsi="Times New Roman" w:cs="Times New Roman"/>
          <w:sz w:val="24"/>
          <w:szCs w:val="24"/>
        </w:rPr>
        <w:t xml:space="preserve">s the object under </w:t>
      </w:r>
      <w:r w:rsidR="00DC5DD1" w:rsidRPr="00502440">
        <w:rPr>
          <w:rFonts w:ascii="Times New Roman" w:hAnsi="Times New Roman" w:cs="Times New Roman"/>
          <w:sz w:val="24"/>
          <w:szCs w:val="24"/>
        </w:rPr>
        <w:t>evaluation</w:t>
      </w:r>
      <w:r w:rsidRPr="00502440">
        <w:rPr>
          <w:rFonts w:ascii="Times New Roman" w:hAnsi="Times New Roman" w:cs="Times New Roman"/>
          <w:sz w:val="24"/>
          <w:szCs w:val="24"/>
        </w:rPr>
        <w:t xml:space="preserve"> as an instance of </w:t>
      </w:r>
      <w:r w:rsidR="00C43C8E" w:rsidRPr="00502440">
        <w:rPr>
          <w:rFonts w:ascii="Times New Roman" w:hAnsi="Times New Roman" w:cs="Times New Roman"/>
          <w:sz w:val="24"/>
          <w:szCs w:val="24"/>
        </w:rPr>
        <w:t>a greater overarching order of things</w:t>
      </w:r>
      <w:r w:rsidRPr="00502440">
        <w:rPr>
          <w:rFonts w:ascii="Times New Roman" w:hAnsi="Times New Roman" w:cs="Times New Roman"/>
          <w:sz w:val="24"/>
          <w:szCs w:val="24"/>
        </w:rPr>
        <w:t>.</w:t>
      </w:r>
      <w:r w:rsidR="00D979CF" w:rsidRPr="00502440">
        <w:rPr>
          <w:rFonts w:ascii="Times New Roman" w:hAnsi="Times New Roman" w:cs="Times New Roman"/>
          <w:sz w:val="24"/>
          <w:szCs w:val="24"/>
        </w:rPr>
        <w:t xml:space="preserve"> If the standard of valuation is one of fairness, high worth is ascribed fairness and low worth unfairness</w:t>
      </w:r>
      <w:r w:rsidR="00BD301D" w:rsidRPr="00502440">
        <w:rPr>
          <w:rFonts w:ascii="Times New Roman" w:hAnsi="Times New Roman" w:cs="Times New Roman"/>
          <w:sz w:val="24"/>
          <w:szCs w:val="24"/>
        </w:rPr>
        <w:t xml:space="preserve">. High and low </w:t>
      </w:r>
      <w:r w:rsidR="00BD301D" w:rsidRPr="00502440">
        <w:rPr>
          <w:rFonts w:ascii="Times New Roman" w:hAnsi="Times New Roman" w:cs="Times New Roman"/>
          <w:sz w:val="24"/>
          <w:szCs w:val="24"/>
        </w:rPr>
        <w:lastRenderedPageBreak/>
        <w:t>worth, consequently, only refer to the applied standard of worth and not to a type of general moral notion of worth.</w:t>
      </w:r>
      <w:r w:rsidR="00F349DB" w:rsidRPr="00502440">
        <w:rPr>
          <w:rFonts w:ascii="Times New Roman" w:hAnsi="Times New Roman" w:cs="Times New Roman"/>
          <w:sz w:val="24"/>
          <w:szCs w:val="24"/>
        </w:rPr>
        <w:t xml:space="preserve"> </w:t>
      </w:r>
      <w:proofErr w:type="spellStart"/>
      <w:r w:rsidRPr="00502440">
        <w:rPr>
          <w:rFonts w:ascii="Times New Roman" w:hAnsi="Times New Roman" w:cs="Times New Roman"/>
          <w:sz w:val="24"/>
          <w:szCs w:val="24"/>
        </w:rPr>
        <w:t>Boltanski</w:t>
      </w:r>
      <w:proofErr w:type="spellEnd"/>
      <w:r w:rsidRPr="00502440">
        <w:rPr>
          <w:rFonts w:ascii="Times New Roman" w:hAnsi="Times New Roman" w:cs="Times New Roman"/>
          <w:sz w:val="24"/>
          <w:szCs w:val="24"/>
        </w:rPr>
        <w:t xml:space="preserve"> and </w:t>
      </w:r>
      <w:proofErr w:type="spellStart"/>
      <w:r w:rsidRPr="00502440">
        <w:rPr>
          <w:rFonts w:ascii="Times New Roman" w:hAnsi="Times New Roman" w:cs="Times New Roman"/>
          <w:sz w:val="24"/>
          <w:szCs w:val="24"/>
        </w:rPr>
        <w:t>Thevenot</w:t>
      </w:r>
      <w:proofErr w:type="spellEnd"/>
      <w:r w:rsidR="00CB78F0" w:rsidRPr="00502440">
        <w:rPr>
          <w:rFonts w:ascii="Times New Roman" w:hAnsi="Times New Roman" w:cs="Times New Roman"/>
          <w:sz w:val="24"/>
          <w:szCs w:val="24"/>
        </w:rPr>
        <w:t xml:space="preserve"> (2006)</w:t>
      </w:r>
      <w:r w:rsidRPr="00502440">
        <w:rPr>
          <w:rFonts w:ascii="Times New Roman" w:hAnsi="Times New Roman" w:cs="Times New Roman"/>
          <w:sz w:val="24"/>
          <w:szCs w:val="24"/>
        </w:rPr>
        <w:t xml:space="preserve"> </w:t>
      </w:r>
      <w:r w:rsidR="00F37DFC" w:rsidRPr="00502440">
        <w:rPr>
          <w:rFonts w:ascii="Times New Roman" w:hAnsi="Times New Roman" w:cs="Times New Roman"/>
          <w:sz w:val="24"/>
          <w:szCs w:val="24"/>
        </w:rPr>
        <w:t xml:space="preserve">theorise </w:t>
      </w:r>
      <w:r w:rsidR="00A22CFB" w:rsidRPr="00502440">
        <w:rPr>
          <w:rFonts w:ascii="Times New Roman" w:hAnsi="Times New Roman" w:cs="Times New Roman"/>
          <w:sz w:val="24"/>
          <w:szCs w:val="24"/>
        </w:rPr>
        <w:t>six</w:t>
      </w:r>
      <w:r w:rsidRPr="00502440">
        <w:rPr>
          <w:rFonts w:ascii="Times New Roman" w:hAnsi="Times New Roman" w:cs="Times New Roman"/>
          <w:sz w:val="24"/>
          <w:szCs w:val="24"/>
        </w:rPr>
        <w:t xml:space="preserve"> overarching </w:t>
      </w:r>
      <w:r w:rsidR="00F349DB" w:rsidRPr="00502440">
        <w:rPr>
          <w:rFonts w:ascii="Times New Roman" w:hAnsi="Times New Roman" w:cs="Times New Roman"/>
          <w:sz w:val="24"/>
          <w:szCs w:val="24"/>
        </w:rPr>
        <w:t>orders of worth</w:t>
      </w:r>
      <w:r w:rsidR="00A22CFB" w:rsidRPr="00502440">
        <w:rPr>
          <w:rFonts w:ascii="Times New Roman" w:hAnsi="Times New Roman" w:cs="Times New Roman"/>
          <w:sz w:val="24"/>
          <w:szCs w:val="24"/>
        </w:rPr>
        <w:t xml:space="preserve"> </w:t>
      </w:r>
      <w:r w:rsidR="00F349DB" w:rsidRPr="00502440">
        <w:rPr>
          <w:rFonts w:ascii="Times New Roman" w:hAnsi="Times New Roman" w:cs="Times New Roman"/>
          <w:sz w:val="24"/>
          <w:szCs w:val="24"/>
        </w:rPr>
        <w:t xml:space="preserve">with different </w:t>
      </w:r>
      <w:r w:rsidR="00000FBF" w:rsidRPr="00502440">
        <w:rPr>
          <w:rFonts w:ascii="Times New Roman" w:hAnsi="Times New Roman" w:cs="Times New Roman"/>
          <w:sz w:val="24"/>
          <w:szCs w:val="24"/>
        </w:rPr>
        <w:t>standards.</w:t>
      </w:r>
      <w:r w:rsidR="00DC5DD1" w:rsidRPr="00502440">
        <w:rPr>
          <w:rFonts w:ascii="Times New Roman" w:hAnsi="Times New Roman" w:cs="Times New Roman"/>
          <w:sz w:val="24"/>
          <w:szCs w:val="24"/>
        </w:rPr>
        <w:t xml:space="preserve"> </w:t>
      </w:r>
      <w:r w:rsidR="00A22CFB" w:rsidRPr="00502440">
        <w:rPr>
          <w:rFonts w:ascii="Times New Roman" w:hAnsi="Times New Roman" w:cs="Times New Roman"/>
          <w:sz w:val="24"/>
          <w:szCs w:val="24"/>
        </w:rPr>
        <w:t>T</w:t>
      </w:r>
      <w:r w:rsidRPr="00502440">
        <w:rPr>
          <w:rFonts w:ascii="Times New Roman" w:hAnsi="Times New Roman" w:cs="Times New Roman"/>
          <w:sz w:val="24"/>
          <w:szCs w:val="24"/>
        </w:rPr>
        <w:t>hree are</w:t>
      </w:r>
      <w:r w:rsidR="00C43C8E" w:rsidRPr="00502440">
        <w:rPr>
          <w:rFonts w:ascii="Times New Roman" w:hAnsi="Times New Roman" w:cs="Times New Roman"/>
          <w:sz w:val="24"/>
          <w:szCs w:val="24"/>
        </w:rPr>
        <w:t xml:space="preserve"> particularly</w:t>
      </w:r>
      <w:r w:rsidRPr="00502440">
        <w:rPr>
          <w:rFonts w:ascii="Times New Roman" w:hAnsi="Times New Roman" w:cs="Times New Roman"/>
          <w:sz w:val="24"/>
          <w:szCs w:val="24"/>
        </w:rPr>
        <w:t xml:space="preserve"> relevant to this study: </w:t>
      </w:r>
      <w:r w:rsidR="00C43C8E" w:rsidRPr="00502440">
        <w:rPr>
          <w:rFonts w:ascii="Times New Roman" w:hAnsi="Times New Roman" w:cs="Times New Roman"/>
          <w:sz w:val="24"/>
          <w:szCs w:val="24"/>
        </w:rPr>
        <w:t xml:space="preserve">the </w:t>
      </w:r>
      <w:r w:rsidRPr="00502440">
        <w:rPr>
          <w:rFonts w:ascii="Times New Roman" w:hAnsi="Times New Roman" w:cs="Times New Roman"/>
          <w:sz w:val="24"/>
          <w:szCs w:val="24"/>
        </w:rPr>
        <w:t>civic</w:t>
      </w:r>
      <w:r w:rsidR="00C43C8E" w:rsidRPr="00502440">
        <w:rPr>
          <w:rFonts w:ascii="Times New Roman" w:hAnsi="Times New Roman" w:cs="Times New Roman"/>
          <w:sz w:val="24"/>
          <w:szCs w:val="24"/>
        </w:rPr>
        <w:t xml:space="preserve"> order</w:t>
      </w:r>
      <w:r w:rsidRPr="00502440">
        <w:rPr>
          <w:rFonts w:ascii="Times New Roman" w:hAnsi="Times New Roman" w:cs="Times New Roman"/>
          <w:sz w:val="24"/>
          <w:szCs w:val="24"/>
        </w:rPr>
        <w:t xml:space="preserve">, </w:t>
      </w:r>
      <w:r w:rsidR="00C43C8E" w:rsidRPr="00502440">
        <w:rPr>
          <w:rFonts w:ascii="Times New Roman" w:hAnsi="Times New Roman" w:cs="Times New Roman"/>
          <w:sz w:val="24"/>
          <w:szCs w:val="24"/>
        </w:rPr>
        <w:t xml:space="preserve">the </w:t>
      </w:r>
      <w:r w:rsidRPr="00502440">
        <w:rPr>
          <w:rFonts w:ascii="Times New Roman" w:hAnsi="Times New Roman" w:cs="Times New Roman"/>
          <w:sz w:val="24"/>
          <w:szCs w:val="24"/>
        </w:rPr>
        <w:t>industrial</w:t>
      </w:r>
      <w:r w:rsidR="00C43C8E" w:rsidRPr="00502440">
        <w:rPr>
          <w:rFonts w:ascii="Times New Roman" w:hAnsi="Times New Roman" w:cs="Times New Roman"/>
          <w:sz w:val="24"/>
          <w:szCs w:val="24"/>
        </w:rPr>
        <w:t xml:space="preserve"> order</w:t>
      </w:r>
      <w:r w:rsidRPr="00502440">
        <w:rPr>
          <w:rFonts w:ascii="Times New Roman" w:hAnsi="Times New Roman" w:cs="Times New Roman"/>
          <w:sz w:val="24"/>
          <w:szCs w:val="24"/>
        </w:rPr>
        <w:t xml:space="preserve">, and </w:t>
      </w:r>
      <w:r w:rsidR="00C43C8E" w:rsidRPr="00502440">
        <w:rPr>
          <w:rFonts w:ascii="Times New Roman" w:hAnsi="Times New Roman" w:cs="Times New Roman"/>
          <w:sz w:val="24"/>
          <w:szCs w:val="24"/>
        </w:rPr>
        <w:t xml:space="preserve">the </w:t>
      </w:r>
      <w:r w:rsidRPr="00502440">
        <w:rPr>
          <w:rFonts w:ascii="Times New Roman" w:hAnsi="Times New Roman" w:cs="Times New Roman"/>
          <w:sz w:val="24"/>
          <w:szCs w:val="24"/>
        </w:rPr>
        <w:t>market</w:t>
      </w:r>
      <w:r w:rsidR="00C43C8E" w:rsidRPr="00502440">
        <w:rPr>
          <w:rFonts w:ascii="Times New Roman" w:hAnsi="Times New Roman" w:cs="Times New Roman"/>
          <w:sz w:val="24"/>
          <w:szCs w:val="24"/>
        </w:rPr>
        <w:t xml:space="preserve"> order</w:t>
      </w:r>
      <w:r w:rsidRPr="00502440">
        <w:rPr>
          <w:rFonts w:ascii="Times New Roman" w:hAnsi="Times New Roman" w:cs="Times New Roman"/>
          <w:sz w:val="24"/>
          <w:szCs w:val="24"/>
        </w:rPr>
        <w:t xml:space="preserve">. </w:t>
      </w:r>
      <w:r w:rsidR="00120268" w:rsidRPr="00502440">
        <w:rPr>
          <w:rFonts w:ascii="Times New Roman" w:hAnsi="Times New Roman" w:cs="Times New Roman"/>
          <w:sz w:val="24"/>
          <w:szCs w:val="24"/>
        </w:rPr>
        <w:t>The m</w:t>
      </w:r>
      <w:r w:rsidRPr="00502440">
        <w:rPr>
          <w:rFonts w:ascii="Times New Roman" w:hAnsi="Times New Roman" w:cs="Times New Roman"/>
          <w:sz w:val="24"/>
          <w:szCs w:val="24"/>
        </w:rPr>
        <w:t xml:space="preserve">arket </w:t>
      </w:r>
      <w:r w:rsidR="00120268" w:rsidRPr="00502440">
        <w:rPr>
          <w:rFonts w:ascii="Times New Roman" w:hAnsi="Times New Roman" w:cs="Times New Roman"/>
          <w:sz w:val="24"/>
          <w:szCs w:val="24"/>
        </w:rPr>
        <w:t>order</w:t>
      </w:r>
      <w:r w:rsidRPr="00502440">
        <w:rPr>
          <w:rFonts w:ascii="Times New Roman" w:hAnsi="Times New Roman" w:cs="Times New Roman"/>
          <w:sz w:val="24"/>
          <w:szCs w:val="24"/>
        </w:rPr>
        <w:t xml:space="preserve"> emphasises</w:t>
      </w:r>
      <w:r w:rsidR="00120268" w:rsidRPr="00502440">
        <w:rPr>
          <w:rFonts w:ascii="Times New Roman" w:hAnsi="Times New Roman" w:cs="Times New Roman"/>
          <w:sz w:val="24"/>
          <w:szCs w:val="24"/>
        </w:rPr>
        <w:t xml:space="preserve"> the </w:t>
      </w:r>
      <w:r w:rsidR="001A1D3E" w:rsidRPr="00502440">
        <w:rPr>
          <w:rFonts w:ascii="Times New Roman" w:hAnsi="Times New Roman" w:cs="Times New Roman"/>
          <w:sz w:val="24"/>
          <w:szCs w:val="24"/>
        </w:rPr>
        <w:t xml:space="preserve">high </w:t>
      </w:r>
      <w:r w:rsidR="00120268" w:rsidRPr="00502440">
        <w:rPr>
          <w:rFonts w:ascii="Times New Roman" w:hAnsi="Times New Roman" w:cs="Times New Roman"/>
          <w:sz w:val="24"/>
          <w:szCs w:val="24"/>
        </w:rPr>
        <w:t>worth of</w:t>
      </w:r>
      <w:r w:rsidRPr="00502440">
        <w:rPr>
          <w:rFonts w:ascii="Times New Roman" w:hAnsi="Times New Roman" w:cs="Times New Roman"/>
          <w:sz w:val="24"/>
          <w:szCs w:val="24"/>
        </w:rPr>
        <w:t xml:space="preserve"> </w:t>
      </w:r>
      <w:r w:rsidR="00A22CFB" w:rsidRPr="00502440">
        <w:rPr>
          <w:rFonts w:ascii="Times New Roman" w:hAnsi="Times New Roman" w:cs="Times New Roman"/>
          <w:sz w:val="24"/>
          <w:szCs w:val="24"/>
        </w:rPr>
        <w:t xml:space="preserve">revenue, </w:t>
      </w:r>
      <w:r w:rsidRPr="00502440">
        <w:rPr>
          <w:rFonts w:ascii="Times New Roman" w:hAnsi="Times New Roman" w:cs="Times New Roman"/>
          <w:sz w:val="24"/>
          <w:szCs w:val="24"/>
        </w:rPr>
        <w:t>competition and</w:t>
      </w:r>
      <w:r w:rsidR="00CB78F0" w:rsidRPr="00502440">
        <w:rPr>
          <w:rFonts w:ascii="Times New Roman" w:hAnsi="Times New Roman" w:cs="Times New Roman"/>
          <w:sz w:val="24"/>
          <w:szCs w:val="24"/>
        </w:rPr>
        <w:t xml:space="preserve"> market position</w:t>
      </w:r>
      <w:r w:rsidR="007B48C1" w:rsidRPr="00502440">
        <w:rPr>
          <w:rFonts w:ascii="Times New Roman" w:hAnsi="Times New Roman" w:cs="Times New Roman"/>
          <w:sz w:val="24"/>
          <w:szCs w:val="24"/>
        </w:rPr>
        <w:t>,</w:t>
      </w:r>
      <w:r w:rsidRPr="00502440">
        <w:rPr>
          <w:rFonts w:ascii="Times New Roman" w:hAnsi="Times New Roman" w:cs="Times New Roman"/>
          <w:sz w:val="24"/>
          <w:szCs w:val="24"/>
        </w:rPr>
        <w:t xml:space="preserve"> and the </w:t>
      </w:r>
      <w:r w:rsidR="001A1D3E" w:rsidRPr="00502440">
        <w:rPr>
          <w:rFonts w:ascii="Times New Roman" w:hAnsi="Times New Roman" w:cs="Times New Roman"/>
          <w:sz w:val="24"/>
          <w:szCs w:val="24"/>
        </w:rPr>
        <w:t>low worth</w:t>
      </w:r>
      <w:r w:rsidRPr="00502440">
        <w:rPr>
          <w:rFonts w:ascii="Times New Roman" w:hAnsi="Times New Roman" w:cs="Times New Roman"/>
          <w:sz w:val="24"/>
          <w:szCs w:val="24"/>
        </w:rPr>
        <w:t xml:space="preserve"> of stagnation and failing. </w:t>
      </w:r>
      <w:r w:rsidR="00803DAF" w:rsidRPr="00502440">
        <w:rPr>
          <w:rFonts w:ascii="Times New Roman" w:hAnsi="Times New Roman" w:cs="Times New Roman"/>
          <w:sz w:val="24"/>
          <w:szCs w:val="24"/>
        </w:rPr>
        <w:t>The civic order</w:t>
      </w:r>
      <w:r w:rsidR="00120268" w:rsidRPr="00502440">
        <w:rPr>
          <w:rFonts w:ascii="Times New Roman" w:hAnsi="Times New Roman" w:cs="Times New Roman"/>
          <w:sz w:val="24"/>
          <w:szCs w:val="24"/>
        </w:rPr>
        <w:t xml:space="preserve"> emphasises the </w:t>
      </w:r>
      <w:r w:rsidR="001A1D3E" w:rsidRPr="00502440">
        <w:rPr>
          <w:rFonts w:ascii="Times New Roman" w:hAnsi="Times New Roman" w:cs="Times New Roman"/>
          <w:sz w:val="24"/>
          <w:szCs w:val="24"/>
        </w:rPr>
        <w:t xml:space="preserve">high </w:t>
      </w:r>
      <w:r w:rsidR="00120268" w:rsidRPr="00502440">
        <w:rPr>
          <w:rFonts w:ascii="Times New Roman" w:hAnsi="Times New Roman" w:cs="Times New Roman"/>
          <w:sz w:val="24"/>
          <w:szCs w:val="24"/>
        </w:rPr>
        <w:t>worth of the collective will and the equality of</w:t>
      </w:r>
      <w:r w:rsidR="008B43FB" w:rsidRPr="00502440">
        <w:rPr>
          <w:rFonts w:ascii="Times New Roman" w:hAnsi="Times New Roman" w:cs="Times New Roman"/>
          <w:sz w:val="24"/>
          <w:szCs w:val="24"/>
        </w:rPr>
        <w:t xml:space="preserve"> citizen</w:t>
      </w:r>
      <w:r w:rsidR="00F37DFC" w:rsidRPr="00502440">
        <w:rPr>
          <w:rFonts w:ascii="Times New Roman" w:hAnsi="Times New Roman" w:cs="Times New Roman"/>
          <w:sz w:val="24"/>
          <w:szCs w:val="24"/>
        </w:rPr>
        <w:t>s’</w:t>
      </w:r>
      <w:r w:rsidR="00120268" w:rsidRPr="00502440">
        <w:rPr>
          <w:rFonts w:ascii="Times New Roman" w:hAnsi="Times New Roman" w:cs="Times New Roman"/>
          <w:sz w:val="24"/>
          <w:szCs w:val="24"/>
        </w:rPr>
        <w:t xml:space="preserve"> rights and status and the </w:t>
      </w:r>
      <w:r w:rsidR="00F45510" w:rsidRPr="00502440">
        <w:rPr>
          <w:rFonts w:ascii="Times New Roman" w:hAnsi="Times New Roman" w:cs="Times New Roman"/>
          <w:sz w:val="24"/>
          <w:szCs w:val="24"/>
        </w:rPr>
        <w:t>low worth</w:t>
      </w:r>
      <w:r w:rsidR="00120268" w:rsidRPr="00502440">
        <w:rPr>
          <w:rFonts w:ascii="Times New Roman" w:hAnsi="Times New Roman" w:cs="Times New Roman"/>
          <w:sz w:val="24"/>
          <w:szCs w:val="24"/>
        </w:rPr>
        <w:t xml:space="preserve"> of division, particularity, and arbitrariness. The industrial order</w:t>
      </w:r>
      <w:r w:rsidR="00CB78F0" w:rsidRPr="00502440">
        <w:rPr>
          <w:rFonts w:ascii="Times New Roman" w:hAnsi="Times New Roman" w:cs="Times New Roman"/>
          <w:sz w:val="24"/>
          <w:szCs w:val="24"/>
        </w:rPr>
        <w:t xml:space="preserve"> emphases the</w:t>
      </w:r>
      <w:r w:rsidR="001A1D3E" w:rsidRPr="00502440">
        <w:rPr>
          <w:rFonts w:ascii="Times New Roman" w:hAnsi="Times New Roman" w:cs="Times New Roman"/>
          <w:sz w:val="24"/>
          <w:szCs w:val="24"/>
        </w:rPr>
        <w:t xml:space="preserve"> high</w:t>
      </w:r>
      <w:r w:rsidR="00CB78F0" w:rsidRPr="00502440">
        <w:rPr>
          <w:rFonts w:ascii="Times New Roman" w:hAnsi="Times New Roman" w:cs="Times New Roman"/>
          <w:sz w:val="24"/>
          <w:szCs w:val="24"/>
        </w:rPr>
        <w:t xml:space="preserve"> worth of efficiency and performance and the </w:t>
      </w:r>
      <w:r w:rsidR="001A1D3E" w:rsidRPr="00502440">
        <w:rPr>
          <w:rFonts w:ascii="Times New Roman" w:hAnsi="Times New Roman" w:cs="Times New Roman"/>
          <w:sz w:val="24"/>
          <w:szCs w:val="24"/>
        </w:rPr>
        <w:t>low worth</w:t>
      </w:r>
      <w:r w:rsidR="00CB78F0" w:rsidRPr="00502440">
        <w:rPr>
          <w:rFonts w:ascii="Times New Roman" w:hAnsi="Times New Roman" w:cs="Times New Roman"/>
          <w:sz w:val="24"/>
          <w:szCs w:val="24"/>
        </w:rPr>
        <w:t xml:space="preserve"> of the inefficient and non-optimal. </w:t>
      </w:r>
      <w:r w:rsidR="000A747F" w:rsidRPr="00502440">
        <w:rPr>
          <w:rFonts w:ascii="Times New Roman" w:hAnsi="Times New Roman" w:cs="Times New Roman"/>
          <w:sz w:val="24"/>
          <w:szCs w:val="24"/>
        </w:rPr>
        <w:t>These orders of worth are theoretical constructs which highlight fundamental differences between justifications</w:t>
      </w:r>
      <w:r w:rsidR="00A22CFB" w:rsidRPr="00502440">
        <w:rPr>
          <w:rFonts w:ascii="Times New Roman" w:hAnsi="Times New Roman" w:cs="Times New Roman"/>
          <w:sz w:val="24"/>
          <w:szCs w:val="24"/>
        </w:rPr>
        <w:t xml:space="preserve"> and </w:t>
      </w:r>
      <w:r w:rsidR="000A747F" w:rsidRPr="00502440">
        <w:rPr>
          <w:rFonts w:ascii="Times New Roman" w:hAnsi="Times New Roman" w:cs="Times New Roman"/>
          <w:sz w:val="24"/>
          <w:szCs w:val="24"/>
        </w:rPr>
        <w:t>will</w:t>
      </w:r>
      <w:r w:rsidR="00A22CFB" w:rsidRPr="00502440">
        <w:rPr>
          <w:rFonts w:ascii="Times New Roman" w:hAnsi="Times New Roman" w:cs="Times New Roman"/>
          <w:sz w:val="24"/>
          <w:szCs w:val="24"/>
        </w:rPr>
        <w:t>, in this paper,</w:t>
      </w:r>
      <w:r w:rsidR="000A747F" w:rsidRPr="00502440">
        <w:rPr>
          <w:rFonts w:ascii="Times New Roman" w:hAnsi="Times New Roman" w:cs="Times New Roman"/>
          <w:sz w:val="24"/>
          <w:szCs w:val="24"/>
        </w:rPr>
        <w:t xml:space="preserve"> serve as set of theoretical references used</w:t>
      </w:r>
      <w:r w:rsidR="00A22CFB" w:rsidRPr="00502440">
        <w:rPr>
          <w:rFonts w:ascii="Times New Roman" w:hAnsi="Times New Roman" w:cs="Times New Roman"/>
          <w:sz w:val="24"/>
          <w:szCs w:val="24"/>
        </w:rPr>
        <w:t xml:space="preserve"> </w:t>
      </w:r>
      <w:r w:rsidR="00F37DFC" w:rsidRPr="00502440">
        <w:rPr>
          <w:rFonts w:ascii="Times New Roman" w:hAnsi="Times New Roman" w:cs="Times New Roman"/>
          <w:sz w:val="24"/>
          <w:szCs w:val="24"/>
        </w:rPr>
        <w:t>to</w:t>
      </w:r>
      <w:r w:rsidR="000A747F" w:rsidRPr="00502440">
        <w:rPr>
          <w:rFonts w:ascii="Times New Roman" w:hAnsi="Times New Roman" w:cs="Times New Roman"/>
          <w:sz w:val="24"/>
          <w:szCs w:val="24"/>
        </w:rPr>
        <w:t xml:space="preserve"> describe the inductively developed typology of justifications.</w:t>
      </w:r>
    </w:p>
    <w:p w14:paraId="12AC4C16" w14:textId="66AD2426" w:rsidR="00E45EF5" w:rsidRPr="00502440" w:rsidRDefault="00DC5DD1" w:rsidP="00E45E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When a person </w:t>
      </w:r>
      <w:r w:rsidR="00F45510" w:rsidRPr="00502440">
        <w:rPr>
          <w:rFonts w:ascii="Times New Roman" w:hAnsi="Times New Roman" w:cs="Times New Roman"/>
          <w:sz w:val="24"/>
          <w:szCs w:val="24"/>
        </w:rPr>
        <w:t>choose</w:t>
      </w:r>
      <w:r w:rsidR="007B48C1" w:rsidRPr="00502440">
        <w:rPr>
          <w:rFonts w:ascii="Times New Roman" w:hAnsi="Times New Roman" w:cs="Times New Roman"/>
          <w:sz w:val="24"/>
          <w:szCs w:val="24"/>
        </w:rPr>
        <w:t>s</w:t>
      </w:r>
      <w:r w:rsidRPr="00502440">
        <w:rPr>
          <w:rFonts w:ascii="Times New Roman" w:hAnsi="Times New Roman" w:cs="Times New Roman"/>
          <w:sz w:val="24"/>
          <w:szCs w:val="24"/>
        </w:rPr>
        <w:t xml:space="preserve"> an</w:t>
      </w:r>
      <w:r w:rsidR="00E45EF5" w:rsidRPr="00502440">
        <w:rPr>
          <w:rFonts w:ascii="Times New Roman" w:hAnsi="Times New Roman" w:cs="Times New Roman"/>
          <w:sz w:val="24"/>
          <w:szCs w:val="24"/>
        </w:rPr>
        <w:t xml:space="preserve"> appropriate standard of worth, an evalua</w:t>
      </w:r>
      <w:r w:rsidR="00803DAF" w:rsidRPr="00502440">
        <w:rPr>
          <w:rFonts w:ascii="Times New Roman" w:hAnsi="Times New Roman" w:cs="Times New Roman"/>
          <w:sz w:val="24"/>
          <w:szCs w:val="24"/>
        </w:rPr>
        <w:t>tion is carried out</w:t>
      </w:r>
      <w:r w:rsidR="00F37DFC" w:rsidRPr="00502440">
        <w:rPr>
          <w:rFonts w:ascii="Times New Roman" w:hAnsi="Times New Roman" w:cs="Times New Roman"/>
          <w:sz w:val="24"/>
          <w:szCs w:val="24"/>
        </w:rPr>
        <w:t>,</w:t>
      </w:r>
      <w:r w:rsidR="00803DAF" w:rsidRPr="00502440">
        <w:rPr>
          <w:rFonts w:ascii="Times New Roman" w:hAnsi="Times New Roman" w:cs="Times New Roman"/>
          <w:sz w:val="24"/>
          <w:szCs w:val="24"/>
        </w:rPr>
        <w:t xml:space="preserve"> judging </w:t>
      </w:r>
      <w:r w:rsidRPr="00502440">
        <w:rPr>
          <w:rFonts w:ascii="Times New Roman" w:hAnsi="Times New Roman" w:cs="Times New Roman"/>
          <w:sz w:val="24"/>
          <w:szCs w:val="24"/>
        </w:rPr>
        <w:t>the spe</w:t>
      </w:r>
      <w:r w:rsidR="00803DAF" w:rsidRPr="00502440">
        <w:rPr>
          <w:rFonts w:ascii="Times New Roman" w:hAnsi="Times New Roman" w:cs="Times New Roman"/>
          <w:sz w:val="24"/>
          <w:szCs w:val="24"/>
        </w:rPr>
        <w:t>cific object against the metric</w:t>
      </w:r>
      <w:r w:rsidR="00E45EF5" w:rsidRPr="00502440">
        <w:rPr>
          <w:rFonts w:ascii="Times New Roman" w:hAnsi="Times New Roman" w:cs="Times New Roman"/>
          <w:sz w:val="24"/>
          <w:szCs w:val="24"/>
        </w:rPr>
        <w:t xml:space="preserve"> of </w:t>
      </w:r>
      <w:r w:rsidR="001A1D3E" w:rsidRPr="00502440">
        <w:rPr>
          <w:rFonts w:ascii="Times New Roman" w:hAnsi="Times New Roman" w:cs="Times New Roman"/>
          <w:sz w:val="24"/>
          <w:szCs w:val="24"/>
        </w:rPr>
        <w:t>high and low worth</w:t>
      </w:r>
      <w:r w:rsidR="00E45EF5" w:rsidRPr="00502440">
        <w:rPr>
          <w:rFonts w:ascii="Times New Roman" w:hAnsi="Times New Roman" w:cs="Times New Roman"/>
          <w:sz w:val="24"/>
          <w:szCs w:val="24"/>
        </w:rPr>
        <w:t xml:space="preserve"> </w:t>
      </w:r>
      <w:r w:rsidRPr="00502440">
        <w:rPr>
          <w:rFonts w:ascii="Times New Roman" w:hAnsi="Times New Roman" w:cs="Times New Roman"/>
          <w:sz w:val="24"/>
          <w:szCs w:val="24"/>
        </w:rPr>
        <w:t>of that</w:t>
      </w:r>
      <w:r w:rsidR="00E45EF5" w:rsidRPr="00502440">
        <w:rPr>
          <w:rFonts w:ascii="Times New Roman" w:hAnsi="Times New Roman" w:cs="Times New Roman"/>
          <w:sz w:val="24"/>
          <w:szCs w:val="24"/>
        </w:rPr>
        <w:t xml:space="preserve"> specific standard. </w:t>
      </w:r>
      <w:r w:rsidR="00F45510" w:rsidRPr="00502440">
        <w:rPr>
          <w:rFonts w:ascii="Times New Roman" w:hAnsi="Times New Roman" w:cs="Times New Roman"/>
          <w:sz w:val="24"/>
          <w:szCs w:val="24"/>
        </w:rPr>
        <w:t xml:space="preserve">When </w:t>
      </w:r>
      <w:r w:rsidR="00E45EF5" w:rsidRPr="00502440">
        <w:rPr>
          <w:rFonts w:ascii="Times New Roman" w:hAnsi="Times New Roman" w:cs="Times New Roman"/>
          <w:sz w:val="24"/>
          <w:szCs w:val="24"/>
        </w:rPr>
        <w:t>asked to justify and explain the</w:t>
      </w:r>
      <w:r w:rsidRPr="00502440">
        <w:rPr>
          <w:rFonts w:ascii="Times New Roman" w:hAnsi="Times New Roman" w:cs="Times New Roman"/>
          <w:sz w:val="24"/>
          <w:szCs w:val="24"/>
        </w:rPr>
        <w:t>ir</w:t>
      </w:r>
      <w:r w:rsidR="00E45EF5" w:rsidRPr="00502440">
        <w:rPr>
          <w:rFonts w:ascii="Times New Roman" w:hAnsi="Times New Roman" w:cs="Times New Roman"/>
          <w:sz w:val="24"/>
          <w:szCs w:val="24"/>
        </w:rPr>
        <w:t xml:space="preserve"> evaluations</w:t>
      </w:r>
      <w:r w:rsidR="00F37DFC" w:rsidRPr="00502440">
        <w:rPr>
          <w:rFonts w:ascii="Times New Roman" w:hAnsi="Times New Roman" w:cs="Times New Roman"/>
          <w:sz w:val="24"/>
          <w:szCs w:val="24"/>
        </w:rPr>
        <w:t>,</w:t>
      </w:r>
      <w:r w:rsidR="00E45EF5" w:rsidRPr="00502440">
        <w:rPr>
          <w:rFonts w:ascii="Times New Roman" w:hAnsi="Times New Roman" w:cs="Times New Roman"/>
          <w:sz w:val="24"/>
          <w:szCs w:val="24"/>
        </w:rPr>
        <w:t xml:space="preserve"> the</w:t>
      </w:r>
      <w:r w:rsidRPr="00502440">
        <w:rPr>
          <w:rFonts w:ascii="Times New Roman" w:hAnsi="Times New Roman" w:cs="Times New Roman"/>
          <w:sz w:val="24"/>
          <w:szCs w:val="24"/>
        </w:rPr>
        <w:t>ir</w:t>
      </w:r>
      <w:r w:rsidR="00E45EF5" w:rsidRPr="00502440">
        <w:rPr>
          <w:rFonts w:ascii="Times New Roman" w:hAnsi="Times New Roman" w:cs="Times New Roman"/>
          <w:sz w:val="24"/>
          <w:szCs w:val="24"/>
        </w:rPr>
        <w:t xml:space="preserve"> justification</w:t>
      </w:r>
      <w:r w:rsidR="00803DAF" w:rsidRPr="00502440">
        <w:rPr>
          <w:rFonts w:ascii="Times New Roman" w:hAnsi="Times New Roman" w:cs="Times New Roman"/>
          <w:sz w:val="24"/>
          <w:szCs w:val="24"/>
        </w:rPr>
        <w:t>s</w:t>
      </w:r>
      <w:r w:rsidRPr="00502440">
        <w:rPr>
          <w:rFonts w:ascii="Times New Roman" w:hAnsi="Times New Roman" w:cs="Times New Roman"/>
          <w:sz w:val="24"/>
          <w:szCs w:val="24"/>
        </w:rPr>
        <w:t xml:space="preserve"> are</w:t>
      </w:r>
      <w:r w:rsidR="00E45EF5" w:rsidRPr="00502440">
        <w:rPr>
          <w:rFonts w:ascii="Times New Roman" w:hAnsi="Times New Roman" w:cs="Times New Roman"/>
          <w:sz w:val="24"/>
          <w:szCs w:val="24"/>
        </w:rPr>
        <w:t xml:space="preserve"> based on</w:t>
      </w:r>
      <w:r w:rsidR="007B48C1" w:rsidRPr="00502440">
        <w:rPr>
          <w:rFonts w:ascii="Times New Roman" w:hAnsi="Times New Roman" w:cs="Times New Roman"/>
          <w:sz w:val="24"/>
          <w:szCs w:val="24"/>
        </w:rPr>
        <w:t>,</w:t>
      </w:r>
      <w:r w:rsidR="00803DAF" w:rsidRPr="00502440">
        <w:rPr>
          <w:rFonts w:ascii="Times New Roman" w:hAnsi="Times New Roman" w:cs="Times New Roman"/>
          <w:sz w:val="24"/>
          <w:szCs w:val="24"/>
        </w:rPr>
        <w:t xml:space="preserve"> and refer to</w:t>
      </w:r>
      <w:r w:rsidR="007B48C1" w:rsidRPr="00502440">
        <w:rPr>
          <w:rFonts w:ascii="Times New Roman" w:hAnsi="Times New Roman" w:cs="Times New Roman"/>
          <w:sz w:val="24"/>
          <w:szCs w:val="24"/>
        </w:rPr>
        <w:t>,</w:t>
      </w:r>
      <w:r w:rsidR="00E45EF5" w:rsidRPr="00502440">
        <w:rPr>
          <w:rFonts w:ascii="Times New Roman" w:hAnsi="Times New Roman" w:cs="Times New Roman"/>
          <w:sz w:val="24"/>
          <w:szCs w:val="24"/>
        </w:rPr>
        <w:t xml:space="preserve"> the standard of worth</w:t>
      </w:r>
      <w:r w:rsidRPr="00502440">
        <w:rPr>
          <w:rFonts w:ascii="Times New Roman" w:hAnsi="Times New Roman" w:cs="Times New Roman"/>
          <w:sz w:val="24"/>
          <w:szCs w:val="24"/>
        </w:rPr>
        <w:t xml:space="preserve"> employed</w:t>
      </w:r>
      <w:r w:rsidR="00E45EF5" w:rsidRPr="00502440">
        <w:rPr>
          <w:rFonts w:ascii="Times New Roman" w:hAnsi="Times New Roman" w:cs="Times New Roman"/>
          <w:sz w:val="24"/>
          <w:szCs w:val="24"/>
        </w:rPr>
        <w:t xml:space="preserve"> </w:t>
      </w:r>
      <w:r w:rsidR="00803DAF" w:rsidRPr="00502440">
        <w:rPr>
          <w:rFonts w:ascii="Times New Roman" w:hAnsi="Times New Roman" w:cs="Times New Roman"/>
          <w:sz w:val="24"/>
          <w:szCs w:val="24"/>
        </w:rPr>
        <w:t xml:space="preserve">in </w:t>
      </w:r>
      <w:r w:rsidR="00E45EF5" w:rsidRPr="00502440">
        <w:rPr>
          <w:rFonts w:ascii="Times New Roman" w:hAnsi="Times New Roman" w:cs="Times New Roman"/>
          <w:sz w:val="24"/>
          <w:szCs w:val="24"/>
        </w:rPr>
        <w:t xml:space="preserve">the evaluation.  </w:t>
      </w:r>
    </w:p>
    <w:p w14:paraId="76EF96D2" w14:textId="13F53813" w:rsidR="00AD26B9" w:rsidRPr="00502440" w:rsidRDefault="00422FB6" w:rsidP="002B6FC2">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The question then</w:t>
      </w:r>
      <w:r w:rsidR="00F37DFC" w:rsidRPr="00502440">
        <w:rPr>
          <w:rFonts w:ascii="Times New Roman" w:hAnsi="Times New Roman" w:cs="Times New Roman"/>
          <w:sz w:val="24"/>
          <w:szCs w:val="24"/>
        </w:rPr>
        <w:t xml:space="preserve"> becomes</w:t>
      </w:r>
      <w:r w:rsidRPr="00502440">
        <w:rPr>
          <w:rFonts w:ascii="Times New Roman" w:hAnsi="Times New Roman" w:cs="Times New Roman"/>
          <w:sz w:val="24"/>
          <w:szCs w:val="24"/>
        </w:rPr>
        <w:t xml:space="preserve">, what justifies welfare states? </w:t>
      </w:r>
      <w:proofErr w:type="spellStart"/>
      <w:r w:rsidR="00B956D6" w:rsidRPr="00502440">
        <w:rPr>
          <w:rFonts w:ascii="Times New Roman" w:hAnsi="Times New Roman" w:cs="Times New Roman"/>
          <w:sz w:val="24"/>
          <w:szCs w:val="24"/>
        </w:rPr>
        <w:t>Boltanski</w:t>
      </w:r>
      <w:proofErr w:type="spellEnd"/>
      <w:r w:rsidR="00B956D6" w:rsidRPr="00502440">
        <w:rPr>
          <w:rFonts w:ascii="Times New Roman" w:hAnsi="Times New Roman" w:cs="Times New Roman"/>
          <w:sz w:val="24"/>
          <w:szCs w:val="24"/>
        </w:rPr>
        <w:t xml:space="preserve"> and </w:t>
      </w:r>
      <w:proofErr w:type="spellStart"/>
      <w:r w:rsidR="00B956D6" w:rsidRPr="00502440">
        <w:rPr>
          <w:rFonts w:ascii="Times New Roman" w:hAnsi="Times New Roman" w:cs="Times New Roman"/>
          <w:sz w:val="24"/>
          <w:szCs w:val="24"/>
        </w:rPr>
        <w:t>Thevenot</w:t>
      </w:r>
      <w:proofErr w:type="spellEnd"/>
      <w:r w:rsidR="00B956D6" w:rsidRPr="00502440">
        <w:rPr>
          <w:rFonts w:ascii="Times New Roman" w:hAnsi="Times New Roman" w:cs="Times New Roman"/>
          <w:sz w:val="24"/>
          <w:szCs w:val="24"/>
        </w:rPr>
        <w:t xml:space="preserve"> (2006:325f) theori</w:t>
      </w:r>
      <w:r w:rsidR="00F37DFC" w:rsidRPr="00502440">
        <w:rPr>
          <w:rFonts w:ascii="Times New Roman" w:hAnsi="Times New Roman" w:cs="Times New Roman"/>
          <w:sz w:val="24"/>
          <w:szCs w:val="24"/>
        </w:rPr>
        <w:t>se</w:t>
      </w:r>
      <w:r w:rsidR="00B956D6" w:rsidRPr="00502440">
        <w:rPr>
          <w:rFonts w:ascii="Times New Roman" w:hAnsi="Times New Roman" w:cs="Times New Roman"/>
          <w:sz w:val="24"/>
          <w:szCs w:val="24"/>
        </w:rPr>
        <w:t xml:space="preserve"> that justifications of welfare states are a compromise between the civic order of worth and industrial order of worth which emphasises both equality and efficiency. A similar suggestio</w:t>
      </w:r>
      <w:r w:rsidR="003B5069" w:rsidRPr="00502440">
        <w:rPr>
          <w:rFonts w:ascii="Times New Roman" w:hAnsi="Times New Roman" w:cs="Times New Roman"/>
          <w:sz w:val="24"/>
          <w:szCs w:val="24"/>
        </w:rPr>
        <w:t xml:space="preserve">n can be found in </w:t>
      </w:r>
      <w:proofErr w:type="spellStart"/>
      <w:r w:rsidR="003B5069" w:rsidRPr="00502440">
        <w:rPr>
          <w:rFonts w:ascii="Times New Roman" w:hAnsi="Times New Roman" w:cs="Times New Roman"/>
          <w:sz w:val="24"/>
          <w:szCs w:val="24"/>
        </w:rPr>
        <w:t>Titmuss</w:t>
      </w:r>
      <w:proofErr w:type="spellEnd"/>
      <w:r w:rsidR="003B5069" w:rsidRPr="00502440">
        <w:rPr>
          <w:rFonts w:ascii="Times New Roman" w:hAnsi="Times New Roman" w:cs="Times New Roman"/>
          <w:sz w:val="24"/>
          <w:szCs w:val="24"/>
        </w:rPr>
        <w:t>’ (1964; 1974)</w:t>
      </w:r>
      <w:r w:rsidR="00B956D6" w:rsidRPr="00502440">
        <w:rPr>
          <w:rFonts w:ascii="Times New Roman" w:hAnsi="Times New Roman" w:cs="Times New Roman"/>
          <w:sz w:val="24"/>
          <w:szCs w:val="24"/>
        </w:rPr>
        <w:t xml:space="preserve"> discussion of the connection between welfare states, social citizenship and industrial citizenship. </w:t>
      </w:r>
      <w:r w:rsidR="00435BC0" w:rsidRPr="00502440">
        <w:rPr>
          <w:rFonts w:ascii="Times New Roman" w:hAnsi="Times New Roman" w:cs="Times New Roman"/>
          <w:sz w:val="24"/>
          <w:szCs w:val="24"/>
        </w:rPr>
        <w:t xml:space="preserve">Drawing on reciprocity </w:t>
      </w:r>
      <w:r w:rsidRPr="00502440">
        <w:rPr>
          <w:rFonts w:ascii="Times New Roman" w:hAnsi="Times New Roman" w:cs="Times New Roman"/>
          <w:sz w:val="24"/>
          <w:szCs w:val="24"/>
        </w:rPr>
        <w:t>theory</w:t>
      </w:r>
      <w:r w:rsidR="00435BC0" w:rsidRPr="00502440">
        <w:rPr>
          <w:rFonts w:ascii="Times New Roman" w:hAnsi="Times New Roman" w:cs="Times New Roman"/>
          <w:sz w:val="24"/>
          <w:szCs w:val="24"/>
        </w:rPr>
        <w:t xml:space="preserve">, </w:t>
      </w:r>
      <w:r w:rsidR="00C3797A" w:rsidRPr="00502440">
        <w:rPr>
          <w:rFonts w:ascii="Times New Roman" w:hAnsi="Times New Roman" w:cs="Times New Roman"/>
          <w:sz w:val="24"/>
          <w:szCs w:val="24"/>
        </w:rPr>
        <w:t xml:space="preserve">Mau </w:t>
      </w:r>
      <w:r w:rsidR="00E960E6" w:rsidRPr="00502440">
        <w:rPr>
          <w:rFonts w:ascii="Times New Roman" w:hAnsi="Times New Roman" w:cs="Times New Roman"/>
          <w:sz w:val="24"/>
          <w:szCs w:val="24"/>
        </w:rPr>
        <w:t>(2003)</w:t>
      </w:r>
      <w:r w:rsidR="00EC794A" w:rsidRPr="00502440">
        <w:rPr>
          <w:rFonts w:ascii="Times New Roman" w:hAnsi="Times New Roman" w:cs="Times New Roman"/>
          <w:sz w:val="24"/>
          <w:szCs w:val="24"/>
        </w:rPr>
        <w:t xml:space="preserve"> proposes a </w:t>
      </w:r>
      <w:r w:rsidR="00F45510" w:rsidRPr="00502440">
        <w:rPr>
          <w:rFonts w:ascii="Times New Roman" w:hAnsi="Times New Roman" w:cs="Times New Roman"/>
          <w:sz w:val="24"/>
          <w:szCs w:val="24"/>
        </w:rPr>
        <w:t>typology</w:t>
      </w:r>
      <w:r w:rsidR="00EC794A" w:rsidRPr="00502440">
        <w:rPr>
          <w:rFonts w:ascii="Times New Roman" w:hAnsi="Times New Roman" w:cs="Times New Roman"/>
          <w:sz w:val="24"/>
          <w:szCs w:val="24"/>
        </w:rPr>
        <w:t xml:space="preserve"> of </w:t>
      </w:r>
      <w:r w:rsidR="00193F7B" w:rsidRPr="00502440">
        <w:rPr>
          <w:rFonts w:ascii="Times New Roman" w:hAnsi="Times New Roman" w:cs="Times New Roman"/>
          <w:sz w:val="24"/>
          <w:szCs w:val="24"/>
        </w:rPr>
        <w:t xml:space="preserve">four fundamental justifications of </w:t>
      </w:r>
      <w:r w:rsidR="00EC794A" w:rsidRPr="00502440">
        <w:rPr>
          <w:rFonts w:ascii="Times New Roman" w:hAnsi="Times New Roman" w:cs="Times New Roman"/>
          <w:sz w:val="24"/>
          <w:szCs w:val="24"/>
        </w:rPr>
        <w:t xml:space="preserve">redistribution. </w:t>
      </w:r>
      <w:r w:rsidR="00745E2D" w:rsidRPr="00502440">
        <w:rPr>
          <w:rFonts w:ascii="Times New Roman" w:hAnsi="Times New Roman" w:cs="Times New Roman"/>
          <w:sz w:val="24"/>
          <w:szCs w:val="24"/>
        </w:rPr>
        <w:br/>
      </w:r>
      <w:r w:rsidR="003822EB" w:rsidRPr="00502440">
        <w:rPr>
          <w:rFonts w:ascii="Times New Roman" w:hAnsi="Times New Roman" w:cs="Times New Roman"/>
          <w:sz w:val="24"/>
          <w:szCs w:val="24"/>
        </w:rPr>
        <w:t xml:space="preserve">1. </w:t>
      </w:r>
      <w:r w:rsidR="002A6734" w:rsidRPr="00502440">
        <w:rPr>
          <w:rFonts w:ascii="Times New Roman" w:hAnsi="Times New Roman" w:cs="Times New Roman"/>
          <w:sz w:val="24"/>
          <w:szCs w:val="24"/>
        </w:rPr>
        <w:t>Generalised</w:t>
      </w:r>
      <w:r w:rsidR="003822EB" w:rsidRPr="00502440">
        <w:rPr>
          <w:rFonts w:ascii="Times New Roman" w:hAnsi="Times New Roman" w:cs="Times New Roman"/>
          <w:sz w:val="24"/>
          <w:szCs w:val="24"/>
        </w:rPr>
        <w:t xml:space="preserve"> reciprocity denotes a mutual obligation among citizens, in which contributions and benefits are justified by a social contract of equality. This describes the ideal type </w:t>
      </w:r>
      <w:r w:rsidR="007B48C1" w:rsidRPr="00502440">
        <w:rPr>
          <w:rFonts w:ascii="Times New Roman" w:hAnsi="Times New Roman" w:cs="Times New Roman"/>
          <w:sz w:val="24"/>
          <w:szCs w:val="24"/>
        </w:rPr>
        <w:t xml:space="preserve">of </w:t>
      </w:r>
      <w:r w:rsidR="003822EB" w:rsidRPr="00502440">
        <w:rPr>
          <w:rFonts w:ascii="Times New Roman" w:hAnsi="Times New Roman" w:cs="Times New Roman"/>
          <w:sz w:val="24"/>
          <w:szCs w:val="24"/>
        </w:rPr>
        <w:t xml:space="preserve">social-democratic or universal welfare state. </w:t>
      </w:r>
      <w:r w:rsidR="003822EB" w:rsidRPr="00502440">
        <w:rPr>
          <w:rFonts w:ascii="Times New Roman" w:hAnsi="Times New Roman" w:cs="Times New Roman"/>
          <w:sz w:val="24"/>
          <w:szCs w:val="24"/>
        </w:rPr>
        <w:br/>
        <w:t>2. Risk reciprocity describes insurance-like risk ‘pooling’ that protect</w:t>
      </w:r>
      <w:r w:rsidR="00D43CE7" w:rsidRPr="00502440">
        <w:rPr>
          <w:rFonts w:ascii="Times New Roman" w:hAnsi="Times New Roman" w:cs="Times New Roman"/>
          <w:sz w:val="24"/>
          <w:szCs w:val="24"/>
        </w:rPr>
        <w:t>s</w:t>
      </w:r>
      <w:r w:rsidR="003822EB" w:rsidRPr="00502440">
        <w:rPr>
          <w:rFonts w:ascii="Times New Roman" w:hAnsi="Times New Roman" w:cs="Times New Roman"/>
          <w:sz w:val="24"/>
          <w:szCs w:val="24"/>
        </w:rPr>
        <w:t xml:space="preserve"> members from the uncertainties and contingencies of life. This describes the ideal type </w:t>
      </w:r>
      <w:r w:rsidR="007B48C1" w:rsidRPr="00502440">
        <w:rPr>
          <w:rFonts w:ascii="Times New Roman" w:hAnsi="Times New Roman" w:cs="Times New Roman"/>
          <w:sz w:val="24"/>
          <w:szCs w:val="24"/>
        </w:rPr>
        <w:t xml:space="preserve">of </w:t>
      </w:r>
      <w:r w:rsidR="003822EB" w:rsidRPr="00502440">
        <w:rPr>
          <w:rFonts w:ascii="Times New Roman" w:hAnsi="Times New Roman" w:cs="Times New Roman"/>
          <w:sz w:val="24"/>
          <w:szCs w:val="24"/>
        </w:rPr>
        <w:t>liberal welfare state.</w:t>
      </w:r>
      <w:r w:rsidR="003822EB" w:rsidRPr="00502440">
        <w:rPr>
          <w:rFonts w:ascii="Times New Roman" w:hAnsi="Times New Roman" w:cs="Times New Roman"/>
          <w:sz w:val="24"/>
          <w:szCs w:val="24"/>
        </w:rPr>
        <w:br/>
        <w:t>3. Obligating reciprocity obtains only if all other resources are exhausted and benefit recipients incur a debt to the community. This describes the ideal type</w:t>
      </w:r>
      <w:r w:rsidR="007B48C1" w:rsidRPr="00502440">
        <w:rPr>
          <w:rFonts w:ascii="Times New Roman" w:hAnsi="Times New Roman" w:cs="Times New Roman"/>
          <w:sz w:val="24"/>
          <w:szCs w:val="24"/>
        </w:rPr>
        <w:t xml:space="preserve"> of</w:t>
      </w:r>
      <w:r w:rsidR="003822EB" w:rsidRPr="00502440">
        <w:rPr>
          <w:rFonts w:ascii="Times New Roman" w:hAnsi="Times New Roman" w:cs="Times New Roman"/>
          <w:sz w:val="24"/>
          <w:szCs w:val="24"/>
        </w:rPr>
        <w:t xml:space="preserve"> residual welfare state.</w:t>
      </w:r>
      <w:r w:rsidR="003822EB" w:rsidRPr="00502440">
        <w:rPr>
          <w:rFonts w:ascii="Times New Roman" w:hAnsi="Times New Roman" w:cs="Times New Roman"/>
          <w:sz w:val="24"/>
          <w:szCs w:val="24"/>
        </w:rPr>
        <w:br/>
        <w:t>4. Balanced reciprocity involves a level of benefit worth commensurate to the level of contributions, thus underwriting inequalities produced by the market. This describes the ideal type</w:t>
      </w:r>
      <w:r w:rsidR="007B48C1" w:rsidRPr="00502440">
        <w:rPr>
          <w:rFonts w:ascii="Times New Roman" w:hAnsi="Times New Roman" w:cs="Times New Roman"/>
          <w:sz w:val="24"/>
          <w:szCs w:val="24"/>
        </w:rPr>
        <w:t xml:space="preserve"> of</w:t>
      </w:r>
      <w:r w:rsidR="003822EB" w:rsidRPr="00502440">
        <w:rPr>
          <w:rFonts w:ascii="Times New Roman" w:hAnsi="Times New Roman" w:cs="Times New Roman"/>
          <w:sz w:val="24"/>
          <w:szCs w:val="24"/>
        </w:rPr>
        <w:t xml:space="preserve"> conservative welfare state</w:t>
      </w:r>
      <w:r w:rsidR="00D43CE7" w:rsidRPr="00502440">
        <w:rPr>
          <w:rFonts w:ascii="Times New Roman" w:hAnsi="Times New Roman" w:cs="Times New Roman"/>
          <w:sz w:val="24"/>
          <w:szCs w:val="24"/>
        </w:rPr>
        <w:t>.</w:t>
      </w:r>
    </w:p>
    <w:p w14:paraId="6079E448" w14:textId="57E92E06" w:rsidR="00FF6BC1" w:rsidRPr="00502440" w:rsidRDefault="00EC7D1F" w:rsidP="00FF6BC1">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lastRenderedPageBreak/>
        <w:t xml:space="preserve">Consequently, we should expect citizens of </w:t>
      </w:r>
      <w:r w:rsidR="00555889" w:rsidRPr="00502440">
        <w:rPr>
          <w:rFonts w:ascii="Times New Roman" w:hAnsi="Times New Roman" w:cs="Times New Roman"/>
          <w:sz w:val="24"/>
          <w:szCs w:val="24"/>
        </w:rPr>
        <w:t>Scandinavian</w:t>
      </w:r>
      <w:r w:rsidRPr="00502440">
        <w:rPr>
          <w:rFonts w:ascii="Times New Roman" w:hAnsi="Times New Roman" w:cs="Times New Roman"/>
          <w:sz w:val="24"/>
          <w:szCs w:val="24"/>
        </w:rPr>
        <w:t xml:space="preserve"> countries to express </w:t>
      </w:r>
      <w:r w:rsidR="002A6734" w:rsidRPr="00502440">
        <w:rPr>
          <w:rFonts w:ascii="Times New Roman" w:hAnsi="Times New Roman" w:cs="Times New Roman"/>
          <w:sz w:val="24"/>
          <w:szCs w:val="24"/>
        </w:rPr>
        <w:t>generalised</w:t>
      </w:r>
      <w:r w:rsidRPr="00502440">
        <w:rPr>
          <w:rFonts w:ascii="Times New Roman" w:hAnsi="Times New Roman" w:cs="Times New Roman"/>
          <w:sz w:val="24"/>
          <w:szCs w:val="24"/>
        </w:rPr>
        <w:t xml:space="preserve"> reciprocity as</w:t>
      </w:r>
      <w:r w:rsidR="00D43CE7" w:rsidRPr="00502440">
        <w:rPr>
          <w:rFonts w:ascii="Times New Roman" w:hAnsi="Times New Roman" w:cs="Times New Roman"/>
          <w:sz w:val="24"/>
          <w:szCs w:val="24"/>
        </w:rPr>
        <w:t xml:space="preserve"> the</w:t>
      </w:r>
      <w:r w:rsidRPr="00502440">
        <w:rPr>
          <w:rFonts w:ascii="Times New Roman" w:hAnsi="Times New Roman" w:cs="Times New Roman"/>
          <w:sz w:val="24"/>
          <w:szCs w:val="24"/>
        </w:rPr>
        <w:t xml:space="preserve"> justification of </w:t>
      </w:r>
      <w:r w:rsidR="00061B15" w:rsidRPr="00502440">
        <w:rPr>
          <w:rFonts w:ascii="Times New Roman" w:hAnsi="Times New Roman" w:cs="Times New Roman"/>
          <w:sz w:val="24"/>
          <w:szCs w:val="24"/>
        </w:rPr>
        <w:t>the universal welfare state</w:t>
      </w:r>
      <w:r w:rsidR="00AC46AC" w:rsidRPr="00502440">
        <w:rPr>
          <w:rFonts w:ascii="Times New Roman" w:hAnsi="Times New Roman" w:cs="Times New Roman"/>
          <w:sz w:val="24"/>
          <w:szCs w:val="24"/>
        </w:rPr>
        <w:t>, referring to the community of moral obligations rather than to the rights and responsibilities of the individual</w:t>
      </w:r>
      <w:r w:rsidRPr="00502440">
        <w:rPr>
          <w:rFonts w:ascii="Times New Roman" w:hAnsi="Times New Roman" w:cs="Times New Roman"/>
          <w:sz w:val="24"/>
          <w:szCs w:val="24"/>
        </w:rPr>
        <w:t>.</w:t>
      </w:r>
      <w:r w:rsidR="00061B15" w:rsidRPr="00502440">
        <w:rPr>
          <w:rFonts w:ascii="Times New Roman" w:hAnsi="Times New Roman" w:cs="Times New Roman"/>
          <w:sz w:val="24"/>
          <w:szCs w:val="24"/>
        </w:rPr>
        <w:t xml:space="preserve"> </w:t>
      </w:r>
      <w:r w:rsidR="00803DAF" w:rsidRPr="00502440">
        <w:rPr>
          <w:rFonts w:ascii="Times New Roman" w:hAnsi="Times New Roman" w:cs="Times New Roman"/>
          <w:sz w:val="24"/>
          <w:szCs w:val="24"/>
        </w:rPr>
        <w:t>In terms of st</w:t>
      </w:r>
      <w:r w:rsidR="00061B15" w:rsidRPr="00502440">
        <w:rPr>
          <w:rFonts w:ascii="Times New Roman" w:hAnsi="Times New Roman" w:cs="Times New Roman"/>
          <w:sz w:val="24"/>
          <w:szCs w:val="24"/>
        </w:rPr>
        <w:t>andards of worth,</w:t>
      </w:r>
      <w:r w:rsidR="00803DAF" w:rsidRPr="00502440">
        <w:rPr>
          <w:rFonts w:ascii="Times New Roman" w:hAnsi="Times New Roman" w:cs="Times New Roman"/>
          <w:sz w:val="24"/>
          <w:szCs w:val="24"/>
        </w:rPr>
        <w:t xml:space="preserve"> civic notions of citizenship and equality should prevail</w:t>
      </w:r>
      <w:r w:rsidR="00061B15" w:rsidRPr="00502440">
        <w:rPr>
          <w:rFonts w:ascii="Times New Roman" w:hAnsi="Times New Roman" w:cs="Times New Roman"/>
          <w:sz w:val="24"/>
          <w:szCs w:val="24"/>
        </w:rPr>
        <w:t xml:space="preserve"> in evaluations of universal welfare</w:t>
      </w:r>
      <w:r w:rsidR="00803DAF" w:rsidRPr="00502440">
        <w:rPr>
          <w:rFonts w:ascii="Times New Roman" w:hAnsi="Times New Roman" w:cs="Times New Roman"/>
          <w:sz w:val="24"/>
          <w:szCs w:val="24"/>
        </w:rPr>
        <w:t>.</w:t>
      </w:r>
      <w:r w:rsidR="00973196" w:rsidRPr="00502440">
        <w:rPr>
          <w:rFonts w:ascii="Times New Roman" w:hAnsi="Times New Roman" w:cs="Times New Roman"/>
          <w:sz w:val="24"/>
          <w:szCs w:val="24"/>
        </w:rPr>
        <w:t xml:space="preserve"> </w:t>
      </w:r>
      <w:r w:rsidR="00272569" w:rsidRPr="00502440">
        <w:rPr>
          <w:rFonts w:ascii="Times New Roman" w:hAnsi="Times New Roman" w:cs="Times New Roman"/>
          <w:sz w:val="24"/>
          <w:szCs w:val="24"/>
        </w:rPr>
        <w:t>U</w:t>
      </w:r>
      <w:r w:rsidR="00FF6BC1" w:rsidRPr="00502440">
        <w:rPr>
          <w:rFonts w:ascii="Times New Roman" w:hAnsi="Times New Roman" w:cs="Times New Roman"/>
          <w:sz w:val="24"/>
          <w:szCs w:val="24"/>
        </w:rPr>
        <w:t>niversalism, the core principle of the Scandinavian welfare states, has two main dimensions (</w:t>
      </w:r>
      <w:proofErr w:type="spellStart"/>
      <w:r w:rsidR="00FF6BC1" w:rsidRPr="00502440">
        <w:rPr>
          <w:rFonts w:ascii="Times New Roman" w:hAnsi="Times New Roman" w:cs="Times New Roman"/>
          <w:sz w:val="24"/>
          <w:szCs w:val="24"/>
        </w:rPr>
        <w:t>Kildal</w:t>
      </w:r>
      <w:proofErr w:type="spellEnd"/>
      <w:r w:rsidR="00FF6BC1" w:rsidRPr="00502440">
        <w:rPr>
          <w:rFonts w:ascii="Times New Roman" w:hAnsi="Times New Roman" w:cs="Times New Roman"/>
          <w:sz w:val="24"/>
          <w:szCs w:val="24"/>
        </w:rPr>
        <w:t xml:space="preserve"> and </w:t>
      </w:r>
      <w:proofErr w:type="spellStart"/>
      <w:r w:rsidR="00FF6BC1" w:rsidRPr="00502440">
        <w:rPr>
          <w:rFonts w:ascii="Times New Roman" w:hAnsi="Times New Roman" w:cs="Times New Roman"/>
          <w:sz w:val="24"/>
          <w:szCs w:val="24"/>
        </w:rPr>
        <w:t>Kuhnle</w:t>
      </w:r>
      <w:proofErr w:type="spellEnd"/>
      <w:r w:rsidR="00FF6BC1" w:rsidRPr="00502440">
        <w:rPr>
          <w:rFonts w:ascii="Times New Roman" w:hAnsi="Times New Roman" w:cs="Times New Roman"/>
          <w:sz w:val="24"/>
          <w:szCs w:val="24"/>
        </w:rPr>
        <w:t xml:space="preserve"> 2005:14). In the membership </w:t>
      </w:r>
      <w:r w:rsidR="00D43CE7" w:rsidRPr="00502440">
        <w:rPr>
          <w:rFonts w:ascii="Times New Roman" w:hAnsi="Times New Roman" w:cs="Times New Roman"/>
          <w:sz w:val="24"/>
          <w:szCs w:val="24"/>
        </w:rPr>
        <w:t>dimension,</w:t>
      </w:r>
      <w:r w:rsidR="00FF6BC1" w:rsidRPr="00502440">
        <w:rPr>
          <w:rFonts w:ascii="Times New Roman" w:hAnsi="Times New Roman" w:cs="Times New Roman"/>
          <w:sz w:val="24"/>
          <w:szCs w:val="24"/>
        </w:rPr>
        <w:t xml:space="preserve"> universalism includes everyone on the basis of citizenship or residency</w:t>
      </w:r>
      <w:r w:rsidR="00D43CE7" w:rsidRPr="00502440">
        <w:rPr>
          <w:rFonts w:ascii="Times New Roman" w:hAnsi="Times New Roman" w:cs="Times New Roman"/>
          <w:sz w:val="24"/>
          <w:szCs w:val="24"/>
        </w:rPr>
        <w:t>, while in</w:t>
      </w:r>
      <w:r w:rsidR="00D545B1" w:rsidRPr="00502440">
        <w:rPr>
          <w:rFonts w:ascii="Times New Roman" w:hAnsi="Times New Roman" w:cs="Times New Roman"/>
          <w:sz w:val="24"/>
          <w:szCs w:val="24"/>
        </w:rPr>
        <w:t xml:space="preserve"> t</w:t>
      </w:r>
      <w:r w:rsidR="00FF6BC1" w:rsidRPr="00502440">
        <w:rPr>
          <w:rFonts w:ascii="Times New Roman" w:hAnsi="Times New Roman" w:cs="Times New Roman"/>
          <w:sz w:val="24"/>
          <w:szCs w:val="24"/>
        </w:rPr>
        <w:t>he allocation dimension universal</w:t>
      </w:r>
      <w:r w:rsidR="00D43CE7" w:rsidRPr="00502440">
        <w:rPr>
          <w:rFonts w:ascii="Times New Roman" w:hAnsi="Times New Roman" w:cs="Times New Roman"/>
          <w:sz w:val="24"/>
          <w:szCs w:val="24"/>
        </w:rPr>
        <w:t>ism</w:t>
      </w:r>
      <w:r w:rsidR="00FF6BC1" w:rsidRPr="00502440">
        <w:rPr>
          <w:rFonts w:ascii="Times New Roman" w:hAnsi="Times New Roman" w:cs="Times New Roman"/>
          <w:sz w:val="24"/>
          <w:szCs w:val="24"/>
        </w:rPr>
        <w:t xml:space="preserve"> is juxtaposed to discretionary allocation of benefits. </w:t>
      </w:r>
      <w:r w:rsidR="002F34DA" w:rsidRPr="00502440">
        <w:rPr>
          <w:rFonts w:ascii="Times New Roman" w:hAnsi="Times New Roman" w:cs="Times New Roman"/>
          <w:sz w:val="24"/>
          <w:szCs w:val="24"/>
        </w:rPr>
        <w:t xml:space="preserve">Universalism is </w:t>
      </w:r>
      <w:r w:rsidR="00567F35" w:rsidRPr="00502440">
        <w:rPr>
          <w:rFonts w:ascii="Times New Roman" w:hAnsi="Times New Roman" w:cs="Times New Roman"/>
          <w:sz w:val="24"/>
          <w:szCs w:val="24"/>
        </w:rPr>
        <w:t xml:space="preserve">the object of </w:t>
      </w:r>
      <w:r w:rsidR="00D43CE7" w:rsidRPr="00502440">
        <w:rPr>
          <w:rFonts w:ascii="Times New Roman" w:hAnsi="Times New Roman" w:cs="Times New Roman"/>
          <w:sz w:val="24"/>
          <w:szCs w:val="24"/>
        </w:rPr>
        <w:t>long-</w:t>
      </w:r>
      <w:r w:rsidR="00567F35" w:rsidRPr="00502440">
        <w:rPr>
          <w:rFonts w:ascii="Times New Roman" w:hAnsi="Times New Roman" w:cs="Times New Roman"/>
          <w:sz w:val="24"/>
          <w:szCs w:val="24"/>
        </w:rPr>
        <w:t>term political commitment in Scandinavia</w:t>
      </w:r>
      <w:r w:rsidR="005A6FE1" w:rsidRPr="00502440">
        <w:rPr>
          <w:rFonts w:ascii="Times New Roman" w:hAnsi="Times New Roman" w:cs="Times New Roman"/>
          <w:sz w:val="24"/>
          <w:szCs w:val="24"/>
        </w:rPr>
        <w:t>, despite increasing market focus and institutional reforms</w:t>
      </w:r>
      <w:r w:rsidR="00567F35" w:rsidRPr="00502440">
        <w:rPr>
          <w:rFonts w:ascii="Times New Roman" w:hAnsi="Times New Roman" w:cs="Times New Roman"/>
          <w:sz w:val="24"/>
          <w:szCs w:val="24"/>
        </w:rPr>
        <w:t xml:space="preserve"> (</w:t>
      </w:r>
      <w:proofErr w:type="spellStart"/>
      <w:r w:rsidR="00567F35" w:rsidRPr="00502440">
        <w:rPr>
          <w:rFonts w:ascii="Times New Roman" w:hAnsi="Times New Roman" w:cs="Times New Roman"/>
          <w:sz w:val="24"/>
          <w:szCs w:val="24"/>
        </w:rPr>
        <w:t>Nygård</w:t>
      </w:r>
      <w:proofErr w:type="spellEnd"/>
      <w:r w:rsidR="00567F35" w:rsidRPr="00502440">
        <w:rPr>
          <w:rFonts w:ascii="Times New Roman" w:hAnsi="Times New Roman" w:cs="Times New Roman"/>
          <w:sz w:val="24"/>
          <w:szCs w:val="24"/>
        </w:rPr>
        <w:t xml:space="preserve"> 2006</w:t>
      </w:r>
      <w:r w:rsidR="008D60CF" w:rsidRPr="00502440">
        <w:rPr>
          <w:rFonts w:ascii="Times New Roman" w:hAnsi="Times New Roman" w:cs="Times New Roman"/>
          <w:sz w:val="24"/>
          <w:szCs w:val="24"/>
        </w:rPr>
        <w:t>, Arndt 2014</w:t>
      </w:r>
      <w:r w:rsidR="00567F35" w:rsidRPr="00502440">
        <w:rPr>
          <w:rFonts w:ascii="Times New Roman" w:hAnsi="Times New Roman" w:cs="Times New Roman"/>
          <w:sz w:val="24"/>
          <w:szCs w:val="24"/>
        </w:rPr>
        <w:t>)</w:t>
      </w:r>
      <w:r w:rsidR="005A6FE1" w:rsidRPr="00502440">
        <w:rPr>
          <w:rFonts w:ascii="Times New Roman" w:hAnsi="Times New Roman" w:cs="Times New Roman"/>
          <w:sz w:val="24"/>
          <w:szCs w:val="24"/>
        </w:rPr>
        <w:t xml:space="preserve">. While </w:t>
      </w:r>
      <w:r w:rsidR="002F34DA" w:rsidRPr="00502440">
        <w:rPr>
          <w:rFonts w:ascii="Times New Roman" w:hAnsi="Times New Roman" w:cs="Times New Roman"/>
          <w:sz w:val="24"/>
          <w:szCs w:val="24"/>
        </w:rPr>
        <w:t xml:space="preserve">institutions and policies </w:t>
      </w:r>
      <w:r w:rsidR="005A6FE1" w:rsidRPr="00502440">
        <w:rPr>
          <w:rFonts w:ascii="Times New Roman" w:hAnsi="Times New Roman" w:cs="Times New Roman"/>
          <w:sz w:val="24"/>
          <w:szCs w:val="24"/>
        </w:rPr>
        <w:t xml:space="preserve">change, the fundamental </w:t>
      </w:r>
      <w:r w:rsidR="00036411" w:rsidRPr="00502440">
        <w:rPr>
          <w:rFonts w:ascii="Times New Roman" w:hAnsi="Times New Roman" w:cs="Times New Roman"/>
          <w:sz w:val="24"/>
          <w:szCs w:val="24"/>
        </w:rPr>
        <w:t>characteristics of the universal welfare state are</w:t>
      </w:r>
      <w:r w:rsidR="005A6FE1" w:rsidRPr="00502440">
        <w:rPr>
          <w:rFonts w:ascii="Times New Roman" w:hAnsi="Times New Roman" w:cs="Times New Roman"/>
          <w:sz w:val="24"/>
          <w:szCs w:val="24"/>
        </w:rPr>
        <w:t xml:space="preserve"> argued by most to remain intact (Larsen 2006, </w:t>
      </w:r>
      <w:r w:rsidR="008D60CF" w:rsidRPr="00502440">
        <w:rPr>
          <w:rFonts w:ascii="Times New Roman" w:hAnsi="Times New Roman" w:cs="Times New Roman"/>
          <w:sz w:val="24"/>
          <w:szCs w:val="24"/>
        </w:rPr>
        <w:t xml:space="preserve">Mishra 2014, </w:t>
      </w:r>
      <w:proofErr w:type="spellStart"/>
      <w:proofErr w:type="gramStart"/>
      <w:r w:rsidR="008D60CF" w:rsidRPr="00502440">
        <w:rPr>
          <w:rFonts w:ascii="Times New Roman" w:hAnsi="Times New Roman" w:cs="Times New Roman"/>
          <w:sz w:val="24"/>
          <w:szCs w:val="24"/>
        </w:rPr>
        <w:t>Anttonen</w:t>
      </w:r>
      <w:proofErr w:type="spellEnd"/>
      <w:proofErr w:type="gramEnd"/>
      <w:r w:rsidR="008D60CF" w:rsidRPr="00502440">
        <w:rPr>
          <w:rFonts w:ascii="Times New Roman" w:hAnsi="Times New Roman" w:cs="Times New Roman"/>
          <w:sz w:val="24"/>
          <w:szCs w:val="24"/>
        </w:rPr>
        <w:t xml:space="preserve"> et al. 2012)</w:t>
      </w:r>
      <w:r w:rsidR="00DE0F53" w:rsidRPr="00502440">
        <w:rPr>
          <w:rFonts w:ascii="Times New Roman" w:hAnsi="Times New Roman" w:cs="Times New Roman"/>
          <w:sz w:val="24"/>
          <w:szCs w:val="24"/>
        </w:rPr>
        <w:t xml:space="preserve">. Scandinavian welfare states </w:t>
      </w:r>
      <w:r w:rsidR="00EB7742" w:rsidRPr="00502440">
        <w:rPr>
          <w:rFonts w:ascii="Times New Roman" w:hAnsi="Times New Roman" w:cs="Times New Roman"/>
          <w:sz w:val="24"/>
          <w:szCs w:val="24"/>
        </w:rPr>
        <w:t>generally</w:t>
      </w:r>
      <w:r w:rsidR="00DE0F53" w:rsidRPr="00502440">
        <w:rPr>
          <w:rFonts w:ascii="Times New Roman" w:hAnsi="Times New Roman" w:cs="Times New Roman"/>
          <w:sz w:val="24"/>
          <w:szCs w:val="24"/>
        </w:rPr>
        <w:t xml:space="preserve"> remain distinct in regards to policy objectives and the universal nature of most services and benefits. </w:t>
      </w:r>
      <w:r w:rsidR="002F34DA" w:rsidRPr="00502440">
        <w:rPr>
          <w:rFonts w:ascii="Times New Roman" w:hAnsi="Times New Roman" w:cs="Times New Roman"/>
          <w:sz w:val="24"/>
          <w:szCs w:val="24"/>
        </w:rPr>
        <w:t>Welfare</w:t>
      </w:r>
      <w:r w:rsidR="00DE0F53" w:rsidRPr="00502440">
        <w:rPr>
          <w:rFonts w:ascii="Times New Roman" w:hAnsi="Times New Roman" w:cs="Times New Roman"/>
          <w:sz w:val="24"/>
          <w:szCs w:val="24"/>
        </w:rPr>
        <w:t xml:space="preserve"> attitudes</w:t>
      </w:r>
      <w:r w:rsidR="00EB7742" w:rsidRPr="00502440">
        <w:rPr>
          <w:rFonts w:ascii="Times New Roman" w:hAnsi="Times New Roman" w:cs="Times New Roman"/>
          <w:sz w:val="24"/>
          <w:szCs w:val="24"/>
        </w:rPr>
        <w:t xml:space="preserve"> </w:t>
      </w:r>
      <w:r w:rsidR="008D60CF" w:rsidRPr="00502440">
        <w:rPr>
          <w:rFonts w:ascii="Times New Roman" w:hAnsi="Times New Roman" w:cs="Times New Roman"/>
          <w:sz w:val="24"/>
          <w:szCs w:val="24"/>
        </w:rPr>
        <w:t>are larg</w:t>
      </w:r>
      <w:r w:rsidR="009F4097" w:rsidRPr="00502440">
        <w:rPr>
          <w:rFonts w:ascii="Times New Roman" w:hAnsi="Times New Roman" w:cs="Times New Roman"/>
          <w:sz w:val="24"/>
          <w:szCs w:val="24"/>
        </w:rPr>
        <w:t>e</w:t>
      </w:r>
      <w:r w:rsidR="008D60CF" w:rsidRPr="00502440">
        <w:rPr>
          <w:rFonts w:ascii="Times New Roman" w:hAnsi="Times New Roman" w:cs="Times New Roman"/>
          <w:sz w:val="24"/>
          <w:szCs w:val="24"/>
        </w:rPr>
        <w:t>ly supportive of the universal welfare state and less prone to fluctuations than in other welfare regimes (Jordan 2013</w:t>
      </w:r>
      <w:r w:rsidR="00E61399" w:rsidRPr="00502440">
        <w:rPr>
          <w:rFonts w:ascii="Times New Roman" w:hAnsi="Times New Roman" w:cs="Times New Roman"/>
          <w:sz w:val="24"/>
          <w:szCs w:val="24"/>
        </w:rPr>
        <w:t xml:space="preserve">, </w:t>
      </w:r>
      <w:proofErr w:type="spellStart"/>
      <w:r w:rsidR="00E61399" w:rsidRPr="00502440">
        <w:rPr>
          <w:rFonts w:ascii="Times New Roman" w:hAnsi="Times New Roman" w:cs="Times New Roman"/>
          <w:sz w:val="24"/>
          <w:szCs w:val="24"/>
        </w:rPr>
        <w:t>Svallfors</w:t>
      </w:r>
      <w:proofErr w:type="spellEnd"/>
      <w:r w:rsidR="00E61399" w:rsidRPr="00502440">
        <w:rPr>
          <w:rFonts w:ascii="Times New Roman" w:hAnsi="Times New Roman" w:cs="Times New Roman"/>
          <w:sz w:val="24"/>
          <w:szCs w:val="24"/>
        </w:rPr>
        <w:t xml:space="preserve"> 2012</w:t>
      </w:r>
      <w:r w:rsidR="008D60CF" w:rsidRPr="00502440">
        <w:rPr>
          <w:rFonts w:ascii="Times New Roman" w:hAnsi="Times New Roman" w:cs="Times New Roman"/>
          <w:sz w:val="24"/>
          <w:szCs w:val="24"/>
        </w:rPr>
        <w:t>)</w:t>
      </w:r>
      <w:r w:rsidR="00E61399" w:rsidRPr="00502440">
        <w:rPr>
          <w:rFonts w:ascii="Times New Roman" w:hAnsi="Times New Roman" w:cs="Times New Roman"/>
          <w:sz w:val="24"/>
          <w:szCs w:val="24"/>
        </w:rPr>
        <w:t>.</w:t>
      </w:r>
      <w:r w:rsidR="009F4097" w:rsidRPr="00502440">
        <w:rPr>
          <w:rFonts w:ascii="Times New Roman" w:hAnsi="Times New Roman" w:cs="Times New Roman"/>
          <w:sz w:val="24"/>
          <w:szCs w:val="24"/>
        </w:rPr>
        <w:t xml:space="preserve"> Researchers find that Danes and Swedes continue to support the principles of redistribution, inclusiveness, public provision, </w:t>
      </w:r>
      <w:r w:rsidR="00376DA0" w:rsidRPr="00502440">
        <w:rPr>
          <w:rFonts w:ascii="Times New Roman" w:hAnsi="Times New Roman" w:cs="Times New Roman"/>
          <w:sz w:val="24"/>
          <w:szCs w:val="24"/>
        </w:rPr>
        <w:t xml:space="preserve">and the high level of </w:t>
      </w:r>
      <w:r w:rsidR="009F4097" w:rsidRPr="00502440">
        <w:rPr>
          <w:rFonts w:ascii="Times New Roman" w:hAnsi="Times New Roman" w:cs="Times New Roman"/>
          <w:sz w:val="24"/>
          <w:szCs w:val="24"/>
        </w:rPr>
        <w:t>taxation</w:t>
      </w:r>
      <w:r w:rsidR="00F45510" w:rsidRPr="00502440">
        <w:rPr>
          <w:rFonts w:ascii="Times New Roman" w:hAnsi="Times New Roman" w:cs="Times New Roman"/>
          <w:sz w:val="24"/>
          <w:szCs w:val="24"/>
        </w:rPr>
        <w:t xml:space="preserve"> </w:t>
      </w:r>
      <w:r w:rsidR="00376DA0" w:rsidRPr="00502440">
        <w:rPr>
          <w:rFonts w:ascii="Times New Roman" w:hAnsi="Times New Roman" w:cs="Times New Roman"/>
          <w:sz w:val="24"/>
          <w:szCs w:val="24"/>
        </w:rPr>
        <w:t>(</w:t>
      </w:r>
      <w:proofErr w:type="spellStart"/>
      <w:r w:rsidR="00376DA0" w:rsidRPr="00502440">
        <w:rPr>
          <w:rFonts w:ascii="Times New Roman" w:hAnsi="Times New Roman" w:cs="Times New Roman"/>
          <w:sz w:val="24"/>
          <w:szCs w:val="24"/>
        </w:rPr>
        <w:t>Svallfors</w:t>
      </w:r>
      <w:proofErr w:type="spellEnd"/>
      <w:r w:rsidR="00376DA0" w:rsidRPr="00502440">
        <w:rPr>
          <w:rFonts w:ascii="Times New Roman" w:hAnsi="Times New Roman" w:cs="Times New Roman"/>
          <w:sz w:val="24"/>
          <w:szCs w:val="24"/>
        </w:rPr>
        <w:t xml:space="preserve"> 2014, </w:t>
      </w:r>
      <w:proofErr w:type="spellStart"/>
      <w:r w:rsidR="00376DA0" w:rsidRPr="00502440">
        <w:rPr>
          <w:rFonts w:ascii="Times New Roman" w:hAnsi="Times New Roman" w:cs="Times New Roman"/>
          <w:sz w:val="24"/>
          <w:szCs w:val="24"/>
        </w:rPr>
        <w:t>Greve</w:t>
      </w:r>
      <w:proofErr w:type="spellEnd"/>
      <w:r w:rsidR="00376DA0" w:rsidRPr="00502440">
        <w:rPr>
          <w:rFonts w:ascii="Times New Roman" w:hAnsi="Times New Roman" w:cs="Times New Roman"/>
          <w:sz w:val="24"/>
          <w:szCs w:val="24"/>
        </w:rPr>
        <w:t xml:space="preserve"> 2016). </w:t>
      </w:r>
      <w:r w:rsidR="00E61399" w:rsidRPr="00502440">
        <w:rPr>
          <w:rFonts w:ascii="Times New Roman" w:hAnsi="Times New Roman" w:cs="Times New Roman"/>
          <w:sz w:val="24"/>
          <w:szCs w:val="24"/>
        </w:rPr>
        <w:t>This is in part explained as the result of welfare attitudes founded in fundamental values and perceptions of the welfare state, rather than the specific policy objectives (</w:t>
      </w:r>
      <w:proofErr w:type="spellStart"/>
      <w:r w:rsidR="00E61399" w:rsidRPr="00502440">
        <w:rPr>
          <w:rFonts w:ascii="Times New Roman" w:hAnsi="Times New Roman" w:cs="Times New Roman"/>
          <w:sz w:val="24"/>
          <w:szCs w:val="24"/>
        </w:rPr>
        <w:t>Roosma</w:t>
      </w:r>
      <w:proofErr w:type="spellEnd"/>
      <w:r w:rsidR="00E61399" w:rsidRPr="00502440">
        <w:rPr>
          <w:rFonts w:ascii="Times New Roman" w:hAnsi="Times New Roman" w:cs="Times New Roman"/>
          <w:sz w:val="24"/>
          <w:szCs w:val="24"/>
        </w:rPr>
        <w:t xml:space="preserve"> et al. 2013, </w:t>
      </w:r>
      <w:proofErr w:type="spellStart"/>
      <w:r w:rsidR="00E61399" w:rsidRPr="00502440">
        <w:rPr>
          <w:rFonts w:ascii="Times New Roman" w:hAnsi="Times New Roman" w:cs="Times New Roman"/>
          <w:sz w:val="24"/>
          <w:szCs w:val="24"/>
        </w:rPr>
        <w:t>Kulin</w:t>
      </w:r>
      <w:proofErr w:type="spellEnd"/>
      <w:r w:rsidR="00E61399" w:rsidRPr="00502440">
        <w:rPr>
          <w:rFonts w:ascii="Times New Roman" w:hAnsi="Times New Roman" w:cs="Times New Roman"/>
          <w:sz w:val="24"/>
          <w:szCs w:val="24"/>
        </w:rPr>
        <w:t xml:space="preserve"> and </w:t>
      </w:r>
      <w:proofErr w:type="spellStart"/>
      <w:r w:rsidR="00E61399" w:rsidRPr="00502440">
        <w:rPr>
          <w:rFonts w:ascii="Times New Roman" w:hAnsi="Times New Roman" w:cs="Times New Roman"/>
          <w:sz w:val="24"/>
          <w:szCs w:val="24"/>
        </w:rPr>
        <w:t>Svallfors</w:t>
      </w:r>
      <w:proofErr w:type="spellEnd"/>
      <w:r w:rsidR="00E61399" w:rsidRPr="00502440">
        <w:rPr>
          <w:rFonts w:ascii="Times New Roman" w:hAnsi="Times New Roman" w:cs="Times New Roman"/>
          <w:sz w:val="24"/>
          <w:szCs w:val="24"/>
        </w:rPr>
        <w:t xml:space="preserve"> 2013)</w:t>
      </w:r>
      <w:r w:rsidR="009F4097" w:rsidRPr="00502440">
        <w:rPr>
          <w:rFonts w:ascii="Times New Roman" w:hAnsi="Times New Roman" w:cs="Times New Roman"/>
          <w:sz w:val="24"/>
          <w:szCs w:val="24"/>
        </w:rPr>
        <w:t xml:space="preserve">. </w:t>
      </w:r>
    </w:p>
    <w:p w14:paraId="3F3790DF" w14:textId="7788A2DC" w:rsidR="007B06CF" w:rsidRPr="00502440" w:rsidRDefault="00D2298C" w:rsidP="002B6FC2">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Knudsen and Rothstein (1994)</w:t>
      </w:r>
      <w:r w:rsidR="0075247A" w:rsidRPr="00502440">
        <w:rPr>
          <w:rFonts w:ascii="Times New Roman" w:hAnsi="Times New Roman" w:cs="Times New Roman"/>
          <w:sz w:val="24"/>
          <w:szCs w:val="24"/>
        </w:rPr>
        <w:t xml:space="preserve"> suggest that difference</w:t>
      </w:r>
      <w:r w:rsidR="00D43CE7" w:rsidRPr="00502440">
        <w:rPr>
          <w:rFonts w:ascii="Times New Roman" w:hAnsi="Times New Roman" w:cs="Times New Roman"/>
          <w:sz w:val="24"/>
          <w:szCs w:val="24"/>
        </w:rPr>
        <w:t>s</w:t>
      </w:r>
      <w:r w:rsidR="0075247A" w:rsidRPr="00502440">
        <w:rPr>
          <w:rFonts w:ascii="Times New Roman" w:hAnsi="Times New Roman" w:cs="Times New Roman"/>
          <w:sz w:val="24"/>
          <w:szCs w:val="24"/>
        </w:rPr>
        <w:t xml:space="preserve"> between </w:t>
      </w:r>
      <w:r w:rsidR="007B48C1" w:rsidRPr="00502440">
        <w:rPr>
          <w:rFonts w:ascii="Times New Roman" w:hAnsi="Times New Roman" w:cs="Times New Roman"/>
          <w:sz w:val="24"/>
          <w:szCs w:val="24"/>
        </w:rPr>
        <w:t xml:space="preserve">the </w:t>
      </w:r>
      <w:r w:rsidR="0075247A" w:rsidRPr="00502440">
        <w:rPr>
          <w:rFonts w:ascii="Times New Roman" w:hAnsi="Times New Roman" w:cs="Times New Roman"/>
          <w:sz w:val="24"/>
          <w:szCs w:val="24"/>
        </w:rPr>
        <w:t>countries may exist.</w:t>
      </w:r>
      <w:r w:rsidRPr="00502440">
        <w:rPr>
          <w:rFonts w:ascii="Times New Roman" w:hAnsi="Times New Roman" w:cs="Times New Roman"/>
          <w:sz w:val="24"/>
          <w:szCs w:val="24"/>
        </w:rPr>
        <w:t xml:space="preserve"> </w:t>
      </w:r>
      <w:r w:rsidR="0075247A" w:rsidRPr="00502440">
        <w:rPr>
          <w:rFonts w:ascii="Times New Roman" w:hAnsi="Times New Roman" w:cs="Times New Roman"/>
          <w:sz w:val="24"/>
          <w:szCs w:val="24"/>
        </w:rPr>
        <w:t xml:space="preserve">They </w:t>
      </w:r>
      <w:r w:rsidRPr="00502440">
        <w:rPr>
          <w:rFonts w:ascii="Times New Roman" w:hAnsi="Times New Roman" w:cs="Times New Roman"/>
          <w:sz w:val="24"/>
          <w:szCs w:val="24"/>
        </w:rPr>
        <w:t xml:space="preserve">characterise Denmark as the liberal member of the Scandinavian group and Sweden as the statist – a difference which they trace to the historically greater involvement of market and civil society in the Danish welfare state compared to the Swedish, and to a historically more successful trajectory of elites and centralism in Sweden leading to more </w:t>
      </w:r>
      <w:r w:rsidR="00D43CE7" w:rsidRPr="00502440">
        <w:rPr>
          <w:rFonts w:ascii="Times New Roman" w:hAnsi="Times New Roman" w:cs="Times New Roman"/>
          <w:sz w:val="24"/>
          <w:szCs w:val="24"/>
        </w:rPr>
        <w:t>widespread</w:t>
      </w:r>
      <w:r w:rsidRPr="00502440">
        <w:rPr>
          <w:rFonts w:ascii="Times New Roman" w:hAnsi="Times New Roman" w:cs="Times New Roman"/>
          <w:sz w:val="24"/>
          <w:szCs w:val="24"/>
        </w:rPr>
        <w:t xml:space="preserve"> use o</w:t>
      </w:r>
      <w:r w:rsidR="00D43CE7" w:rsidRPr="00502440">
        <w:rPr>
          <w:rFonts w:ascii="Times New Roman" w:hAnsi="Times New Roman" w:cs="Times New Roman"/>
          <w:sz w:val="24"/>
          <w:szCs w:val="24"/>
        </w:rPr>
        <w:t>f</w:t>
      </w:r>
      <w:r w:rsidRPr="00502440">
        <w:rPr>
          <w:rFonts w:ascii="Times New Roman" w:hAnsi="Times New Roman" w:cs="Times New Roman"/>
          <w:sz w:val="24"/>
          <w:szCs w:val="24"/>
        </w:rPr>
        <w:t xml:space="preserve"> intrusive, interventionist </w:t>
      </w:r>
      <w:r w:rsidR="00AD26B9" w:rsidRPr="00502440">
        <w:rPr>
          <w:rFonts w:ascii="Times New Roman" w:hAnsi="Times New Roman" w:cs="Times New Roman"/>
          <w:sz w:val="24"/>
          <w:szCs w:val="24"/>
        </w:rPr>
        <w:t>policies, compared to Denmark. This would suggest that</w:t>
      </w:r>
      <w:r w:rsidRPr="00502440">
        <w:rPr>
          <w:rFonts w:ascii="Times New Roman" w:hAnsi="Times New Roman" w:cs="Times New Roman"/>
          <w:sz w:val="24"/>
          <w:szCs w:val="24"/>
        </w:rPr>
        <w:t xml:space="preserve"> risk reciprocity or obligating reciprocity may be more characteristic of the Danish case and </w:t>
      </w:r>
      <w:r w:rsidR="002A6734" w:rsidRPr="00502440">
        <w:rPr>
          <w:rFonts w:ascii="Times New Roman" w:hAnsi="Times New Roman" w:cs="Times New Roman"/>
          <w:sz w:val="24"/>
          <w:szCs w:val="24"/>
        </w:rPr>
        <w:t>generalised</w:t>
      </w:r>
      <w:r w:rsidRPr="00502440">
        <w:rPr>
          <w:rFonts w:ascii="Times New Roman" w:hAnsi="Times New Roman" w:cs="Times New Roman"/>
          <w:sz w:val="24"/>
          <w:szCs w:val="24"/>
        </w:rPr>
        <w:t xml:space="preserve"> reciprocity to be more pronounced in the Swedish. </w:t>
      </w:r>
      <w:r w:rsidR="00A5420D" w:rsidRPr="00502440">
        <w:rPr>
          <w:rFonts w:ascii="Times New Roman" w:hAnsi="Times New Roman" w:cs="Times New Roman"/>
          <w:sz w:val="24"/>
          <w:szCs w:val="24"/>
        </w:rPr>
        <w:t xml:space="preserve">Using the vocabulary of </w:t>
      </w:r>
      <w:proofErr w:type="spellStart"/>
      <w:r w:rsidR="00A5420D" w:rsidRPr="00502440">
        <w:rPr>
          <w:rFonts w:ascii="Times New Roman" w:hAnsi="Times New Roman" w:cs="Times New Roman"/>
          <w:sz w:val="24"/>
          <w:szCs w:val="24"/>
        </w:rPr>
        <w:t>Boltanski</w:t>
      </w:r>
      <w:proofErr w:type="spellEnd"/>
      <w:r w:rsidR="00A5420D" w:rsidRPr="00502440">
        <w:rPr>
          <w:rFonts w:ascii="Times New Roman" w:hAnsi="Times New Roman" w:cs="Times New Roman"/>
          <w:sz w:val="24"/>
          <w:szCs w:val="24"/>
        </w:rPr>
        <w:t xml:space="preserve"> and </w:t>
      </w:r>
      <w:proofErr w:type="spellStart"/>
      <w:r w:rsidR="00A5420D" w:rsidRPr="00502440">
        <w:rPr>
          <w:rFonts w:ascii="Times New Roman" w:hAnsi="Times New Roman" w:cs="Times New Roman"/>
          <w:sz w:val="24"/>
          <w:szCs w:val="24"/>
        </w:rPr>
        <w:t>Thevenot</w:t>
      </w:r>
      <w:proofErr w:type="spellEnd"/>
      <w:r w:rsidR="00000FBF" w:rsidRPr="00502440">
        <w:rPr>
          <w:rFonts w:ascii="Times New Roman" w:hAnsi="Times New Roman" w:cs="Times New Roman"/>
          <w:sz w:val="24"/>
          <w:szCs w:val="24"/>
        </w:rPr>
        <w:t xml:space="preserve">, Danes should favour </w:t>
      </w:r>
      <w:r w:rsidR="0075247A" w:rsidRPr="00502440">
        <w:rPr>
          <w:rFonts w:ascii="Times New Roman" w:hAnsi="Times New Roman" w:cs="Times New Roman"/>
          <w:sz w:val="24"/>
          <w:szCs w:val="24"/>
        </w:rPr>
        <w:t>industrial</w:t>
      </w:r>
      <w:r w:rsidR="00A5420D" w:rsidRPr="00502440">
        <w:rPr>
          <w:rFonts w:ascii="Times New Roman" w:hAnsi="Times New Roman" w:cs="Times New Roman"/>
          <w:sz w:val="24"/>
          <w:szCs w:val="24"/>
        </w:rPr>
        <w:t xml:space="preserve"> worth</w:t>
      </w:r>
      <w:r w:rsidR="00262BFE" w:rsidRPr="00502440">
        <w:rPr>
          <w:rFonts w:ascii="Times New Roman" w:hAnsi="Times New Roman" w:cs="Times New Roman"/>
          <w:sz w:val="24"/>
          <w:szCs w:val="24"/>
        </w:rPr>
        <w:t xml:space="preserve"> (efficiency</w:t>
      </w:r>
      <w:r w:rsidR="0075247A" w:rsidRPr="00502440">
        <w:rPr>
          <w:rFonts w:ascii="Times New Roman" w:hAnsi="Times New Roman" w:cs="Times New Roman"/>
          <w:sz w:val="24"/>
          <w:szCs w:val="24"/>
        </w:rPr>
        <w:t>)</w:t>
      </w:r>
      <w:r w:rsidR="00A5420D" w:rsidRPr="00502440">
        <w:rPr>
          <w:rFonts w:ascii="Times New Roman" w:hAnsi="Times New Roman" w:cs="Times New Roman"/>
          <w:sz w:val="24"/>
          <w:szCs w:val="24"/>
        </w:rPr>
        <w:t xml:space="preserve"> more than Swedes and Swedes favour civic worth</w:t>
      </w:r>
      <w:r w:rsidR="00136A19" w:rsidRPr="00502440">
        <w:rPr>
          <w:rFonts w:ascii="Times New Roman" w:hAnsi="Times New Roman" w:cs="Times New Roman"/>
          <w:sz w:val="24"/>
          <w:szCs w:val="24"/>
        </w:rPr>
        <w:t xml:space="preserve"> </w:t>
      </w:r>
      <w:r w:rsidR="0075247A" w:rsidRPr="00502440">
        <w:rPr>
          <w:rFonts w:ascii="Times New Roman" w:hAnsi="Times New Roman" w:cs="Times New Roman"/>
          <w:sz w:val="24"/>
          <w:szCs w:val="24"/>
        </w:rPr>
        <w:t>(</w:t>
      </w:r>
      <w:r w:rsidR="00136A19" w:rsidRPr="00502440">
        <w:rPr>
          <w:rFonts w:ascii="Times New Roman" w:hAnsi="Times New Roman" w:cs="Times New Roman"/>
          <w:sz w:val="24"/>
          <w:szCs w:val="24"/>
        </w:rPr>
        <w:t>equality of rights</w:t>
      </w:r>
      <w:r w:rsidR="0075247A" w:rsidRPr="00502440">
        <w:rPr>
          <w:rFonts w:ascii="Times New Roman" w:hAnsi="Times New Roman" w:cs="Times New Roman"/>
          <w:sz w:val="24"/>
          <w:szCs w:val="24"/>
        </w:rPr>
        <w:t>)</w:t>
      </w:r>
      <w:r w:rsidR="00A5420D" w:rsidRPr="00502440">
        <w:rPr>
          <w:rFonts w:ascii="Times New Roman" w:hAnsi="Times New Roman" w:cs="Times New Roman"/>
          <w:sz w:val="24"/>
          <w:szCs w:val="24"/>
        </w:rPr>
        <w:t xml:space="preserve"> more than Danes. </w:t>
      </w:r>
      <w:r w:rsidR="0075247A" w:rsidRPr="00502440">
        <w:rPr>
          <w:rFonts w:ascii="Times New Roman" w:hAnsi="Times New Roman" w:cs="Times New Roman"/>
          <w:sz w:val="24"/>
          <w:szCs w:val="24"/>
        </w:rPr>
        <w:t>Finally, it is worth noting that the Scandinavian welfare states are currently undergoing institutional transformations and experiencing increasing levels of migration</w:t>
      </w:r>
      <w:r w:rsidR="00D43CE7" w:rsidRPr="00502440">
        <w:rPr>
          <w:rFonts w:ascii="Times New Roman" w:hAnsi="Times New Roman" w:cs="Times New Roman"/>
          <w:sz w:val="24"/>
          <w:szCs w:val="24"/>
        </w:rPr>
        <w:t>,</w:t>
      </w:r>
      <w:r w:rsidR="0075247A" w:rsidRPr="00502440">
        <w:rPr>
          <w:rFonts w:ascii="Times New Roman" w:hAnsi="Times New Roman" w:cs="Times New Roman"/>
          <w:sz w:val="24"/>
          <w:szCs w:val="24"/>
        </w:rPr>
        <w:t xml:space="preserve"> and such changes are necessarily part of the evaluations people make of welfare states.</w:t>
      </w:r>
    </w:p>
    <w:p w14:paraId="51BD985F" w14:textId="77777777" w:rsidR="00AC46AC" w:rsidRPr="00502440" w:rsidRDefault="00AC46AC" w:rsidP="006103DE">
      <w:pPr>
        <w:spacing w:after="120" w:line="360" w:lineRule="auto"/>
        <w:rPr>
          <w:rFonts w:ascii="Times New Roman" w:hAnsi="Times New Roman" w:cs="Times New Roman"/>
          <w:b/>
          <w:sz w:val="24"/>
          <w:szCs w:val="24"/>
        </w:rPr>
      </w:pPr>
      <w:r w:rsidRPr="00502440">
        <w:rPr>
          <w:rFonts w:ascii="Times New Roman" w:hAnsi="Times New Roman" w:cs="Times New Roman"/>
          <w:b/>
          <w:sz w:val="24"/>
          <w:szCs w:val="24"/>
        </w:rPr>
        <w:lastRenderedPageBreak/>
        <w:t>Methodology</w:t>
      </w:r>
    </w:p>
    <w:p w14:paraId="718B5AC9" w14:textId="77777777" w:rsidR="00F272C2" w:rsidRPr="00502440" w:rsidRDefault="0008377D" w:rsidP="006103DE">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The paper reports the findings of a qualitative interview stud</w:t>
      </w:r>
      <w:r w:rsidR="00FF0F76" w:rsidRPr="00502440">
        <w:rPr>
          <w:rFonts w:ascii="Times New Roman" w:hAnsi="Times New Roman" w:cs="Times New Roman"/>
          <w:sz w:val="24"/>
          <w:szCs w:val="24"/>
        </w:rPr>
        <w:t>y</w:t>
      </w:r>
      <w:r w:rsidR="004E62F2" w:rsidRPr="00502440">
        <w:rPr>
          <w:rFonts w:ascii="Times New Roman" w:hAnsi="Times New Roman" w:cs="Times New Roman"/>
          <w:sz w:val="24"/>
          <w:szCs w:val="24"/>
        </w:rPr>
        <w:t xml:space="preserve"> carried out in 2013-2014</w:t>
      </w:r>
      <w:r w:rsidR="00FF0F76" w:rsidRPr="00502440">
        <w:rPr>
          <w:rFonts w:ascii="Times New Roman" w:hAnsi="Times New Roman" w:cs="Times New Roman"/>
          <w:sz w:val="24"/>
          <w:szCs w:val="24"/>
        </w:rPr>
        <w:t xml:space="preserve"> </w:t>
      </w:r>
      <w:r w:rsidR="004E62F2" w:rsidRPr="00502440">
        <w:rPr>
          <w:rFonts w:ascii="Times New Roman" w:hAnsi="Times New Roman" w:cs="Times New Roman"/>
          <w:sz w:val="24"/>
          <w:szCs w:val="24"/>
        </w:rPr>
        <w:t>investigating Swedish and Danish</w:t>
      </w:r>
      <w:r w:rsidR="004C0526" w:rsidRPr="00502440">
        <w:rPr>
          <w:rFonts w:ascii="Times New Roman" w:hAnsi="Times New Roman" w:cs="Times New Roman"/>
          <w:sz w:val="24"/>
          <w:szCs w:val="24"/>
        </w:rPr>
        <w:t xml:space="preserve"> </w:t>
      </w:r>
      <w:r w:rsidR="00F272C2" w:rsidRPr="00502440">
        <w:rPr>
          <w:rFonts w:ascii="Times New Roman" w:hAnsi="Times New Roman" w:cs="Times New Roman"/>
          <w:sz w:val="24"/>
          <w:szCs w:val="24"/>
        </w:rPr>
        <w:t>valuations and evaluation</w:t>
      </w:r>
      <w:r w:rsidR="00AC46AC" w:rsidRPr="00502440">
        <w:rPr>
          <w:rFonts w:ascii="Times New Roman" w:hAnsi="Times New Roman" w:cs="Times New Roman"/>
          <w:sz w:val="24"/>
          <w:szCs w:val="24"/>
        </w:rPr>
        <w:t>s</w:t>
      </w:r>
      <w:r w:rsidR="00F272C2" w:rsidRPr="00502440">
        <w:rPr>
          <w:rFonts w:ascii="Times New Roman" w:hAnsi="Times New Roman" w:cs="Times New Roman"/>
          <w:sz w:val="24"/>
          <w:szCs w:val="24"/>
        </w:rPr>
        <w:t xml:space="preserve"> in</w:t>
      </w:r>
      <w:r w:rsidR="004C0526" w:rsidRPr="00502440">
        <w:rPr>
          <w:rFonts w:ascii="Times New Roman" w:hAnsi="Times New Roman" w:cs="Times New Roman"/>
          <w:sz w:val="24"/>
          <w:szCs w:val="24"/>
        </w:rPr>
        <w:t xml:space="preserve"> regards to </w:t>
      </w:r>
      <w:r w:rsidR="00F272C2" w:rsidRPr="00502440">
        <w:rPr>
          <w:rFonts w:ascii="Times New Roman" w:hAnsi="Times New Roman" w:cs="Times New Roman"/>
          <w:sz w:val="24"/>
          <w:szCs w:val="24"/>
        </w:rPr>
        <w:t>welfare</w:t>
      </w:r>
      <w:r w:rsidR="00AC46AC" w:rsidRPr="00502440">
        <w:rPr>
          <w:rFonts w:ascii="Times New Roman" w:hAnsi="Times New Roman" w:cs="Times New Roman"/>
          <w:sz w:val="24"/>
          <w:szCs w:val="24"/>
        </w:rPr>
        <w:t xml:space="preserve">. </w:t>
      </w:r>
      <w:r w:rsidR="004E62F2" w:rsidRPr="00502440">
        <w:rPr>
          <w:rFonts w:ascii="Times New Roman" w:hAnsi="Times New Roman" w:cs="Times New Roman"/>
          <w:sz w:val="24"/>
          <w:szCs w:val="24"/>
        </w:rPr>
        <w:t>Interview themes included</w:t>
      </w:r>
      <w:r w:rsidR="00AC46AC" w:rsidRPr="00502440">
        <w:rPr>
          <w:rFonts w:ascii="Times New Roman" w:hAnsi="Times New Roman" w:cs="Times New Roman"/>
          <w:sz w:val="24"/>
          <w:szCs w:val="24"/>
        </w:rPr>
        <w:t xml:space="preserve"> social and redistributive justice, welfare institutions, taxation, and</w:t>
      </w:r>
      <w:r w:rsidR="004E62F2" w:rsidRPr="00502440">
        <w:rPr>
          <w:rFonts w:ascii="Times New Roman" w:hAnsi="Times New Roman" w:cs="Times New Roman"/>
          <w:sz w:val="24"/>
          <w:szCs w:val="24"/>
        </w:rPr>
        <w:t xml:space="preserve"> work related issues</w:t>
      </w:r>
      <w:r w:rsidR="00CE2992" w:rsidRPr="00502440">
        <w:rPr>
          <w:rFonts w:ascii="Times New Roman" w:hAnsi="Times New Roman" w:cs="Times New Roman"/>
          <w:sz w:val="24"/>
          <w:szCs w:val="24"/>
        </w:rPr>
        <w:t xml:space="preserve">. This paper engages the part of the interviews which concerned perceptions of </w:t>
      </w:r>
      <w:r w:rsidR="00DC59C8" w:rsidRPr="00502440">
        <w:rPr>
          <w:rFonts w:ascii="Times New Roman" w:hAnsi="Times New Roman" w:cs="Times New Roman"/>
          <w:sz w:val="24"/>
          <w:szCs w:val="24"/>
        </w:rPr>
        <w:t xml:space="preserve">social </w:t>
      </w:r>
      <w:r w:rsidR="00CE2992" w:rsidRPr="00502440">
        <w:rPr>
          <w:rFonts w:ascii="Times New Roman" w:hAnsi="Times New Roman" w:cs="Times New Roman"/>
          <w:sz w:val="24"/>
          <w:szCs w:val="24"/>
        </w:rPr>
        <w:t>justice</w:t>
      </w:r>
      <w:r w:rsidR="00DC59C8" w:rsidRPr="00502440">
        <w:rPr>
          <w:rFonts w:ascii="Times New Roman" w:hAnsi="Times New Roman" w:cs="Times New Roman"/>
          <w:sz w:val="24"/>
          <w:szCs w:val="24"/>
        </w:rPr>
        <w:t>, redistribution,</w:t>
      </w:r>
      <w:r w:rsidR="00CE2992" w:rsidRPr="00502440">
        <w:rPr>
          <w:rFonts w:ascii="Times New Roman" w:hAnsi="Times New Roman" w:cs="Times New Roman"/>
          <w:sz w:val="24"/>
          <w:szCs w:val="24"/>
        </w:rPr>
        <w:t xml:space="preserve"> and welfare institutions.</w:t>
      </w:r>
    </w:p>
    <w:p w14:paraId="0A26CEE7" w14:textId="36AC445C" w:rsidR="00D0346C" w:rsidRPr="00502440" w:rsidRDefault="00804ED5" w:rsidP="006103DE">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The</w:t>
      </w:r>
      <w:r w:rsidR="003F2DB0" w:rsidRPr="00502440">
        <w:rPr>
          <w:rFonts w:ascii="Times New Roman" w:hAnsi="Times New Roman" w:cs="Times New Roman"/>
          <w:sz w:val="24"/>
          <w:szCs w:val="24"/>
        </w:rPr>
        <w:t xml:space="preserve"> 115</w:t>
      </w:r>
      <w:r w:rsidR="00F272C2" w:rsidRPr="00502440">
        <w:rPr>
          <w:rFonts w:ascii="Times New Roman" w:hAnsi="Times New Roman" w:cs="Times New Roman"/>
          <w:sz w:val="24"/>
          <w:szCs w:val="24"/>
        </w:rPr>
        <w:t xml:space="preserve"> semi-structured interviews</w:t>
      </w:r>
      <w:r w:rsidR="00AC46AC" w:rsidRPr="00502440">
        <w:rPr>
          <w:rFonts w:ascii="Times New Roman" w:hAnsi="Times New Roman" w:cs="Times New Roman"/>
          <w:sz w:val="24"/>
          <w:szCs w:val="24"/>
        </w:rPr>
        <w:t xml:space="preserve"> (54 </w:t>
      </w:r>
      <w:r w:rsidR="003F2DB0" w:rsidRPr="00502440">
        <w:rPr>
          <w:rFonts w:ascii="Times New Roman" w:hAnsi="Times New Roman" w:cs="Times New Roman"/>
          <w:sz w:val="24"/>
          <w:szCs w:val="24"/>
        </w:rPr>
        <w:t>in Denmark and 61</w:t>
      </w:r>
      <w:r w:rsidR="00AC46AC" w:rsidRPr="00502440">
        <w:rPr>
          <w:rFonts w:ascii="Times New Roman" w:hAnsi="Times New Roman" w:cs="Times New Roman"/>
          <w:sz w:val="24"/>
          <w:szCs w:val="24"/>
        </w:rPr>
        <w:t xml:space="preserve"> in Sweden)</w:t>
      </w:r>
      <w:r w:rsidRPr="00502440">
        <w:rPr>
          <w:rFonts w:ascii="Times New Roman" w:hAnsi="Times New Roman" w:cs="Times New Roman"/>
          <w:sz w:val="24"/>
          <w:szCs w:val="24"/>
        </w:rPr>
        <w:t xml:space="preserve"> had</w:t>
      </w:r>
      <w:r w:rsidR="00F272C2" w:rsidRPr="00502440">
        <w:rPr>
          <w:rFonts w:ascii="Times New Roman" w:hAnsi="Times New Roman" w:cs="Times New Roman"/>
          <w:sz w:val="24"/>
          <w:szCs w:val="24"/>
        </w:rPr>
        <w:t xml:space="preserve"> an average duration of 1½ hours</w:t>
      </w:r>
      <w:r w:rsidR="00DC61CE" w:rsidRPr="00502440">
        <w:rPr>
          <w:rFonts w:ascii="Times New Roman" w:hAnsi="Times New Roman" w:cs="Times New Roman"/>
          <w:sz w:val="24"/>
          <w:szCs w:val="24"/>
        </w:rPr>
        <w:t xml:space="preserve">, </w:t>
      </w:r>
      <w:r w:rsidR="0078102C" w:rsidRPr="00502440">
        <w:rPr>
          <w:rFonts w:ascii="Times New Roman" w:hAnsi="Times New Roman" w:cs="Times New Roman"/>
          <w:sz w:val="24"/>
          <w:szCs w:val="24"/>
        </w:rPr>
        <w:t>were conducted by the author and both Danish and Swedish research assistants</w:t>
      </w:r>
      <w:r w:rsidR="00DC61CE" w:rsidRPr="00502440">
        <w:rPr>
          <w:rFonts w:ascii="Times New Roman" w:hAnsi="Times New Roman" w:cs="Times New Roman"/>
          <w:sz w:val="24"/>
          <w:szCs w:val="24"/>
        </w:rPr>
        <w:t xml:space="preserve"> and transcribed in full and anonymised</w:t>
      </w:r>
      <w:r w:rsidR="0078102C" w:rsidRPr="00502440">
        <w:rPr>
          <w:rFonts w:ascii="Times New Roman" w:hAnsi="Times New Roman" w:cs="Times New Roman"/>
          <w:sz w:val="24"/>
          <w:szCs w:val="24"/>
        </w:rPr>
        <w:t xml:space="preserve">. </w:t>
      </w:r>
      <w:r w:rsidR="00DC59C8" w:rsidRPr="00502440">
        <w:rPr>
          <w:rFonts w:ascii="Times New Roman" w:hAnsi="Times New Roman" w:cs="Times New Roman"/>
          <w:sz w:val="24"/>
          <w:szCs w:val="24"/>
        </w:rPr>
        <w:t xml:space="preserve">To </w:t>
      </w:r>
      <w:r w:rsidR="00D43CE7" w:rsidRPr="00502440">
        <w:rPr>
          <w:rFonts w:ascii="Times New Roman" w:hAnsi="Times New Roman" w:cs="Times New Roman"/>
          <w:sz w:val="24"/>
          <w:szCs w:val="24"/>
        </w:rPr>
        <w:t xml:space="preserve">ensure </w:t>
      </w:r>
      <w:r w:rsidR="00DC59C8" w:rsidRPr="00502440">
        <w:rPr>
          <w:rFonts w:ascii="Times New Roman" w:hAnsi="Times New Roman" w:cs="Times New Roman"/>
          <w:sz w:val="24"/>
          <w:szCs w:val="24"/>
        </w:rPr>
        <w:t>comparability, t</w:t>
      </w:r>
      <w:r w:rsidR="00CE2992" w:rsidRPr="00502440">
        <w:rPr>
          <w:rFonts w:ascii="Times New Roman" w:hAnsi="Times New Roman" w:cs="Times New Roman"/>
          <w:sz w:val="24"/>
          <w:szCs w:val="24"/>
        </w:rPr>
        <w:t>he interview guide provided a structured set of general themes, a number</w:t>
      </w:r>
      <w:r w:rsidR="0078102C" w:rsidRPr="00502440">
        <w:rPr>
          <w:rFonts w:ascii="Times New Roman" w:hAnsi="Times New Roman" w:cs="Times New Roman"/>
          <w:sz w:val="24"/>
          <w:szCs w:val="24"/>
        </w:rPr>
        <w:t xml:space="preserve"> of mandatory sub</w:t>
      </w:r>
      <w:r w:rsidR="00CE2992" w:rsidRPr="00502440">
        <w:rPr>
          <w:rFonts w:ascii="Times New Roman" w:hAnsi="Times New Roman" w:cs="Times New Roman"/>
          <w:sz w:val="24"/>
          <w:szCs w:val="24"/>
        </w:rPr>
        <w:t>theme</w:t>
      </w:r>
      <w:r w:rsidR="0078102C" w:rsidRPr="00502440">
        <w:rPr>
          <w:rFonts w:ascii="Times New Roman" w:hAnsi="Times New Roman" w:cs="Times New Roman"/>
          <w:sz w:val="24"/>
          <w:szCs w:val="24"/>
        </w:rPr>
        <w:t>s</w:t>
      </w:r>
      <w:r w:rsidR="00CE2992" w:rsidRPr="00502440">
        <w:rPr>
          <w:rFonts w:ascii="Times New Roman" w:hAnsi="Times New Roman" w:cs="Times New Roman"/>
          <w:sz w:val="24"/>
          <w:szCs w:val="24"/>
        </w:rPr>
        <w:t xml:space="preserve"> and suggested probing questions in regards to each manda</w:t>
      </w:r>
      <w:r w:rsidR="0078102C" w:rsidRPr="00502440">
        <w:rPr>
          <w:rFonts w:ascii="Times New Roman" w:hAnsi="Times New Roman" w:cs="Times New Roman"/>
          <w:sz w:val="24"/>
          <w:szCs w:val="24"/>
        </w:rPr>
        <w:t>tory theme</w:t>
      </w:r>
      <w:r w:rsidR="00CE2992" w:rsidRPr="00502440">
        <w:rPr>
          <w:rFonts w:ascii="Times New Roman" w:hAnsi="Times New Roman" w:cs="Times New Roman"/>
          <w:sz w:val="24"/>
          <w:szCs w:val="24"/>
        </w:rPr>
        <w:t xml:space="preserve">. </w:t>
      </w:r>
      <w:r w:rsidR="00FF0F76" w:rsidRPr="00502440">
        <w:rPr>
          <w:rFonts w:ascii="Times New Roman" w:hAnsi="Times New Roman" w:cs="Times New Roman"/>
          <w:sz w:val="24"/>
          <w:szCs w:val="24"/>
        </w:rPr>
        <w:t>F</w:t>
      </w:r>
      <w:r w:rsidR="00D0346C" w:rsidRPr="00502440">
        <w:rPr>
          <w:rFonts w:ascii="Times New Roman" w:hAnsi="Times New Roman" w:cs="Times New Roman"/>
          <w:sz w:val="24"/>
          <w:szCs w:val="24"/>
        </w:rPr>
        <w:t xml:space="preserve">ollowing </w:t>
      </w:r>
      <w:r w:rsidR="00262BFE" w:rsidRPr="00502440">
        <w:rPr>
          <w:rFonts w:ascii="Times New Roman" w:hAnsi="Times New Roman" w:cs="Times New Roman"/>
          <w:sz w:val="24"/>
          <w:szCs w:val="24"/>
        </w:rPr>
        <w:t>Lamont</w:t>
      </w:r>
      <w:r w:rsidR="00DC59C8" w:rsidRPr="00502440">
        <w:rPr>
          <w:rFonts w:ascii="Times New Roman" w:hAnsi="Times New Roman" w:cs="Times New Roman"/>
          <w:sz w:val="24"/>
          <w:szCs w:val="24"/>
        </w:rPr>
        <w:t xml:space="preserve"> (1992)</w:t>
      </w:r>
      <w:r w:rsidR="00262BFE" w:rsidRPr="00502440">
        <w:rPr>
          <w:rFonts w:ascii="Times New Roman" w:hAnsi="Times New Roman" w:cs="Times New Roman"/>
          <w:sz w:val="24"/>
          <w:szCs w:val="24"/>
        </w:rPr>
        <w:t>,</w:t>
      </w:r>
      <w:r w:rsidR="00D0346C" w:rsidRPr="00502440">
        <w:rPr>
          <w:rFonts w:ascii="Times New Roman" w:hAnsi="Times New Roman" w:cs="Times New Roman"/>
          <w:sz w:val="24"/>
          <w:szCs w:val="24"/>
        </w:rPr>
        <w:t xml:space="preserve"> participants were contacted on the basis </w:t>
      </w:r>
      <w:r w:rsidR="006875A5" w:rsidRPr="00502440">
        <w:rPr>
          <w:rFonts w:ascii="Times New Roman" w:hAnsi="Times New Roman" w:cs="Times New Roman"/>
          <w:sz w:val="24"/>
          <w:szCs w:val="24"/>
        </w:rPr>
        <w:t>of residency. Two large cities were select</w:t>
      </w:r>
      <w:r w:rsidR="004D0AD2" w:rsidRPr="00502440">
        <w:rPr>
          <w:rFonts w:ascii="Times New Roman" w:hAnsi="Times New Roman" w:cs="Times New Roman"/>
          <w:sz w:val="24"/>
          <w:szCs w:val="24"/>
        </w:rPr>
        <w:t>ed</w:t>
      </w:r>
      <w:r w:rsidR="00BB1D1F" w:rsidRPr="00502440">
        <w:rPr>
          <w:rFonts w:ascii="Times New Roman" w:hAnsi="Times New Roman" w:cs="Times New Roman"/>
          <w:sz w:val="24"/>
          <w:szCs w:val="24"/>
        </w:rPr>
        <w:t xml:space="preserve"> in each country</w:t>
      </w:r>
      <w:r w:rsidR="004D0AD2" w:rsidRPr="00502440">
        <w:rPr>
          <w:rFonts w:ascii="Times New Roman" w:hAnsi="Times New Roman" w:cs="Times New Roman"/>
          <w:sz w:val="24"/>
          <w:szCs w:val="24"/>
        </w:rPr>
        <w:t>: the capital</w:t>
      </w:r>
      <w:r w:rsidR="00BB1D1F" w:rsidRPr="00502440">
        <w:rPr>
          <w:rFonts w:ascii="Times New Roman" w:hAnsi="Times New Roman" w:cs="Times New Roman"/>
          <w:sz w:val="24"/>
          <w:szCs w:val="24"/>
        </w:rPr>
        <w:t>s</w:t>
      </w:r>
      <w:r w:rsidR="004D0AD2" w:rsidRPr="00502440">
        <w:rPr>
          <w:rFonts w:ascii="Times New Roman" w:hAnsi="Times New Roman" w:cs="Times New Roman"/>
          <w:sz w:val="24"/>
          <w:szCs w:val="24"/>
        </w:rPr>
        <w:t xml:space="preserve"> </w:t>
      </w:r>
      <w:r w:rsidR="00D43CE7" w:rsidRPr="00502440">
        <w:rPr>
          <w:rFonts w:ascii="Times New Roman" w:hAnsi="Times New Roman" w:cs="Times New Roman"/>
          <w:sz w:val="24"/>
          <w:szCs w:val="24"/>
        </w:rPr>
        <w:t xml:space="preserve">of </w:t>
      </w:r>
      <w:r w:rsidR="00BB1D1F" w:rsidRPr="00502440">
        <w:rPr>
          <w:rFonts w:ascii="Times New Roman" w:hAnsi="Times New Roman" w:cs="Times New Roman"/>
          <w:sz w:val="24"/>
          <w:szCs w:val="24"/>
        </w:rPr>
        <w:t>Stockholm and Copenhagen and the industrial cities</w:t>
      </w:r>
      <w:r w:rsidR="00D43CE7" w:rsidRPr="00502440">
        <w:rPr>
          <w:rFonts w:ascii="Times New Roman" w:hAnsi="Times New Roman" w:cs="Times New Roman"/>
          <w:sz w:val="24"/>
          <w:szCs w:val="24"/>
        </w:rPr>
        <w:t xml:space="preserve"> of</w:t>
      </w:r>
      <w:r w:rsidR="00BB1D1F" w:rsidRPr="00502440">
        <w:rPr>
          <w:rFonts w:ascii="Times New Roman" w:hAnsi="Times New Roman" w:cs="Times New Roman"/>
          <w:sz w:val="24"/>
          <w:szCs w:val="24"/>
        </w:rPr>
        <w:t xml:space="preserve"> Gothenburg and</w:t>
      </w:r>
      <w:r w:rsidR="004D0AD2" w:rsidRPr="00502440">
        <w:rPr>
          <w:rFonts w:ascii="Times New Roman" w:hAnsi="Times New Roman" w:cs="Times New Roman"/>
          <w:sz w:val="24"/>
          <w:szCs w:val="24"/>
        </w:rPr>
        <w:t xml:space="preserve"> Aalborg</w:t>
      </w:r>
      <w:r w:rsidR="006875A5" w:rsidRPr="00502440">
        <w:rPr>
          <w:rFonts w:ascii="Times New Roman" w:hAnsi="Times New Roman" w:cs="Times New Roman"/>
          <w:sz w:val="24"/>
          <w:szCs w:val="24"/>
        </w:rPr>
        <w:t>.</w:t>
      </w:r>
      <w:r w:rsidR="004D0AD2" w:rsidRPr="00502440">
        <w:rPr>
          <w:rFonts w:ascii="Times New Roman" w:hAnsi="Times New Roman" w:cs="Times New Roman"/>
          <w:sz w:val="24"/>
          <w:szCs w:val="24"/>
        </w:rPr>
        <w:t xml:space="preserve"> </w:t>
      </w:r>
      <w:r w:rsidR="006875A5" w:rsidRPr="00502440">
        <w:rPr>
          <w:rFonts w:ascii="Times New Roman" w:hAnsi="Times New Roman" w:cs="Times New Roman"/>
          <w:sz w:val="24"/>
          <w:szCs w:val="24"/>
        </w:rPr>
        <w:t xml:space="preserve">Within each </w:t>
      </w:r>
      <w:r w:rsidR="00BB1D1F" w:rsidRPr="00502440">
        <w:rPr>
          <w:rFonts w:ascii="Times New Roman" w:hAnsi="Times New Roman" w:cs="Times New Roman"/>
          <w:sz w:val="24"/>
          <w:szCs w:val="24"/>
        </w:rPr>
        <w:t>city</w:t>
      </w:r>
      <w:r w:rsidR="00D43CE7" w:rsidRPr="00502440">
        <w:rPr>
          <w:rFonts w:ascii="Times New Roman" w:hAnsi="Times New Roman" w:cs="Times New Roman"/>
          <w:sz w:val="24"/>
          <w:szCs w:val="24"/>
        </w:rPr>
        <w:t>,</w:t>
      </w:r>
      <w:r w:rsidR="006875A5" w:rsidRPr="00502440">
        <w:rPr>
          <w:rFonts w:ascii="Times New Roman" w:hAnsi="Times New Roman" w:cs="Times New Roman"/>
          <w:sz w:val="24"/>
          <w:szCs w:val="24"/>
        </w:rPr>
        <w:t xml:space="preserve"> one working class neighbourhood and one middle/upper-middle </w:t>
      </w:r>
      <w:r w:rsidR="00DD3123" w:rsidRPr="00502440">
        <w:rPr>
          <w:rFonts w:ascii="Times New Roman" w:hAnsi="Times New Roman" w:cs="Times New Roman"/>
          <w:sz w:val="24"/>
          <w:szCs w:val="24"/>
        </w:rPr>
        <w:t>class neighbourhood</w:t>
      </w:r>
      <w:r w:rsidR="00113525" w:rsidRPr="00502440">
        <w:rPr>
          <w:rFonts w:ascii="Times New Roman" w:hAnsi="Times New Roman" w:cs="Times New Roman"/>
          <w:sz w:val="24"/>
          <w:szCs w:val="24"/>
        </w:rPr>
        <w:t xml:space="preserve"> </w:t>
      </w:r>
      <w:r w:rsidR="00D43CE7" w:rsidRPr="00502440">
        <w:rPr>
          <w:rFonts w:ascii="Times New Roman" w:hAnsi="Times New Roman" w:cs="Times New Roman"/>
          <w:sz w:val="24"/>
          <w:szCs w:val="24"/>
        </w:rPr>
        <w:t xml:space="preserve">were selected, </w:t>
      </w:r>
      <w:r w:rsidR="00113525" w:rsidRPr="00502440">
        <w:rPr>
          <w:rFonts w:ascii="Times New Roman" w:hAnsi="Times New Roman" w:cs="Times New Roman"/>
          <w:sz w:val="24"/>
          <w:szCs w:val="24"/>
        </w:rPr>
        <w:t>ensuring a diversity of social background</w:t>
      </w:r>
      <w:r w:rsidR="00B66786" w:rsidRPr="00502440">
        <w:rPr>
          <w:rFonts w:ascii="Times New Roman" w:hAnsi="Times New Roman" w:cs="Times New Roman"/>
          <w:sz w:val="24"/>
          <w:szCs w:val="24"/>
        </w:rPr>
        <w:t>s</w:t>
      </w:r>
      <w:r w:rsidR="00113525" w:rsidRPr="00502440">
        <w:rPr>
          <w:rFonts w:ascii="Times New Roman" w:hAnsi="Times New Roman" w:cs="Times New Roman"/>
          <w:sz w:val="24"/>
          <w:szCs w:val="24"/>
        </w:rPr>
        <w:t xml:space="preserve"> within cou</w:t>
      </w:r>
      <w:r w:rsidR="00B66786" w:rsidRPr="00502440">
        <w:rPr>
          <w:rFonts w:ascii="Times New Roman" w:hAnsi="Times New Roman" w:cs="Times New Roman"/>
          <w:sz w:val="24"/>
          <w:szCs w:val="24"/>
        </w:rPr>
        <w:t>ntries</w:t>
      </w:r>
      <w:r w:rsidR="00113525" w:rsidRPr="00502440">
        <w:rPr>
          <w:rFonts w:ascii="Times New Roman" w:hAnsi="Times New Roman" w:cs="Times New Roman"/>
          <w:sz w:val="24"/>
          <w:szCs w:val="24"/>
        </w:rPr>
        <w:t xml:space="preserve">. This was done to </w:t>
      </w:r>
      <w:r w:rsidR="00D43CE7" w:rsidRPr="00502440">
        <w:rPr>
          <w:rFonts w:ascii="Times New Roman" w:hAnsi="Times New Roman" w:cs="Times New Roman"/>
          <w:sz w:val="24"/>
          <w:szCs w:val="24"/>
        </w:rPr>
        <w:t xml:space="preserve">ensure </w:t>
      </w:r>
      <w:r w:rsidR="00113525" w:rsidRPr="00502440">
        <w:rPr>
          <w:rFonts w:ascii="Times New Roman" w:hAnsi="Times New Roman" w:cs="Times New Roman"/>
          <w:sz w:val="24"/>
          <w:szCs w:val="24"/>
        </w:rPr>
        <w:t>th</w:t>
      </w:r>
      <w:r w:rsidR="00B66786" w:rsidRPr="00502440">
        <w:rPr>
          <w:rFonts w:ascii="Times New Roman" w:hAnsi="Times New Roman" w:cs="Times New Roman"/>
          <w:sz w:val="24"/>
          <w:szCs w:val="24"/>
        </w:rPr>
        <w:t>at</w:t>
      </w:r>
      <w:r w:rsidR="00113525" w:rsidRPr="00502440">
        <w:rPr>
          <w:rFonts w:ascii="Times New Roman" w:hAnsi="Times New Roman" w:cs="Times New Roman"/>
          <w:sz w:val="24"/>
          <w:szCs w:val="24"/>
        </w:rPr>
        <w:t xml:space="preserve"> </w:t>
      </w:r>
      <w:r w:rsidR="00E841EA" w:rsidRPr="00502440">
        <w:rPr>
          <w:rFonts w:ascii="Times New Roman" w:hAnsi="Times New Roman" w:cs="Times New Roman"/>
          <w:sz w:val="24"/>
          <w:szCs w:val="24"/>
        </w:rPr>
        <w:t>between-country</w:t>
      </w:r>
      <w:r w:rsidR="00113525" w:rsidRPr="00502440">
        <w:rPr>
          <w:rFonts w:ascii="Times New Roman" w:hAnsi="Times New Roman" w:cs="Times New Roman"/>
          <w:sz w:val="24"/>
          <w:szCs w:val="24"/>
        </w:rPr>
        <w:t xml:space="preserve"> differences were relatively robust to socio-economic differences within each country</w:t>
      </w:r>
      <w:r w:rsidR="00DD3123" w:rsidRPr="00502440">
        <w:rPr>
          <w:rFonts w:ascii="Times New Roman" w:hAnsi="Times New Roman" w:cs="Times New Roman"/>
          <w:sz w:val="24"/>
          <w:szCs w:val="24"/>
        </w:rPr>
        <w:t>.</w:t>
      </w:r>
      <w:r w:rsidR="00113525" w:rsidRPr="00502440">
        <w:rPr>
          <w:rFonts w:ascii="Times New Roman" w:hAnsi="Times New Roman" w:cs="Times New Roman"/>
          <w:sz w:val="24"/>
          <w:szCs w:val="24"/>
        </w:rPr>
        <w:t xml:space="preserve"> </w:t>
      </w:r>
      <w:r w:rsidR="00AB43C8" w:rsidRPr="00502440">
        <w:rPr>
          <w:rFonts w:ascii="Times New Roman" w:hAnsi="Times New Roman" w:cs="Times New Roman"/>
          <w:sz w:val="24"/>
          <w:szCs w:val="24"/>
        </w:rPr>
        <w:t>Potential participants were contacted by teleph</w:t>
      </w:r>
      <w:r w:rsidR="00DC61CE" w:rsidRPr="00502440">
        <w:rPr>
          <w:rFonts w:ascii="Times New Roman" w:hAnsi="Times New Roman" w:cs="Times New Roman"/>
          <w:sz w:val="24"/>
          <w:szCs w:val="24"/>
        </w:rPr>
        <w:t>one (</w:t>
      </w:r>
      <w:r w:rsidR="005068F8" w:rsidRPr="00502440">
        <w:rPr>
          <w:rFonts w:ascii="Times New Roman" w:hAnsi="Times New Roman" w:cs="Times New Roman"/>
          <w:sz w:val="24"/>
          <w:szCs w:val="24"/>
        </w:rPr>
        <w:t>mobile and landline)</w:t>
      </w:r>
      <w:r w:rsidR="00FF0F76" w:rsidRPr="00502440">
        <w:rPr>
          <w:rFonts w:ascii="Times New Roman" w:hAnsi="Times New Roman" w:cs="Times New Roman"/>
          <w:sz w:val="24"/>
          <w:szCs w:val="24"/>
        </w:rPr>
        <w:t xml:space="preserve"> in all eight residential areas</w:t>
      </w:r>
      <w:r w:rsidR="005068F8" w:rsidRPr="00502440">
        <w:rPr>
          <w:rFonts w:ascii="Times New Roman" w:hAnsi="Times New Roman" w:cs="Times New Roman"/>
          <w:sz w:val="24"/>
          <w:szCs w:val="24"/>
        </w:rPr>
        <w:t>.</w:t>
      </w:r>
      <w:r w:rsidRPr="00502440">
        <w:rPr>
          <w:rFonts w:ascii="Times New Roman" w:hAnsi="Times New Roman" w:cs="Times New Roman"/>
          <w:sz w:val="24"/>
          <w:szCs w:val="24"/>
        </w:rPr>
        <w:t xml:space="preserve"> </w:t>
      </w:r>
      <w:r w:rsidR="00DC61CE" w:rsidRPr="00502440">
        <w:rPr>
          <w:rFonts w:ascii="Times New Roman" w:hAnsi="Times New Roman" w:cs="Times New Roman"/>
          <w:sz w:val="24"/>
          <w:szCs w:val="24"/>
        </w:rPr>
        <w:t xml:space="preserve">To be eligible, </w:t>
      </w:r>
      <w:r w:rsidRPr="00502440">
        <w:rPr>
          <w:rFonts w:ascii="Times New Roman" w:hAnsi="Times New Roman" w:cs="Times New Roman"/>
          <w:sz w:val="24"/>
          <w:szCs w:val="24"/>
        </w:rPr>
        <w:t>participants had to be employed</w:t>
      </w:r>
      <w:r w:rsidR="00E841EA" w:rsidRPr="00502440">
        <w:rPr>
          <w:rFonts w:ascii="Times New Roman" w:hAnsi="Times New Roman" w:cs="Times New Roman"/>
          <w:sz w:val="24"/>
          <w:szCs w:val="24"/>
        </w:rPr>
        <w:t>,</w:t>
      </w:r>
      <w:r w:rsidR="00262BFE" w:rsidRPr="00502440">
        <w:rPr>
          <w:rFonts w:ascii="Times New Roman" w:hAnsi="Times New Roman" w:cs="Times New Roman"/>
          <w:sz w:val="24"/>
          <w:szCs w:val="24"/>
        </w:rPr>
        <w:t xml:space="preserve"> because</w:t>
      </w:r>
      <w:r w:rsidR="0097605F" w:rsidRPr="00502440">
        <w:rPr>
          <w:rFonts w:ascii="Times New Roman" w:hAnsi="Times New Roman" w:cs="Times New Roman"/>
          <w:sz w:val="24"/>
          <w:szCs w:val="24"/>
        </w:rPr>
        <w:t xml:space="preserve"> the</w:t>
      </w:r>
      <w:r w:rsidR="00262BFE" w:rsidRPr="00502440">
        <w:rPr>
          <w:rFonts w:ascii="Times New Roman" w:hAnsi="Times New Roman" w:cs="Times New Roman"/>
          <w:sz w:val="24"/>
          <w:szCs w:val="24"/>
        </w:rPr>
        <w:t xml:space="preserve"> interviews also concerned </w:t>
      </w:r>
      <w:r w:rsidR="00E841EA" w:rsidRPr="00502440">
        <w:rPr>
          <w:rFonts w:ascii="Times New Roman" w:hAnsi="Times New Roman" w:cs="Times New Roman"/>
          <w:sz w:val="24"/>
          <w:szCs w:val="24"/>
        </w:rPr>
        <w:t>work-</w:t>
      </w:r>
      <w:r w:rsidR="00262BFE" w:rsidRPr="00502440">
        <w:rPr>
          <w:rFonts w:ascii="Times New Roman" w:hAnsi="Times New Roman" w:cs="Times New Roman"/>
          <w:sz w:val="24"/>
          <w:szCs w:val="24"/>
        </w:rPr>
        <w:t>related values</w:t>
      </w:r>
      <w:r w:rsidRPr="00502440">
        <w:rPr>
          <w:rFonts w:ascii="Times New Roman" w:hAnsi="Times New Roman" w:cs="Times New Roman"/>
          <w:sz w:val="24"/>
          <w:szCs w:val="24"/>
        </w:rPr>
        <w:t xml:space="preserve">. The study population was balanced in terms of </w:t>
      </w:r>
      <w:r w:rsidR="00FE11E9" w:rsidRPr="00502440">
        <w:rPr>
          <w:rFonts w:ascii="Times New Roman" w:hAnsi="Times New Roman" w:cs="Times New Roman"/>
          <w:sz w:val="24"/>
          <w:szCs w:val="24"/>
        </w:rPr>
        <w:t>age (20 – 65)</w:t>
      </w:r>
      <w:r w:rsidR="0097605F" w:rsidRPr="00502440">
        <w:rPr>
          <w:rFonts w:ascii="Times New Roman" w:hAnsi="Times New Roman" w:cs="Times New Roman"/>
          <w:sz w:val="24"/>
          <w:szCs w:val="24"/>
        </w:rPr>
        <w:t xml:space="preserve">, </w:t>
      </w:r>
      <w:r w:rsidRPr="00502440">
        <w:rPr>
          <w:rFonts w:ascii="Times New Roman" w:hAnsi="Times New Roman" w:cs="Times New Roman"/>
          <w:sz w:val="24"/>
          <w:szCs w:val="24"/>
        </w:rPr>
        <w:t>gender and social background.</w:t>
      </w:r>
    </w:p>
    <w:p w14:paraId="0DDC2D64" w14:textId="684CE70D" w:rsidR="006103DE" w:rsidRPr="00502440" w:rsidRDefault="005C3419" w:rsidP="006103DE">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The data was </w:t>
      </w:r>
      <w:r w:rsidR="00A76CA8" w:rsidRPr="00502440">
        <w:rPr>
          <w:rFonts w:ascii="Times New Roman" w:hAnsi="Times New Roman" w:cs="Times New Roman"/>
          <w:sz w:val="24"/>
          <w:szCs w:val="24"/>
        </w:rPr>
        <w:t>submitted to in</w:t>
      </w:r>
      <w:r w:rsidRPr="00502440">
        <w:rPr>
          <w:rFonts w:ascii="Times New Roman" w:hAnsi="Times New Roman" w:cs="Times New Roman"/>
          <w:sz w:val="24"/>
          <w:szCs w:val="24"/>
        </w:rPr>
        <w:t>ductive analysis</w:t>
      </w:r>
      <w:r w:rsidR="00A76CA8" w:rsidRPr="00502440">
        <w:rPr>
          <w:rFonts w:ascii="Times New Roman" w:hAnsi="Times New Roman" w:cs="Times New Roman"/>
          <w:sz w:val="24"/>
          <w:szCs w:val="24"/>
        </w:rPr>
        <w:t>, taking the conceptual distinction between valuation and evaluation as point of departure. T</w:t>
      </w:r>
      <w:r w:rsidR="0037272D" w:rsidRPr="00502440">
        <w:rPr>
          <w:rFonts w:ascii="Times New Roman" w:hAnsi="Times New Roman" w:cs="Times New Roman"/>
          <w:sz w:val="24"/>
          <w:szCs w:val="24"/>
        </w:rPr>
        <w:t>he interpretation of data involved</w:t>
      </w:r>
      <w:r w:rsidR="00A76CA8" w:rsidRPr="00502440">
        <w:rPr>
          <w:rFonts w:ascii="Times New Roman" w:hAnsi="Times New Roman" w:cs="Times New Roman"/>
          <w:sz w:val="24"/>
          <w:szCs w:val="24"/>
        </w:rPr>
        <w:t xml:space="preserve"> identif</w:t>
      </w:r>
      <w:r w:rsidR="00AD26B9" w:rsidRPr="00502440">
        <w:rPr>
          <w:rFonts w:ascii="Times New Roman" w:hAnsi="Times New Roman" w:cs="Times New Roman"/>
          <w:sz w:val="24"/>
          <w:szCs w:val="24"/>
        </w:rPr>
        <w:t xml:space="preserve">ying </w:t>
      </w:r>
      <w:r w:rsidR="00A76CA8" w:rsidRPr="00502440">
        <w:rPr>
          <w:rFonts w:ascii="Times New Roman" w:hAnsi="Times New Roman" w:cs="Times New Roman"/>
          <w:sz w:val="24"/>
          <w:szCs w:val="24"/>
        </w:rPr>
        <w:t xml:space="preserve">notions of worth characteristic to </w:t>
      </w:r>
      <w:r w:rsidR="00AD26B9" w:rsidRPr="00502440">
        <w:rPr>
          <w:rFonts w:ascii="Times New Roman" w:hAnsi="Times New Roman" w:cs="Times New Roman"/>
          <w:sz w:val="24"/>
          <w:szCs w:val="24"/>
        </w:rPr>
        <w:t>different types of</w:t>
      </w:r>
      <w:r w:rsidR="00A76CA8" w:rsidRPr="00502440">
        <w:rPr>
          <w:rFonts w:ascii="Times New Roman" w:hAnsi="Times New Roman" w:cs="Times New Roman"/>
          <w:sz w:val="24"/>
          <w:szCs w:val="24"/>
        </w:rPr>
        <w:t xml:space="preserve"> justification</w:t>
      </w:r>
      <w:r w:rsidR="00804ED5" w:rsidRPr="00502440">
        <w:rPr>
          <w:rFonts w:ascii="Times New Roman" w:hAnsi="Times New Roman" w:cs="Times New Roman"/>
          <w:sz w:val="24"/>
          <w:szCs w:val="24"/>
        </w:rPr>
        <w:t xml:space="preserve"> (Alvesson &amp; </w:t>
      </w:r>
      <w:proofErr w:type="spellStart"/>
      <w:r w:rsidR="00804ED5" w:rsidRPr="00502440">
        <w:rPr>
          <w:rFonts w:ascii="Times New Roman" w:hAnsi="Times New Roman" w:cs="Times New Roman"/>
          <w:sz w:val="24"/>
          <w:szCs w:val="24"/>
        </w:rPr>
        <w:t>Kärreman</w:t>
      </w:r>
      <w:proofErr w:type="spellEnd"/>
      <w:r w:rsidR="00804ED5" w:rsidRPr="00502440">
        <w:rPr>
          <w:rFonts w:ascii="Times New Roman" w:hAnsi="Times New Roman" w:cs="Times New Roman"/>
          <w:sz w:val="24"/>
          <w:szCs w:val="24"/>
        </w:rPr>
        <w:t xml:space="preserve">, 2011; </w:t>
      </w:r>
      <w:proofErr w:type="spellStart"/>
      <w:r w:rsidR="00804ED5" w:rsidRPr="00502440">
        <w:rPr>
          <w:rFonts w:ascii="Times New Roman" w:hAnsi="Times New Roman" w:cs="Times New Roman"/>
          <w:sz w:val="24"/>
          <w:szCs w:val="24"/>
        </w:rPr>
        <w:t>Fereday</w:t>
      </w:r>
      <w:proofErr w:type="spellEnd"/>
      <w:r w:rsidR="00804ED5" w:rsidRPr="00502440">
        <w:rPr>
          <w:rFonts w:ascii="Times New Roman" w:hAnsi="Times New Roman" w:cs="Times New Roman"/>
          <w:sz w:val="24"/>
          <w:szCs w:val="24"/>
        </w:rPr>
        <w:t xml:space="preserve"> &amp; Muir-Cochrane, 2006)</w:t>
      </w:r>
      <w:r w:rsidR="00A76CA8" w:rsidRPr="00502440">
        <w:rPr>
          <w:rFonts w:ascii="Times New Roman" w:hAnsi="Times New Roman" w:cs="Times New Roman"/>
          <w:sz w:val="24"/>
          <w:szCs w:val="24"/>
        </w:rPr>
        <w:t xml:space="preserve">. This interpretation </w:t>
      </w:r>
      <w:r w:rsidR="007901D7" w:rsidRPr="00502440">
        <w:rPr>
          <w:rFonts w:ascii="Times New Roman" w:hAnsi="Times New Roman" w:cs="Times New Roman"/>
          <w:sz w:val="24"/>
          <w:szCs w:val="24"/>
        </w:rPr>
        <w:t xml:space="preserve">started from </w:t>
      </w:r>
      <w:r w:rsidR="0037272D" w:rsidRPr="00502440">
        <w:rPr>
          <w:rFonts w:ascii="Times New Roman" w:hAnsi="Times New Roman" w:cs="Times New Roman"/>
          <w:sz w:val="24"/>
          <w:szCs w:val="24"/>
        </w:rPr>
        <w:t xml:space="preserve">descriptive </w:t>
      </w:r>
      <w:r w:rsidR="007901D7" w:rsidRPr="00502440">
        <w:rPr>
          <w:rFonts w:ascii="Times New Roman" w:hAnsi="Times New Roman" w:cs="Times New Roman"/>
          <w:sz w:val="24"/>
          <w:szCs w:val="24"/>
        </w:rPr>
        <w:t>coding of</w:t>
      </w:r>
      <w:r w:rsidR="00A76CA8" w:rsidRPr="00502440">
        <w:rPr>
          <w:rFonts w:ascii="Times New Roman" w:hAnsi="Times New Roman" w:cs="Times New Roman"/>
          <w:sz w:val="24"/>
          <w:szCs w:val="24"/>
        </w:rPr>
        <w:t xml:space="preserve"> justifications</w:t>
      </w:r>
      <w:r w:rsidR="007901D7" w:rsidRPr="00502440">
        <w:rPr>
          <w:rFonts w:ascii="Times New Roman" w:hAnsi="Times New Roman" w:cs="Times New Roman"/>
          <w:sz w:val="24"/>
          <w:szCs w:val="24"/>
        </w:rPr>
        <w:t xml:space="preserve"> similar in the type of arg</w:t>
      </w:r>
      <w:r w:rsidR="00AD26B9" w:rsidRPr="00502440">
        <w:rPr>
          <w:rFonts w:ascii="Times New Roman" w:hAnsi="Times New Roman" w:cs="Times New Roman"/>
          <w:sz w:val="24"/>
          <w:szCs w:val="24"/>
        </w:rPr>
        <w:t>uments and references involved. Justification types</w:t>
      </w:r>
      <w:r w:rsidR="007901D7" w:rsidRPr="00502440">
        <w:rPr>
          <w:rFonts w:ascii="Times New Roman" w:hAnsi="Times New Roman" w:cs="Times New Roman"/>
          <w:sz w:val="24"/>
          <w:szCs w:val="24"/>
        </w:rPr>
        <w:t xml:space="preserve"> were then analysed to identify the notions of worth involved. The derived set of justifications and </w:t>
      </w:r>
      <w:r w:rsidR="001A1D3E" w:rsidRPr="00502440">
        <w:rPr>
          <w:rFonts w:ascii="Times New Roman" w:hAnsi="Times New Roman" w:cs="Times New Roman"/>
          <w:sz w:val="24"/>
          <w:szCs w:val="24"/>
        </w:rPr>
        <w:t>standard</w:t>
      </w:r>
      <w:r w:rsidR="007901D7" w:rsidRPr="00502440">
        <w:rPr>
          <w:rFonts w:ascii="Times New Roman" w:hAnsi="Times New Roman" w:cs="Times New Roman"/>
          <w:sz w:val="24"/>
          <w:szCs w:val="24"/>
        </w:rPr>
        <w:t>s of worth was the</w:t>
      </w:r>
      <w:r w:rsidR="00E841EA" w:rsidRPr="00502440">
        <w:rPr>
          <w:rFonts w:ascii="Times New Roman" w:hAnsi="Times New Roman" w:cs="Times New Roman"/>
          <w:sz w:val="24"/>
          <w:szCs w:val="24"/>
        </w:rPr>
        <w:t>n</w:t>
      </w:r>
      <w:r w:rsidR="007901D7" w:rsidRPr="00502440">
        <w:rPr>
          <w:rFonts w:ascii="Times New Roman" w:hAnsi="Times New Roman" w:cs="Times New Roman"/>
          <w:sz w:val="24"/>
          <w:szCs w:val="24"/>
        </w:rPr>
        <w:t xml:space="preserve"> employed in a second round of coding of the entire dataset to ensure consistent coding </w:t>
      </w:r>
      <w:r w:rsidR="00804ED5" w:rsidRPr="00502440">
        <w:rPr>
          <w:rFonts w:ascii="Times New Roman" w:hAnsi="Times New Roman" w:cs="Times New Roman"/>
          <w:sz w:val="24"/>
          <w:szCs w:val="24"/>
        </w:rPr>
        <w:t>(</w:t>
      </w:r>
      <w:proofErr w:type="spellStart"/>
      <w:r w:rsidR="00804ED5" w:rsidRPr="00502440">
        <w:rPr>
          <w:rFonts w:ascii="Times New Roman" w:hAnsi="Times New Roman" w:cs="Times New Roman"/>
          <w:sz w:val="24"/>
          <w:szCs w:val="24"/>
        </w:rPr>
        <w:t>Bazeley</w:t>
      </w:r>
      <w:proofErr w:type="spellEnd"/>
      <w:r w:rsidR="00804ED5" w:rsidRPr="00502440">
        <w:rPr>
          <w:rFonts w:ascii="Times New Roman" w:hAnsi="Times New Roman" w:cs="Times New Roman"/>
          <w:sz w:val="24"/>
          <w:szCs w:val="24"/>
        </w:rPr>
        <w:t xml:space="preserve">, 2013; </w:t>
      </w:r>
      <w:proofErr w:type="spellStart"/>
      <w:r w:rsidR="00804ED5" w:rsidRPr="00502440">
        <w:rPr>
          <w:rFonts w:ascii="Times New Roman" w:hAnsi="Times New Roman" w:cs="Times New Roman"/>
          <w:sz w:val="24"/>
          <w:szCs w:val="24"/>
        </w:rPr>
        <w:t>Saldaña</w:t>
      </w:r>
      <w:proofErr w:type="spellEnd"/>
      <w:r w:rsidR="00804ED5" w:rsidRPr="00502440">
        <w:rPr>
          <w:rFonts w:ascii="Times New Roman" w:hAnsi="Times New Roman" w:cs="Times New Roman"/>
          <w:sz w:val="24"/>
          <w:szCs w:val="24"/>
        </w:rPr>
        <w:t>, 2015)</w:t>
      </w:r>
      <w:r w:rsidR="007901D7" w:rsidRPr="00502440">
        <w:rPr>
          <w:rFonts w:ascii="Times New Roman" w:hAnsi="Times New Roman" w:cs="Times New Roman"/>
          <w:sz w:val="24"/>
          <w:szCs w:val="24"/>
        </w:rPr>
        <w:t>.</w:t>
      </w:r>
      <w:r w:rsidR="00A76CA8" w:rsidRPr="00502440">
        <w:rPr>
          <w:rFonts w:ascii="Times New Roman" w:hAnsi="Times New Roman" w:cs="Times New Roman"/>
          <w:sz w:val="24"/>
          <w:szCs w:val="24"/>
        </w:rPr>
        <w:t xml:space="preserve"> </w:t>
      </w:r>
      <w:r w:rsidRPr="00502440">
        <w:rPr>
          <w:rFonts w:ascii="Times New Roman" w:hAnsi="Times New Roman" w:cs="Times New Roman"/>
          <w:sz w:val="24"/>
          <w:szCs w:val="24"/>
        </w:rPr>
        <w:t>The analysis</w:t>
      </w:r>
      <w:r w:rsidR="00AB43C8" w:rsidRPr="00502440">
        <w:rPr>
          <w:rFonts w:ascii="Times New Roman" w:hAnsi="Times New Roman" w:cs="Times New Roman"/>
          <w:sz w:val="24"/>
          <w:szCs w:val="24"/>
        </w:rPr>
        <w:t xml:space="preserve"> was carried out </w:t>
      </w:r>
      <w:r w:rsidRPr="00502440">
        <w:rPr>
          <w:rFonts w:ascii="Times New Roman" w:hAnsi="Times New Roman" w:cs="Times New Roman"/>
          <w:sz w:val="24"/>
          <w:szCs w:val="24"/>
        </w:rPr>
        <w:t>using</w:t>
      </w:r>
      <w:r w:rsidR="00AB43C8" w:rsidRPr="00502440">
        <w:rPr>
          <w:rFonts w:ascii="Times New Roman" w:hAnsi="Times New Roman" w:cs="Times New Roman"/>
          <w:sz w:val="24"/>
          <w:szCs w:val="24"/>
        </w:rPr>
        <w:t xml:space="preserve"> m</w:t>
      </w:r>
      <w:r w:rsidR="000565DE" w:rsidRPr="00502440">
        <w:rPr>
          <w:rFonts w:ascii="Times New Roman" w:hAnsi="Times New Roman" w:cs="Times New Roman"/>
          <w:sz w:val="24"/>
          <w:szCs w:val="24"/>
        </w:rPr>
        <w:t>atrix coding (Miles, Huberman 1984)</w:t>
      </w:r>
      <w:r w:rsidR="00AB43C8" w:rsidRPr="00502440">
        <w:rPr>
          <w:rFonts w:ascii="Times New Roman" w:hAnsi="Times New Roman" w:cs="Times New Roman"/>
          <w:sz w:val="24"/>
          <w:szCs w:val="24"/>
        </w:rPr>
        <w:t xml:space="preserve"> </w:t>
      </w:r>
      <w:r w:rsidRPr="00502440">
        <w:rPr>
          <w:rFonts w:ascii="Times New Roman" w:hAnsi="Times New Roman" w:cs="Times New Roman"/>
          <w:sz w:val="24"/>
          <w:szCs w:val="24"/>
        </w:rPr>
        <w:t>of</w:t>
      </w:r>
      <w:r w:rsidR="00AB43C8" w:rsidRPr="00502440">
        <w:rPr>
          <w:rFonts w:ascii="Times New Roman" w:hAnsi="Times New Roman" w:cs="Times New Roman"/>
          <w:sz w:val="24"/>
          <w:szCs w:val="24"/>
        </w:rPr>
        <w:t xml:space="preserve"> </w:t>
      </w:r>
      <w:r w:rsidR="007901D7" w:rsidRPr="00502440">
        <w:rPr>
          <w:rFonts w:ascii="Times New Roman" w:hAnsi="Times New Roman" w:cs="Times New Roman"/>
          <w:sz w:val="24"/>
          <w:szCs w:val="24"/>
        </w:rPr>
        <w:t xml:space="preserve">both </w:t>
      </w:r>
      <w:r w:rsidR="007F69EC" w:rsidRPr="00502440">
        <w:rPr>
          <w:rFonts w:ascii="Times New Roman" w:hAnsi="Times New Roman" w:cs="Times New Roman"/>
          <w:sz w:val="24"/>
          <w:szCs w:val="24"/>
        </w:rPr>
        <w:t>descriptive</w:t>
      </w:r>
      <w:r w:rsidR="00AB43C8" w:rsidRPr="00502440">
        <w:rPr>
          <w:rFonts w:ascii="Times New Roman" w:hAnsi="Times New Roman" w:cs="Times New Roman"/>
          <w:sz w:val="24"/>
          <w:szCs w:val="24"/>
        </w:rPr>
        <w:t xml:space="preserve"> and analytical codes employing cross-code querie</w:t>
      </w:r>
      <w:r w:rsidRPr="00502440">
        <w:rPr>
          <w:rFonts w:ascii="Times New Roman" w:hAnsi="Times New Roman" w:cs="Times New Roman"/>
          <w:sz w:val="24"/>
          <w:szCs w:val="24"/>
        </w:rPr>
        <w:t>s in analysing the interviews</w:t>
      </w:r>
      <w:r w:rsidR="00804ED5" w:rsidRPr="00502440">
        <w:rPr>
          <w:rFonts w:ascii="Times New Roman" w:hAnsi="Times New Roman" w:cs="Times New Roman"/>
          <w:sz w:val="24"/>
          <w:szCs w:val="24"/>
        </w:rPr>
        <w:t xml:space="preserve"> (Chamberlain, 2006)</w:t>
      </w:r>
      <w:r w:rsidRPr="00502440">
        <w:rPr>
          <w:rFonts w:ascii="Times New Roman" w:hAnsi="Times New Roman" w:cs="Times New Roman"/>
          <w:sz w:val="24"/>
          <w:szCs w:val="24"/>
        </w:rPr>
        <w:t xml:space="preserve">. </w:t>
      </w:r>
      <w:r w:rsidR="00407DED" w:rsidRPr="00502440">
        <w:rPr>
          <w:rFonts w:ascii="Times New Roman" w:hAnsi="Times New Roman" w:cs="Times New Roman"/>
          <w:sz w:val="24"/>
          <w:szCs w:val="24"/>
        </w:rPr>
        <w:t>The</w:t>
      </w:r>
      <w:r w:rsidR="001A0F7F" w:rsidRPr="00502440">
        <w:rPr>
          <w:rFonts w:ascii="Times New Roman" w:hAnsi="Times New Roman" w:cs="Times New Roman"/>
          <w:sz w:val="24"/>
          <w:szCs w:val="24"/>
        </w:rPr>
        <w:t xml:space="preserve"> patterns identified in this study are grounded in the entire data</w:t>
      </w:r>
      <w:r w:rsidR="008F7930" w:rsidRPr="00502440">
        <w:rPr>
          <w:rFonts w:ascii="Times New Roman" w:hAnsi="Times New Roman" w:cs="Times New Roman"/>
          <w:sz w:val="24"/>
          <w:szCs w:val="24"/>
        </w:rPr>
        <w:t xml:space="preserve">set. </w:t>
      </w:r>
      <w:r w:rsidR="00AD26B9" w:rsidRPr="00502440">
        <w:rPr>
          <w:rFonts w:ascii="Times New Roman" w:hAnsi="Times New Roman" w:cs="Times New Roman"/>
          <w:sz w:val="24"/>
          <w:szCs w:val="24"/>
        </w:rPr>
        <w:t>I</w:t>
      </w:r>
      <w:r w:rsidR="00DD3123" w:rsidRPr="00502440">
        <w:rPr>
          <w:rFonts w:ascii="Times New Roman" w:hAnsi="Times New Roman" w:cs="Times New Roman"/>
          <w:sz w:val="24"/>
          <w:szCs w:val="24"/>
        </w:rPr>
        <w:t xml:space="preserve">n appendix </w:t>
      </w:r>
      <w:r w:rsidR="00E841EA" w:rsidRPr="00502440">
        <w:rPr>
          <w:rFonts w:ascii="Times New Roman" w:hAnsi="Times New Roman" w:cs="Times New Roman"/>
          <w:sz w:val="24"/>
          <w:szCs w:val="24"/>
        </w:rPr>
        <w:t xml:space="preserve">1, </w:t>
      </w:r>
      <w:r w:rsidR="00AD26B9" w:rsidRPr="00502440">
        <w:rPr>
          <w:rFonts w:ascii="Times New Roman" w:hAnsi="Times New Roman" w:cs="Times New Roman"/>
          <w:sz w:val="24"/>
          <w:szCs w:val="24"/>
        </w:rPr>
        <w:t xml:space="preserve">information is provided </w:t>
      </w:r>
      <w:r w:rsidR="008F7930" w:rsidRPr="00502440">
        <w:rPr>
          <w:rFonts w:ascii="Times New Roman" w:hAnsi="Times New Roman" w:cs="Times New Roman"/>
          <w:sz w:val="24"/>
          <w:szCs w:val="24"/>
        </w:rPr>
        <w:t xml:space="preserve">on the percentage </w:t>
      </w:r>
      <w:r w:rsidR="00DD3123" w:rsidRPr="00502440">
        <w:rPr>
          <w:rFonts w:ascii="Times New Roman" w:hAnsi="Times New Roman" w:cs="Times New Roman"/>
          <w:sz w:val="24"/>
          <w:szCs w:val="24"/>
        </w:rPr>
        <w:t xml:space="preserve">of </w:t>
      </w:r>
      <w:r w:rsidR="001A0F7F" w:rsidRPr="00502440">
        <w:rPr>
          <w:rFonts w:ascii="Times New Roman" w:hAnsi="Times New Roman" w:cs="Times New Roman"/>
          <w:sz w:val="24"/>
          <w:szCs w:val="24"/>
        </w:rPr>
        <w:t xml:space="preserve">participants making </w:t>
      </w:r>
      <w:r w:rsidR="00AD26B9" w:rsidRPr="00502440">
        <w:rPr>
          <w:rFonts w:ascii="Times New Roman" w:hAnsi="Times New Roman" w:cs="Times New Roman"/>
          <w:sz w:val="24"/>
          <w:szCs w:val="24"/>
        </w:rPr>
        <w:t>each</w:t>
      </w:r>
      <w:r w:rsidR="001A0F7F" w:rsidRPr="00502440">
        <w:rPr>
          <w:rFonts w:ascii="Times New Roman" w:hAnsi="Times New Roman" w:cs="Times New Roman"/>
          <w:sz w:val="24"/>
          <w:szCs w:val="24"/>
        </w:rPr>
        <w:t xml:space="preserve"> type of justification within each country</w:t>
      </w:r>
      <w:r w:rsidR="008F7930" w:rsidRPr="00502440">
        <w:rPr>
          <w:rFonts w:ascii="Times New Roman" w:hAnsi="Times New Roman" w:cs="Times New Roman"/>
          <w:sz w:val="24"/>
          <w:szCs w:val="24"/>
        </w:rPr>
        <w:t>.</w:t>
      </w:r>
      <w:r w:rsidR="001A0F7F" w:rsidRPr="00502440">
        <w:rPr>
          <w:rFonts w:ascii="Times New Roman" w:hAnsi="Times New Roman" w:cs="Times New Roman"/>
          <w:sz w:val="24"/>
          <w:szCs w:val="24"/>
        </w:rPr>
        <w:t xml:space="preserve"> This merely serves as a device for communicating </w:t>
      </w:r>
      <w:r w:rsidR="001A1D3E" w:rsidRPr="00502440">
        <w:rPr>
          <w:rFonts w:ascii="Times New Roman" w:hAnsi="Times New Roman" w:cs="Times New Roman"/>
          <w:sz w:val="24"/>
          <w:szCs w:val="24"/>
        </w:rPr>
        <w:t>data</w:t>
      </w:r>
      <w:r w:rsidR="006C3083" w:rsidRPr="00502440">
        <w:rPr>
          <w:rFonts w:ascii="Times New Roman" w:hAnsi="Times New Roman" w:cs="Times New Roman"/>
          <w:sz w:val="24"/>
          <w:szCs w:val="24"/>
        </w:rPr>
        <w:t xml:space="preserve"> </w:t>
      </w:r>
      <w:r w:rsidR="001A0F7F" w:rsidRPr="00502440">
        <w:rPr>
          <w:rFonts w:ascii="Times New Roman" w:hAnsi="Times New Roman" w:cs="Times New Roman"/>
          <w:sz w:val="24"/>
          <w:szCs w:val="24"/>
        </w:rPr>
        <w:t>patterns.</w:t>
      </w:r>
      <w:r w:rsidR="00A76CA8" w:rsidRPr="00502440">
        <w:rPr>
          <w:rFonts w:ascii="Times New Roman" w:hAnsi="Times New Roman" w:cs="Times New Roman"/>
          <w:sz w:val="24"/>
          <w:szCs w:val="24"/>
        </w:rPr>
        <w:t xml:space="preserve"> Quotes have been </w:t>
      </w:r>
      <w:r w:rsidR="00A76CA8" w:rsidRPr="00502440">
        <w:rPr>
          <w:rFonts w:ascii="Times New Roman" w:hAnsi="Times New Roman" w:cs="Times New Roman"/>
          <w:sz w:val="24"/>
          <w:szCs w:val="24"/>
        </w:rPr>
        <w:lastRenderedPageBreak/>
        <w:t>selected within relevant codes to best represent and communicate the patterns of meaning identified in the analysis.</w:t>
      </w:r>
      <w:r w:rsidR="000F4DE4" w:rsidRPr="00502440">
        <w:rPr>
          <w:rFonts w:ascii="Times New Roman" w:hAnsi="Times New Roman" w:cs="Times New Roman"/>
          <w:sz w:val="24"/>
          <w:szCs w:val="24"/>
        </w:rPr>
        <w:t xml:space="preserve"> Words and sentences in inverted commas are examples of the words actually used by interviewees.</w:t>
      </w:r>
      <w:r w:rsidR="00843114" w:rsidRPr="00502440">
        <w:rPr>
          <w:rFonts w:ascii="Times New Roman" w:hAnsi="Times New Roman" w:cs="Times New Roman"/>
          <w:sz w:val="24"/>
          <w:szCs w:val="24"/>
        </w:rPr>
        <w:t xml:space="preserve"> </w:t>
      </w:r>
    </w:p>
    <w:p w14:paraId="52C61504" w14:textId="1AC25CF1" w:rsidR="00EC794A" w:rsidRPr="00502440" w:rsidRDefault="00EC794A" w:rsidP="006103DE">
      <w:pPr>
        <w:spacing w:after="120" w:line="360" w:lineRule="auto"/>
        <w:rPr>
          <w:rFonts w:ascii="Times New Roman" w:hAnsi="Times New Roman" w:cs="Times New Roman"/>
          <w:b/>
          <w:sz w:val="24"/>
          <w:szCs w:val="24"/>
        </w:rPr>
      </w:pPr>
      <w:r w:rsidRPr="00502440">
        <w:rPr>
          <w:rFonts w:ascii="Times New Roman" w:hAnsi="Times New Roman" w:cs="Times New Roman"/>
          <w:sz w:val="24"/>
          <w:szCs w:val="24"/>
        </w:rPr>
        <w:t>While a large and diverse set of interviewees does lend credibility to the importance of the themes which emerge in these interviews</w:t>
      </w:r>
      <w:r w:rsidR="006C3083" w:rsidRPr="00502440">
        <w:rPr>
          <w:rFonts w:ascii="Times New Roman" w:hAnsi="Times New Roman" w:cs="Times New Roman"/>
          <w:sz w:val="24"/>
          <w:szCs w:val="24"/>
        </w:rPr>
        <w:t>, no</w:t>
      </w:r>
      <w:r w:rsidRPr="00502440">
        <w:rPr>
          <w:rFonts w:ascii="Times New Roman" w:hAnsi="Times New Roman" w:cs="Times New Roman"/>
          <w:sz w:val="24"/>
          <w:szCs w:val="24"/>
        </w:rPr>
        <w:t xml:space="preserve"> statistical </w:t>
      </w:r>
      <w:r w:rsidR="00E841EA" w:rsidRPr="00502440">
        <w:rPr>
          <w:rFonts w:ascii="Times New Roman" w:hAnsi="Times New Roman" w:cs="Times New Roman"/>
          <w:sz w:val="24"/>
          <w:szCs w:val="24"/>
        </w:rPr>
        <w:t>generalisations</w:t>
      </w:r>
      <w:r w:rsidR="00DC61CE" w:rsidRPr="00502440">
        <w:rPr>
          <w:rFonts w:ascii="Times New Roman" w:hAnsi="Times New Roman" w:cs="Times New Roman"/>
          <w:sz w:val="24"/>
          <w:szCs w:val="24"/>
        </w:rPr>
        <w:t xml:space="preserve"> can be made. The analytical</w:t>
      </w:r>
      <w:r w:rsidRPr="00502440">
        <w:rPr>
          <w:rFonts w:ascii="Times New Roman" w:hAnsi="Times New Roman" w:cs="Times New Roman"/>
          <w:sz w:val="24"/>
          <w:szCs w:val="24"/>
        </w:rPr>
        <w:t xml:space="preserve"> </w:t>
      </w:r>
      <w:r w:rsidR="00E841EA" w:rsidRPr="00502440">
        <w:rPr>
          <w:rFonts w:ascii="Times New Roman" w:hAnsi="Times New Roman" w:cs="Times New Roman"/>
          <w:sz w:val="24"/>
          <w:szCs w:val="24"/>
        </w:rPr>
        <w:t>generalisations</w:t>
      </w:r>
      <w:r w:rsidRPr="00502440">
        <w:rPr>
          <w:rFonts w:ascii="Times New Roman" w:hAnsi="Times New Roman" w:cs="Times New Roman"/>
          <w:sz w:val="24"/>
          <w:szCs w:val="24"/>
        </w:rPr>
        <w:t xml:space="preserve"> made here will have both conceptual and empirical relevance to comparable parts of the Swedish and Danish populations, but to what degree they are transferrable and whether other issues are as or more important can only be ascertained by </w:t>
      </w:r>
      <w:r w:rsidR="00AB2C06" w:rsidRPr="00502440">
        <w:rPr>
          <w:rFonts w:ascii="Times New Roman" w:hAnsi="Times New Roman" w:cs="Times New Roman"/>
          <w:sz w:val="24"/>
          <w:szCs w:val="24"/>
        </w:rPr>
        <w:t xml:space="preserve">further </w:t>
      </w:r>
      <w:r w:rsidRPr="00502440">
        <w:rPr>
          <w:rFonts w:ascii="Times New Roman" w:hAnsi="Times New Roman" w:cs="Times New Roman"/>
          <w:sz w:val="24"/>
          <w:szCs w:val="24"/>
        </w:rPr>
        <w:t xml:space="preserve">empirical research. </w:t>
      </w:r>
    </w:p>
    <w:p w14:paraId="1421236E" w14:textId="77777777" w:rsidR="00F26859" w:rsidRPr="00502440" w:rsidRDefault="00F26859" w:rsidP="00F26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b/>
          <w:sz w:val="24"/>
          <w:szCs w:val="24"/>
        </w:rPr>
      </w:pPr>
      <w:r w:rsidRPr="00502440">
        <w:rPr>
          <w:rFonts w:ascii="Times New Roman" w:hAnsi="Times New Roman" w:cs="Times New Roman"/>
          <w:b/>
          <w:sz w:val="24"/>
          <w:szCs w:val="24"/>
        </w:rPr>
        <w:t>Analysis</w:t>
      </w:r>
    </w:p>
    <w:p w14:paraId="5658F8CB" w14:textId="129B2A36" w:rsidR="00F26859" w:rsidRPr="00502440" w:rsidRDefault="00F26859" w:rsidP="00F268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The question is not whether there is support for the universal model of welfare, since these interviews largely conf</w:t>
      </w:r>
      <w:r w:rsidR="006C3083" w:rsidRPr="00502440">
        <w:rPr>
          <w:rFonts w:ascii="Times New Roman" w:hAnsi="Times New Roman" w:cs="Times New Roman"/>
          <w:sz w:val="24"/>
          <w:szCs w:val="24"/>
        </w:rPr>
        <w:t>irm what is already known from</w:t>
      </w:r>
      <w:r w:rsidRPr="00502440">
        <w:rPr>
          <w:rFonts w:ascii="Times New Roman" w:hAnsi="Times New Roman" w:cs="Times New Roman"/>
          <w:sz w:val="24"/>
          <w:szCs w:val="24"/>
        </w:rPr>
        <w:t xml:space="preserve"> survey research in this area (</w:t>
      </w:r>
      <w:proofErr w:type="spellStart"/>
      <w:r w:rsidRPr="00502440">
        <w:rPr>
          <w:rFonts w:ascii="Times New Roman" w:hAnsi="Times New Roman" w:cs="Times New Roman"/>
          <w:sz w:val="24"/>
          <w:szCs w:val="24"/>
        </w:rPr>
        <w:t>Svallfors</w:t>
      </w:r>
      <w:proofErr w:type="spellEnd"/>
      <w:r w:rsidRPr="00502440">
        <w:rPr>
          <w:rFonts w:ascii="Times New Roman" w:hAnsi="Times New Roman" w:cs="Times New Roman"/>
          <w:sz w:val="24"/>
          <w:szCs w:val="24"/>
        </w:rPr>
        <w:t xml:space="preserve"> 2011</w:t>
      </w:r>
      <w:r w:rsidR="00E841EA" w:rsidRPr="00502440">
        <w:rPr>
          <w:rFonts w:ascii="Times New Roman" w:hAnsi="Times New Roman" w:cs="Times New Roman"/>
          <w:sz w:val="24"/>
          <w:szCs w:val="24"/>
        </w:rPr>
        <w:t xml:space="preserve">), i.e. </w:t>
      </w:r>
      <w:r w:rsidR="001A1D3E" w:rsidRPr="00502440">
        <w:rPr>
          <w:rFonts w:ascii="Times New Roman" w:hAnsi="Times New Roman" w:cs="Times New Roman"/>
          <w:sz w:val="24"/>
          <w:szCs w:val="24"/>
        </w:rPr>
        <w:t>people in Scandinavia strongly support the universal model of welfare</w:t>
      </w:r>
      <w:r w:rsidRPr="00502440">
        <w:rPr>
          <w:rFonts w:ascii="Times New Roman" w:hAnsi="Times New Roman" w:cs="Times New Roman"/>
          <w:sz w:val="24"/>
          <w:szCs w:val="24"/>
        </w:rPr>
        <w:t>.</w:t>
      </w:r>
      <w:r w:rsidR="001A1D3E" w:rsidRPr="00502440">
        <w:rPr>
          <w:rFonts w:ascii="Times New Roman" w:hAnsi="Times New Roman" w:cs="Times New Roman"/>
          <w:sz w:val="24"/>
          <w:szCs w:val="24"/>
        </w:rPr>
        <w:t xml:space="preserve"> Rather,</w:t>
      </w:r>
      <w:r w:rsidRPr="00502440">
        <w:rPr>
          <w:rFonts w:ascii="Times New Roman" w:hAnsi="Times New Roman" w:cs="Times New Roman"/>
          <w:sz w:val="24"/>
          <w:szCs w:val="24"/>
        </w:rPr>
        <w:t xml:space="preserve"> </w:t>
      </w:r>
      <w:r w:rsidR="001A1D3E" w:rsidRPr="00502440">
        <w:rPr>
          <w:rFonts w:ascii="Times New Roman" w:hAnsi="Times New Roman" w:cs="Times New Roman"/>
          <w:sz w:val="24"/>
          <w:szCs w:val="24"/>
        </w:rPr>
        <w:t>t</w:t>
      </w:r>
      <w:r w:rsidRPr="00502440">
        <w:rPr>
          <w:rFonts w:ascii="Times New Roman" w:hAnsi="Times New Roman" w:cs="Times New Roman"/>
          <w:sz w:val="24"/>
          <w:szCs w:val="24"/>
        </w:rPr>
        <w:t xml:space="preserve">he question is why the Swedes and Danes consider high levels of welfare </w:t>
      </w:r>
      <w:r w:rsidR="00E841EA" w:rsidRPr="00502440">
        <w:rPr>
          <w:rFonts w:ascii="Times New Roman" w:hAnsi="Times New Roman" w:cs="Times New Roman"/>
          <w:sz w:val="24"/>
          <w:szCs w:val="24"/>
        </w:rPr>
        <w:t xml:space="preserve">generosity </w:t>
      </w:r>
      <w:r w:rsidRPr="00502440">
        <w:rPr>
          <w:rFonts w:ascii="Times New Roman" w:hAnsi="Times New Roman" w:cs="Times New Roman"/>
          <w:sz w:val="24"/>
          <w:szCs w:val="24"/>
        </w:rPr>
        <w:t xml:space="preserve">and inclusiveness </w:t>
      </w:r>
      <w:r w:rsidR="00E841EA" w:rsidRPr="00502440">
        <w:rPr>
          <w:rFonts w:ascii="Times New Roman" w:hAnsi="Times New Roman" w:cs="Times New Roman"/>
          <w:sz w:val="24"/>
          <w:szCs w:val="24"/>
        </w:rPr>
        <w:t>to be justified.</w:t>
      </w:r>
      <w:r w:rsidRPr="00502440">
        <w:rPr>
          <w:rFonts w:ascii="Times New Roman" w:hAnsi="Times New Roman" w:cs="Times New Roman"/>
          <w:sz w:val="24"/>
          <w:szCs w:val="24"/>
        </w:rPr>
        <w:t xml:space="preserve"> What are the standards of worth that justify this model in preference to others? The following paragraphs will engage that question at the general level and in regard to the different universal welfare institutions.</w:t>
      </w:r>
    </w:p>
    <w:p w14:paraId="2E4D68AD" w14:textId="3C2D6DCA" w:rsidR="001A1D3E" w:rsidRPr="00502440" w:rsidRDefault="003479F0"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In the</w:t>
      </w:r>
      <w:r w:rsidR="001330D2" w:rsidRPr="00502440">
        <w:rPr>
          <w:rFonts w:ascii="Times New Roman" w:hAnsi="Times New Roman" w:cs="Times New Roman"/>
          <w:sz w:val="24"/>
          <w:szCs w:val="24"/>
        </w:rPr>
        <w:t xml:space="preserve"> following</w:t>
      </w:r>
      <w:r w:rsidR="00552586" w:rsidRPr="00502440">
        <w:rPr>
          <w:rFonts w:ascii="Times New Roman" w:hAnsi="Times New Roman" w:cs="Times New Roman"/>
          <w:sz w:val="24"/>
          <w:szCs w:val="24"/>
        </w:rPr>
        <w:t xml:space="preserve"> sections</w:t>
      </w:r>
      <w:r w:rsidR="007B48C1" w:rsidRPr="00502440">
        <w:rPr>
          <w:rFonts w:ascii="Times New Roman" w:hAnsi="Times New Roman" w:cs="Times New Roman"/>
          <w:sz w:val="24"/>
          <w:szCs w:val="24"/>
        </w:rPr>
        <w:t>,</w:t>
      </w:r>
      <w:r w:rsidR="001330D2" w:rsidRPr="00502440">
        <w:rPr>
          <w:rFonts w:ascii="Times New Roman" w:hAnsi="Times New Roman" w:cs="Times New Roman"/>
          <w:sz w:val="24"/>
          <w:szCs w:val="24"/>
        </w:rPr>
        <w:t xml:space="preserve"> </w:t>
      </w:r>
      <w:r w:rsidR="00BD301D" w:rsidRPr="00502440">
        <w:rPr>
          <w:rFonts w:ascii="Times New Roman" w:hAnsi="Times New Roman" w:cs="Times New Roman"/>
          <w:sz w:val="24"/>
          <w:szCs w:val="24"/>
        </w:rPr>
        <w:t>the</w:t>
      </w:r>
      <w:r w:rsidR="00F26859" w:rsidRPr="00502440">
        <w:rPr>
          <w:rFonts w:ascii="Times New Roman" w:hAnsi="Times New Roman" w:cs="Times New Roman"/>
          <w:sz w:val="24"/>
          <w:szCs w:val="24"/>
        </w:rPr>
        <w:t xml:space="preserve"> three</w:t>
      </w:r>
      <w:r w:rsidR="00552586" w:rsidRPr="00502440">
        <w:rPr>
          <w:rFonts w:ascii="Times New Roman" w:hAnsi="Times New Roman" w:cs="Times New Roman"/>
          <w:sz w:val="24"/>
          <w:szCs w:val="24"/>
        </w:rPr>
        <w:t xml:space="preserve"> forms of justification </w:t>
      </w:r>
      <w:r w:rsidR="00F26859" w:rsidRPr="00502440">
        <w:rPr>
          <w:rFonts w:ascii="Times New Roman" w:hAnsi="Times New Roman" w:cs="Times New Roman"/>
          <w:sz w:val="24"/>
          <w:szCs w:val="24"/>
        </w:rPr>
        <w:t xml:space="preserve">which have emerged as </w:t>
      </w:r>
      <w:r w:rsidR="00552586" w:rsidRPr="00502440">
        <w:rPr>
          <w:rFonts w:ascii="Times New Roman" w:hAnsi="Times New Roman" w:cs="Times New Roman"/>
          <w:sz w:val="24"/>
          <w:szCs w:val="24"/>
        </w:rPr>
        <w:t xml:space="preserve">dominant in </w:t>
      </w:r>
      <w:r w:rsidR="00FF0F76" w:rsidRPr="00502440">
        <w:rPr>
          <w:rFonts w:ascii="Times New Roman" w:hAnsi="Times New Roman" w:cs="Times New Roman"/>
          <w:sz w:val="24"/>
          <w:szCs w:val="24"/>
        </w:rPr>
        <w:t>the data</w:t>
      </w:r>
      <w:r w:rsidR="001E0F92" w:rsidRPr="00502440">
        <w:rPr>
          <w:rFonts w:ascii="Times New Roman" w:hAnsi="Times New Roman" w:cs="Times New Roman"/>
          <w:sz w:val="24"/>
          <w:szCs w:val="24"/>
        </w:rPr>
        <w:t xml:space="preserve"> and the cultural standards of worth they draw on</w:t>
      </w:r>
      <w:r w:rsidR="00E841EA" w:rsidRPr="00502440">
        <w:t xml:space="preserve"> </w:t>
      </w:r>
      <w:r w:rsidR="00E841EA" w:rsidRPr="00502440">
        <w:rPr>
          <w:rFonts w:ascii="Times New Roman" w:hAnsi="Times New Roman" w:cs="Times New Roman"/>
          <w:sz w:val="24"/>
          <w:szCs w:val="24"/>
        </w:rPr>
        <w:t>are presented</w:t>
      </w:r>
      <w:r w:rsidR="00552586" w:rsidRPr="00502440">
        <w:rPr>
          <w:rFonts w:ascii="Times New Roman" w:hAnsi="Times New Roman" w:cs="Times New Roman"/>
          <w:sz w:val="24"/>
          <w:szCs w:val="24"/>
        </w:rPr>
        <w:t xml:space="preserve">: universalism as </w:t>
      </w:r>
      <w:r w:rsidR="00E841EA" w:rsidRPr="00502440">
        <w:rPr>
          <w:rFonts w:ascii="Times New Roman" w:hAnsi="Times New Roman" w:cs="Times New Roman"/>
          <w:sz w:val="24"/>
          <w:szCs w:val="24"/>
        </w:rPr>
        <w:t xml:space="preserve">a </w:t>
      </w:r>
      <w:r w:rsidR="00552586" w:rsidRPr="00502440">
        <w:rPr>
          <w:rFonts w:ascii="Times New Roman" w:hAnsi="Times New Roman" w:cs="Times New Roman"/>
          <w:sz w:val="24"/>
          <w:szCs w:val="24"/>
        </w:rPr>
        <w:t xml:space="preserve">collective </w:t>
      </w:r>
      <w:r w:rsidR="00407DED" w:rsidRPr="00502440">
        <w:rPr>
          <w:rFonts w:ascii="Times New Roman" w:hAnsi="Times New Roman" w:cs="Times New Roman"/>
          <w:sz w:val="24"/>
          <w:szCs w:val="24"/>
        </w:rPr>
        <w:t>obligation</w:t>
      </w:r>
      <w:r w:rsidR="00552586" w:rsidRPr="00502440">
        <w:rPr>
          <w:rFonts w:ascii="Times New Roman" w:hAnsi="Times New Roman" w:cs="Times New Roman"/>
          <w:sz w:val="24"/>
          <w:szCs w:val="24"/>
        </w:rPr>
        <w:t xml:space="preserve">, universalism as </w:t>
      </w:r>
      <w:r w:rsidR="00D44913" w:rsidRPr="00502440">
        <w:rPr>
          <w:rFonts w:ascii="Times New Roman" w:hAnsi="Times New Roman" w:cs="Times New Roman"/>
          <w:sz w:val="24"/>
          <w:szCs w:val="24"/>
        </w:rPr>
        <w:t>rational</w:t>
      </w:r>
      <w:r w:rsidR="00552586" w:rsidRPr="00502440">
        <w:rPr>
          <w:rFonts w:ascii="Times New Roman" w:hAnsi="Times New Roman" w:cs="Times New Roman"/>
          <w:sz w:val="24"/>
          <w:szCs w:val="24"/>
        </w:rPr>
        <w:t xml:space="preserve">, and universalism as </w:t>
      </w:r>
      <w:r w:rsidR="00DC59C8" w:rsidRPr="00502440">
        <w:rPr>
          <w:rFonts w:ascii="Times New Roman" w:hAnsi="Times New Roman" w:cs="Times New Roman"/>
          <w:sz w:val="24"/>
          <w:szCs w:val="24"/>
        </w:rPr>
        <w:t>equitable access</w:t>
      </w:r>
      <w:r w:rsidR="00552586" w:rsidRPr="00502440">
        <w:rPr>
          <w:rFonts w:ascii="Times New Roman" w:hAnsi="Times New Roman" w:cs="Times New Roman"/>
          <w:sz w:val="24"/>
          <w:szCs w:val="24"/>
        </w:rPr>
        <w:t xml:space="preserve">. </w:t>
      </w:r>
      <w:r w:rsidR="00F26859" w:rsidRPr="00502440">
        <w:rPr>
          <w:rFonts w:ascii="Times New Roman" w:hAnsi="Times New Roman" w:cs="Times New Roman"/>
          <w:sz w:val="24"/>
          <w:szCs w:val="24"/>
        </w:rPr>
        <w:t>Each of these represent shared characteristics of both cases which have been inductively develop</w:t>
      </w:r>
      <w:r w:rsidR="00771508" w:rsidRPr="00502440">
        <w:rPr>
          <w:rFonts w:ascii="Times New Roman" w:hAnsi="Times New Roman" w:cs="Times New Roman"/>
          <w:sz w:val="24"/>
          <w:szCs w:val="24"/>
        </w:rPr>
        <w:t>ed</w:t>
      </w:r>
      <w:r w:rsidR="00F26859" w:rsidRPr="00502440">
        <w:rPr>
          <w:rFonts w:ascii="Times New Roman" w:hAnsi="Times New Roman" w:cs="Times New Roman"/>
          <w:sz w:val="24"/>
          <w:szCs w:val="24"/>
        </w:rPr>
        <w:t xml:space="preserve"> from data</w:t>
      </w:r>
      <w:r w:rsidR="00771508" w:rsidRPr="00502440">
        <w:rPr>
          <w:rFonts w:ascii="Times New Roman" w:hAnsi="Times New Roman" w:cs="Times New Roman"/>
          <w:sz w:val="24"/>
          <w:szCs w:val="24"/>
        </w:rPr>
        <w:t xml:space="preserve"> and characterise shared types of justification which emerge in both </w:t>
      </w:r>
      <w:r w:rsidR="00B57FAD">
        <w:rPr>
          <w:rFonts w:ascii="Times New Roman" w:hAnsi="Times New Roman" w:cs="Times New Roman"/>
          <w:sz w:val="24"/>
          <w:szCs w:val="24"/>
        </w:rPr>
        <w:t>country</w:t>
      </w:r>
      <w:r w:rsidR="007B48C1" w:rsidRPr="00502440">
        <w:rPr>
          <w:rFonts w:ascii="Times New Roman" w:hAnsi="Times New Roman" w:cs="Times New Roman"/>
          <w:sz w:val="24"/>
          <w:szCs w:val="24"/>
        </w:rPr>
        <w:t xml:space="preserve"> cases</w:t>
      </w:r>
      <w:r w:rsidR="00771508" w:rsidRPr="00502440">
        <w:rPr>
          <w:rFonts w:ascii="Times New Roman" w:hAnsi="Times New Roman" w:cs="Times New Roman"/>
          <w:sz w:val="24"/>
          <w:szCs w:val="24"/>
        </w:rPr>
        <w:t xml:space="preserve"> in similar ways.</w:t>
      </w:r>
      <w:r w:rsidR="00F26859" w:rsidRPr="00502440">
        <w:rPr>
          <w:rFonts w:ascii="Times New Roman" w:hAnsi="Times New Roman" w:cs="Times New Roman"/>
          <w:sz w:val="24"/>
          <w:szCs w:val="24"/>
        </w:rPr>
        <w:t xml:space="preserve"> However, within each of the three</w:t>
      </w:r>
      <w:r w:rsidR="00771508" w:rsidRPr="00502440">
        <w:rPr>
          <w:rFonts w:ascii="Times New Roman" w:hAnsi="Times New Roman" w:cs="Times New Roman"/>
          <w:sz w:val="24"/>
          <w:szCs w:val="24"/>
        </w:rPr>
        <w:t xml:space="preserve"> types of justifications</w:t>
      </w:r>
      <w:r w:rsidR="00F26859" w:rsidRPr="00502440">
        <w:rPr>
          <w:rFonts w:ascii="Times New Roman" w:hAnsi="Times New Roman" w:cs="Times New Roman"/>
          <w:sz w:val="24"/>
          <w:szCs w:val="24"/>
        </w:rPr>
        <w:t>, important differences between the cases have</w:t>
      </w:r>
      <w:r w:rsidR="00E841EA" w:rsidRPr="00502440">
        <w:rPr>
          <w:rFonts w:ascii="Times New Roman" w:hAnsi="Times New Roman" w:cs="Times New Roman"/>
          <w:sz w:val="24"/>
          <w:szCs w:val="24"/>
        </w:rPr>
        <w:t xml:space="preserve"> also</w:t>
      </w:r>
      <w:r w:rsidR="00F26859" w:rsidRPr="00502440">
        <w:rPr>
          <w:rFonts w:ascii="Times New Roman" w:hAnsi="Times New Roman" w:cs="Times New Roman"/>
          <w:sz w:val="24"/>
          <w:szCs w:val="24"/>
        </w:rPr>
        <w:t xml:space="preserve"> emerged from the analysis. </w:t>
      </w:r>
      <w:r w:rsidR="00771508" w:rsidRPr="00502440">
        <w:rPr>
          <w:rFonts w:ascii="Times New Roman" w:hAnsi="Times New Roman" w:cs="Times New Roman"/>
          <w:sz w:val="24"/>
          <w:szCs w:val="24"/>
        </w:rPr>
        <w:t>Both similarities and</w:t>
      </w:r>
      <w:r w:rsidR="00F26859" w:rsidRPr="00502440">
        <w:rPr>
          <w:rFonts w:ascii="Times New Roman" w:hAnsi="Times New Roman" w:cs="Times New Roman"/>
          <w:sz w:val="24"/>
          <w:szCs w:val="24"/>
        </w:rPr>
        <w:t xml:space="preserve"> differences are presented within each of </w:t>
      </w:r>
      <w:r w:rsidR="00771508" w:rsidRPr="00502440">
        <w:rPr>
          <w:rFonts w:ascii="Times New Roman" w:hAnsi="Times New Roman" w:cs="Times New Roman"/>
          <w:sz w:val="24"/>
          <w:szCs w:val="24"/>
        </w:rPr>
        <w:t>the three forms of justification</w:t>
      </w:r>
      <w:r w:rsidR="00F26859" w:rsidRPr="00502440">
        <w:rPr>
          <w:rFonts w:ascii="Times New Roman" w:hAnsi="Times New Roman" w:cs="Times New Roman"/>
          <w:sz w:val="24"/>
          <w:szCs w:val="24"/>
        </w:rPr>
        <w:t>.</w:t>
      </w:r>
    </w:p>
    <w:p w14:paraId="6AB58206" w14:textId="77777777" w:rsidR="001A1D3E" w:rsidRPr="00502440" w:rsidRDefault="001A1D3E"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p>
    <w:p w14:paraId="5049FD77" w14:textId="77777777" w:rsidR="00812801" w:rsidRPr="00502440" w:rsidRDefault="00812801"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 xml:space="preserve">Collective </w:t>
      </w:r>
      <w:r w:rsidR="00347043" w:rsidRPr="00502440">
        <w:rPr>
          <w:rFonts w:ascii="Times New Roman" w:hAnsi="Times New Roman" w:cs="Times New Roman"/>
          <w:i/>
          <w:sz w:val="24"/>
          <w:szCs w:val="24"/>
        </w:rPr>
        <w:t>obligation</w:t>
      </w:r>
    </w:p>
    <w:p w14:paraId="418D9D8A" w14:textId="6FBDE3F6" w:rsidR="00DF6BF6" w:rsidRPr="00502440" w:rsidRDefault="00132E63"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This</w:t>
      </w:r>
      <w:r w:rsidR="00FF2E88" w:rsidRPr="00502440">
        <w:rPr>
          <w:rFonts w:ascii="Times New Roman" w:hAnsi="Times New Roman" w:cs="Times New Roman"/>
          <w:sz w:val="24"/>
          <w:szCs w:val="24"/>
        </w:rPr>
        <w:t xml:space="preserve"> first </w:t>
      </w:r>
      <w:r w:rsidR="00DE6614" w:rsidRPr="00502440">
        <w:rPr>
          <w:rFonts w:ascii="Times New Roman" w:hAnsi="Times New Roman" w:cs="Times New Roman"/>
          <w:sz w:val="24"/>
          <w:szCs w:val="24"/>
        </w:rPr>
        <w:t>type of justification of</w:t>
      </w:r>
      <w:r w:rsidR="009113EA" w:rsidRPr="00502440">
        <w:rPr>
          <w:rFonts w:ascii="Times New Roman" w:hAnsi="Times New Roman" w:cs="Times New Roman"/>
          <w:sz w:val="24"/>
          <w:szCs w:val="24"/>
        </w:rPr>
        <w:t xml:space="preserve"> universalism</w:t>
      </w:r>
      <w:r w:rsidR="00DE6614" w:rsidRPr="00502440">
        <w:rPr>
          <w:rFonts w:ascii="Times New Roman" w:hAnsi="Times New Roman" w:cs="Times New Roman"/>
          <w:sz w:val="24"/>
          <w:szCs w:val="24"/>
        </w:rPr>
        <w:t xml:space="preserve"> ascribes </w:t>
      </w:r>
      <w:r w:rsidR="008337A3" w:rsidRPr="00502440">
        <w:rPr>
          <w:rFonts w:ascii="Times New Roman" w:hAnsi="Times New Roman" w:cs="Times New Roman"/>
          <w:sz w:val="24"/>
          <w:szCs w:val="24"/>
        </w:rPr>
        <w:t xml:space="preserve">high </w:t>
      </w:r>
      <w:r w:rsidR="00DE6614" w:rsidRPr="00502440">
        <w:rPr>
          <w:rFonts w:ascii="Times New Roman" w:hAnsi="Times New Roman" w:cs="Times New Roman"/>
          <w:sz w:val="24"/>
          <w:szCs w:val="24"/>
        </w:rPr>
        <w:t>worth to</w:t>
      </w:r>
      <w:r w:rsidR="002D14CA" w:rsidRPr="00502440">
        <w:rPr>
          <w:rFonts w:ascii="Times New Roman" w:hAnsi="Times New Roman" w:cs="Times New Roman"/>
          <w:sz w:val="24"/>
          <w:szCs w:val="24"/>
        </w:rPr>
        <w:t xml:space="preserve"> collective </w:t>
      </w:r>
      <w:r w:rsidR="00550684" w:rsidRPr="00502440">
        <w:rPr>
          <w:rFonts w:ascii="Times New Roman" w:hAnsi="Times New Roman" w:cs="Times New Roman"/>
          <w:sz w:val="24"/>
          <w:szCs w:val="24"/>
        </w:rPr>
        <w:t>obligation</w:t>
      </w:r>
      <w:r w:rsidR="00CF464F" w:rsidRPr="00502440">
        <w:rPr>
          <w:rFonts w:ascii="Times New Roman" w:hAnsi="Times New Roman" w:cs="Times New Roman"/>
          <w:sz w:val="24"/>
          <w:szCs w:val="24"/>
        </w:rPr>
        <w:t xml:space="preserve">. In both </w:t>
      </w:r>
      <w:r w:rsidR="00E76B05" w:rsidRPr="00502440">
        <w:rPr>
          <w:rFonts w:ascii="Times New Roman" w:hAnsi="Times New Roman" w:cs="Times New Roman"/>
          <w:sz w:val="24"/>
          <w:szCs w:val="24"/>
        </w:rPr>
        <w:t>countries’ cases,</w:t>
      </w:r>
      <w:r w:rsidR="002D14CA" w:rsidRPr="00502440">
        <w:rPr>
          <w:rFonts w:ascii="Times New Roman" w:hAnsi="Times New Roman" w:cs="Times New Roman"/>
          <w:sz w:val="24"/>
          <w:szCs w:val="24"/>
        </w:rPr>
        <w:t xml:space="preserve"> people define a unity</w:t>
      </w:r>
      <w:r w:rsidR="00550684" w:rsidRPr="00502440">
        <w:rPr>
          <w:rFonts w:ascii="Times New Roman" w:hAnsi="Times New Roman" w:cs="Times New Roman"/>
          <w:sz w:val="24"/>
          <w:szCs w:val="24"/>
        </w:rPr>
        <w:t xml:space="preserve"> or community</w:t>
      </w:r>
      <w:r w:rsidR="00FF2E88" w:rsidRPr="00502440">
        <w:rPr>
          <w:rFonts w:ascii="Times New Roman" w:hAnsi="Times New Roman" w:cs="Times New Roman"/>
          <w:sz w:val="24"/>
          <w:szCs w:val="24"/>
        </w:rPr>
        <w:t xml:space="preserve"> – ‘we’ – </w:t>
      </w:r>
      <w:r w:rsidR="002D14CA" w:rsidRPr="00502440">
        <w:rPr>
          <w:rFonts w:ascii="Times New Roman" w:hAnsi="Times New Roman" w:cs="Times New Roman"/>
          <w:sz w:val="24"/>
          <w:szCs w:val="24"/>
        </w:rPr>
        <w:t>morally obliged to take care of each other:</w:t>
      </w:r>
    </w:p>
    <w:p w14:paraId="70E192C4" w14:textId="62DF41D6" w:rsidR="007F103B" w:rsidRPr="00502440" w:rsidRDefault="000A585E"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i/>
          <w:sz w:val="24"/>
          <w:szCs w:val="24"/>
          <w:lang w:val="en-US"/>
        </w:rPr>
      </w:pPr>
      <w:r w:rsidRPr="00502440">
        <w:rPr>
          <w:rFonts w:ascii="Times New Roman" w:hAnsi="Times New Roman" w:cs="Times New Roman"/>
          <w:i/>
          <w:sz w:val="24"/>
          <w:szCs w:val="24"/>
          <w:lang w:val="en-US"/>
        </w:rPr>
        <w:t>Man</w:t>
      </w:r>
      <w:r w:rsidR="00F94D89" w:rsidRPr="00502440">
        <w:rPr>
          <w:rFonts w:ascii="Times New Roman" w:hAnsi="Times New Roman" w:cs="Times New Roman"/>
          <w:i/>
          <w:sz w:val="24"/>
          <w:szCs w:val="24"/>
          <w:lang w:val="en-US"/>
        </w:rPr>
        <w:t xml:space="preserve"> (55) Translator,</w:t>
      </w:r>
      <w:r w:rsidR="003B767E" w:rsidRPr="00502440">
        <w:rPr>
          <w:rFonts w:ascii="Times New Roman" w:hAnsi="Times New Roman" w:cs="Times New Roman"/>
          <w:i/>
          <w:sz w:val="24"/>
          <w:szCs w:val="24"/>
          <w:lang w:val="en-US"/>
        </w:rPr>
        <w:t xml:space="preserve"> Gothenburg</w:t>
      </w:r>
      <w:r w:rsidR="00526B99" w:rsidRPr="00502440">
        <w:rPr>
          <w:rFonts w:ascii="Times New Roman" w:hAnsi="Times New Roman" w:cs="Times New Roman"/>
          <w:i/>
          <w:sz w:val="24"/>
          <w:szCs w:val="24"/>
          <w:lang w:val="en-US"/>
        </w:rPr>
        <w:br/>
      </w:r>
      <w:r w:rsidR="00526B99" w:rsidRPr="00502440">
        <w:rPr>
          <w:rFonts w:ascii="Times New Roman" w:hAnsi="Times New Roman" w:cs="Times New Roman"/>
          <w:i/>
          <w:sz w:val="24"/>
          <w:szCs w:val="24"/>
          <w:lang w:val="en-US"/>
        </w:rPr>
        <w:lastRenderedPageBreak/>
        <w:t>Int.</w:t>
      </w:r>
      <w:r w:rsidR="007F103B" w:rsidRPr="00502440">
        <w:rPr>
          <w:rFonts w:ascii="Times New Roman" w:hAnsi="Times New Roman" w:cs="Times New Roman"/>
          <w:i/>
          <w:sz w:val="24"/>
          <w:szCs w:val="24"/>
          <w:lang w:val="en-US"/>
        </w:rPr>
        <w:t xml:space="preserve">: Why </w:t>
      </w:r>
      <w:r w:rsidR="009113EA" w:rsidRPr="00502440">
        <w:rPr>
          <w:rFonts w:ascii="Times New Roman" w:hAnsi="Times New Roman" w:cs="Times New Roman"/>
          <w:i/>
          <w:sz w:val="24"/>
          <w:szCs w:val="24"/>
          <w:lang w:val="en-US"/>
        </w:rPr>
        <w:t>do</w:t>
      </w:r>
      <w:r w:rsidR="007F103B" w:rsidRPr="00502440">
        <w:rPr>
          <w:rFonts w:ascii="Times New Roman" w:hAnsi="Times New Roman" w:cs="Times New Roman"/>
          <w:i/>
          <w:sz w:val="24"/>
          <w:szCs w:val="24"/>
          <w:lang w:val="en-US"/>
        </w:rPr>
        <w:t xml:space="preserve"> you think </w:t>
      </w:r>
      <w:proofErr w:type="gramStart"/>
      <w:r w:rsidR="007F103B" w:rsidRPr="00502440">
        <w:rPr>
          <w:rFonts w:ascii="Times New Roman" w:hAnsi="Times New Roman" w:cs="Times New Roman"/>
          <w:i/>
          <w:sz w:val="24"/>
          <w:szCs w:val="24"/>
          <w:lang w:val="en-US"/>
        </w:rPr>
        <w:t>it’s</w:t>
      </w:r>
      <w:proofErr w:type="gramEnd"/>
      <w:r w:rsidR="00A10062" w:rsidRPr="00502440">
        <w:rPr>
          <w:rFonts w:ascii="Times New Roman" w:hAnsi="Times New Roman" w:cs="Times New Roman"/>
          <w:i/>
          <w:sz w:val="24"/>
          <w:szCs w:val="24"/>
          <w:lang w:val="en-US"/>
        </w:rPr>
        <w:t xml:space="preserve"> [universal benefit entitlement]</w:t>
      </w:r>
      <w:r w:rsidR="007F103B" w:rsidRPr="00502440">
        <w:rPr>
          <w:rFonts w:ascii="Times New Roman" w:hAnsi="Times New Roman" w:cs="Times New Roman"/>
          <w:i/>
          <w:sz w:val="24"/>
          <w:szCs w:val="24"/>
          <w:lang w:val="en-US"/>
        </w:rPr>
        <w:t xml:space="preserve"> a good </w:t>
      </w:r>
      <w:r w:rsidR="00A10062" w:rsidRPr="00502440">
        <w:rPr>
          <w:rFonts w:ascii="Times New Roman" w:hAnsi="Times New Roman" w:cs="Times New Roman"/>
          <w:i/>
          <w:sz w:val="24"/>
          <w:szCs w:val="24"/>
          <w:lang w:val="en-US"/>
        </w:rPr>
        <w:t>thing?</w:t>
      </w:r>
      <w:r w:rsidR="00526B99" w:rsidRPr="00502440">
        <w:rPr>
          <w:rFonts w:ascii="Times New Roman" w:hAnsi="Times New Roman" w:cs="Times New Roman"/>
          <w:i/>
          <w:sz w:val="24"/>
          <w:szCs w:val="24"/>
          <w:lang w:val="en-US"/>
        </w:rPr>
        <w:br/>
      </w:r>
      <w:r w:rsidR="007F103B" w:rsidRPr="00502440">
        <w:rPr>
          <w:rFonts w:ascii="Times New Roman" w:hAnsi="Times New Roman" w:cs="Times New Roman"/>
          <w:i/>
          <w:sz w:val="24"/>
          <w:szCs w:val="24"/>
          <w:lang w:val="en-US"/>
        </w:rPr>
        <w:t xml:space="preserve">IP: </w:t>
      </w:r>
      <w:r w:rsidR="00A10062" w:rsidRPr="00502440">
        <w:rPr>
          <w:rFonts w:ascii="Times New Roman" w:hAnsi="Times New Roman" w:cs="Times New Roman"/>
          <w:i/>
          <w:sz w:val="24"/>
          <w:szCs w:val="24"/>
          <w:lang w:val="en-US"/>
        </w:rPr>
        <w:t>Well it’s sort of a foundation. Since we have a democ</w:t>
      </w:r>
      <w:r w:rsidR="006103DE" w:rsidRPr="00502440">
        <w:rPr>
          <w:rFonts w:ascii="Times New Roman" w:hAnsi="Times New Roman" w:cs="Times New Roman"/>
          <w:i/>
          <w:sz w:val="24"/>
          <w:szCs w:val="24"/>
          <w:lang w:val="en-US"/>
        </w:rPr>
        <w:t>ratic society where we consider</w:t>
      </w:r>
      <w:r w:rsidR="006103DE" w:rsidRPr="00502440">
        <w:rPr>
          <w:rFonts w:ascii="Times New Roman" w:hAnsi="Times New Roman" w:cs="Times New Roman"/>
          <w:i/>
          <w:sz w:val="24"/>
          <w:szCs w:val="24"/>
          <w:lang w:val="en-US"/>
        </w:rPr>
        <w:br/>
      </w:r>
      <w:r w:rsidR="00A10062" w:rsidRPr="00502440">
        <w:rPr>
          <w:rFonts w:ascii="Times New Roman" w:hAnsi="Times New Roman" w:cs="Times New Roman"/>
          <w:i/>
          <w:sz w:val="24"/>
          <w:szCs w:val="24"/>
          <w:lang w:val="en-US"/>
        </w:rPr>
        <w:t>everyone to have equal worth, then we should secure basic comfort and security for everyone. Therefore</w:t>
      </w:r>
      <w:r w:rsidR="00E841EA" w:rsidRPr="00502440">
        <w:rPr>
          <w:rFonts w:ascii="Times New Roman" w:hAnsi="Times New Roman" w:cs="Times New Roman"/>
          <w:i/>
          <w:sz w:val="24"/>
          <w:szCs w:val="24"/>
          <w:lang w:val="en-US"/>
        </w:rPr>
        <w:t>,</w:t>
      </w:r>
      <w:r w:rsidR="00A10062" w:rsidRPr="00502440">
        <w:rPr>
          <w:rFonts w:ascii="Times New Roman" w:hAnsi="Times New Roman" w:cs="Times New Roman"/>
          <w:i/>
          <w:sz w:val="24"/>
          <w:szCs w:val="24"/>
          <w:lang w:val="en-US"/>
        </w:rPr>
        <w:t xml:space="preserve"> it doesn’t matter whether you’r</w:t>
      </w:r>
      <w:r w:rsidR="003259F2" w:rsidRPr="00502440">
        <w:rPr>
          <w:rFonts w:ascii="Times New Roman" w:hAnsi="Times New Roman" w:cs="Times New Roman"/>
          <w:i/>
          <w:sz w:val="24"/>
          <w:szCs w:val="24"/>
          <w:lang w:val="en-US"/>
        </w:rPr>
        <w:t>e</w:t>
      </w:r>
      <w:r w:rsidR="00A10062" w:rsidRPr="00502440">
        <w:rPr>
          <w:rFonts w:ascii="Times New Roman" w:hAnsi="Times New Roman" w:cs="Times New Roman"/>
          <w:i/>
          <w:sz w:val="24"/>
          <w:szCs w:val="24"/>
          <w:lang w:val="en-US"/>
        </w:rPr>
        <w:t xml:space="preserve"> making a million a month or if you don’t have anything. If you get sick</w:t>
      </w:r>
      <w:r w:rsidR="0079379E" w:rsidRPr="00502440">
        <w:rPr>
          <w:rFonts w:ascii="Times New Roman" w:hAnsi="Times New Roman" w:cs="Times New Roman"/>
          <w:i/>
          <w:sz w:val="24"/>
          <w:szCs w:val="24"/>
          <w:lang w:val="en-US"/>
        </w:rPr>
        <w:t>,</w:t>
      </w:r>
      <w:r w:rsidR="00A10062" w:rsidRPr="00502440">
        <w:rPr>
          <w:rFonts w:ascii="Times New Roman" w:hAnsi="Times New Roman" w:cs="Times New Roman"/>
          <w:i/>
          <w:sz w:val="24"/>
          <w:szCs w:val="24"/>
          <w:lang w:val="en-US"/>
        </w:rPr>
        <w:t xml:space="preserve"> you get treated – I think that’s fair.</w:t>
      </w:r>
      <w:r w:rsidR="007F103B" w:rsidRPr="00502440">
        <w:rPr>
          <w:rFonts w:ascii="Times New Roman" w:hAnsi="Times New Roman" w:cs="Times New Roman"/>
          <w:i/>
          <w:sz w:val="24"/>
          <w:szCs w:val="24"/>
          <w:lang w:val="en-US"/>
        </w:rPr>
        <w:t xml:space="preserve"> </w:t>
      </w:r>
    </w:p>
    <w:p w14:paraId="18C86F07" w14:textId="492915D9" w:rsidR="0079379E" w:rsidRPr="00502440" w:rsidRDefault="00FF2E88"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w:t>
      </w:r>
      <w:r w:rsidR="003D7CF5" w:rsidRPr="00502440">
        <w:rPr>
          <w:rFonts w:ascii="Times New Roman" w:hAnsi="Times New Roman" w:cs="Times New Roman"/>
          <w:sz w:val="24"/>
          <w:szCs w:val="24"/>
        </w:rPr>
        <w:t>he moral obligation to take care of ot</w:t>
      </w:r>
      <w:r w:rsidR="00AD26B9" w:rsidRPr="00502440">
        <w:rPr>
          <w:rFonts w:ascii="Times New Roman" w:hAnsi="Times New Roman" w:cs="Times New Roman"/>
          <w:sz w:val="24"/>
          <w:szCs w:val="24"/>
        </w:rPr>
        <w:t xml:space="preserve">hers by ‘securing basic comfort and security’ </w:t>
      </w:r>
      <w:r w:rsidR="009E2E61" w:rsidRPr="00502440">
        <w:rPr>
          <w:rFonts w:ascii="Times New Roman" w:hAnsi="Times New Roman" w:cs="Times New Roman"/>
          <w:sz w:val="24"/>
          <w:szCs w:val="24"/>
        </w:rPr>
        <w:t>i</w:t>
      </w:r>
      <w:r w:rsidR="003259F2" w:rsidRPr="00502440">
        <w:rPr>
          <w:rFonts w:ascii="Times New Roman" w:hAnsi="Times New Roman" w:cs="Times New Roman"/>
          <w:sz w:val="24"/>
          <w:szCs w:val="24"/>
        </w:rPr>
        <w:t>s</w:t>
      </w:r>
      <w:r w:rsidRPr="00502440">
        <w:rPr>
          <w:rFonts w:ascii="Times New Roman" w:hAnsi="Times New Roman" w:cs="Times New Roman"/>
          <w:sz w:val="24"/>
          <w:szCs w:val="24"/>
        </w:rPr>
        <w:t xml:space="preserve"> presented</w:t>
      </w:r>
      <w:r w:rsidR="00E841EA" w:rsidRPr="00502440">
        <w:rPr>
          <w:rFonts w:ascii="Times New Roman" w:hAnsi="Times New Roman" w:cs="Times New Roman"/>
          <w:sz w:val="24"/>
          <w:szCs w:val="24"/>
        </w:rPr>
        <w:t xml:space="preserve"> as</w:t>
      </w:r>
      <w:r w:rsidRPr="00502440">
        <w:rPr>
          <w:rFonts w:ascii="Times New Roman" w:hAnsi="Times New Roman" w:cs="Times New Roman"/>
          <w:sz w:val="24"/>
          <w:szCs w:val="24"/>
        </w:rPr>
        <w:t xml:space="preserve"> </w:t>
      </w:r>
      <w:r w:rsidR="0079379E" w:rsidRPr="00502440">
        <w:rPr>
          <w:rFonts w:ascii="Times New Roman" w:hAnsi="Times New Roman" w:cs="Times New Roman"/>
          <w:sz w:val="24"/>
          <w:szCs w:val="24"/>
        </w:rPr>
        <w:t>‘fair’</w:t>
      </w:r>
      <w:r w:rsidR="00E841EA" w:rsidRPr="00502440">
        <w:rPr>
          <w:rFonts w:ascii="Times New Roman" w:hAnsi="Times New Roman" w:cs="Times New Roman"/>
          <w:sz w:val="24"/>
          <w:szCs w:val="24"/>
        </w:rPr>
        <w:t>,</w:t>
      </w:r>
      <w:r w:rsidR="0079379E" w:rsidRPr="00502440">
        <w:rPr>
          <w:rFonts w:ascii="Times New Roman" w:hAnsi="Times New Roman" w:cs="Times New Roman"/>
          <w:sz w:val="24"/>
          <w:szCs w:val="24"/>
        </w:rPr>
        <w:t xml:space="preserve"> and</w:t>
      </w:r>
      <w:r w:rsidRPr="00502440">
        <w:rPr>
          <w:rFonts w:ascii="Times New Roman" w:hAnsi="Times New Roman" w:cs="Times New Roman"/>
          <w:sz w:val="24"/>
          <w:szCs w:val="24"/>
        </w:rPr>
        <w:t xml:space="preserve"> </w:t>
      </w:r>
      <w:r w:rsidR="00E841EA" w:rsidRPr="00502440">
        <w:rPr>
          <w:rFonts w:ascii="Times New Roman" w:hAnsi="Times New Roman" w:cs="Times New Roman"/>
          <w:sz w:val="24"/>
          <w:szCs w:val="24"/>
        </w:rPr>
        <w:t>both stems</w:t>
      </w:r>
      <w:r w:rsidR="003D7CF5" w:rsidRPr="00502440">
        <w:rPr>
          <w:rFonts w:ascii="Times New Roman" w:hAnsi="Times New Roman" w:cs="Times New Roman"/>
          <w:sz w:val="24"/>
          <w:szCs w:val="24"/>
        </w:rPr>
        <w:t xml:space="preserve"> from</w:t>
      </w:r>
      <w:r w:rsidR="0079379E" w:rsidRPr="00502440">
        <w:rPr>
          <w:rFonts w:ascii="Times New Roman" w:hAnsi="Times New Roman" w:cs="Times New Roman"/>
          <w:sz w:val="24"/>
          <w:szCs w:val="24"/>
        </w:rPr>
        <w:t xml:space="preserve"> </w:t>
      </w:r>
      <w:r w:rsidR="003D7CF5" w:rsidRPr="00502440">
        <w:rPr>
          <w:rFonts w:ascii="Times New Roman" w:hAnsi="Times New Roman" w:cs="Times New Roman"/>
          <w:sz w:val="24"/>
          <w:szCs w:val="24"/>
        </w:rPr>
        <w:t xml:space="preserve">and </w:t>
      </w:r>
      <w:r w:rsidR="00E841EA" w:rsidRPr="00502440">
        <w:rPr>
          <w:rFonts w:ascii="Times New Roman" w:hAnsi="Times New Roman" w:cs="Times New Roman"/>
          <w:sz w:val="24"/>
          <w:szCs w:val="24"/>
        </w:rPr>
        <w:t xml:space="preserve">is </w:t>
      </w:r>
      <w:r w:rsidR="003D7CF5" w:rsidRPr="00502440">
        <w:rPr>
          <w:rFonts w:ascii="Times New Roman" w:hAnsi="Times New Roman" w:cs="Times New Roman"/>
          <w:sz w:val="24"/>
          <w:szCs w:val="24"/>
        </w:rPr>
        <w:t xml:space="preserve">directed at society. </w:t>
      </w:r>
      <w:r w:rsidR="005D2230" w:rsidRPr="00502440">
        <w:rPr>
          <w:rFonts w:ascii="Times New Roman" w:hAnsi="Times New Roman" w:cs="Times New Roman"/>
          <w:sz w:val="24"/>
          <w:szCs w:val="24"/>
        </w:rPr>
        <w:t>Society</w:t>
      </w:r>
      <w:r w:rsidR="00132E63" w:rsidRPr="00502440">
        <w:rPr>
          <w:rFonts w:ascii="Times New Roman" w:hAnsi="Times New Roman" w:cs="Times New Roman"/>
          <w:sz w:val="24"/>
          <w:szCs w:val="24"/>
        </w:rPr>
        <w:t xml:space="preserve"> –</w:t>
      </w:r>
      <w:r w:rsidR="003D7CF5" w:rsidRPr="00502440">
        <w:rPr>
          <w:rFonts w:ascii="Times New Roman" w:hAnsi="Times New Roman" w:cs="Times New Roman"/>
          <w:sz w:val="24"/>
          <w:szCs w:val="24"/>
        </w:rPr>
        <w:t xml:space="preserve"> referred to </w:t>
      </w:r>
      <w:r w:rsidR="00132E63" w:rsidRPr="00502440">
        <w:rPr>
          <w:rFonts w:ascii="Times New Roman" w:hAnsi="Times New Roman" w:cs="Times New Roman"/>
          <w:sz w:val="24"/>
          <w:szCs w:val="24"/>
        </w:rPr>
        <w:t>as</w:t>
      </w:r>
      <w:r w:rsidR="003D7CF5" w:rsidRPr="00502440">
        <w:rPr>
          <w:rFonts w:ascii="Times New Roman" w:hAnsi="Times New Roman" w:cs="Times New Roman"/>
          <w:sz w:val="24"/>
          <w:szCs w:val="24"/>
        </w:rPr>
        <w:t xml:space="preserve"> ‘we’, ‘Denmark’, </w:t>
      </w:r>
      <w:r w:rsidR="007F103B" w:rsidRPr="00502440">
        <w:rPr>
          <w:rFonts w:ascii="Times New Roman" w:hAnsi="Times New Roman" w:cs="Times New Roman"/>
          <w:sz w:val="24"/>
          <w:szCs w:val="24"/>
        </w:rPr>
        <w:t xml:space="preserve">‘Sweden’, </w:t>
      </w:r>
      <w:r w:rsidR="003D7CF5" w:rsidRPr="00502440">
        <w:rPr>
          <w:rFonts w:ascii="Times New Roman" w:hAnsi="Times New Roman" w:cs="Times New Roman"/>
          <w:sz w:val="24"/>
          <w:szCs w:val="24"/>
        </w:rPr>
        <w:t>‘this society’</w:t>
      </w:r>
      <w:r w:rsidR="007F103B" w:rsidRPr="00502440">
        <w:rPr>
          <w:rFonts w:ascii="Times New Roman" w:hAnsi="Times New Roman" w:cs="Times New Roman"/>
          <w:sz w:val="24"/>
          <w:szCs w:val="24"/>
        </w:rPr>
        <w:t>,</w:t>
      </w:r>
      <w:r w:rsidR="003D7CF5" w:rsidRPr="00502440">
        <w:rPr>
          <w:rFonts w:ascii="Times New Roman" w:hAnsi="Times New Roman" w:cs="Times New Roman"/>
          <w:sz w:val="24"/>
          <w:szCs w:val="24"/>
        </w:rPr>
        <w:t xml:space="preserve"> or ‘our welfare society’</w:t>
      </w:r>
      <w:r w:rsidR="00132E63" w:rsidRPr="00502440">
        <w:rPr>
          <w:rFonts w:ascii="Times New Roman" w:hAnsi="Times New Roman" w:cs="Times New Roman"/>
          <w:sz w:val="24"/>
          <w:szCs w:val="24"/>
        </w:rPr>
        <w:t xml:space="preserve"> –</w:t>
      </w:r>
      <w:r w:rsidR="003D7CF5" w:rsidRPr="00502440">
        <w:rPr>
          <w:rFonts w:ascii="Times New Roman" w:hAnsi="Times New Roman" w:cs="Times New Roman"/>
          <w:sz w:val="24"/>
          <w:szCs w:val="24"/>
        </w:rPr>
        <w:t xml:space="preserve"> is essentially defined as a </w:t>
      </w:r>
      <w:r w:rsidR="00132E63" w:rsidRPr="00502440">
        <w:rPr>
          <w:rFonts w:ascii="Times New Roman" w:hAnsi="Times New Roman" w:cs="Times New Roman"/>
          <w:sz w:val="24"/>
          <w:szCs w:val="24"/>
        </w:rPr>
        <w:t>community of</w:t>
      </w:r>
      <w:r w:rsidR="003D7CF5" w:rsidRPr="00502440">
        <w:rPr>
          <w:rFonts w:ascii="Times New Roman" w:hAnsi="Times New Roman" w:cs="Times New Roman"/>
          <w:sz w:val="24"/>
          <w:szCs w:val="24"/>
        </w:rPr>
        <w:t xml:space="preserve"> moral obligation</w:t>
      </w:r>
      <w:r w:rsidR="00F66067" w:rsidRPr="00502440">
        <w:rPr>
          <w:rFonts w:ascii="Times New Roman" w:hAnsi="Times New Roman" w:cs="Times New Roman"/>
          <w:sz w:val="24"/>
          <w:szCs w:val="24"/>
        </w:rPr>
        <w:t xml:space="preserve"> </w:t>
      </w:r>
      <w:r w:rsidR="00AD26B9" w:rsidRPr="00502440">
        <w:rPr>
          <w:rFonts w:ascii="Times New Roman" w:hAnsi="Times New Roman" w:cs="Times New Roman"/>
          <w:sz w:val="24"/>
          <w:szCs w:val="24"/>
        </w:rPr>
        <w:t>where everyone has ‘equal worth’</w:t>
      </w:r>
      <w:r w:rsidR="0079379E" w:rsidRPr="00502440">
        <w:rPr>
          <w:rFonts w:ascii="Times New Roman" w:hAnsi="Times New Roman" w:cs="Times New Roman"/>
          <w:sz w:val="24"/>
          <w:szCs w:val="24"/>
        </w:rPr>
        <w:t xml:space="preserve"> and everyone should help provide security for other members</w:t>
      </w:r>
      <w:r w:rsidR="005D2230" w:rsidRPr="00502440">
        <w:rPr>
          <w:rFonts w:ascii="Times New Roman" w:hAnsi="Times New Roman" w:cs="Times New Roman"/>
          <w:sz w:val="24"/>
          <w:szCs w:val="24"/>
        </w:rPr>
        <w:t>.</w:t>
      </w:r>
      <w:r w:rsidR="0079379E" w:rsidRPr="00502440">
        <w:rPr>
          <w:rFonts w:ascii="Times New Roman" w:hAnsi="Times New Roman" w:cs="Times New Roman"/>
          <w:sz w:val="24"/>
          <w:szCs w:val="24"/>
        </w:rPr>
        <w:t xml:space="preserve"> Within this moral community of reciprocal obligations, membership appears to supersede other differentiating characteristics and defines society as a community of members with equal worth and, consequently, equal rights: ‘if you get sick, you get treated’. Being part of this community means that one is subject to a universal obligation – ‘our responsibility’ </w:t>
      </w:r>
      <w:r w:rsidR="00173E24" w:rsidRPr="00502440">
        <w:rPr>
          <w:rFonts w:ascii="Times New Roman" w:hAnsi="Times New Roman" w:cs="Times New Roman"/>
          <w:sz w:val="24"/>
          <w:szCs w:val="24"/>
        </w:rPr>
        <w:t>–</w:t>
      </w:r>
      <w:r w:rsidR="0079379E" w:rsidRPr="00502440">
        <w:rPr>
          <w:rFonts w:ascii="Times New Roman" w:hAnsi="Times New Roman" w:cs="Times New Roman"/>
          <w:sz w:val="24"/>
          <w:szCs w:val="24"/>
        </w:rPr>
        <w:t xml:space="preserve"> to help those who need it</w:t>
      </w:r>
      <w:r w:rsidR="00173E24" w:rsidRPr="00502440">
        <w:rPr>
          <w:rFonts w:ascii="Times New Roman" w:hAnsi="Times New Roman" w:cs="Times New Roman"/>
          <w:sz w:val="24"/>
          <w:szCs w:val="24"/>
        </w:rPr>
        <w:t>:</w:t>
      </w:r>
      <w:r w:rsidR="0079379E" w:rsidRPr="00502440">
        <w:rPr>
          <w:rFonts w:ascii="Times New Roman" w:hAnsi="Times New Roman" w:cs="Times New Roman"/>
          <w:sz w:val="24"/>
          <w:szCs w:val="24"/>
        </w:rPr>
        <w:t xml:space="preserve"> </w:t>
      </w:r>
    </w:p>
    <w:p w14:paraId="5C5822E7" w14:textId="77777777" w:rsidR="0079379E" w:rsidRPr="00502440" w:rsidRDefault="00F94D89" w:rsidP="0079379E">
      <w:pPr>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Man (36) Manual Labourer,</w:t>
      </w:r>
      <w:r w:rsidR="0079379E" w:rsidRPr="00502440">
        <w:rPr>
          <w:rFonts w:ascii="Times New Roman" w:hAnsi="Times New Roman" w:cs="Times New Roman"/>
          <w:i/>
          <w:sz w:val="24"/>
          <w:szCs w:val="24"/>
        </w:rPr>
        <w:t xml:space="preserve"> Copenhagen</w:t>
      </w:r>
      <w:r w:rsidR="0079379E" w:rsidRPr="00502440">
        <w:rPr>
          <w:rFonts w:ascii="Times New Roman" w:hAnsi="Times New Roman" w:cs="Times New Roman"/>
          <w:i/>
          <w:sz w:val="24"/>
          <w:szCs w:val="24"/>
        </w:rPr>
        <w:br/>
        <w:t xml:space="preserve">IP: No, that [paying for welfare services] is not something you should be required to do. It’s part of living and being that people have decent conditions. It is our responsibility that everyone in our society has a decent life. </w:t>
      </w:r>
    </w:p>
    <w:p w14:paraId="3C3FDD12" w14:textId="4837F8EE" w:rsidR="00555668" w:rsidRPr="00502440" w:rsidRDefault="0079379E"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This</w:t>
      </w:r>
      <w:r w:rsidR="009113EA" w:rsidRPr="00502440">
        <w:rPr>
          <w:rFonts w:ascii="Times New Roman" w:hAnsi="Times New Roman" w:cs="Times New Roman"/>
          <w:sz w:val="24"/>
          <w:szCs w:val="24"/>
        </w:rPr>
        <w:t xml:space="preserve"> obligation serves as a standard of worth</w:t>
      </w:r>
      <w:r w:rsidR="00E841EA" w:rsidRPr="00502440">
        <w:rPr>
          <w:rFonts w:ascii="Times New Roman" w:hAnsi="Times New Roman" w:cs="Times New Roman"/>
          <w:sz w:val="24"/>
          <w:szCs w:val="24"/>
        </w:rPr>
        <w:t xml:space="preserve"> by which</w:t>
      </w:r>
      <w:r w:rsidR="009113EA" w:rsidRPr="00502440">
        <w:rPr>
          <w:rFonts w:ascii="Times New Roman" w:hAnsi="Times New Roman" w:cs="Times New Roman"/>
          <w:sz w:val="24"/>
          <w:szCs w:val="24"/>
        </w:rPr>
        <w:t xml:space="preserve"> to evaluate universalism</w:t>
      </w:r>
      <w:r w:rsidR="003259F2" w:rsidRPr="00502440">
        <w:rPr>
          <w:rFonts w:ascii="Times New Roman" w:hAnsi="Times New Roman" w:cs="Times New Roman"/>
          <w:sz w:val="24"/>
          <w:szCs w:val="24"/>
        </w:rPr>
        <w:t>.</w:t>
      </w:r>
      <w:r w:rsidR="003923AB" w:rsidRPr="00502440">
        <w:rPr>
          <w:rFonts w:ascii="Times New Roman" w:hAnsi="Times New Roman" w:cs="Times New Roman"/>
          <w:sz w:val="24"/>
          <w:szCs w:val="24"/>
        </w:rPr>
        <w:t xml:space="preserve"> Paying for welfare services</w:t>
      </w:r>
      <w:r w:rsidR="008337A3" w:rsidRPr="00502440">
        <w:rPr>
          <w:rFonts w:ascii="Times New Roman" w:hAnsi="Times New Roman" w:cs="Times New Roman"/>
          <w:sz w:val="24"/>
          <w:szCs w:val="24"/>
        </w:rPr>
        <w:t xml:space="preserve"> is, consequently, ascribed low worth.</w:t>
      </w:r>
    </w:p>
    <w:p w14:paraId="7910DD9E" w14:textId="26559243" w:rsidR="009D3ECC" w:rsidRPr="00502440" w:rsidRDefault="005D2230"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The </w:t>
      </w:r>
      <w:r w:rsidR="00132E63" w:rsidRPr="00502440">
        <w:rPr>
          <w:rFonts w:ascii="Times New Roman" w:hAnsi="Times New Roman" w:cs="Times New Roman"/>
          <w:sz w:val="24"/>
          <w:szCs w:val="24"/>
        </w:rPr>
        <w:t xml:space="preserve">justification of this moral obligation is </w:t>
      </w:r>
      <w:r w:rsidR="00E841EA" w:rsidRPr="00502440">
        <w:rPr>
          <w:rFonts w:ascii="Times New Roman" w:hAnsi="Times New Roman" w:cs="Times New Roman"/>
          <w:sz w:val="24"/>
          <w:szCs w:val="24"/>
        </w:rPr>
        <w:t xml:space="preserve">naturalised </w:t>
      </w:r>
      <w:r w:rsidR="00132E63" w:rsidRPr="00502440">
        <w:rPr>
          <w:rFonts w:ascii="Times New Roman" w:hAnsi="Times New Roman" w:cs="Times New Roman"/>
          <w:sz w:val="24"/>
          <w:szCs w:val="24"/>
        </w:rPr>
        <w:t>in the</w:t>
      </w:r>
      <w:r w:rsidR="003B299E" w:rsidRPr="00502440">
        <w:rPr>
          <w:rFonts w:ascii="Times New Roman" w:hAnsi="Times New Roman" w:cs="Times New Roman"/>
          <w:sz w:val="24"/>
          <w:szCs w:val="24"/>
        </w:rPr>
        <w:t xml:space="preserve"> sense that it does not</w:t>
      </w:r>
      <w:r w:rsidR="00CF464F" w:rsidRPr="00502440">
        <w:rPr>
          <w:rFonts w:ascii="Times New Roman" w:hAnsi="Times New Roman" w:cs="Times New Roman"/>
          <w:sz w:val="24"/>
          <w:szCs w:val="24"/>
        </w:rPr>
        <w:t xml:space="preserve"> seem to</w:t>
      </w:r>
      <w:r w:rsidR="003B299E" w:rsidRPr="00502440">
        <w:rPr>
          <w:rFonts w:ascii="Times New Roman" w:hAnsi="Times New Roman" w:cs="Times New Roman"/>
          <w:sz w:val="24"/>
          <w:szCs w:val="24"/>
        </w:rPr>
        <w:t xml:space="preserve"> require</w:t>
      </w:r>
      <w:r w:rsidR="00CF464F" w:rsidRPr="00502440">
        <w:rPr>
          <w:rFonts w:ascii="Times New Roman" w:hAnsi="Times New Roman" w:cs="Times New Roman"/>
          <w:sz w:val="24"/>
          <w:szCs w:val="24"/>
        </w:rPr>
        <w:t xml:space="preserve"> </w:t>
      </w:r>
      <w:r w:rsidR="003B299E" w:rsidRPr="00502440">
        <w:rPr>
          <w:rFonts w:ascii="Times New Roman" w:hAnsi="Times New Roman" w:cs="Times New Roman"/>
          <w:sz w:val="24"/>
          <w:szCs w:val="24"/>
        </w:rPr>
        <w:t>further justification:</w:t>
      </w:r>
    </w:p>
    <w:p w14:paraId="1712EDB0" w14:textId="77777777" w:rsidR="009D3ECC" w:rsidRPr="00502440" w:rsidRDefault="00F94D89" w:rsidP="006103DE">
      <w:pPr>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 xml:space="preserve">Man (33) Research Scientist, </w:t>
      </w:r>
      <w:r w:rsidR="003B767E" w:rsidRPr="00502440">
        <w:rPr>
          <w:rFonts w:ascii="Times New Roman" w:hAnsi="Times New Roman" w:cs="Times New Roman"/>
          <w:i/>
          <w:sz w:val="24"/>
          <w:szCs w:val="24"/>
        </w:rPr>
        <w:t>Copenhagen</w:t>
      </w:r>
      <w:r w:rsidR="00526B99" w:rsidRPr="00502440">
        <w:rPr>
          <w:rFonts w:ascii="Times New Roman" w:hAnsi="Times New Roman" w:cs="Times New Roman"/>
          <w:i/>
          <w:sz w:val="24"/>
          <w:szCs w:val="24"/>
        </w:rPr>
        <w:br/>
      </w:r>
      <w:r w:rsidR="003B299E" w:rsidRPr="00502440">
        <w:rPr>
          <w:rFonts w:ascii="Times New Roman" w:hAnsi="Times New Roman" w:cs="Times New Roman"/>
          <w:i/>
          <w:sz w:val="24"/>
          <w:szCs w:val="24"/>
        </w:rPr>
        <w:t>IP: I think we all gain if we carry this burden together.</w:t>
      </w:r>
      <w:r w:rsidR="00526B99" w:rsidRPr="00502440">
        <w:rPr>
          <w:rFonts w:ascii="Times New Roman" w:hAnsi="Times New Roman" w:cs="Times New Roman"/>
          <w:i/>
          <w:sz w:val="24"/>
          <w:szCs w:val="24"/>
        </w:rPr>
        <w:br/>
      </w:r>
      <w:r w:rsidR="00526B99" w:rsidRPr="00502440">
        <w:rPr>
          <w:rFonts w:ascii="Times New Roman" w:hAnsi="Times New Roman" w:cs="Times New Roman"/>
          <w:i/>
          <w:sz w:val="24"/>
          <w:szCs w:val="24"/>
          <w:lang w:val="en-US"/>
        </w:rPr>
        <w:t>Int.</w:t>
      </w:r>
      <w:r w:rsidR="009D3ECC" w:rsidRPr="00502440">
        <w:rPr>
          <w:rFonts w:ascii="Times New Roman" w:hAnsi="Times New Roman" w:cs="Times New Roman"/>
          <w:i/>
          <w:sz w:val="24"/>
          <w:szCs w:val="24"/>
        </w:rPr>
        <w:t xml:space="preserve">: </w:t>
      </w:r>
      <w:r w:rsidR="003B299E" w:rsidRPr="00502440">
        <w:rPr>
          <w:rFonts w:ascii="Times New Roman" w:hAnsi="Times New Roman" w:cs="Times New Roman"/>
          <w:i/>
          <w:sz w:val="24"/>
          <w:szCs w:val="24"/>
        </w:rPr>
        <w:t>So it is simply a good way of solving this?</w:t>
      </w:r>
      <w:r w:rsidR="00526B99" w:rsidRPr="00502440">
        <w:rPr>
          <w:rFonts w:ascii="Times New Roman" w:hAnsi="Times New Roman" w:cs="Times New Roman"/>
          <w:i/>
          <w:sz w:val="24"/>
          <w:szCs w:val="24"/>
        </w:rPr>
        <w:br/>
      </w:r>
      <w:r w:rsidR="009D3ECC" w:rsidRPr="00502440">
        <w:rPr>
          <w:rFonts w:ascii="Times New Roman" w:hAnsi="Times New Roman" w:cs="Times New Roman"/>
          <w:i/>
          <w:sz w:val="24"/>
          <w:szCs w:val="24"/>
        </w:rPr>
        <w:t xml:space="preserve">IP: </w:t>
      </w:r>
      <w:r w:rsidR="003B299E" w:rsidRPr="00502440">
        <w:rPr>
          <w:rFonts w:ascii="Times New Roman" w:hAnsi="Times New Roman" w:cs="Times New Roman"/>
          <w:i/>
          <w:sz w:val="24"/>
          <w:szCs w:val="24"/>
        </w:rPr>
        <w:t>Yes, I think so. And as to responsibility: why are people responsible for other people? Isn’t it a fundamental duty as a human being to be responsible for your life and those around you?</w:t>
      </w:r>
    </w:p>
    <w:p w14:paraId="4C353302" w14:textId="0908B0FC" w:rsidR="001F4536" w:rsidRPr="00502440" w:rsidRDefault="00173E24"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As expressed in this quote, t</w:t>
      </w:r>
      <w:r w:rsidR="00FF4B13" w:rsidRPr="00502440">
        <w:rPr>
          <w:rFonts w:ascii="Times New Roman" w:hAnsi="Times New Roman" w:cs="Times New Roman"/>
          <w:sz w:val="24"/>
          <w:szCs w:val="24"/>
        </w:rPr>
        <w:t xml:space="preserve">he </w:t>
      </w:r>
      <w:r w:rsidR="00550684" w:rsidRPr="00502440">
        <w:rPr>
          <w:rFonts w:ascii="Times New Roman" w:hAnsi="Times New Roman" w:cs="Times New Roman"/>
          <w:sz w:val="24"/>
          <w:szCs w:val="24"/>
        </w:rPr>
        <w:t>universal rights to public</w:t>
      </w:r>
      <w:r w:rsidR="00D57847" w:rsidRPr="00502440">
        <w:rPr>
          <w:rFonts w:ascii="Times New Roman" w:hAnsi="Times New Roman" w:cs="Times New Roman"/>
          <w:sz w:val="24"/>
          <w:szCs w:val="24"/>
        </w:rPr>
        <w:t xml:space="preserve"> welfare services</w:t>
      </w:r>
      <w:r w:rsidR="00FF4B13" w:rsidRPr="00502440">
        <w:rPr>
          <w:rFonts w:ascii="Times New Roman" w:hAnsi="Times New Roman" w:cs="Times New Roman"/>
          <w:sz w:val="24"/>
          <w:szCs w:val="24"/>
        </w:rPr>
        <w:t xml:space="preserve"> </w:t>
      </w:r>
      <w:r w:rsidR="006F318E" w:rsidRPr="00502440">
        <w:rPr>
          <w:rFonts w:ascii="Times New Roman" w:hAnsi="Times New Roman" w:cs="Times New Roman"/>
          <w:sz w:val="24"/>
          <w:szCs w:val="24"/>
        </w:rPr>
        <w:t>hinge on the obligation to contribute</w:t>
      </w:r>
      <w:r w:rsidR="003923AB" w:rsidRPr="00502440">
        <w:rPr>
          <w:rFonts w:ascii="Times New Roman" w:hAnsi="Times New Roman" w:cs="Times New Roman"/>
          <w:sz w:val="24"/>
          <w:szCs w:val="24"/>
        </w:rPr>
        <w:t xml:space="preserve"> as a ‘burden we carry together’</w:t>
      </w:r>
      <w:r w:rsidR="00D57847" w:rsidRPr="00502440">
        <w:rPr>
          <w:rFonts w:ascii="Times New Roman" w:hAnsi="Times New Roman" w:cs="Times New Roman"/>
          <w:sz w:val="24"/>
          <w:szCs w:val="24"/>
        </w:rPr>
        <w:t>, rather than on the right to receive.</w:t>
      </w:r>
      <w:r w:rsidRPr="00502440">
        <w:rPr>
          <w:rFonts w:ascii="Times New Roman" w:hAnsi="Times New Roman" w:cs="Times New Roman"/>
          <w:sz w:val="24"/>
          <w:szCs w:val="24"/>
        </w:rPr>
        <w:t xml:space="preserve"> The obligation is</w:t>
      </w:r>
      <w:r w:rsidR="00E841EA" w:rsidRPr="00502440">
        <w:rPr>
          <w:rFonts w:ascii="Times New Roman" w:hAnsi="Times New Roman" w:cs="Times New Roman"/>
          <w:sz w:val="24"/>
          <w:szCs w:val="24"/>
        </w:rPr>
        <w:t>,</w:t>
      </w:r>
      <w:r w:rsidRPr="00502440">
        <w:rPr>
          <w:rFonts w:ascii="Times New Roman" w:hAnsi="Times New Roman" w:cs="Times New Roman"/>
          <w:sz w:val="24"/>
          <w:szCs w:val="24"/>
        </w:rPr>
        <w:t xml:space="preserve"> in the final instance</w:t>
      </w:r>
      <w:r w:rsidR="00E841EA" w:rsidRPr="00502440">
        <w:rPr>
          <w:rFonts w:ascii="Times New Roman" w:hAnsi="Times New Roman" w:cs="Times New Roman"/>
          <w:sz w:val="24"/>
          <w:szCs w:val="24"/>
        </w:rPr>
        <w:t>,</w:t>
      </w:r>
      <w:r w:rsidRPr="00502440">
        <w:rPr>
          <w:rFonts w:ascii="Times New Roman" w:hAnsi="Times New Roman" w:cs="Times New Roman"/>
          <w:sz w:val="24"/>
          <w:szCs w:val="24"/>
        </w:rPr>
        <w:t xml:space="preserve"> justified as ‘a fundamental duty’ characteristic to all human beings</w:t>
      </w:r>
      <w:r w:rsidR="000B314E" w:rsidRPr="00502440">
        <w:rPr>
          <w:rFonts w:ascii="Times New Roman" w:hAnsi="Times New Roman" w:cs="Times New Roman"/>
          <w:sz w:val="24"/>
          <w:szCs w:val="24"/>
        </w:rPr>
        <w:t xml:space="preserve">, indicating a type of </w:t>
      </w:r>
      <w:r w:rsidR="002A6734" w:rsidRPr="00502440">
        <w:rPr>
          <w:rFonts w:ascii="Times New Roman" w:hAnsi="Times New Roman" w:cs="Times New Roman"/>
          <w:sz w:val="24"/>
          <w:szCs w:val="24"/>
        </w:rPr>
        <w:t>generalised</w:t>
      </w:r>
      <w:r w:rsidR="00CF464F" w:rsidRPr="00502440">
        <w:rPr>
          <w:rFonts w:ascii="Times New Roman" w:hAnsi="Times New Roman" w:cs="Times New Roman"/>
          <w:sz w:val="24"/>
          <w:szCs w:val="24"/>
        </w:rPr>
        <w:t xml:space="preserve"> </w:t>
      </w:r>
      <w:r w:rsidR="000B314E" w:rsidRPr="00502440">
        <w:rPr>
          <w:rFonts w:ascii="Times New Roman" w:hAnsi="Times New Roman" w:cs="Times New Roman"/>
          <w:sz w:val="24"/>
          <w:szCs w:val="24"/>
        </w:rPr>
        <w:t>reciprocity</w:t>
      </w:r>
      <w:r w:rsidR="00CF464F" w:rsidRPr="00502440">
        <w:rPr>
          <w:rFonts w:ascii="Times New Roman" w:hAnsi="Times New Roman" w:cs="Times New Roman"/>
          <w:sz w:val="24"/>
          <w:szCs w:val="24"/>
        </w:rPr>
        <w:t xml:space="preserve"> </w:t>
      </w:r>
      <w:r w:rsidR="006F318E" w:rsidRPr="00502440">
        <w:rPr>
          <w:rFonts w:ascii="Times New Roman" w:hAnsi="Times New Roman" w:cs="Times New Roman"/>
          <w:sz w:val="24"/>
          <w:szCs w:val="24"/>
        </w:rPr>
        <w:t>justified by a</w:t>
      </w:r>
      <w:r w:rsidR="00CF464F" w:rsidRPr="00502440">
        <w:rPr>
          <w:rFonts w:ascii="Times New Roman" w:hAnsi="Times New Roman" w:cs="Times New Roman"/>
          <w:sz w:val="24"/>
          <w:szCs w:val="24"/>
        </w:rPr>
        <w:t xml:space="preserve"> mutual commitment </w:t>
      </w:r>
      <w:r w:rsidR="00CF464F" w:rsidRPr="00502440">
        <w:rPr>
          <w:rFonts w:ascii="Times New Roman" w:hAnsi="Times New Roman" w:cs="Times New Roman"/>
          <w:sz w:val="24"/>
          <w:szCs w:val="24"/>
        </w:rPr>
        <w:lastRenderedPageBreak/>
        <w:t>to equality among all citizens (Mau 2002).</w:t>
      </w:r>
      <w:r w:rsidR="003538C5" w:rsidRPr="00502440">
        <w:rPr>
          <w:rFonts w:ascii="Times New Roman" w:hAnsi="Times New Roman" w:cs="Times New Roman"/>
          <w:sz w:val="24"/>
          <w:szCs w:val="24"/>
        </w:rPr>
        <w:t xml:space="preserve"> This becomes particularly obvious in discussions of benefit entitlement for refugees and immigrants, which many consider to be dependent only on the willingness to cont</w:t>
      </w:r>
      <w:r w:rsidR="00073563" w:rsidRPr="00502440">
        <w:rPr>
          <w:rFonts w:ascii="Times New Roman" w:hAnsi="Times New Roman" w:cs="Times New Roman"/>
          <w:sz w:val="24"/>
          <w:szCs w:val="24"/>
        </w:rPr>
        <w:t>ribute, rather than citizenship</w:t>
      </w:r>
      <w:r w:rsidR="00CD142E" w:rsidRPr="00502440">
        <w:rPr>
          <w:rFonts w:ascii="Times New Roman" w:hAnsi="Times New Roman" w:cs="Times New Roman"/>
          <w:sz w:val="24"/>
          <w:szCs w:val="24"/>
        </w:rPr>
        <w:t>.</w:t>
      </w:r>
    </w:p>
    <w:p w14:paraId="2FF2A4CD" w14:textId="4E0B291D" w:rsidR="000F4C0F" w:rsidRPr="00502440" w:rsidRDefault="000B314E"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Particular to </w:t>
      </w:r>
      <w:r w:rsidR="001F4536" w:rsidRPr="00502440">
        <w:rPr>
          <w:rFonts w:ascii="Times New Roman" w:hAnsi="Times New Roman" w:cs="Times New Roman"/>
          <w:sz w:val="24"/>
          <w:szCs w:val="24"/>
        </w:rPr>
        <w:t>the Danish case</w:t>
      </w:r>
      <w:r w:rsidR="009A1705" w:rsidRPr="00502440">
        <w:rPr>
          <w:rFonts w:ascii="Times New Roman" w:hAnsi="Times New Roman" w:cs="Times New Roman"/>
          <w:sz w:val="24"/>
          <w:szCs w:val="24"/>
        </w:rPr>
        <w:t xml:space="preserve">, </w:t>
      </w:r>
      <w:r w:rsidR="002A6734" w:rsidRPr="00502440">
        <w:rPr>
          <w:rFonts w:ascii="Times New Roman" w:hAnsi="Times New Roman" w:cs="Times New Roman"/>
          <w:sz w:val="24"/>
          <w:szCs w:val="24"/>
        </w:rPr>
        <w:t>generalised</w:t>
      </w:r>
      <w:r w:rsidR="009A1705" w:rsidRPr="00502440">
        <w:rPr>
          <w:rFonts w:ascii="Times New Roman" w:hAnsi="Times New Roman" w:cs="Times New Roman"/>
          <w:sz w:val="24"/>
          <w:szCs w:val="24"/>
        </w:rPr>
        <w:t xml:space="preserve"> reciprocity is often intertwined with risk reciprocity</w:t>
      </w:r>
      <w:r w:rsidRPr="00502440">
        <w:rPr>
          <w:rFonts w:ascii="Times New Roman" w:hAnsi="Times New Roman" w:cs="Times New Roman"/>
          <w:sz w:val="24"/>
          <w:szCs w:val="24"/>
        </w:rPr>
        <w:t xml:space="preserve"> where rights to receive depend on participating in the shared </w:t>
      </w:r>
      <w:r w:rsidR="00E841EA" w:rsidRPr="00502440">
        <w:rPr>
          <w:rFonts w:ascii="Times New Roman" w:hAnsi="Times New Roman" w:cs="Times New Roman"/>
          <w:sz w:val="24"/>
          <w:szCs w:val="24"/>
        </w:rPr>
        <w:t>risk-</w:t>
      </w:r>
      <w:r w:rsidRPr="00502440">
        <w:rPr>
          <w:rFonts w:ascii="Times New Roman" w:hAnsi="Times New Roman" w:cs="Times New Roman"/>
          <w:sz w:val="24"/>
          <w:szCs w:val="24"/>
        </w:rPr>
        <w:t>pooling system:</w:t>
      </w:r>
    </w:p>
    <w:p w14:paraId="0AA9147B" w14:textId="77777777" w:rsidR="000F4C0F" w:rsidRPr="00502440" w:rsidRDefault="000F4C0F" w:rsidP="000F4C0F">
      <w:pPr>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Woman</w:t>
      </w:r>
      <w:r w:rsidR="00F94D89" w:rsidRPr="00502440">
        <w:rPr>
          <w:rFonts w:ascii="Times New Roman" w:hAnsi="Times New Roman" w:cs="Times New Roman"/>
          <w:i/>
          <w:sz w:val="24"/>
          <w:szCs w:val="24"/>
        </w:rPr>
        <w:t xml:space="preserve"> (60) Healthcare Assistant</w:t>
      </w:r>
      <w:r w:rsidRPr="00502440">
        <w:rPr>
          <w:rFonts w:ascii="Times New Roman" w:hAnsi="Times New Roman" w:cs="Times New Roman"/>
          <w:i/>
          <w:sz w:val="24"/>
          <w:szCs w:val="24"/>
        </w:rPr>
        <w:t>, Aalborg</w:t>
      </w:r>
      <w:r w:rsidRPr="00502440">
        <w:rPr>
          <w:rFonts w:ascii="Times New Roman" w:hAnsi="Times New Roman" w:cs="Times New Roman"/>
          <w:i/>
          <w:sz w:val="24"/>
          <w:szCs w:val="24"/>
        </w:rPr>
        <w:br/>
      </w:r>
      <w:r w:rsidRPr="00502440">
        <w:rPr>
          <w:rFonts w:ascii="Times New Roman" w:hAnsi="Times New Roman" w:cs="Times New Roman"/>
          <w:i/>
          <w:sz w:val="24"/>
          <w:szCs w:val="24"/>
          <w:lang w:val="en-US"/>
        </w:rPr>
        <w:t>Int.</w:t>
      </w:r>
      <w:r w:rsidRPr="00502440">
        <w:rPr>
          <w:rFonts w:ascii="Times New Roman" w:hAnsi="Times New Roman" w:cs="Times New Roman"/>
          <w:i/>
          <w:sz w:val="24"/>
          <w:szCs w:val="24"/>
        </w:rPr>
        <w:t>: Why is that [free, universal care for the elderly and disabled] important?</w:t>
      </w:r>
      <w:r w:rsidRPr="00502440">
        <w:rPr>
          <w:rFonts w:ascii="Times New Roman" w:hAnsi="Times New Roman" w:cs="Times New Roman"/>
          <w:i/>
          <w:sz w:val="24"/>
          <w:szCs w:val="24"/>
        </w:rPr>
        <w:br/>
        <w:t>IP: Yes, well they have been contributing throughout a long life as well. Many have been employed. I think they are entitled. […] And they still contribute and pay tax. Maybe not a huge contribution, but they are still contributing, nonetheless.</w:t>
      </w:r>
    </w:p>
    <w:p w14:paraId="13837B84" w14:textId="1B7D3F07" w:rsidR="00526B99" w:rsidRPr="00502440" w:rsidRDefault="000F4C0F"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Entitlement is linked to</w:t>
      </w:r>
      <w:r w:rsidR="000B314E" w:rsidRPr="00502440">
        <w:rPr>
          <w:rFonts w:ascii="Times New Roman" w:hAnsi="Times New Roman" w:cs="Times New Roman"/>
          <w:sz w:val="24"/>
          <w:szCs w:val="24"/>
        </w:rPr>
        <w:t xml:space="preserve"> the fact that people</w:t>
      </w:r>
      <w:r w:rsidRPr="00502440">
        <w:rPr>
          <w:rFonts w:ascii="Times New Roman" w:hAnsi="Times New Roman" w:cs="Times New Roman"/>
          <w:sz w:val="24"/>
          <w:szCs w:val="24"/>
        </w:rPr>
        <w:t xml:space="preserve"> </w:t>
      </w:r>
      <w:r w:rsidR="000B314E" w:rsidRPr="00502440">
        <w:rPr>
          <w:rFonts w:ascii="Times New Roman" w:hAnsi="Times New Roman" w:cs="Times New Roman"/>
          <w:sz w:val="24"/>
          <w:szCs w:val="24"/>
        </w:rPr>
        <w:t>‘</w:t>
      </w:r>
      <w:r w:rsidRPr="00502440">
        <w:rPr>
          <w:rFonts w:ascii="Times New Roman" w:hAnsi="Times New Roman" w:cs="Times New Roman"/>
          <w:sz w:val="24"/>
          <w:szCs w:val="24"/>
        </w:rPr>
        <w:t>contribut</w:t>
      </w:r>
      <w:r w:rsidR="000B314E" w:rsidRPr="00502440">
        <w:rPr>
          <w:rFonts w:ascii="Times New Roman" w:hAnsi="Times New Roman" w:cs="Times New Roman"/>
          <w:sz w:val="24"/>
          <w:szCs w:val="24"/>
        </w:rPr>
        <w:t>e</w:t>
      </w:r>
      <w:r w:rsidRPr="00502440">
        <w:rPr>
          <w:rFonts w:ascii="Times New Roman" w:hAnsi="Times New Roman" w:cs="Times New Roman"/>
          <w:sz w:val="24"/>
          <w:szCs w:val="24"/>
        </w:rPr>
        <w:t xml:space="preserve"> and</w:t>
      </w:r>
      <w:r w:rsidR="000B314E" w:rsidRPr="00502440">
        <w:rPr>
          <w:rFonts w:ascii="Times New Roman" w:hAnsi="Times New Roman" w:cs="Times New Roman"/>
          <w:sz w:val="24"/>
          <w:szCs w:val="24"/>
        </w:rPr>
        <w:t xml:space="preserve"> pay</w:t>
      </w:r>
      <w:r w:rsidRPr="00502440">
        <w:rPr>
          <w:rFonts w:ascii="Times New Roman" w:hAnsi="Times New Roman" w:cs="Times New Roman"/>
          <w:sz w:val="24"/>
          <w:szCs w:val="24"/>
        </w:rPr>
        <w:t xml:space="preserve"> tax</w:t>
      </w:r>
      <w:r w:rsidR="000B314E" w:rsidRPr="00502440">
        <w:rPr>
          <w:rFonts w:ascii="Times New Roman" w:hAnsi="Times New Roman" w:cs="Times New Roman"/>
          <w:sz w:val="24"/>
          <w:szCs w:val="24"/>
        </w:rPr>
        <w:t>’</w:t>
      </w:r>
      <w:r w:rsidRPr="00502440">
        <w:rPr>
          <w:rFonts w:ascii="Times New Roman" w:hAnsi="Times New Roman" w:cs="Times New Roman"/>
          <w:sz w:val="24"/>
          <w:szCs w:val="24"/>
        </w:rPr>
        <w:t xml:space="preserve">, rather than </w:t>
      </w:r>
      <w:r w:rsidR="000B314E" w:rsidRPr="00502440">
        <w:rPr>
          <w:rFonts w:ascii="Times New Roman" w:hAnsi="Times New Roman" w:cs="Times New Roman"/>
          <w:sz w:val="24"/>
          <w:szCs w:val="24"/>
        </w:rPr>
        <w:t xml:space="preserve">their </w:t>
      </w:r>
      <w:r w:rsidRPr="00502440">
        <w:rPr>
          <w:rFonts w:ascii="Times New Roman" w:hAnsi="Times New Roman" w:cs="Times New Roman"/>
          <w:sz w:val="24"/>
          <w:szCs w:val="24"/>
        </w:rPr>
        <w:t>citizenship or group membership.</w:t>
      </w:r>
      <w:r w:rsidR="000B314E" w:rsidRPr="00502440">
        <w:rPr>
          <w:rFonts w:ascii="Times New Roman" w:hAnsi="Times New Roman" w:cs="Times New Roman"/>
          <w:sz w:val="24"/>
          <w:szCs w:val="24"/>
        </w:rPr>
        <w:t xml:space="preserve"> The right to receive is justified because people have contributed to the collective welfare arrangements, emphasising the insurance-like aspects of these. However, the Danes often explicitly disregard contribution size, in contrast to a balanced reciprocity system. </w:t>
      </w:r>
      <w:r w:rsidR="009A1705" w:rsidRPr="00502440">
        <w:rPr>
          <w:rFonts w:ascii="Times New Roman" w:hAnsi="Times New Roman" w:cs="Times New Roman"/>
          <w:sz w:val="24"/>
          <w:szCs w:val="24"/>
        </w:rPr>
        <w:t xml:space="preserve">In many </w:t>
      </w:r>
      <w:r w:rsidR="00E841EA" w:rsidRPr="00502440">
        <w:rPr>
          <w:rFonts w:ascii="Times New Roman" w:hAnsi="Times New Roman" w:cs="Times New Roman"/>
          <w:sz w:val="24"/>
          <w:szCs w:val="24"/>
        </w:rPr>
        <w:t>interviews,</w:t>
      </w:r>
      <w:r w:rsidR="009A1705" w:rsidRPr="00502440">
        <w:rPr>
          <w:rFonts w:ascii="Times New Roman" w:hAnsi="Times New Roman" w:cs="Times New Roman"/>
          <w:sz w:val="24"/>
          <w:szCs w:val="24"/>
        </w:rPr>
        <w:t xml:space="preserve"> welfare benefits and services are</w:t>
      </w:r>
      <w:r w:rsidR="00555668" w:rsidRPr="00502440">
        <w:rPr>
          <w:rFonts w:ascii="Times New Roman" w:hAnsi="Times New Roman" w:cs="Times New Roman"/>
          <w:sz w:val="24"/>
          <w:szCs w:val="24"/>
        </w:rPr>
        <w:t xml:space="preserve"> </w:t>
      </w:r>
      <w:r w:rsidR="00742BBF" w:rsidRPr="00502440">
        <w:rPr>
          <w:rFonts w:ascii="Times New Roman" w:hAnsi="Times New Roman" w:cs="Times New Roman"/>
          <w:sz w:val="24"/>
          <w:szCs w:val="24"/>
        </w:rPr>
        <w:t>evaluated positively because they pool</w:t>
      </w:r>
      <w:r w:rsidR="009A1705" w:rsidRPr="00502440">
        <w:rPr>
          <w:rFonts w:ascii="Times New Roman" w:hAnsi="Times New Roman" w:cs="Times New Roman"/>
          <w:sz w:val="24"/>
          <w:szCs w:val="24"/>
        </w:rPr>
        <w:t xml:space="preserve"> risk through tax financed</w:t>
      </w:r>
      <w:r w:rsidR="00FF4B13" w:rsidRPr="00502440">
        <w:rPr>
          <w:rFonts w:ascii="Times New Roman" w:hAnsi="Times New Roman" w:cs="Times New Roman"/>
          <w:sz w:val="24"/>
          <w:szCs w:val="24"/>
        </w:rPr>
        <w:t>,</w:t>
      </w:r>
      <w:r w:rsidR="009A1705" w:rsidRPr="00502440">
        <w:rPr>
          <w:rFonts w:ascii="Times New Roman" w:hAnsi="Times New Roman" w:cs="Times New Roman"/>
          <w:sz w:val="24"/>
          <w:szCs w:val="24"/>
        </w:rPr>
        <w:t xml:space="preserve"> insurance</w:t>
      </w:r>
      <w:r w:rsidR="000E551E" w:rsidRPr="00502440">
        <w:rPr>
          <w:rFonts w:ascii="Times New Roman" w:hAnsi="Times New Roman" w:cs="Times New Roman"/>
          <w:sz w:val="24"/>
          <w:szCs w:val="24"/>
        </w:rPr>
        <w:t>-like arrangements</w:t>
      </w:r>
      <w:r w:rsidR="00E841EA" w:rsidRPr="00502440">
        <w:rPr>
          <w:rFonts w:ascii="Times New Roman" w:hAnsi="Times New Roman" w:cs="Times New Roman"/>
          <w:sz w:val="24"/>
          <w:szCs w:val="24"/>
        </w:rPr>
        <w:t>.</w:t>
      </w:r>
    </w:p>
    <w:p w14:paraId="36263FB6" w14:textId="221C6E86" w:rsidR="005909D4" w:rsidRPr="00502440" w:rsidRDefault="006103DE" w:rsidP="006103DE">
      <w:pPr>
        <w:widowControl w:val="0"/>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In the Swedish case, in contrast, </w:t>
      </w:r>
      <w:r w:rsidR="002A6734" w:rsidRPr="00502440">
        <w:rPr>
          <w:rFonts w:ascii="Times New Roman" w:hAnsi="Times New Roman" w:cs="Times New Roman"/>
          <w:sz w:val="24"/>
          <w:szCs w:val="24"/>
        </w:rPr>
        <w:t>generalised</w:t>
      </w:r>
      <w:r w:rsidRPr="00502440">
        <w:rPr>
          <w:rFonts w:ascii="Times New Roman" w:hAnsi="Times New Roman" w:cs="Times New Roman"/>
          <w:sz w:val="24"/>
          <w:szCs w:val="24"/>
        </w:rPr>
        <w:t xml:space="preserve"> reciprocity intertwine</w:t>
      </w:r>
      <w:r w:rsidR="009C4B65" w:rsidRPr="00502440">
        <w:rPr>
          <w:rFonts w:ascii="Times New Roman" w:hAnsi="Times New Roman" w:cs="Times New Roman"/>
          <w:sz w:val="24"/>
          <w:szCs w:val="24"/>
        </w:rPr>
        <w:t>s</w:t>
      </w:r>
      <w:r w:rsidRPr="00502440">
        <w:rPr>
          <w:rFonts w:ascii="Times New Roman" w:hAnsi="Times New Roman" w:cs="Times New Roman"/>
          <w:sz w:val="24"/>
          <w:szCs w:val="24"/>
        </w:rPr>
        <w:t xml:space="preserve"> </w:t>
      </w:r>
      <w:r w:rsidR="009C4B65" w:rsidRPr="00502440">
        <w:rPr>
          <w:rFonts w:ascii="Times New Roman" w:hAnsi="Times New Roman" w:cs="Times New Roman"/>
          <w:sz w:val="24"/>
          <w:szCs w:val="24"/>
        </w:rPr>
        <w:t>with justifications, which</w:t>
      </w:r>
      <w:r w:rsidR="007F69EC" w:rsidRPr="00502440">
        <w:rPr>
          <w:rFonts w:ascii="Times New Roman" w:hAnsi="Times New Roman" w:cs="Times New Roman"/>
          <w:sz w:val="24"/>
          <w:szCs w:val="24"/>
        </w:rPr>
        <w:t xml:space="preserve"> </w:t>
      </w:r>
      <w:r w:rsidRPr="00502440">
        <w:rPr>
          <w:rFonts w:ascii="Times New Roman" w:hAnsi="Times New Roman" w:cs="Times New Roman"/>
          <w:sz w:val="24"/>
          <w:szCs w:val="24"/>
        </w:rPr>
        <w:t xml:space="preserve">ascribes </w:t>
      </w:r>
      <w:r w:rsidR="006F318E" w:rsidRPr="00502440">
        <w:rPr>
          <w:rFonts w:ascii="Times New Roman" w:hAnsi="Times New Roman" w:cs="Times New Roman"/>
          <w:sz w:val="24"/>
          <w:szCs w:val="24"/>
        </w:rPr>
        <w:t xml:space="preserve">intrinsic </w:t>
      </w:r>
      <w:r w:rsidR="00977DFC" w:rsidRPr="00502440">
        <w:rPr>
          <w:rFonts w:ascii="Times New Roman" w:hAnsi="Times New Roman" w:cs="Times New Roman"/>
          <w:sz w:val="24"/>
          <w:szCs w:val="24"/>
        </w:rPr>
        <w:t xml:space="preserve">high </w:t>
      </w:r>
      <w:r w:rsidRPr="00502440">
        <w:rPr>
          <w:rFonts w:ascii="Times New Roman" w:hAnsi="Times New Roman" w:cs="Times New Roman"/>
          <w:sz w:val="24"/>
          <w:szCs w:val="24"/>
        </w:rPr>
        <w:t>worth to a society where no one is threatened or at risk</w:t>
      </w:r>
      <w:r w:rsidR="007F69EC" w:rsidRPr="00502440">
        <w:rPr>
          <w:rFonts w:ascii="Times New Roman" w:hAnsi="Times New Roman" w:cs="Times New Roman"/>
          <w:sz w:val="24"/>
          <w:szCs w:val="24"/>
        </w:rPr>
        <w:t>, regardless of issues of equality and reciprocity:</w:t>
      </w:r>
    </w:p>
    <w:p w14:paraId="7466EAE7" w14:textId="77777777" w:rsidR="005909D4" w:rsidRPr="00502440" w:rsidRDefault="003B767E" w:rsidP="006103DE">
      <w:pPr>
        <w:widowControl w:val="0"/>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Man</w:t>
      </w:r>
      <w:r w:rsidR="00F94D89" w:rsidRPr="00502440">
        <w:rPr>
          <w:rFonts w:ascii="Times New Roman" w:hAnsi="Times New Roman" w:cs="Times New Roman"/>
          <w:i/>
          <w:sz w:val="24"/>
          <w:szCs w:val="24"/>
        </w:rPr>
        <w:t xml:space="preserve"> (39) High-School Teacher</w:t>
      </w:r>
      <w:r w:rsidRPr="00502440">
        <w:rPr>
          <w:rFonts w:ascii="Times New Roman" w:hAnsi="Times New Roman" w:cs="Times New Roman"/>
          <w:i/>
          <w:sz w:val="24"/>
          <w:szCs w:val="24"/>
        </w:rPr>
        <w:t>, Gothenburg</w:t>
      </w:r>
      <w:r w:rsidR="00526B99" w:rsidRPr="00502440">
        <w:rPr>
          <w:rFonts w:ascii="Times New Roman" w:hAnsi="Times New Roman" w:cs="Times New Roman"/>
          <w:i/>
          <w:sz w:val="24"/>
          <w:szCs w:val="24"/>
        </w:rPr>
        <w:br/>
        <w:t>IP</w:t>
      </w:r>
      <w:proofErr w:type="gramStart"/>
      <w:r w:rsidR="00526B99" w:rsidRPr="00502440">
        <w:rPr>
          <w:rFonts w:ascii="Times New Roman" w:hAnsi="Times New Roman" w:cs="Times New Roman"/>
          <w:i/>
          <w:sz w:val="24"/>
          <w:szCs w:val="24"/>
        </w:rPr>
        <w:t>:</w:t>
      </w:r>
      <w:r w:rsidR="00E8075E" w:rsidRPr="00502440">
        <w:rPr>
          <w:rFonts w:ascii="Times New Roman" w:hAnsi="Times New Roman" w:cs="Times New Roman"/>
          <w:i/>
          <w:sz w:val="24"/>
          <w:szCs w:val="24"/>
        </w:rPr>
        <w:t>[</w:t>
      </w:r>
      <w:proofErr w:type="gramEnd"/>
      <w:r w:rsidR="00E8075E" w:rsidRPr="00502440">
        <w:rPr>
          <w:rFonts w:ascii="Times New Roman" w:hAnsi="Times New Roman" w:cs="Times New Roman"/>
          <w:i/>
          <w:sz w:val="24"/>
          <w:szCs w:val="24"/>
        </w:rPr>
        <w:t>…] requiring</w:t>
      </w:r>
      <w:r w:rsidR="005909D4" w:rsidRPr="00502440">
        <w:rPr>
          <w:rFonts w:ascii="Times New Roman" w:hAnsi="Times New Roman" w:cs="Times New Roman"/>
          <w:i/>
          <w:sz w:val="24"/>
          <w:szCs w:val="24"/>
        </w:rPr>
        <w:t xml:space="preserve"> payment or that sort of thing from an old person in the last stages of life</w:t>
      </w:r>
      <w:r w:rsidR="00D26486" w:rsidRPr="00502440">
        <w:rPr>
          <w:rFonts w:ascii="Times New Roman" w:hAnsi="Times New Roman" w:cs="Times New Roman"/>
          <w:i/>
          <w:sz w:val="24"/>
          <w:szCs w:val="24"/>
        </w:rPr>
        <w:t>, no. It doesn’t matter whether they have been working all their life or if they just moved here. When someone is so old as to need care because they can’t take care of themselves, then the only decent thing is to help as much as we damn well can.</w:t>
      </w:r>
    </w:p>
    <w:p w14:paraId="2B4E8C31" w14:textId="37C8BF5B" w:rsidR="005B1307" w:rsidRPr="00502440" w:rsidRDefault="005B1307" w:rsidP="006103DE">
      <w:pPr>
        <w:widowControl w:val="0"/>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The moral obligation</w:t>
      </w:r>
      <w:r w:rsidR="004E42E4" w:rsidRPr="00502440">
        <w:rPr>
          <w:rFonts w:ascii="Times New Roman" w:hAnsi="Times New Roman" w:cs="Times New Roman"/>
          <w:sz w:val="24"/>
          <w:szCs w:val="24"/>
        </w:rPr>
        <w:t xml:space="preserve"> of the community</w:t>
      </w:r>
      <w:r w:rsidRPr="00502440">
        <w:rPr>
          <w:rFonts w:ascii="Times New Roman" w:hAnsi="Times New Roman" w:cs="Times New Roman"/>
          <w:sz w:val="24"/>
          <w:szCs w:val="24"/>
        </w:rPr>
        <w:t xml:space="preserve"> to</w:t>
      </w:r>
      <w:r w:rsidR="006103DE" w:rsidRPr="00502440">
        <w:rPr>
          <w:rFonts w:ascii="Times New Roman" w:hAnsi="Times New Roman" w:cs="Times New Roman"/>
          <w:sz w:val="24"/>
          <w:szCs w:val="24"/>
        </w:rPr>
        <w:t xml:space="preserve"> ensure </w:t>
      </w:r>
      <w:r w:rsidR="004E42E4" w:rsidRPr="00502440">
        <w:rPr>
          <w:rFonts w:ascii="Times New Roman" w:hAnsi="Times New Roman" w:cs="Times New Roman"/>
          <w:sz w:val="24"/>
          <w:szCs w:val="24"/>
        </w:rPr>
        <w:t>safety, security and comfort – ‘</w:t>
      </w:r>
      <w:proofErr w:type="spellStart"/>
      <w:r w:rsidR="004E42E4" w:rsidRPr="00502440">
        <w:rPr>
          <w:rFonts w:ascii="Times New Roman" w:hAnsi="Times New Roman" w:cs="Times New Roman"/>
          <w:sz w:val="24"/>
          <w:szCs w:val="24"/>
        </w:rPr>
        <w:t>trygghet</w:t>
      </w:r>
      <w:proofErr w:type="spellEnd"/>
      <w:r w:rsidR="004E42E4" w:rsidRPr="00502440">
        <w:rPr>
          <w:rFonts w:ascii="Times New Roman" w:hAnsi="Times New Roman" w:cs="Times New Roman"/>
          <w:sz w:val="24"/>
          <w:szCs w:val="24"/>
        </w:rPr>
        <w:t xml:space="preserve">’ in Swedish </w:t>
      </w:r>
      <w:r w:rsidR="00742BBF" w:rsidRPr="00502440">
        <w:rPr>
          <w:rFonts w:ascii="Times New Roman" w:hAnsi="Times New Roman" w:cs="Times New Roman"/>
          <w:sz w:val="24"/>
          <w:szCs w:val="24"/>
        </w:rPr>
        <w:t>–</w:t>
      </w:r>
      <w:r w:rsidR="004E42E4" w:rsidRPr="00502440">
        <w:rPr>
          <w:rFonts w:ascii="Times New Roman" w:hAnsi="Times New Roman" w:cs="Times New Roman"/>
          <w:sz w:val="24"/>
          <w:szCs w:val="24"/>
        </w:rPr>
        <w:t xml:space="preserve"> is</w:t>
      </w:r>
      <w:r w:rsidRPr="00502440">
        <w:rPr>
          <w:rFonts w:ascii="Times New Roman" w:hAnsi="Times New Roman" w:cs="Times New Roman"/>
          <w:sz w:val="24"/>
          <w:szCs w:val="24"/>
        </w:rPr>
        <w:t xml:space="preserve"> </w:t>
      </w:r>
      <w:r w:rsidR="004E42E4" w:rsidRPr="00502440">
        <w:rPr>
          <w:rFonts w:ascii="Times New Roman" w:hAnsi="Times New Roman" w:cs="Times New Roman"/>
          <w:sz w:val="24"/>
          <w:szCs w:val="24"/>
        </w:rPr>
        <w:t xml:space="preserve">a recurrent </w:t>
      </w:r>
      <w:r w:rsidR="00742BBF" w:rsidRPr="00502440">
        <w:rPr>
          <w:rFonts w:ascii="Times New Roman" w:hAnsi="Times New Roman" w:cs="Times New Roman"/>
          <w:sz w:val="24"/>
          <w:szCs w:val="24"/>
        </w:rPr>
        <w:t>standard of worth</w:t>
      </w:r>
      <w:r w:rsidR="004E42E4" w:rsidRPr="00502440">
        <w:rPr>
          <w:rFonts w:ascii="Times New Roman" w:hAnsi="Times New Roman" w:cs="Times New Roman"/>
          <w:sz w:val="24"/>
          <w:szCs w:val="24"/>
        </w:rPr>
        <w:t xml:space="preserve"> in the Swedish interviews</w:t>
      </w:r>
      <w:r w:rsidR="0041653F" w:rsidRPr="00502440">
        <w:rPr>
          <w:rFonts w:ascii="Times New Roman" w:hAnsi="Times New Roman" w:cs="Times New Roman"/>
          <w:sz w:val="24"/>
          <w:szCs w:val="24"/>
        </w:rPr>
        <w:t>. This type of justification makes no reference to contribution, membership or citizenship, but makes references to ‘here’, ‘Sweden’, or ‘this country’</w:t>
      </w:r>
      <w:r w:rsidR="004E42E4" w:rsidRPr="00502440">
        <w:rPr>
          <w:rFonts w:ascii="Times New Roman" w:hAnsi="Times New Roman" w:cs="Times New Roman"/>
          <w:sz w:val="24"/>
          <w:szCs w:val="24"/>
        </w:rPr>
        <w:t>.</w:t>
      </w:r>
      <w:r w:rsidR="0041653F" w:rsidRPr="00502440">
        <w:rPr>
          <w:rFonts w:ascii="Times New Roman" w:hAnsi="Times New Roman" w:cs="Times New Roman"/>
          <w:sz w:val="24"/>
          <w:szCs w:val="24"/>
        </w:rPr>
        <w:t xml:space="preserve"> </w:t>
      </w:r>
      <w:proofErr w:type="spellStart"/>
      <w:r w:rsidR="0041653F" w:rsidRPr="00502440">
        <w:rPr>
          <w:rFonts w:ascii="Times New Roman" w:hAnsi="Times New Roman" w:cs="Times New Roman"/>
          <w:sz w:val="24"/>
          <w:szCs w:val="24"/>
        </w:rPr>
        <w:t>Trygghet</w:t>
      </w:r>
      <w:proofErr w:type="spellEnd"/>
      <w:r w:rsidR="0041653F" w:rsidRPr="00502440">
        <w:rPr>
          <w:rFonts w:ascii="Times New Roman" w:hAnsi="Times New Roman" w:cs="Times New Roman"/>
          <w:sz w:val="24"/>
          <w:szCs w:val="24"/>
        </w:rPr>
        <w:t xml:space="preserve"> ensures a safe place - rather than just the security of individuals </w:t>
      </w:r>
      <w:r w:rsidR="009C4B65" w:rsidRPr="00502440">
        <w:rPr>
          <w:rFonts w:ascii="Times New Roman" w:hAnsi="Times New Roman" w:cs="Times New Roman"/>
          <w:sz w:val="24"/>
          <w:szCs w:val="24"/>
        </w:rPr>
        <w:t xml:space="preserve">- </w:t>
      </w:r>
      <w:r w:rsidR="000F4C0F" w:rsidRPr="00502440">
        <w:rPr>
          <w:rFonts w:ascii="Times New Roman" w:hAnsi="Times New Roman" w:cs="Times New Roman"/>
          <w:sz w:val="24"/>
          <w:szCs w:val="24"/>
        </w:rPr>
        <w:t>where</w:t>
      </w:r>
      <w:r w:rsidR="004E42E4" w:rsidRPr="00502440">
        <w:rPr>
          <w:rFonts w:ascii="Times New Roman" w:hAnsi="Times New Roman" w:cs="Times New Roman"/>
          <w:sz w:val="24"/>
          <w:szCs w:val="24"/>
        </w:rPr>
        <w:t xml:space="preserve"> citizen</w:t>
      </w:r>
      <w:r w:rsidR="000F4C0F" w:rsidRPr="00502440">
        <w:rPr>
          <w:rFonts w:ascii="Times New Roman" w:hAnsi="Times New Roman" w:cs="Times New Roman"/>
          <w:sz w:val="24"/>
          <w:szCs w:val="24"/>
        </w:rPr>
        <w:t>s have</w:t>
      </w:r>
      <w:r w:rsidR="004E42E4" w:rsidRPr="00502440">
        <w:rPr>
          <w:rFonts w:ascii="Times New Roman" w:hAnsi="Times New Roman" w:cs="Times New Roman"/>
          <w:sz w:val="24"/>
          <w:szCs w:val="24"/>
        </w:rPr>
        <w:t xml:space="preserve"> peace of mind and protection from the risks posed by infirmity, unemployment, and </w:t>
      </w:r>
      <w:r w:rsidR="00791013" w:rsidRPr="00502440">
        <w:rPr>
          <w:rFonts w:ascii="Times New Roman" w:hAnsi="Times New Roman" w:cs="Times New Roman"/>
          <w:sz w:val="24"/>
          <w:szCs w:val="24"/>
        </w:rPr>
        <w:t xml:space="preserve">socio-economic </w:t>
      </w:r>
      <w:r w:rsidR="004E42E4" w:rsidRPr="00502440">
        <w:rPr>
          <w:rFonts w:ascii="Times New Roman" w:hAnsi="Times New Roman" w:cs="Times New Roman"/>
          <w:sz w:val="24"/>
          <w:szCs w:val="24"/>
        </w:rPr>
        <w:t>disadvantage.</w:t>
      </w:r>
      <w:r w:rsidR="004B387E" w:rsidRPr="00502440">
        <w:rPr>
          <w:rFonts w:ascii="Times New Roman" w:hAnsi="Times New Roman" w:cs="Times New Roman"/>
          <w:sz w:val="24"/>
          <w:szCs w:val="24"/>
        </w:rPr>
        <w:t xml:space="preserve"> </w:t>
      </w:r>
    </w:p>
    <w:p w14:paraId="7F64F968" w14:textId="116535A1" w:rsidR="004E42E4" w:rsidRPr="00502440" w:rsidRDefault="00E8075E" w:rsidP="006103DE">
      <w:pPr>
        <w:widowControl w:val="0"/>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In both</w:t>
      </w:r>
      <w:r w:rsidR="000F4C0F" w:rsidRPr="00502440">
        <w:rPr>
          <w:rFonts w:ascii="Times New Roman" w:hAnsi="Times New Roman" w:cs="Times New Roman"/>
          <w:sz w:val="24"/>
          <w:szCs w:val="24"/>
        </w:rPr>
        <w:t xml:space="preserve"> </w:t>
      </w:r>
      <w:r w:rsidR="007B48C1" w:rsidRPr="00502440">
        <w:rPr>
          <w:rFonts w:ascii="Times New Roman" w:hAnsi="Times New Roman" w:cs="Times New Roman"/>
          <w:sz w:val="24"/>
          <w:szCs w:val="24"/>
        </w:rPr>
        <w:t>countries’ cases</w:t>
      </w:r>
      <w:r w:rsidRPr="00502440">
        <w:rPr>
          <w:rFonts w:ascii="Times New Roman" w:hAnsi="Times New Roman" w:cs="Times New Roman"/>
          <w:sz w:val="24"/>
          <w:szCs w:val="24"/>
        </w:rPr>
        <w:t xml:space="preserve">, </w:t>
      </w:r>
      <w:r w:rsidR="002D06BB" w:rsidRPr="00502440">
        <w:rPr>
          <w:rFonts w:ascii="Times New Roman" w:hAnsi="Times New Roman" w:cs="Times New Roman"/>
          <w:sz w:val="24"/>
          <w:szCs w:val="24"/>
        </w:rPr>
        <w:t xml:space="preserve">justifications of </w:t>
      </w:r>
      <w:r w:rsidR="004E42E4" w:rsidRPr="00502440">
        <w:rPr>
          <w:rFonts w:ascii="Times New Roman" w:hAnsi="Times New Roman" w:cs="Times New Roman"/>
          <w:sz w:val="24"/>
          <w:szCs w:val="24"/>
        </w:rPr>
        <w:t>universal welfare right</w:t>
      </w:r>
      <w:r w:rsidRPr="00502440">
        <w:rPr>
          <w:rFonts w:ascii="Times New Roman" w:hAnsi="Times New Roman" w:cs="Times New Roman"/>
          <w:sz w:val="24"/>
          <w:szCs w:val="24"/>
        </w:rPr>
        <w:t>s</w:t>
      </w:r>
      <w:r w:rsidR="002D06BB" w:rsidRPr="00502440">
        <w:rPr>
          <w:rFonts w:ascii="Times New Roman" w:hAnsi="Times New Roman" w:cs="Times New Roman"/>
          <w:sz w:val="24"/>
          <w:szCs w:val="24"/>
        </w:rPr>
        <w:t xml:space="preserve"> </w:t>
      </w:r>
      <w:r w:rsidR="007F69EC" w:rsidRPr="00502440">
        <w:rPr>
          <w:rFonts w:ascii="Times New Roman" w:hAnsi="Times New Roman" w:cs="Times New Roman"/>
          <w:sz w:val="24"/>
          <w:szCs w:val="24"/>
        </w:rPr>
        <w:t xml:space="preserve">ascribe </w:t>
      </w:r>
      <w:r w:rsidR="00977DFC" w:rsidRPr="00502440">
        <w:rPr>
          <w:rFonts w:ascii="Times New Roman" w:hAnsi="Times New Roman" w:cs="Times New Roman"/>
          <w:sz w:val="24"/>
          <w:szCs w:val="24"/>
        </w:rPr>
        <w:t xml:space="preserve">high </w:t>
      </w:r>
      <w:r w:rsidR="007F69EC" w:rsidRPr="00502440">
        <w:rPr>
          <w:rFonts w:ascii="Times New Roman" w:hAnsi="Times New Roman" w:cs="Times New Roman"/>
          <w:sz w:val="24"/>
          <w:szCs w:val="24"/>
        </w:rPr>
        <w:t>worth to the</w:t>
      </w:r>
      <w:r w:rsidR="002048A5" w:rsidRPr="00502440">
        <w:rPr>
          <w:rFonts w:ascii="Times New Roman" w:hAnsi="Times New Roman" w:cs="Times New Roman"/>
          <w:sz w:val="24"/>
          <w:szCs w:val="24"/>
        </w:rPr>
        <w:t xml:space="preserve"> moral obligation of taking</w:t>
      </w:r>
      <w:r w:rsidR="004E42E4" w:rsidRPr="00502440">
        <w:rPr>
          <w:rFonts w:ascii="Times New Roman" w:hAnsi="Times New Roman" w:cs="Times New Roman"/>
          <w:sz w:val="24"/>
          <w:szCs w:val="24"/>
        </w:rPr>
        <w:t xml:space="preserve"> care of each other withi</w:t>
      </w:r>
      <w:r w:rsidR="00742BBF" w:rsidRPr="00502440">
        <w:rPr>
          <w:rFonts w:ascii="Times New Roman" w:hAnsi="Times New Roman" w:cs="Times New Roman"/>
          <w:sz w:val="24"/>
          <w:szCs w:val="24"/>
        </w:rPr>
        <w:t>n the national community</w:t>
      </w:r>
      <w:r w:rsidR="00CD4865" w:rsidRPr="00502440">
        <w:rPr>
          <w:rFonts w:ascii="Times New Roman" w:hAnsi="Times New Roman" w:cs="Times New Roman"/>
          <w:sz w:val="24"/>
          <w:szCs w:val="24"/>
        </w:rPr>
        <w:t xml:space="preserve"> through </w:t>
      </w:r>
      <w:r w:rsidR="00CD4865" w:rsidRPr="00502440">
        <w:rPr>
          <w:rFonts w:ascii="Times New Roman" w:hAnsi="Times New Roman" w:cs="Times New Roman"/>
          <w:sz w:val="24"/>
          <w:szCs w:val="24"/>
        </w:rPr>
        <w:lastRenderedPageBreak/>
        <w:t>contributing to the welfare state</w:t>
      </w:r>
      <w:r w:rsidRPr="00502440">
        <w:rPr>
          <w:rFonts w:ascii="Times New Roman" w:hAnsi="Times New Roman" w:cs="Times New Roman"/>
          <w:sz w:val="24"/>
          <w:szCs w:val="24"/>
        </w:rPr>
        <w:t xml:space="preserve">. </w:t>
      </w:r>
      <w:r w:rsidR="00006267" w:rsidRPr="00502440">
        <w:rPr>
          <w:rFonts w:ascii="Times New Roman" w:hAnsi="Times New Roman" w:cs="Times New Roman"/>
          <w:sz w:val="24"/>
          <w:szCs w:val="24"/>
        </w:rPr>
        <w:t>This obligation is taken as self-evident by</w:t>
      </w:r>
      <w:r w:rsidRPr="00502440">
        <w:rPr>
          <w:rFonts w:ascii="Times New Roman" w:hAnsi="Times New Roman" w:cs="Times New Roman"/>
          <w:sz w:val="24"/>
          <w:szCs w:val="24"/>
        </w:rPr>
        <w:t xml:space="preserve"> most interviewees</w:t>
      </w:r>
      <w:r w:rsidR="00CD4865" w:rsidRPr="00502440">
        <w:rPr>
          <w:rFonts w:ascii="Times New Roman" w:hAnsi="Times New Roman" w:cs="Times New Roman"/>
          <w:sz w:val="24"/>
          <w:szCs w:val="24"/>
        </w:rPr>
        <w:t xml:space="preserve"> and </w:t>
      </w:r>
      <w:r w:rsidR="004B387E" w:rsidRPr="00502440">
        <w:rPr>
          <w:rFonts w:ascii="Times New Roman" w:hAnsi="Times New Roman" w:cs="Times New Roman"/>
          <w:sz w:val="24"/>
          <w:szCs w:val="24"/>
        </w:rPr>
        <w:t>connects to the civic order of worth</w:t>
      </w:r>
      <w:r w:rsidR="009C4B65" w:rsidRPr="00502440">
        <w:rPr>
          <w:rFonts w:ascii="Times New Roman" w:hAnsi="Times New Roman" w:cs="Times New Roman"/>
          <w:sz w:val="24"/>
          <w:szCs w:val="24"/>
        </w:rPr>
        <w:t>,</w:t>
      </w:r>
      <w:r w:rsidR="004B387E" w:rsidRPr="00502440">
        <w:rPr>
          <w:rFonts w:ascii="Times New Roman" w:hAnsi="Times New Roman" w:cs="Times New Roman"/>
          <w:sz w:val="24"/>
          <w:szCs w:val="24"/>
        </w:rPr>
        <w:t xml:space="preserve"> where universalism is valued </w:t>
      </w:r>
      <w:r w:rsidR="0041653F" w:rsidRPr="00502440">
        <w:rPr>
          <w:rFonts w:ascii="Times New Roman" w:hAnsi="Times New Roman" w:cs="Times New Roman"/>
          <w:sz w:val="24"/>
          <w:szCs w:val="24"/>
        </w:rPr>
        <w:t>as</w:t>
      </w:r>
      <w:r w:rsidR="009C4B65" w:rsidRPr="00502440">
        <w:rPr>
          <w:rFonts w:ascii="Times New Roman" w:hAnsi="Times New Roman" w:cs="Times New Roman"/>
          <w:sz w:val="24"/>
          <w:szCs w:val="24"/>
        </w:rPr>
        <w:t xml:space="preserve"> a</w:t>
      </w:r>
      <w:r w:rsidR="00CD4865" w:rsidRPr="00502440">
        <w:rPr>
          <w:rFonts w:ascii="Times New Roman" w:hAnsi="Times New Roman" w:cs="Times New Roman"/>
          <w:sz w:val="24"/>
          <w:szCs w:val="24"/>
        </w:rPr>
        <w:t xml:space="preserve"> collective obligation</w:t>
      </w:r>
      <w:r w:rsidR="0041653F" w:rsidRPr="00502440">
        <w:rPr>
          <w:rFonts w:ascii="Times New Roman" w:hAnsi="Times New Roman" w:cs="Times New Roman"/>
          <w:sz w:val="24"/>
          <w:szCs w:val="24"/>
        </w:rPr>
        <w:t xml:space="preserve"> and the equality of rights.</w:t>
      </w:r>
      <w:r w:rsidR="004B387E" w:rsidRPr="00502440">
        <w:rPr>
          <w:rFonts w:ascii="Times New Roman" w:hAnsi="Times New Roman" w:cs="Times New Roman"/>
          <w:sz w:val="24"/>
          <w:szCs w:val="24"/>
        </w:rPr>
        <w:t xml:space="preserve"> However, justifications of the right to partake of welfare services and benefits also draw on other standards of worth in the two cases.</w:t>
      </w:r>
    </w:p>
    <w:p w14:paraId="5FC1012B" w14:textId="5B6D8E8A" w:rsidR="00006267" w:rsidRPr="00502440" w:rsidRDefault="00006267" w:rsidP="006103DE">
      <w:pPr>
        <w:widowControl w:val="0"/>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In the Danish case</w:t>
      </w:r>
      <w:r w:rsidR="00723488" w:rsidRPr="00502440">
        <w:rPr>
          <w:rFonts w:ascii="Times New Roman" w:hAnsi="Times New Roman" w:cs="Times New Roman"/>
          <w:sz w:val="24"/>
          <w:szCs w:val="24"/>
        </w:rPr>
        <w:t xml:space="preserve">, </w:t>
      </w:r>
      <w:r w:rsidR="0041653F" w:rsidRPr="00502440">
        <w:rPr>
          <w:rFonts w:ascii="Times New Roman" w:hAnsi="Times New Roman" w:cs="Times New Roman"/>
          <w:sz w:val="24"/>
          <w:szCs w:val="24"/>
        </w:rPr>
        <w:t>t</w:t>
      </w:r>
      <w:r w:rsidR="00CD4865" w:rsidRPr="00502440">
        <w:rPr>
          <w:rFonts w:ascii="Times New Roman" w:hAnsi="Times New Roman" w:cs="Times New Roman"/>
          <w:sz w:val="24"/>
          <w:szCs w:val="24"/>
        </w:rPr>
        <w:t>he r</w:t>
      </w:r>
      <w:r w:rsidR="00812801" w:rsidRPr="00502440">
        <w:rPr>
          <w:rFonts w:ascii="Times New Roman" w:hAnsi="Times New Roman" w:cs="Times New Roman"/>
          <w:sz w:val="24"/>
          <w:szCs w:val="24"/>
        </w:rPr>
        <w:t xml:space="preserve">ight to partake </w:t>
      </w:r>
      <w:r w:rsidR="0083762A" w:rsidRPr="00502440">
        <w:rPr>
          <w:rFonts w:ascii="Times New Roman" w:hAnsi="Times New Roman" w:cs="Times New Roman"/>
          <w:sz w:val="24"/>
          <w:szCs w:val="24"/>
        </w:rPr>
        <w:t xml:space="preserve">of welfare benefits and services </w:t>
      </w:r>
      <w:r w:rsidR="0041653F" w:rsidRPr="00502440">
        <w:rPr>
          <w:rFonts w:ascii="Times New Roman" w:hAnsi="Times New Roman" w:cs="Times New Roman"/>
          <w:sz w:val="24"/>
          <w:szCs w:val="24"/>
        </w:rPr>
        <w:t xml:space="preserve">also </w:t>
      </w:r>
      <w:r w:rsidR="0083762A" w:rsidRPr="00502440">
        <w:rPr>
          <w:rFonts w:ascii="Times New Roman" w:hAnsi="Times New Roman" w:cs="Times New Roman"/>
          <w:sz w:val="24"/>
          <w:szCs w:val="24"/>
        </w:rPr>
        <w:t>rests on the implicit expectation</w:t>
      </w:r>
      <w:r w:rsidR="0041653F" w:rsidRPr="00502440">
        <w:rPr>
          <w:rFonts w:ascii="Times New Roman" w:hAnsi="Times New Roman" w:cs="Times New Roman"/>
          <w:sz w:val="24"/>
          <w:szCs w:val="24"/>
        </w:rPr>
        <w:t xml:space="preserve"> of risk pooling:</w:t>
      </w:r>
      <w:r w:rsidR="0083762A" w:rsidRPr="00502440">
        <w:rPr>
          <w:rFonts w:ascii="Times New Roman" w:hAnsi="Times New Roman" w:cs="Times New Roman"/>
          <w:sz w:val="24"/>
          <w:szCs w:val="24"/>
        </w:rPr>
        <w:t xml:space="preserve"> that recipients</w:t>
      </w:r>
      <w:r w:rsidR="00E07EB6" w:rsidRPr="00502440">
        <w:rPr>
          <w:rFonts w:ascii="Times New Roman" w:hAnsi="Times New Roman" w:cs="Times New Roman"/>
          <w:sz w:val="24"/>
          <w:szCs w:val="24"/>
        </w:rPr>
        <w:t xml:space="preserve"> </w:t>
      </w:r>
      <w:r w:rsidR="00812801" w:rsidRPr="00502440">
        <w:rPr>
          <w:rFonts w:ascii="Times New Roman" w:hAnsi="Times New Roman" w:cs="Times New Roman"/>
          <w:sz w:val="24"/>
          <w:szCs w:val="24"/>
        </w:rPr>
        <w:t>contribut</w:t>
      </w:r>
      <w:r w:rsidR="00E07EB6" w:rsidRPr="00502440">
        <w:rPr>
          <w:rFonts w:ascii="Times New Roman" w:hAnsi="Times New Roman" w:cs="Times New Roman"/>
          <w:sz w:val="24"/>
          <w:szCs w:val="24"/>
        </w:rPr>
        <w:t>e</w:t>
      </w:r>
      <w:r w:rsidR="001C4848" w:rsidRPr="00502440">
        <w:rPr>
          <w:rFonts w:ascii="Times New Roman" w:hAnsi="Times New Roman" w:cs="Times New Roman"/>
          <w:sz w:val="24"/>
          <w:szCs w:val="24"/>
        </w:rPr>
        <w:t>, have contributed or will contribute in the future,</w:t>
      </w:r>
      <w:r w:rsidR="00812801" w:rsidRPr="00502440">
        <w:rPr>
          <w:rFonts w:ascii="Times New Roman" w:hAnsi="Times New Roman" w:cs="Times New Roman"/>
          <w:sz w:val="24"/>
          <w:szCs w:val="24"/>
        </w:rPr>
        <w:t xml:space="preserve"> to the best of their ability</w:t>
      </w:r>
      <w:r w:rsidR="0083762A" w:rsidRPr="00502440">
        <w:rPr>
          <w:rFonts w:ascii="Times New Roman" w:hAnsi="Times New Roman" w:cs="Times New Roman"/>
          <w:sz w:val="24"/>
          <w:szCs w:val="24"/>
        </w:rPr>
        <w:t>. T</w:t>
      </w:r>
      <w:r w:rsidR="001C4848" w:rsidRPr="00502440">
        <w:rPr>
          <w:rFonts w:ascii="Times New Roman" w:hAnsi="Times New Roman" w:cs="Times New Roman"/>
          <w:sz w:val="24"/>
          <w:szCs w:val="24"/>
        </w:rPr>
        <w:t>his</w:t>
      </w:r>
      <w:r w:rsidRPr="00502440">
        <w:rPr>
          <w:rFonts w:ascii="Times New Roman" w:hAnsi="Times New Roman" w:cs="Times New Roman"/>
          <w:sz w:val="24"/>
          <w:szCs w:val="24"/>
        </w:rPr>
        <w:t xml:space="preserve"> </w:t>
      </w:r>
      <w:r w:rsidR="0083762A" w:rsidRPr="00502440">
        <w:rPr>
          <w:rFonts w:ascii="Times New Roman" w:hAnsi="Times New Roman" w:cs="Times New Roman"/>
          <w:sz w:val="24"/>
          <w:szCs w:val="24"/>
        </w:rPr>
        <w:t xml:space="preserve">evaluation draws on a </w:t>
      </w:r>
      <w:r w:rsidR="00CD4865" w:rsidRPr="00502440">
        <w:rPr>
          <w:rFonts w:ascii="Times New Roman" w:hAnsi="Times New Roman" w:cs="Times New Roman"/>
          <w:sz w:val="24"/>
          <w:szCs w:val="24"/>
        </w:rPr>
        <w:t>market</w:t>
      </w:r>
      <w:r w:rsidR="004B387E" w:rsidRPr="00502440">
        <w:rPr>
          <w:rFonts w:ascii="Times New Roman" w:hAnsi="Times New Roman" w:cs="Times New Roman"/>
          <w:sz w:val="24"/>
          <w:szCs w:val="24"/>
        </w:rPr>
        <w:t xml:space="preserve"> </w:t>
      </w:r>
      <w:r w:rsidR="0083762A" w:rsidRPr="00502440">
        <w:rPr>
          <w:rFonts w:ascii="Times New Roman" w:hAnsi="Times New Roman" w:cs="Times New Roman"/>
          <w:sz w:val="24"/>
          <w:szCs w:val="24"/>
        </w:rPr>
        <w:t xml:space="preserve">standard of worth associated with risk reciprocity, as </w:t>
      </w:r>
      <w:r w:rsidR="00977DFC" w:rsidRPr="00502440">
        <w:rPr>
          <w:rFonts w:ascii="Times New Roman" w:hAnsi="Times New Roman" w:cs="Times New Roman"/>
          <w:sz w:val="24"/>
          <w:szCs w:val="24"/>
        </w:rPr>
        <w:t xml:space="preserve">high </w:t>
      </w:r>
      <w:r w:rsidR="0083762A" w:rsidRPr="00502440">
        <w:rPr>
          <w:rFonts w:ascii="Times New Roman" w:hAnsi="Times New Roman" w:cs="Times New Roman"/>
          <w:sz w:val="24"/>
          <w:szCs w:val="24"/>
        </w:rPr>
        <w:t>worth is ascribed t</w:t>
      </w:r>
      <w:r w:rsidR="001C4848" w:rsidRPr="00502440">
        <w:rPr>
          <w:rFonts w:ascii="Times New Roman" w:hAnsi="Times New Roman" w:cs="Times New Roman"/>
          <w:sz w:val="24"/>
          <w:szCs w:val="24"/>
        </w:rPr>
        <w:t xml:space="preserve">o </w:t>
      </w:r>
      <w:r w:rsidR="0083762A" w:rsidRPr="00502440">
        <w:rPr>
          <w:rFonts w:ascii="Times New Roman" w:hAnsi="Times New Roman" w:cs="Times New Roman"/>
          <w:sz w:val="24"/>
          <w:szCs w:val="24"/>
        </w:rPr>
        <w:t xml:space="preserve">individuals </w:t>
      </w:r>
      <w:r w:rsidR="004B387E" w:rsidRPr="00502440">
        <w:rPr>
          <w:rFonts w:ascii="Times New Roman" w:hAnsi="Times New Roman" w:cs="Times New Roman"/>
          <w:sz w:val="24"/>
          <w:szCs w:val="24"/>
        </w:rPr>
        <w:t>who take responsibility for paying to maintain</w:t>
      </w:r>
      <w:r w:rsidR="001C4848" w:rsidRPr="00502440">
        <w:rPr>
          <w:rFonts w:ascii="Times New Roman" w:hAnsi="Times New Roman" w:cs="Times New Roman"/>
          <w:sz w:val="24"/>
          <w:szCs w:val="24"/>
        </w:rPr>
        <w:t xml:space="preserve"> the collective pool of resources</w:t>
      </w:r>
      <w:r w:rsidR="004B387E" w:rsidRPr="00502440">
        <w:rPr>
          <w:rFonts w:ascii="Times New Roman" w:hAnsi="Times New Roman" w:cs="Times New Roman"/>
          <w:sz w:val="24"/>
          <w:szCs w:val="24"/>
        </w:rPr>
        <w:t xml:space="preserve"> </w:t>
      </w:r>
      <w:r w:rsidR="009C4B65" w:rsidRPr="00502440">
        <w:rPr>
          <w:rFonts w:ascii="Times New Roman" w:hAnsi="Times New Roman" w:cs="Times New Roman"/>
          <w:sz w:val="24"/>
          <w:szCs w:val="24"/>
        </w:rPr>
        <w:t xml:space="preserve">while also </w:t>
      </w:r>
      <w:r w:rsidR="004B387E" w:rsidRPr="00502440">
        <w:rPr>
          <w:rFonts w:ascii="Times New Roman" w:hAnsi="Times New Roman" w:cs="Times New Roman"/>
          <w:sz w:val="24"/>
          <w:szCs w:val="24"/>
        </w:rPr>
        <w:t>buying the right to draw from that pool.</w:t>
      </w:r>
      <w:r w:rsidR="00812801" w:rsidRPr="00502440">
        <w:rPr>
          <w:rFonts w:ascii="Times New Roman" w:hAnsi="Times New Roman" w:cs="Times New Roman"/>
          <w:sz w:val="24"/>
          <w:szCs w:val="24"/>
        </w:rPr>
        <w:t xml:space="preserve"> </w:t>
      </w:r>
    </w:p>
    <w:p w14:paraId="0A56A82A" w14:textId="0D16AD34" w:rsidR="007548A7" w:rsidRPr="00502440" w:rsidRDefault="002811FE" w:rsidP="007548A7">
      <w:pPr>
        <w:widowControl w:val="0"/>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In the Swedish case, </w:t>
      </w:r>
      <w:r w:rsidR="0041653F" w:rsidRPr="00502440">
        <w:rPr>
          <w:rFonts w:ascii="Times New Roman" w:hAnsi="Times New Roman" w:cs="Times New Roman"/>
          <w:sz w:val="24"/>
          <w:szCs w:val="24"/>
        </w:rPr>
        <w:t>moreover,</w:t>
      </w:r>
      <w:r w:rsidR="00807671" w:rsidRPr="00502440">
        <w:rPr>
          <w:rFonts w:ascii="Times New Roman" w:hAnsi="Times New Roman" w:cs="Times New Roman"/>
          <w:sz w:val="24"/>
          <w:szCs w:val="24"/>
        </w:rPr>
        <w:t xml:space="preserve"> individual rights are </w:t>
      </w:r>
      <w:r w:rsidR="001C4848" w:rsidRPr="00502440">
        <w:rPr>
          <w:rFonts w:ascii="Times New Roman" w:hAnsi="Times New Roman" w:cs="Times New Roman"/>
          <w:sz w:val="24"/>
          <w:szCs w:val="24"/>
        </w:rPr>
        <w:t xml:space="preserve">of </w:t>
      </w:r>
      <w:r w:rsidR="00977DFC" w:rsidRPr="00502440">
        <w:rPr>
          <w:rFonts w:ascii="Times New Roman" w:hAnsi="Times New Roman" w:cs="Times New Roman"/>
          <w:sz w:val="24"/>
          <w:szCs w:val="24"/>
        </w:rPr>
        <w:t xml:space="preserve">high </w:t>
      </w:r>
      <w:r w:rsidR="001C4848" w:rsidRPr="00502440">
        <w:rPr>
          <w:rFonts w:ascii="Times New Roman" w:hAnsi="Times New Roman" w:cs="Times New Roman"/>
          <w:sz w:val="24"/>
          <w:szCs w:val="24"/>
        </w:rPr>
        <w:t>worth</w:t>
      </w:r>
      <w:r w:rsidR="00807671" w:rsidRPr="00502440">
        <w:rPr>
          <w:rFonts w:ascii="Times New Roman" w:hAnsi="Times New Roman" w:cs="Times New Roman"/>
          <w:sz w:val="24"/>
          <w:szCs w:val="24"/>
        </w:rPr>
        <w:t xml:space="preserve"> because they are part of making the welfare society a safe haven for everyone. Consequently, the ambition to afford every</w:t>
      </w:r>
      <w:r w:rsidR="001C4848" w:rsidRPr="00502440">
        <w:rPr>
          <w:rFonts w:ascii="Times New Roman" w:hAnsi="Times New Roman" w:cs="Times New Roman"/>
          <w:sz w:val="24"/>
          <w:szCs w:val="24"/>
        </w:rPr>
        <w:t>one ‘</w:t>
      </w:r>
      <w:proofErr w:type="spellStart"/>
      <w:r w:rsidR="001C4848" w:rsidRPr="00502440">
        <w:rPr>
          <w:rFonts w:ascii="Times New Roman" w:hAnsi="Times New Roman" w:cs="Times New Roman"/>
          <w:sz w:val="24"/>
          <w:szCs w:val="24"/>
        </w:rPr>
        <w:t>trygghet</w:t>
      </w:r>
      <w:proofErr w:type="spellEnd"/>
      <w:r w:rsidR="001C4848" w:rsidRPr="00502440">
        <w:rPr>
          <w:rFonts w:ascii="Times New Roman" w:hAnsi="Times New Roman" w:cs="Times New Roman"/>
          <w:sz w:val="24"/>
          <w:szCs w:val="24"/>
        </w:rPr>
        <w:t xml:space="preserve">’ </w:t>
      </w:r>
      <w:r w:rsidR="009C4B65" w:rsidRPr="00502440">
        <w:rPr>
          <w:rFonts w:ascii="Times New Roman" w:hAnsi="Times New Roman" w:cs="Times New Roman"/>
          <w:sz w:val="24"/>
          <w:szCs w:val="24"/>
        </w:rPr>
        <w:t xml:space="preserve">appears </w:t>
      </w:r>
      <w:r w:rsidR="001C4848" w:rsidRPr="00502440">
        <w:rPr>
          <w:rFonts w:ascii="Times New Roman" w:hAnsi="Times New Roman" w:cs="Times New Roman"/>
          <w:sz w:val="24"/>
          <w:szCs w:val="24"/>
        </w:rPr>
        <w:t xml:space="preserve">to be a more </w:t>
      </w:r>
      <w:r w:rsidR="00807671" w:rsidRPr="00502440">
        <w:rPr>
          <w:rFonts w:ascii="Times New Roman" w:hAnsi="Times New Roman" w:cs="Times New Roman"/>
          <w:sz w:val="24"/>
          <w:szCs w:val="24"/>
        </w:rPr>
        <w:t>important</w:t>
      </w:r>
      <w:r w:rsidR="001C4848" w:rsidRPr="00502440">
        <w:rPr>
          <w:rFonts w:ascii="Times New Roman" w:hAnsi="Times New Roman" w:cs="Times New Roman"/>
          <w:sz w:val="24"/>
          <w:szCs w:val="24"/>
        </w:rPr>
        <w:t xml:space="preserve"> standard of worth, </w:t>
      </w:r>
      <w:r w:rsidR="00CD4865" w:rsidRPr="00502440">
        <w:rPr>
          <w:rFonts w:ascii="Times New Roman" w:hAnsi="Times New Roman" w:cs="Times New Roman"/>
          <w:sz w:val="24"/>
          <w:szCs w:val="24"/>
        </w:rPr>
        <w:t xml:space="preserve">emphasising the outcome of </w:t>
      </w:r>
      <w:r w:rsidR="002A6734" w:rsidRPr="00502440">
        <w:rPr>
          <w:rFonts w:ascii="Times New Roman" w:hAnsi="Times New Roman" w:cs="Times New Roman"/>
          <w:sz w:val="24"/>
          <w:szCs w:val="24"/>
        </w:rPr>
        <w:t>generalised</w:t>
      </w:r>
      <w:r w:rsidR="00CD4865" w:rsidRPr="00502440">
        <w:rPr>
          <w:rFonts w:ascii="Times New Roman" w:hAnsi="Times New Roman" w:cs="Times New Roman"/>
          <w:sz w:val="24"/>
          <w:szCs w:val="24"/>
        </w:rPr>
        <w:t xml:space="preserve"> reciprocity rather than the principle.</w:t>
      </w:r>
      <w:r w:rsidR="001C4848" w:rsidRPr="00502440">
        <w:rPr>
          <w:rFonts w:ascii="Times New Roman" w:hAnsi="Times New Roman" w:cs="Times New Roman"/>
          <w:sz w:val="24"/>
          <w:szCs w:val="24"/>
        </w:rPr>
        <w:t xml:space="preserve"> T</w:t>
      </w:r>
      <w:r w:rsidR="009113EA" w:rsidRPr="00502440">
        <w:rPr>
          <w:rFonts w:ascii="Times New Roman" w:hAnsi="Times New Roman" w:cs="Times New Roman"/>
          <w:sz w:val="24"/>
          <w:szCs w:val="24"/>
        </w:rPr>
        <w:t>hus universalism</w:t>
      </w:r>
      <w:r w:rsidR="001C4848" w:rsidRPr="00502440">
        <w:rPr>
          <w:rFonts w:ascii="Times New Roman" w:hAnsi="Times New Roman" w:cs="Times New Roman"/>
          <w:sz w:val="24"/>
          <w:szCs w:val="24"/>
        </w:rPr>
        <w:t xml:space="preserve"> is justified</w:t>
      </w:r>
      <w:r w:rsidR="009113EA" w:rsidRPr="00502440">
        <w:rPr>
          <w:rFonts w:ascii="Times New Roman" w:hAnsi="Times New Roman" w:cs="Times New Roman"/>
          <w:sz w:val="24"/>
          <w:szCs w:val="24"/>
        </w:rPr>
        <w:t xml:space="preserve"> </w:t>
      </w:r>
      <w:r w:rsidR="001C4848" w:rsidRPr="00502440">
        <w:rPr>
          <w:rFonts w:ascii="Times New Roman" w:hAnsi="Times New Roman" w:cs="Times New Roman"/>
          <w:sz w:val="24"/>
          <w:szCs w:val="24"/>
        </w:rPr>
        <w:t>by</w:t>
      </w:r>
      <w:r w:rsidR="00807671" w:rsidRPr="00502440">
        <w:rPr>
          <w:rFonts w:ascii="Times New Roman" w:hAnsi="Times New Roman" w:cs="Times New Roman"/>
          <w:sz w:val="24"/>
          <w:szCs w:val="24"/>
        </w:rPr>
        <w:t xml:space="preserve"> the type of society it produces, rather than rights, obligations and redistribution </w:t>
      </w:r>
      <w:r w:rsidR="009113EA" w:rsidRPr="00502440">
        <w:rPr>
          <w:rFonts w:ascii="Times New Roman" w:hAnsi="Times New Roman" w:cs="Times New Roman"/>
          <w:sz w:val="24"/>
          <w:szCs w:val="24"/>
        </w:rPr>
        <w:t>which it comprises</w:t>
      </w:r>
      <w:r w:rsidR="00807671" w:rsidRPr="00502440">
        <w:rPr>
          <w:rFonts w:ascii="Times New Roman" w:hAnsi="Times New Roman" w:cs="Times New Roman"/>
          <w:sz w:val="24"/>
          <w:szCs w:val="24"/>
        </w:rPr>
        <w:t>.</w:t>
      </w:r>
      <w:r w:rsidR="004B387E" w:rsidRPr="00502440">
        <w:rPr>
          <w:rFonts w:ascii="Times New Roman" w:hAnsi="Times New Roman" w:cs="Times New Roman"/>
          <w:sz w:val="24"/>
          <w:szCs w:val="24"/>
        </w:rPr>
        <w:t xml:space="preserve"> It connects to the civic order of worth valuing the collective will and the good of society much more than is the case in the Danish interviews.</w:t>
      </w:r>
    </w:p>
    <w:p w14:paraId="397E090F" w14:textId="77777777" w:rsidR="0086774E" w:rsidRPr="00502440" w:rsidRDefault="007548A7" w:rsidP="00225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Any standard of worth also defines different </w:t>
      </w:r>
      <w:r w:rsidR="00225C89" w:rsidRPr="00502440">
        <w:rPr>
          <w:rFonts w:ascii="Times New Roman" w:hAnsi="Times New Roman" w:cs="Times New Roman"/>
          <w:sz w:val="24"/>
          <w:szCs w:val="24"/>
        </w:rPr>
        <w:t>states as</w:t>
      </w:r>
      <w:r w:rsidRPr="00502440">
        <w:rPr>
          <w:rFonts w:ascii="Times New Roman" w:hAnsi="Times New Roman" w:cs="Times New Roman"/>
          <w:sz w:val="24"/>
          <w:szCs w:val="24"/>
        </w:rPr>
        <w:t xml:space="preserve"> </w:t>
      </w:r>
      <w:r w:rsidR="00977DFC" w:rsidRPr="00502440">
        <w:rPr>
          <w:rFonts w:ascii="Times New Roman" w:hAnsi="Times New Roman" w:cs="Times New Roman"/>
          <w:sz w:val="24"/>
          <w:szCs w:val="24"/>
        </w:rPr>
        <w:t xml:space="preserve">low </w:t>
      </w:r>
      <w:r w:rsidRPr="00502440">
        <w:rPr>
          <w:rFonts w:ascii="Times New Roman" w:hAnsi="Times New Roman" w:cs="Times New Roman"/>
          <w:sz w:val="24"/>
          <w:szCs w:val="24"/>
        </w:rPr>
        <w:t>worth</w:t>
      </w:r>
      <w:r w:rsidR="0086774E" w:rsidRPr="00502440">
        <w:rPr>
          <w:rFonts w:ascii="Times New Roman" w:hAnsi="Times New Roman" w:cs="Times New Roman"/>
          <w:sz w:val="24"/>
          <w:szCs w:val="24"/>
        </w:rPr>
        <w:t xml:space="preserve">. Generally, </w:t>
      </w:r>
      <w:r w:rsidR="00977DFC" w:rsidRPr="00502440">
        <w:rPr>
          <w:rFonts w:ascii="Times New Roman" w:hAnsi="Times New Roman" w:cs="Times New Roman"/>
          <w:sz w:val="24"/>
          <w:szCs w:val="24"/>
        </w:rPr>
        <w:t xml:space="preserve">low </w:t>
      </w:r>
      <w:r w:rsidR="0086774E" w:rsidRPr="00502440">
        <w:rPr>
          <w:rFonts w:ascii="Times New Roman" w:hAnsi="Times New Roman" w:cs="Times New Roman"/>
          <w:sz w:val="24"/>
          <w:szCs w:val="24"/>
        </w:rPr>
        <w:t>worth is ascribed the unwillingness to be part of the collective obligation:</w:t>
      </w:r>
    </w:p>
    <w:p w14:paraId="332E47F6" w14:textId="39FF4C21" w:rsidR="0086774E" w:rsidRPr="00502440" w:rsidRDefault="0086774E" w:rsidP="008677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i/>
          <w:sz w:val="24"/>
          <w:szCs w:val="24"/>
        </w:rPr>
      </w:pPr>
      <w:r w:rsidRPr="00502440">
        <w:rPr>
          <w:rFonts w:ascii="Times New Roman" w:hAnsi="Times New Roman" w:cs="Times New Roman"/>
          <w:i/>
          <w:sz w:val="24"/>
          <w:szCs w:val="24"/>
        </w:rPr>
        <w:t>Woman</w:t>
      </w:r>
      <w:r w:rsidR="000B1B75" w:rsidRPr="00502440">
        <w:rPr>
          <w:rFonts w:ascii="Times New Roman" w:hAnsi="Times New Roman" w:cs="Times New Roman"/>
          <w:i/>
          <w:sz w:val="24"/>
          <w:szCs w:val="24"/>
        </w:rPr>
        <w:t xml:space="preserve"> (25)</w:t>
      </w:r>
      <w:r w:rsidR="00272569" w:rsidRPr="00502440">
        <w:rPr>
          <w:rFonts w:ascii="Times New Roman" w:hAnsi="Times New Roman" w:cs="Times New Roman"/>
          <w:i/>
          <w:sz w:val="24"/>
          <w:szCs w:val="24"/>
        </w:rPr>
        <w:t xml:space="preserve"> </w:t>
      </w:r>
      <w:r w:rsidR="006F3F12" w:rsidRPr="00502440">
        <w:rPr>
          <w:rFonts w:ascii="Times New Roman" w:hAnsi="Times New Roman" w:cs="Times New Roman"/>
          <w:i/>
          <w:sz w:val="24"/>
          <w:szCs w:val="24"/>
        </w:rPr>
        <w:t>Ph.D.</w:t>
      </w:r>
      <w:r w:rsidR="000B1B75" w:rsidRPr="00502440">
        <w:rPr>
          <w:rFonts w:ascii="Times New Roman" w:hAnsi="Times New Roman" w:cs="Times New Roman"/>
          <w:i/>
          <w:sz w:val="24"/>
          <w:szCs w:val="24"/>
        </w:rPr>
        <w:t xml:space="preserve"> Student</w:t>
      </w:r>
      <w:r w:rsidRPr="00502440">
        <w:rPr>
          <w:rFonts w:ascii="Times New Roman" w:hAnsi="Times New Roman" w:cs="Times New Roman"/>
          <w:i/>
          <w:sz w:val="24"/>
          <w:szCs w:val="24"/>
        </w:rPr>
        <w:t>, Gothenburg</w:t>
      </w:r>
    </w:p>
    <w:p w14:paraId="118B7519" w14:textId="12185639" w:rsidR="0086774E" w:rsidRPr="00502440" w:rsidRDefault="0086774E" w:rsidP="00867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i/>
          <w:sz w:val="24"/>
          <w:szCs w:val="24"/>
        </w:rPr>
      </w:pPr>
      <w:r w:rsidRPr="00502440">
        <w:rPr>
          <w:rFonts w:ascii="Times New Roman" w:hAnsi="Times New Roman" w:cs="Times New Roman"/>
          <w:i/>
          <w:sz w:val="24"/>
          <w:szCs w:val="24"/>
        </w:rPr>
        <w:t xml:space="preserve">IP: I think that we must take care of people and care about people and people who are worse </w:t>
      </w:r>
      <w:r w:rsidR="00272569" w:rsidRPr="00502440">
        <w:rPr>
          <w:rFonts w:ascii="Times New Roman" w:hAnsi="Times New Roman" w:cs="Times New Roman"/>
          <w:i/>
          <w:sz w:val="24"/>
          <w:szCs w:val="24"/>
        </w:rPr>
        <w:t>off shouldn’t suffer. […] and I</w:t>
      </w:r>
      <w:r w:rsidRPr="00502440">
        <w:rPr>
          <w:rFonts w:ascii="Times New Roman" w:hAnsi="Times New Roman" w:cs="Times New Roman"/>
          <w:i/>
          <w:sz w:val="24"/>
          <w:szCs w:val="24"/>
        </w:rPr>
        <w:t xml:space="preserve"> don’t like people who do not want to be part of that or disagree. If they don’t like the system they have the opportunity to move to another country with a different system.</w:t>
      </w:r>
    </w:p>
    <w:p w14:paraId="2E17F38F" w14:textId="72886E0F" w:rsidR="00225C89" w:rsidRPr="00502440" w:rsidRDefault="009B64B8" w:rsidP="00225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Furthermore, particular </w:t>
      </w:r>
      <w:r w:rsidR="00F405B7" w:rsidRPr="00502440">
        <w:rPr>
          <w:rFonts w:ascii="Times New Roman" w:hAnsi="Times New Roman" w:cs="Times New Roman"/>
          <w:sz w:val="24"/>
          <w:szCs w:val="24"/>
        </w:rPr>
        <w:t>conditions</w:t>
      </w:r>
      <w:r w:rsidRPr="00502440">
        <w:rPr>
          <w:rFonts w:ascii="Times New Roman" w:hAnsi="Times New Roman" w:cs="Times New Roman"/>
          <w:sz w:val="24"/>
          <w:szCs w:val="24"/>
        </w:rPr>
        <w:t xml:space="preserve"> such as being unemployed or</w:t>
      </w:r>
      <w:r w:rsidR="00E01727" w:rsidRPr="00502440">
        <w:rPr>
          <w:rFonts w:ascii="Times New Roman" w:hAnsi="Times New Roman" w:cs="Times New Roman"/>
          <w:sz w:val="24"/>
          <w:szCs w:val="24"/>
        </w:rPr>
        <w:t xml:space="preserve"> an</w:t>
      </w:r>
      <w:r w:rsidRPr="00502440">
        <w:rPr>
          <w:rFonts w:ascii="Times New Roman" w:hAnsi="Times New Roman" w:cs="Times New Roman"/>
          <w:sz w:val="24"/>
          <w:szCs w:val="24"/>
        </w:rPr>
        <w:t xml:space="preserve"> immigrant also appear</w:t>
      </w:r>
      <w:r w:rsidR="00225C89" w:rsidRPr="00502440">
        <w:rPr>
          <w:rFonts w:ascii="Times New Roman" w:hAnsi="Times New Roman" w:cs="Times New Roman"/>
          <w:sz w:val="24"/>
          <w:szCs w:val="24"/>
        </w:rPr>
        <w:t xml:space="preserve"> to</w:t>
      </w:r>
      <w:r w:rsidR="00BB0E04" w:rsidRPr="00502440">
        <w:rPr>
          <w:rFonts w:ascii="Times New Roman" w:hAnsi="Times New Roman" w:cs="Times New Roman"/>
          <w:sz w:val="24"/>
          <w:szCs w:val="24"/>
        </w:rPr>
        <w:t xml:space="preserve"> test </w:t>
      </w:r>
      <w:r w:rsidR="0086774E" w:rsidRPr="00502440">
        <w:rPr>
          <w:rFonts w:ascii="Times New Roman" w:hAnsi="Times New Roman" w:cs="Times New Roman"/>
          <w:sz w:val="24"/>
          <w:szCs w:val="24"/>
        </w:rPr>
        <w:t>these justifica</w:t>
      </w:r>
      <w:r w:rsidRPr="00502440">
        <w:rPr>
          <w:rFonts w:ascii="Times New Roman" w:hAnsi="Times New Roman" w:cs="Times New Roman"/>
          <w:sz w:val="24"/>
          <w:szCs w:val="24"/>
        </w:rPr>
        <w:t>tions of universalism.</w:t>
      </w:r>
      <w:r w:rsidR="00225C89" w:rsidRPr="00502440">
        <w:rPr>
          <w:rFonts w:ascii="Times New Roman" w:hAnsi="Times New Roman" w:cs="Times New Roman"/>
          <w:sz w:val="24"/>
          <w:szCs w:val="24"/>
        </w:rPr>
        <w:t xml:space="preserve"> </w:t>
      </w:r>
      <w:r w:rsidRPr="00502440">
        <w:rPr>
          <w:rFonts w:ascii="Times New Roman" w:hAnsi="Times New Roman" w:cs="Times New Roman"/>
          <w:sz w:val="24"/>
          <w:szCs w:val="24"/>
        </w:rPr>
        <w:t>Unemployed p</w:t>
      </w:r>
      <w:r w:rsidR="00225C89" w:rsidRPr="00502440">
        <w:rPr>
          <w:rFonts w:ascii="Times New Roman" w:hAnsi="Times New Roman" w:cs="Times New Roman"/>
          <w:sz w:val="24"/>
          <w:szCs w:val="24"/>
        </w:rPr>
        <w:t>eople</w:t>
      </w:r>
      <w:r w:rsidR="00F405B7" w:rsidRPr="00502440">
        <w:rPr>
          <w:rFonts w:ascii="Times New Roman" w:hAnsi="Times New Roman" w:cs="Times New Roman"/>
          <w:sz w:val="24"/>
          <w:szCs w:val="24"/>
        </w:rPr>
        <w:t xml:space="preserve"> </w:t>
      </w:r>
      <w:r w:rsidR="00225C89" w:rsidRPr="00502440">
        <w:rPr>
          <w:rFonts w:ascii="Times New Roman" w:hAnsi="Times New Roman" w:cs="Times New Roman"/>
          <w:sz w:val="24"/>
          <w:szCs w:val="24"/>
        </w:rPr>
        <w:t xml:space="preserve">shirking from their moral obligation to the community </w:t>
      </w:r>
      <w:r w:rsidR="00977DFC" w:rsidRPr="00502440">
        <w:rPr>
          <w:rFonts w:ascii="Times New Roman" w:hAnsi="Times New Roman" w:cs="Times New Roman"/>
          <w:sz w:val="24"/>
          <w:szCs w:val="24"/>
        </w:rPr>
        <w:t xml:space="preserve">are of low worth </w:t>
      </w:r>
      <w:r w:rsidR="00225C89" w:rsidRPr="00502440">
        <w:rPr>
          <w:rFonts w:ascii="Times New Roman" w:hAnsi="Times New Roman" w:cs="Times New Roman"/>
          <w:sz w:val="24"/>
          <w:szCs w:val="24"/>
        </w:rPr>
        <w:t xml:space="preserve">because they are </w:t>
      </w:r>
      <w:r w:rsidR="00F405B7" w:rsidRPr="00502440">
        <w:rPr>
          <w:rFonts w:ascii="Times New Roman" w:hAnsi="Times New Roman" w:cs="Times New Roman"/>
          <w:sz w:val="24"/>
          <w:szCs w:val="24"/>
        </w:rPr>
        <w:t>‘lazy’ or ‘too picky’</w:t>
      </w:r>
      <w:r w:rsidR="00225C89" w:rsidRPr="00502440">
        <w:rPr>
          <w:rFonts w:ascii="Times New Roman" w:hAnsi="Times New Roman" w:cs="Times New Roman"/>
          <w:sz w:val="24"/>
          <w:szCs w:val="24"/>
        </w:rPr>
        <w:t xml:space="preserve"> rather than</w:t>
      </w:r>
      <w:r w:rsidR="009C6FE0" w:rsidRPr="00502440">
        <w:rPr>
          <w:rFonts w:ascii="Times New Roman" w:hAnsi="Times New Roman" w:cs="Times New Roman"/>
          <w:sz w:val="24"/>
          <w:szCs w:val="24"/>
        </w:rPr>
        <w:t xml:space="preserve"> because they are</w:t>
      </w:r>
      <w:r w:rsidR="00225C89" w:rsidRPr="00502440">
        <w:rPr>
          <w:rFonts w:ascii="Times New Roman" w:hAnsi="Times New Roman" w:cs="Times New Roman"/>
          <w:sz w:val="24"/>
          <w:szCs w:val="24"/>
        </w:rPr>
        <w:t xml:space="preserve"> unable</w:t>
      </w:r>
      <w:r w:rsidRPr="00502440">
        <w:rPr>
          <w:rFonts w:ascii="Times New Roman" w:hAnsi="Times New Roman" w:cs="Times New Roman"/>
          <w:sz w:val="24"/>
          <w:szCs w:val="24"/>
        </w:rPr>
        <w:t xml:space="preserve"> to contribute</w:t>
      </w:r>
      <w:r w:rsidR="00225C89" w:rsidRPr="00502440">
        <w:rPr>
          <w:rFonts w:ascii="Times New Roman" w:hAnsi="Times New Roman" w:cs="Times New Roman"/>
          <w:sz w:val="24"/>
          <w:szCs w:val="24"/>
        </w:rPr>
        <w:t xml:space="preserve">. Similarly, </w:t>
      </w:r>
      <w:r w:rsidR="00F405B7" w:rsidRPr="00502440">
        <w:rPr>
          <w:rFonts w:ascii="Times New Roman" w:hAnsi="Times New Roman" w:cs="Times New Roman"/>
          <w:sz w:val="24"/>
          <w:szCs w:val="24"/>
        </w:rPr>
        <w:t xml:space="preserve">some </w:t>
      </w:r>
      <w:r w:rsidR="00977DFC" w:rsidRPr="00502440">
        <w:rPr>
          <w:rFonts w:ascii="Times New Roman" w:hAnsi="Times New Roman" w:cs="Times New Roman"/>
          <w:sz w:val="24"/>
          <w:szCs w:val="24"/>
        </w:rPr>
        <w:t>ascribe</w:t>
      </w:r>
      <w:r w:rsidR="00F405B7" w:rsidRPr="00502440">
        <w:rPr>
          <w:rFonts w:ascii="Times New Roman" w:hAnsi="Times New Roman" w:cs="Times New Roman"/>
          <w:sz w:val="24"/>
          <w:szCs w:val="24"/>
        </w:rPr>
        <w:t xml:space="preserve"> </w:t>
      </w:r>
      <w:r w:rsidR="00225C89" w:rsidRPr="00502440">
        <w:rPr>
          <w:rFonts w:ascii="Times New Roman" w:hAnsi="Times New Roman" w:cs="Times New Roman"/>
          <w:sz w:val="24"/>
          <w:szCs w:val="24"/>
        </w:rPr>
        <w:t xml:space="preserve">immigrants and refugees </w:t>
      </w:r>
      <w:r w:rsidR="00977DFC" w:rsidRPr="00502440">
        <w:rPr>
          <w:rFonts w:ascii="Times New Roman" w:hAnsi="Times New Roman" w:cs="Times New Roman"/>
          <w:sz w:val="24"/>
          <w:szCs w:val="24"/>
        </w:rPr>
        <w:t>low worth</w:t>
      </w:r>
      <w:r w:rsidRPr="00502440">
        <w:rPr>
          <w:rFonts w:ascii="Times New Roman" w:hAnsi="Times New Roman" w:cs="Times New Roman"/>
          <w:sz w:val="24"/>
          <w:szCs w:val="24"/>
        </w:rPr>
        <w:t xml:space="preserve"> because the</w:t>
      </w:r>
      <w:r w:rsidR="00F405B7" w:rsidRPr="00502440">
        <w:rPr>
          <w:rFonts w:ascii="Times New Roman" w:hAnsi="Times New Roman" w:cs="Times New Roman"/>
          <w:sz w:val="24"/>
          <w:szCs w:val="24"/>
        </w:rPr>
        <w:t>ir contribution to – and</w:t>
      </w:r>
      <w:r w:rsidRPr="00502440">
        <w:rPr>
          <w:rFonts w:ascii="Times New Roman" w:hAnsi="Times New Roman" w:cs="Times New Roman"/>
          <w:sz w:val="24"/>
          <w:szCs w:val="24"/>
        </w:rPr>
        <w:t xml:space="preserve"> membership of</w:t>
      </w:r>
      <w:r w:rsidR="00F405B7" w:rsidRPr="00502440">
        <w:rPr>
          <w:rFonts w:ascii="Times New Roman" w:hAnsi="Times New Roman" w:cs="Times New Roman"/>
          <w:sz w:val="24"/>
          <w:szCs w:val="24"/>
        </w:rPr>
        <w:t xml:space="preserve"> –</w:t>
      </w:r>
      <w:r w:rsidRPr="00502440">
        <w:rPr>
          <w:rFonts w:ascii="Times New Roman" w:hAnsi="Times New Roman" w:cs="Times New Roman"/>
          <w:sz w:val="24"/>
          <w:szCs w:val="24"/>
        </w:rPr>
        <w:t xml:space="preserve"> the community of </w:t>
      </w:r>
      <w:r w:rsidR="003D6B1E" w:rsidRPr="00502440">
        <w:rPr>
          <w:rFonts w:ascii="Times New Roman" w:hAnsi="Times New Roman" w:cs="Times New Roman"/>
          <w:sz w:val="24"/>
          <w:szCs w:val="24"/>
        </w:rPr>
        <w:t>obligations is questioned</w:t>
      </w:r>
      <w:r w:rsidR="00225C89" w:rsidRPr="00502440">
        <w:rPr>
          <w:rFonts w:ascii="Times New Roman" w:hAnsi="Times New Roman" w:cs="Times New Roman"/>
          <w:sz w:val="24"/>
          <w:szCs w:val="24"/>
        </w:rPr>
        <w:t xml:space="preserve">. Swedes and Danes share evaluations of </w:t>
      </w:r>
      <w:r w:rsidR="00977DFC" w:rsidRPr="00502440">
        <w:rPr>
          <w:rFonts w:ascii="Times New Roman" w:hAnsi="Times New Roman" w:cs="Times New Roman"/>
          <w:sz w:val="24"/>
          <w:szCs w:val="24"/>
        </w:rPr>
        <w:t xml:space="preserve">low worth </w:t>
      </w:r>
      <w:r w:rsidR="00225C89" w:rsidRPr="00502440">
        <w:rPr>
          <w:rFonts w:ascii="Times New Roman" w:hAnsi="Times New Roman" w:cs="Times New Roman"/>
          <w:sz w:val="24"/>
          <w:szCs w:val="24"/>
        </w:rPr>
        <w:t>in the face of universal welfare rights when it comes to people who put themselves outside community of moral obligations</w:t>
      </w:r>
      <w:r w:rsidR="002F43C1" w:rsidRPr="00502440">
        <w:rPr>
          <w:rFonts w:ascii="Times New Roman" w:hAnsi="Times New Roman" w:cs="Times New Roman"/>
          <w:sz w:val="24"/>
          <w:szCs w:val="24"/>
        </w:rPr>
        <w:t xml:space="preserve">. </w:t>
      </w:r>
    </w:p>
    <w:p w14:paraId="67E7869E" w14:textId="77777777" w:rsidR="00D57847" w:rsidRPr="00502440" w:rsidRDefault="00D57847" w:rsidP="002F43C1">
      <w:pPr>
        <w:widowControl w:val="0"/>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120" w:line="360" w:lineRule="auto"/>
        <w:rPr>
          <w:rFonts w:ascii="Times New Roman" w:hAnsi="Times New Roman" w:cs="Times New Roman"/>
          <w:sz w:val="24"/>
          <w:szCs w:val="24"/>
        </w:rPr>
      </w:pPr>
    </w:p>
    <w:p w14:paraId="38245B27" w14:textId="77777777" w:rsidR="002D14CA" w:rsidRPr="00502440" w:rsidRDefault="00D44913"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Rational</w:t>
      </w:r>
    </w:p>
    <w:p w14:paraId="65C9B564" w14:textId="77777777" w:rsidR="009B3508" w:rsidRPr="00502440" w:rsidRDefault="00272569" w:rsidP="00682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The u</w:t>
      </w:r>
      <w:r w:rsidR="002E4CB2" w:rsidRPr="00502440">
        <w:rPr>
          <w:rFonts w:ascii="Times New Roman" w:hAnsi="Times New Roman" w:cs="Times New Roman"/>
          <w:sz w:val="24"/>
          <w:szCs w:val="24"/>
        </w:rPr>
        <w:t>n</w:t>
      </w:r>
      <w:r w:rsidR="006276F7" w:rsidRPr="00502440">
        <w:rPr>
          <w:rFonts w:ascii="Times New Roman" w:hAnsi="Times New Roman" w:cs="Times New Roman"/>
          <w:sz w:val="24"/>
          <w:szCs w:val="24"/>
        </w:rPr>
        <w:t xml:space="preserve">iversal welfare </w:t>
      </w:r>
      <w:r w:rsidRPr="00502440">
        <w:rPr>
          <w:rFonts w:ascii="Times New Roman" w:hAnsi="Times New Roman" w:cs="Times New Roman"/>
          <w:sz w:val="24"/>
          <w:szCs w:val="24"/>
        </w:rPr>
        <w:t>state is</w:t>
      </w:r>
      <w:r w:rsidR="009B3508" w:rsidRPr="00502440">
        <w:rPr>
          <w:rFonts w:ascii="Times New Roman" w:hAnsi="Times New Roman" w:cs="Times New Roman"/>
          <w:sz w:val="24"/>
          <w:szCs w:val="24"/>
        </w:rPr>
        <w:t xml:space="preserve"> also ascribed </w:t>
      </w:r>
      <w:r w:rsidR="00977DFC" w:rsidRPr="00502440">
        <w:rPr>
          <w:rFonts w:ascii="Times New Roman" w:hAnsi="Times New Roman" w:cs="Times New Roman"/>
          <w:sz w:val="24"/>
          <w:szCs w:val="24"/>
        </w:rPr>
        <w:t xml:space="preserve">high </w:t>
      </w:r>
      <w:r w:rsidR="009B3508" w:rsidRPr="00502440">
        <w:rPr>
          <w:rFonts w:ascii="Times New Roman" w:hAnsi="Times New Roman" w:cs="Times New Roman"/>
          <w:sz w:val="24"/>
          <w:szCs w:val="24"/>
        </w:rPr>
        <w:t>worth as</w:t>
      </w:r>
      <w:r w:rsidR="00DE6614" w:rsidRPr="00502440">
        <w:rPr>
          <w:rFonts w:ascii="Times New Roman" w:hAnsi="Times New Roman" w:cs="Times New Roman"/>
          <w:sz w:val="24"/>
          <w:szCs w:val="24"/>
        </w:rPr>
        <w:t xml:space="preserve"> rational</w:t>
      </w:r>
      <w:r w:rsidRPr="00502440">
        <w:rPr>
          <w:rFonts w:ascii="Times New Roman" w:hAnsi="Times New Roman" w:cs="Times New Roman"/>
          <w:sz w:val="24"/>
          <w:szCs w:val="24"/>
        </w:rPr>
        <w:t xml:space="preserve"> </w:t>
      </w:r>
      <w:r w:rsidR="00DE6614" w:rsidRPr="00502440">
        <w:rPr>
          <w:rFonts w:ascii="Times New Roman" w:hAnsi="Times New Roman" w:cs="Times New Roman"/>
          <w:sz w:val="24"/>
          <w:szCs w:val="24"/>
        </w:rPr>
        <w:t>and efficient</w:t>
      </w:r>
      <w:r w:rsidR="002048A5" w:rsidRPr="00502440">
        <w:rPr>
          <w:rFonts w:ascii="Times New Roman" w:hAnsi="Times New Roman" w:cs="Times New Roman"/>
          <w:sz w:val="24"/>
          <w:szCs w:val="24"/>
        </w:rPr>
        <w:t xml:space="preserve"> in obtaining</w:t>
      </w:r>
      <w:r w:rsidR="00875D86" w:rsidRPr="00502440">
        <w:rPr>
          <w:rFonts w:ascii="Times New Roman" w:hAnsi="Times New Roman" w:cs="Times New Roman"/>
          <w:sz w:val="24"/>
          <w:szCs w:val="24"/>
        </w:rPr>
        <w:t xml:space="preserve"> </w:t>
      </w:r>
      <w:r w:rsidR="009B3508" w:rsidRPr="00502440">
        <w:rPr>
          <w:rFonts w:ascii="Times New Roman" w:hAnsi="Times New Roman" w:cs="Times New Roman"/>
          <w:sz w:val="24"/>
          <w:szCs w:val="24"/>
        </w:rPr>
        <w:t>‘</w:t>
      </w:r>
      <w:r w:rsidR="00875D86" w:rsidRPr="00502440">
        <w:rPr>
          <w:rFonts w:ascii="Times New Roman" w:hAnsi="Times New Roman" w:cs="Times New Roman"/>
          <w:sz w:val="24"/>
          <w:szCs w:val="24"/>
        </w:rPr>
        <w:t>stability</w:t>
      </w:r>
      <w:r w:rsidR="009B3508" w:rsidRPr="00502440">
        <w:rPr>
          <w:rFonts w:ascii="Times New Roman" w:hAnsi="Times New Roman" w:cs="Times New Roman"/>
          <w:sz w:val="24"/>
          <w:szCs w:val="24"/>
        </w:rPr>
        <w:t>’</w:t>
      </w:r>
      <w:r w:rsidR="000F3A43" w:rsidRPr="00502440">
        <w:rPr>
          <w:rFonts w:ascii="Times New Roman" w:hAnsi="Times New Roman" w:cs="Times New Roman"/>
          <w:sz w:val="24"/>
          <w:szCs w:val="24"/>
        </w:rPr>
        <w:t xml:space="preserve">, </w:t>
      </w:r>
      <w:r w:rsidR="009B3508" w:rsidRPr="00502440">
        <w:rPr>
          <w:rFonts w:ascii="Times New Roman" w:hAnsi="Times New Roman" w:cs="Times New Roman"/>
          <w:sz w:val="24"/>
          <w:szCs w:val="24"/>
        </w:rPr>
        <w:t>‘prevention’, ‘</w:t>
      </w:r>
      <w:r w:rsidR="000F3A43" w:rsidRPr="00502440">
        <w:rPr>
          <w:rFonts w:ascii="Times New Roman" w:hAnsi="Times New Roman" w:cs="Times New Roman"/>
          <w:sz w:val="24"/>
          <w:szCs w:val="24"/>
        </w:rPr>
        <w:t>social cohesion</w:t>
      </w:r>
      <w:r w:rsidR="009B3508" w:rsidRPr="00502440">
        <w:rPr>
          <w:rFonts w:ascii="Times New Roman" w:hAnsi="Times New Roman" w:cs="Times New Roman"/>
          <w:sz w:val="24"/>
          <w:szCs w:val="24"/>
        </w:rPr>
        <w:t>’, ‘mutual understanding’</w:t>
      </w:r>
      <w:r w:rsidR="000F3A43" w:rsidRPr="00502440">
        <w:rPr>
          <w:rFonts w:ascii="Times New Roman" w:hAnsi="Times New Roman" w:cs="Times New Roman"/>
          <w:sz w:val="24"/>
          <w:szCs w:val="24"/>
        </w:rPr>
        <w:t>, and avoiding</w:t>
      </w:r>
      <w:r w:rsidR="00875D86" w:rsidRPr="00502440">
        <w:rPr>
          <w:rFonts w:ascii="Times New Roman" w:hAnsi="Times New Roman" w:cs="Times New Roman"/>
          <w:sz w:val="24"/>
          <w:szCs w:val="24"/>
        </w:rPr>
        <w:t xml:space="preserve"> </w:t>
      </w:r>
      <w:r w:rsidR="00977DFC" w:rsidRPr="00502440">
        <w:rPr>
          <w:rFonts w:ascii="Times New Roman" w:hAnsi="Times New Roman" w:cs="Times New Roman"/>
          <w:sz w:val="24"/>
          <w:szCs w:val="24"/>
        </w:rPr>
        <w:t xml:space="preserve">low </w:t>
      </w:r>
      <w:r w:rsidR="00875D86" w:rsidRPr="00502440">
        <w:rPr>
          <w:rFonts w:ascii="Times New Roman" w:hAnsi="Times New Roman" w:cs="Times New Roman"/>
          <w:sz w:val="24"/>
          <w:szCs w:val="24"/>
        </w:rPr>
        <w:t xml:space="preserve">worth </w:t>
      </w:r>
      <w:r w:rsidR="0051775A" w:rsidRPr="00502440">
        <w:rPr>
          <w:rFonts w:ascii="Times New Roman" w:hAnsi="Times New Roman" w:cs="Times New Roman"/>
          <w:sz w:val="24"/>
          <w:szCs w:val="24"/>
        </w:rPr>
        <w:t>state</w:t>
      </w:r>
      <w:r w:rsidR="000F3A43" w:rsidRPr="00502440">
        <w:rPr>
          <w:rFonts w:ascii="Times New Roman" w:hAnsi="Times New Roman" w:cs="Times New Roman"/>
          <w:sz w:val="24"/>
          <w:szCs w:val="24"/>
        </w:rPr>
        <w:t>s of</w:t>
      </w:r>
      <w:r w:rsidR="0051775A" w:rsidRPr="00502440">
        <w:rPr>
          <w:rFonts w:ascii="Times New Roman" w:hAnsi="Times New Roman" w:cs="Times New Roman"/>
          <w:sz w:val="24"/>
          <w:szCs w:val="24"/>
        </w:rPr>
        <w:t xml:space="preserve"> disruption and inefficiencies of </w:t>
      </w:r>
      <w:r w:rsidR="009B3508" w:rsidRPr="00502440">
        <w:rPr>
          <w:rFonts w:ascii="Times New Roman" w:hAnsi="Times New Roman" w:cs="Times New Roman"/>
          <w:sz w:val="24"/>
          <w:szCs w:val="24"/>
        </w:rPr>
        <w:t>such as ‘conflicts between social groups’, ‘suspicion’ or ‘envy’</w:t>
      </w:r>
      <w:r w:rsidR="00F66067" w:rsidRPr="00502440">
        <w:rPr>
          <w:rFonts w:ascii="Times New Roman" w:hAnsi="Times New Roman" w:cs="Times New Roman"/>
          <w:sz w:val="24"/>
          <w:szCs w:val="24"/>
        </w:rPr>
        <w:t>:</w:t>
      </w:r>
      <w:r w:rsidR="002048A5" w:rsidRPr="00502440">
        <w:rPr>
          <w:rFonts w:ascii="Times New Roman" w:hAnsi="Times New Roman" w:cs="Times New Roman"/>
          <w:sz w:val="24"/>
          <w:szCs w:val="24"/>
        </w:rPr>
        <w:t xml:space="preserve"> </w:t>
      </w:r>
    </w:p>
    <w:p w14:paraId="0640AF73" w14:textId="77777777" w:rsidR="009B3508" w:rsidRPr="00502440" w:rsidRDefault="009B3508" w:rsidP="009B3508">
      <w:pPr>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Woman</w:t>
      </w:r>
      <w:r w:rsidR="00883958" w:rsidRPr="00502440">
        <w:rPr>
          <w:rFonts w:ascii="Times New Roman" w:hAnsi="Times New Roman" w:cs="Times New Roman"/>
          <w:i/>
          <w:sz w:val="24"/>
          <w:szCs w:val="24"/>
        </w:rPr>
        <w:t xml:space="preserve"> (67) Community College Teacher</w:t>
      </w:r>
      <w:r w:rsidRPr="00502440">
        <w:rPr>
          <w:rFonts w:ascii="Times New Roman" w:hAnsi="Times New Roman" w:cs="Times New Roman"/>
          <w:i/>
          <w:sz w:val="24"/>
          <w:szCs w:val="24"/>
        </w:rPr>
        <w:t>, Aalborg</w:t>
      </w:r>
      <w:r w:rsidRPr="00502440">
        <w:rPr>
          <w:rFonts w:ascii="Times New Roman" w:hAnsi="Times New Roman" w:cs="Times New Roman"/>
          <w:i/>
          <w:sz w:val="24"/>
          <w:szCs w:val="24"/>
        </w:rPr>
        <w:br/>
      </w:r>
      <w:r w:rsidRPr="00502440">
        <w:rPr>
          <w:rFonts w:ascii="Times New Roman" w:hAnsi="Times New Roman" w:cs="Times New Roman"/>
          <w:i/>
          <w:sz w:val="24"/>
          <w:szCs w:val="24"/>
          <w:lang w:val="en-US"/>
        </w:rPr>
        <w:t>Int.</w:t>
      </w:r>
      <w:r w:rsidRPr="00502440">
        <w:rPr>
          <w:rFonts w:ascii="Times New Roman" w:hAnsi="Times New Roman" w:cs="Times New Roman"/>
          <w:i/>
          <w:sz w:val="24"/>
          <w:szCs w:val="24"/>
        </w:rPr>
        <w:t>: So a certain level of equality is desirable?</w:t>
      </w:r>
      <w:r w:rsidRPr="00502440">
        <w:rPr>
          <w:rFonts w:ascii="Times New Roman" w:hAnsi="Times New Roman" w:cs="Times New Roman"/>
          <w:i/>
          <w:sz w:val="24"/>
          <w:szCs w:val="24"/>
        </w:rPr>
        <w:br/>
        <w:t>IP: Yes it is….. I may be repeating myself but large economic differences between people make them unable to understand each other’s lives. And suspicion and blame abounds. Being unfamiliar with each other stokes envy and prejudices, misinterpretations of each other – it is damaging to society.</w:t>
      </w:r>
    </w:p>
    <w:p w14:paraId="7A977463" w14:textId="563A08E2" w:rsidR="00F66067" w:rsidRPr="00502440" w:rsidRDefault="00F66067" w:rsidP="009B3508">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The stability achieved through equality and mutual understanding pays off in the form </w:t>
      </w:r>
      <w:r w:rsidR="007B48C1" w:rsidRPr="00502440">
        <w:rPr>
          <w:rFonts w:ascii="Times New Roman" w:hAnsi="Times New Roman" w:cs="Times New Roman"/>
          <w:sz w:val="24"/>
          <w:szCs w:val="24"/>
        </w:rPr>
        <w:t xml:space="preserve">of </w:t>
      </w:r>
      <w:r w:rsidRPr="00502440">
        <w:rPr>
          <w:rFonts w:ascii="Times New Roman" w:hAnsi="Times New Roman" w:cs="Times New Roman"/>
          <w:sz w:val="24"/>
          <w:szCs w:val="24"/>
        </w:rPr>
        <w:t>avoided damages.</w:t>
      </w:r>
    </w:p>
    <w:p w14:paraId="1F590136" w14:textId="3E734317" w:rsidR="004D2246" w:rsidRPr="00502440" w:rsidRDefault="002048A5" w:rsidP="004D2246">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In both </w:t>
      </w:r>
      <w:r w:rsidR="007B48C1" w:rsidRPr="00502440">
        <w:rPr>
          <w:rFonts w:ascii="Times New Roman" w:hAnsi="Times New Roman" w:cs="Times New Roman"/>
          <w:sz w:val="24"/>
          <w:szCs w:val="24"/>
        </w:rPr>
        <w:t>countries’ cases</w:t>
      </w:r>
      <w:r w:rsidRPr="00502440">
        <w:rPr>
          <w:rFonts w:ascii="Times New Roman" w:hAnsi="Times New Roman" w:cs="Times New Roman"/>
          <w:sz w:val="24"/>
          <w:szCs w:val="24"/>
        </w:rPr>
        <w:t xml:space="preserve">, universal welfare institutions are </w:t>
      </w:r>
      <w:r w:rsidR="00DB5427" w:rsidRPr="00502440">
        <w:rPr>
          <w:rFonts w:ascii="Times New Roman" w:hAnsi="Times New Roman" w:cs="Times New Roman"/>
          <w:sz w:val="24"/>
          <w:szCs w:val="24"/>
        </w:rPr>
        <w:t xml:space="preserve">justified as rational because they create social and economic </w:t>
      </w:r>
      <w:r w:rsidRPr="00502440">
        <w:rPr>
          <w:rFonts w:ascii="Times New Roman" w:hAnsi="Times New Roman" w:cs="Times New Roman"/>
          <w:sz w:val="24"/>
          <w:szCs w:val="24"/>
        </w:rPr>
        <w:t>equality making society stabile and free of disruptive conflicts</w:t>
      </w:r>
      <w:r w:rsidR="00682254" w:rsidRPr="00502440">
        <w:rPr>
          <w:rFonts w:ascii="Times New Roman" w:hAnsi="Times New Roman" w:cs="Times New Roman"/>
          <w:sz w:val="24"/>
          <w:szCs w:val="24"/>
        </w:rPr>
        <w:t>. Moreover,</w:t>
      </w:r>
      <w:r w:rsidR="00DB5427" w:rsidRPr="00502440">
        <w:rPr>
          <w:rFonts w:ascii="Times New Roman" w:hAnsi="Times New Roman" w:cs="Times New Roman"/>
          <w:sz w:val="24"/>
          <w:szCs w:val="24"/>
        </w:rPr>
        <w:t xml:space="preserve"> universal welfare institutions</w:t>
      </w:r>
      <w:r w:rsidR="00682254" w:rsidRPr="00502440">
        <w:rPr>
          <w:rFonts w:ascii="Times New Roman" w:hAnsi="Times New Roman" w:cs="Times New Roman"/>
          <w:sz w:val="24"/>
          <w:szCs w:val="24"/>
        </w:rPr>
        <w:t xml:space="preserve"> </w:t>
      </w:r>
      <w:r w:rsidR="00DB5427" w:rsidRPr="00502440">
        <w:rPr>
          <w:rFonts w:ascii="Times New Roman" w:hAnsi="Times New Roman" w:cs="Times New Roman"/>
          <w:sz w:val="24"/>
          <w:szCs w:val="24"/>
        </w:rPr>
        <w:t>are</w:t>
      </w:r>
      <w:r w:rsidR="00682254" w:rsidRPr="00502440">
        <w:rPr>
          <w:rFonts w:ascii="Times New Roman" w:hAnsi="Times New Roman" w:cs="Times New Roman"/>
          <w:sz w:val="24"/>
          <w:szCs w:val="24"/>
        </w:rPr>
        <w:t xml:space="preserve"> </w:t>
      </w:r>
      <w:r w:rsidR="00DB5427" w:rsidRPr="00502440">
        <w:rPr>
          <w:rFonts w:ascii="Times New Roman" w:hAnsi="Times New Roman" w:cs="Times New Roman"/>
          <w:sz w:val="24"/>
          <w:szCs w:val="24"/>
        </w:rPr>
        <w:t>justified as</w:t>
      </w:r>
      <w:r w:rsidR="00682254" w:rsidRPr="00502440">
        <w:rPr>
          <w:rFonts w:ascii="Times New Roman" w:hAnsi="Times New Roman" w:cs="Times New Roman"/>
          <w:sz w:val="24"/>
          <w:szCs w:val="24"/>
        </w:rPr>
        <w:t xml:space="preserve"> superior to individual level strategies for staying safe and secure which people would adopt if left to their own devices</w:t>
      </w:r>
      <w:r w:rsidR="00DB5427" w:rsidRPr="00502440">
        <w:rPr>
          <w:rFonts w:ascii="Times New Roman" w:hAnsi="Times New Roman" w:cs="Times New Roman"/>
          <w:sz w:val="24"/>
          <w:szCs w:val="24"/>
        </w:rPr>
        <w:t>. Such strategies</w:t>
      </w:r>
      <w:r w:rsidR="00682254" w:rsidRPr="00502440">
        <w:rPr>
          <w:rFonts w:ascii="Times New Roman" w:hAnsi="Times New Roman" w:cs="Times New Roman"/>
          <w:sz w:val="24"/>
          <w:szCs w:val="24"/>
        </w:rPr>
        <w:t xml:space="preserve"> are seen as </w:t>
      </w:r>
      <w:r w:rsidR="00DB5427" w:rsidRPr="00502440">
        <w:rPr>
          <w:rFonts w:ascii="Times New Roman" w:hAnsi="Times New Roman" w:cs="Times New Roman"/>
          <w:sz w:val="24"/>
          <w:szCs w:val="24"/>
        </w:rPr>
        <w:t>‘egotistical’, ‘bad choices’ and ‘short term’</w:t>
      </w:r>
      <w:r w:rsidR="00AD0BDA" w:rsidRPr="00502440">
        <w:rPr>
          <w:rFonts w:ascii="Times New Roman" w:hAnsi="Times New Roman" w:cs="Times New Roman"/>
          <w:sz w:val="24"/>
          <w:szCs w:val="24"/>
        </w:rPr>
        <w:t>.</w:t>
      </w:r>
      <w:r w:rsidR="004D2246" w:rsidRPr="00502440">
        <w:rPr>
          <w:rFonts w:ascii="Times New Roman" w:hAnsi="Times New Roman" w:cs="Times New Roman"/>
          <w:sz w:val="24"/>
          <w:szCs w:val="24"/>
        </w:rPr>
        <w:t xml:space="preserve"> Universal, inclusive institutions remedy this, providing preventive solutions:</w:t>
      </w:r>
    </w:p>
    <w:p w14:paraId="34904936" w14:textId="77777777" w:rsidR="004D2246" w:rsidRPr="00502440" w:rsidRDefault="00D45599" w:rsidP="004D2246">
      <w:pPr>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Man (33) Research Scientist, Copenhagen</w:t>
      </w:r>
      <w:r w:rsidR="004D2246" w:rsidRPr="00502440">
        <w:rPr>
          <w:rFonts w:ascii="Times New Roman" w:hAnsi="Times New Roman" w:cs="Times New Roman"/>
          <w:i/>
          <w:sz w:val="24"/>
          <w:szCs w:val="24"/>
        </w:rPr>
        <w:t>:</w:t>
      </w:r>
    </w:p>
    <w:p w14:paraId="1E55793B" w14:textId="77777777" w:rsidR="004D2246" w:rsidRPr="00502440" w:rsidRDefault="004D2246" w:rsidP="004D224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rFonts w:ascii="Times New Roman" w:hAnsi="Times New Roman" w:cs="Times New Roman"/>
          <w:sz w:val="24"/>
          <w:szCs w:val="24"/>
        </w:rPr>
      </w:pPr>
      <w:r w:rsidRPr="00502440">
        <w:rPr>
          <w:rFonts w:ascii="Times New Roman" w:hAnsi="Times New Roman" w:cs="Times New Roman"/>
          <w:i/>
          <w:sz w:val="24"/>
          <w:szCs w:val="24"/>
        </w:rPr>
        <w:t>IP: It [inclusiveness] is economically beneficial to society in the long run, because if people’s problems are allowed to get out of hand it takes much more resources to get them back on track.</w:t>
      </w:r>
    </w:p>
    <w:p w14:paraId="50189364" w14:textId="77777777" w:rsidR="00682254" w:rsidRPr="00502440" w:rsidRDefault="00AD0BDA" w:rsidP="00682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It is argued</w:t>
      </w:r>
      <w:r w:rsidR="00682254" w:rsidRPr="00502440">
        <w:rPr>
          <w:rFonts w:ascii="Times New Roman" w:hAnsi="Times New Roman" w:cs="Times New Roman"/>
          <w:sz w:val="24"/>
          <w:szCs w:val="24"/>
        </w:rPr>
        <w:t xml:space="preserve"> </w:t>
      </w:r>
      <w:r w:rsidR="00DB5427" w:rsidRPr="00502440">
        <w:rPr>
          <w:rFonts w:ascii="Times New Roman" w:hAnsi="Times New Roman" w:cs="Times New Roman"/>
          <w:sz w:val="24"/>
          <w:szCs w:val="24"/>
        </w:rPr>
        <w:t xml:space="preserve">that </w:t>
      </w:r>
      <w:r w:rsidR="003F0F45" w:rsidRPr="00502440">
        <w:rPr>
          <w:rFonts w:ascii="Times New Roman" w:hAnsi="Times New Roman" w:cs="Times New Roman"/>
          <w:sz w:val="24"/>
          <w:szCs w:val="24"/>
        </w:rPr>
        <w:t>the population is kept ‘healthy’ and ‘productive’ through</w:t>
      </w:r>
      <w:r w:rsidR="006A75D3" w:rsidRPr="00502440">
        <w:rPr>
          <w:rFonts w:ascii="Times New Roman" w:hAnsi="Times New Roman" w:cs="Times New Roman"/>
          <w:sz w:val="24"/>
          <w:szCs w:val="24"/>
        </w:rPr>
        <w:t xml:space="preserve"> inclusive, generous </w:t>
      </w:r>
      <w:r w:rsidR="003F0F45" w:rsidRPr="00502440">
        <w:rPr>
          <w:rFonts w:ascii="Times New Roman" w:hAnsi="Times New Roman" w:cs="Times New Roman"/>
          <w:sz w:val="24"/>
          <w:szCs w:val="24"/>
        </w:rPr>
        <w:t xml:space="preserve">health policies and social </w:t>
      </w:r>
      <w:r w:rsidR="006A75D3" w:rsidRPr="00502440">
        <w:rPr>
          <w:rFonts w:ascii="Times New Roman" w:hAnsi="Times New Roman" w:cs="Times New Roman"/>
          <w:sz w:val="24"/>
          <w:szCs w:val="24"/>
        </w:rPr>
        <w:t>policies</w:t>
      </w:r>
      <w:r w:rsidRPr="00502440">
        <w:rPr>
          <w:rFonts w:ascii="Times New Roman" w:hAnsi="Times New Roman" w:cs="Times New Roman"/>
          <w:sz w:val="24"/>
          <w:szCs w:val="24"/>
        </w:rPr>
        <w:t xml:space="preserve">, </w:t>
      </w:r>
      <w:r w:rsidR="00682254" w:rsidRPr="00502440">
        <w:rPr>
          <w:rFonts w:ascii="Times New Roman" w:hAnsi="Times New Roman" w:cs="Times New Roman"/>
          <w:sz w:val="24"/>
          <w:szCs w:val="24"/>
        </w:rPr>
        <w:t xml:space="preserve">that free education allows students </w:t>
      </w:r>
      <w:r w:rsidR="003F0F45" w:rsidRPr="00502440">
        <w:rPr>
          <w:rFonts w:ascii="Times New Roman" w:hAnsi="Times New Roman" w:cs="Times New Roman"/>
          <w:sz w:val="24"/>
          <w:szCs w:val="24"/>
        </w:rPr>
        <w:t>become ‘better at their work’ by choosing</w:t>
      </w:r>
      <w:r w:rsidR="00682254" w:rsidRPr="00502440">
        <w:rPr>
          <w:rFonts w:ascii="Times New Roman" w:hAnsi="Times New Roman" w:cs="Times New Roman"/>
          <w:sz w:val="24"/>
          <w:szCs w:val="24"/>
        </w:rPr>
        <w:t xml:space="preserve"> education from interest</w:t>
      </w:r>
      <w:r w:rsidR="00DB5427" w:rsidRPr="00502440">
        <w:rPr>
          <w:rFonts w:ascii="Times New Roman" w:hAnsi="Times New Roman" w:cs="Times New Roman"/>
          <w:sz w:val="24"/>
          <w:szCs w:val="24"/>
        </w:rPr>
        <w:t xml:space="preserve"> and abilities</w:t>
      </w:r>
      <w:r w:rsidRPr="00502440">
        <w:rPr>
          <w:rFonts w:ascii="Times New Roman" w:hAnsi="Times New Roman" w:cs="Times New Roman"/>
          <w:sz w:val="24"/>
          <w:szCs w:val="24"/>
        </w:rPr>
        <w:t xml:space="preserve">, and </w:t>
      </w:r>
      <w:r w:rsidR="00682254" w:rsidRPr="00502440">
        <w:rPr>
          <w:rFonts w:ascii="Times New Roman" w:hAnsi="Times New Roman" w:cs="Times New Roman"/>
          <w:sz w:val="24"/>
          <w:szCs w:val="24"/>
        </w:rPr>
        <w:t>that universal welfare allevi</w:t>
      </w:r>
      <w:r w:rsidR="006A75D3" w:rsidRPr="00502440">
        <w:rPr>
          <w:rFonts w:ascii="Times New Roman" w:hAnsi="Times New Roman" w:cs="Times New Roman"/>
          <w:sz w:val="24"/>
          <w:szCs w:val="24"/>
        </w:rPr>
        <w:t>ates social tensions abolish</w:t>
      </w:r>
      <w:r w:rsidR="00DB5427" w:rsidRPr="00502440">
        <w:rPr>
          <w:rFonts w:ascii="Times New Roman" w:hAnsi="Times New Roman" w:cs="Times New Roman"/>
          <w:sz w:val="24"/>
          <w:szCs w:val="24"/>
        </w:rPr>
        <w:t>ing</w:t>
      </w:r>
      <w:r w:rsidR="00682254" w:rsidRPr="00502440">
        <w:rPr>
          <w:rFonts w:ascii="Times New Roman" w:hAnsi="Times New Roman" w:cs="Times New Roman"/>
          <w:sz w:val="24"/>
          <w:szCs w:val="24"/>
        </w:rPr>
        <w:t xml:space="preserve"> the need for gated communities and other enhanced security measures.</w:t>
      </w:r>
    </w:p>
    <w:p w14:paraId="59DB3DB1" w14:textId="76F324B7" w:rsidR="004D2246" w:rsidRPr="00502440" w:rsidRDefault="00682254" w:rsidP="00DE66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Particular to th</w:t>
      </w:r>
      <w:r w:rsidR="00AD0BDA" w:rsidRPr="00502440">
        <w:rPr>
          <w:rFonts w:ascii="Times New Roman" w:hAnsi="Times New Roman" w:cs="Times New Roman"/>
          <w:sz w:val="24"/>
          <w:szCs w:val="24"/>
        </w:rPr>
        <w:t>e</w:t>
      </w:r>
      <w:r w:rsidR="00DB5427" w:rsidRPr="00502440">
        <w:rPr>
          <w:rFonts w:ascii="Times New Roman" w:hAnsi="Times New Roman" w:cs="Times New Roman"/>
          <w:sz w:val="24"/>
          <w:szCs w:val="24"/>
        </w:rPr>
        <w:t xml:space="preserve"> Danish case, universalism </w:t>
      </w:r>
      <w:r w:rsidR="00977DFC" w:rsidRPr="00502440">
        <w:rPr>
          <w:rFonts w:ascii="Times New Roman" w:hAnsi="Times New Roman" w:cs="Times New Roman"/>
          <w:sz w:val="24"/>
          <w:szCs w:val="24"/>
        </w:rPr>
        <w:t>i</w:t>
      </w:r>
      <w:r w:rsidR="00DB5427" w:rsidRPr="00502440">
        <w:rPr>
          <w:rFonts w:ascii="Times New Roman" w:hAnsi="Times New Roman" w:cs="Times New Roman"/>
          <w:sz w:val="24"/>
          <w:szCs w:val="24"/>
        </w:rPr>
        <w:t xml:space="preserve">s ascribed </w:t>
      </w:r>
      <w:r w:rsidR="00977DFC" w:rsidRPr="00502440">
        <w:rPr>
          <w:rFonts w:ascii="Times New Roman" w:hAnsi="Times New Roman" w:cs="Times New Roman"/>
          <w:sz w:val="24"/>
          <w:szCs w:val="24"/>
        </w:rPr>
        <w:t xml:space="preserve">high </w:t>
      </w:r>
      <w:r w:rsidR="00DB5427" w:rsidRPr="00502440">
        <w:rPr>
          <w:rFonts w:ascii="Times New Roman" w:hAnsi="Times New Roman" w:cs="Times New Roman"/>
          <w:sz w:val="24"/>
          <w:szCs w:val="24"/>
        </w:rPr>
        <w:t>worth as a</w:t>
      </w:r>
      <w:r w:rsidRPr="00502440">
        <w:rPr>
          <w:rFonts w:ascii="Times New Roman" w:hAnsi="Times New Roman" w:cs="Times New Roman"/>
          <w:sz w:val="24"/>
          <w:szCs w:val="24"/>
        </w:rPr>
        <w:t xml:space="preserve"> societal investment in individuals</w:t>
      </w:r>
      <w:r w:rsidR="00875D86" w:rsidRPr="00502440">
        <w:rPr>
          <w:rFonts w:ascii="Times New Roman" w:hAnsi="Times New Roman" w:cs="Times New Roman"/>
          <w:sz w:val="24"/>
          <w:szCs w:val="24"/>
        </w:rPr>
        <w:t xml:space="preserve"> making society </w:t>
      </w:r>
      <w:r w:rsidR="000F4DE4" w:rsidRPr="00502440">
        <w:rPr>
          <w:rFonts w:ascii="Times New Roman" w:hAnsi="Times New Roman" w:cs="Times New Roman"/>
          <w:sz w:val="24"/>
          <w:szCs w:val="24"/>
        </w:rPr>
        <w:t>‘richer’, ‘</w:t>
      </w:r>
      <w:r w:rsidR="00875D86" w:rsidRPr="00502440">
        <w:rPr>
          <w:rFonts w:ascii="Times New Roman" w:hAnsi="Times New Roman" w:cs="Times New Roman"/>
          <w:sz w:val="24"/>
          <w:szCs w:val="24"/>
        </w:rPr>
        <w:t>more productive</w:t>
      </w:r>
      <w:r w:rsidR="000F4DE4" w:rsidRPr="00502440">
        <w:rPr>
          <w:rFonts w:ascii="Times New Roman" w:hAnsi="Times New Roman" w:cs="Times New Roman"/>
          <w:sz w:val="24"/>
          <w:szCs w:val="24"/>
        </w:rPr>
        <w:t>’</w:t>
      </w:r>
      <w:r w:rsidR="00875D86" w:rsidRPr="00502440">
        <w:rPr>
          <w:rFonts w:ascii="Times New Roman" w:hAnsi="Times New Roman" w:cs="Times New Roman"/>
          <w:sz w:val="24"/>
          <w:szCs w:val="24"/>
        </w:rPr>
        <w:t xml:space="preserve"> and </w:t>
      </w:r>
      <w:r w:rsidR="000F4DE4" w:rsidRPr="00502440">
        <w:rPr>
          <w:rFonts w:ascii="Times New Roman" w:hAnsi="Times New Roman" w:cs="Times New Roman"/>
          <w:sz w:val="24"/>
          <w:szCs w:val="24"/>
        </w:rPr>
        <w:t>‘</w:t>
      </w:r>
      <w:r w:rsidR="00875D86" w:rsidRPr="00502440">
        <w:rPr>
          <w:rFonts w:ascii="Times New Roman" w:hAnsi="Times New Roman" w:cs="Times New Roman"/>
          <w:sz w:val="24"/>
          <w:szCs w:val="24"/>
        </w:rPr>
        <w:t>competitive</w:t>
      </w:r>
      <w:r w:rsidR="000F4DE4" w:rsidRPr="00502440">
        <w:rPr>
          <w:rFonts w:ascii="Times New Roman" w:hAnsi="Times New Roman" w:cs="Times New Roman"/>
          <w:sz w:val="24"/>
          <w:szCs w:val="24"/>
        </w:rPr>
        <w:t>’</w:t>
      </w:r>
      <w:r w:rsidRPr="00502440">
        <w:rPr>
          <w:rFonts w:ascii="Times New Roman" w:hAnsi="Times New Roman" w:cs="Times New Roman"/>
          <w:sz w:val="24"/>
          <w:szCs w:val="24"/>
        </w:rPr>
        <w:t xml:space="preserve">. </w:t>
      </w:r>
      <w:r w:rsidR="004D2246" w:rsidRPr="00502440">
        <w:rPr>
          <w:rFonts w:ascii="Times New Roman" w:hAnsi="Times New Roman" w:cs="Times New Roman"/>
          <w:sz w:val="24"/>
          <w:szCs w:val="24"/>
        </w:rPr>
        <w:t>In this quote</w:t>
      </w:r>
      <w:r w:rsidR="00E01727" w:rsidRPr="00502440">
        <w:rPr>
          <w:rFonts w:ascii="Times New Roman" w:hAnsi="Times New Roman" w:cs="Times New Roman"/>
          <w:sz w:val="24"/>
          <w:szCs w:val="24"/>
        </w:rPr>
        <w:t>,</w:t>
      </w:r>
      <w:r w:rsidR="004D2246" w:rsidRPr="00502440">
        <w:rPr>
          <w:rFonts w:ascii="Times New Roman" w:hAnsi="Times New Roman" w:cs="Times New Roman"/>
          <w:sz w:val="24"/>
          <w:szCs w:val="24"/>
        </w:rPr>
        <w:t xml:space="preserve"> this is </w:t>
      </w:r>
      <w:r w:rsidR="004D2246" w:rsidRPr="00502440">
        <w:rPr>
          <w:rFonts w:ascii="Times New Roman" w:hAnsi="Times New Roman" w:cs="Times New Roman"/>
          <w:sz w:val="24"/>
          <w:szCs w:val="24"/>
        </w:rPr>
        <w:lastRenderedPageBreak/>
        <w:t>achieved by allowing people to pursue education from interest, rather than need or financial possibility:</w:t>
      </w:r>
    </w:p>
    <w:p w14:paraId="4ADA8B63" w14:textId="68D476A4" w:rsidR="004D2246" w:rsidRPr="00502440" w:rsidRDefault="004D2246" w:rsidP="004D2246">
      <w:pPr>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Woman</w:t>
      </w:r>
      <w:r w:rsidR="00883958" w:rsidRPr="00502440">
        <w:rPr>
          <w:rFonts w:ascii="Times New Roman" w:hAnsi="Times New Roman" w:cs="Times New Roman"/>
          <w:i/>
          <w:sz w:val="24"/>
          <w:szCs w:val="24"/>
        </w:rPr>
        <w:t xml:space="preserve"> (55) Nurse</w:t>
      </w:r>
      <w:r w:rsidRPr="00502440">
        <w:rPr>
          <w:rFonts w:ascii="Times New Roman" w:hAnsi="Times New Roman" w:cs="Times New Roman"/>
          <w:i/>
          <w:sz w:val="24"/>
          <w:szCs w:val="24"/>
        </w:rPr>
        <w:t>, Aalborg</w:t>
      </w:r>
      <w:r w:rsidRPr="00502440">
        <w:rPr>
          <w:rFonts w:ascii="Times New Roman" w:hAnsi="Times New Roman" w:cs="Times New Roman"/>
          <w:i/>
          <w:sz w:val="24"/>
          <w:szCs w:val="24"/>
        </w:rPr>
        <w:tab/>
      </w:r>
      <w:r w:rsidRPr="00502440">
        <w:rPr>
          <w:rFonts w:ascii="Times New Roman" w:hAnsi="Times New Roman" w:cs="Times New Roman"/>
          <w:i/>
          <w:sz w:val="24"/>
          <w:szCs w:val="24"/>
        </w:rPr>
        <w:br/>
        <w:t>IP: Well, I think that one gets better employees out of letting people get the education that they want. All things being equal</w:t>
      </w:r>
      <w:r w:rsidR="00E01727" w:rsidRPr="00502440">
        <w:rPr>
          <w:rFonts w:ascii="Times New Roman" w:hAnsi="Times New Roman" w:cs="Times New Roman"/>
          <w:i/>
          <w:sz w:val="24"/>
          <w:szCs w:val="24"/>
        </w:rPr>
        <w:t>,</w:t>
      </w:r>
      <w:r w:rsidRPr="00502440">
        <w:rPr>
          <w:rFonts w:ascii="Times New Roman" w:hAnsi="Times New Roman" w:cs="Times New Roman"/>
          <w:i/>
          <w:sz w:val="24"/>
          <w:szCs w:val="24"/>
        </w:rPr>
        <w:t xml:space="preserve"> you perform better if you wind up in the sort of position where you belong.</w:t>
      </w:r>
    </w:p>
    <w:p w14:paraId="3D2237DF" w14:textId="77777777" w:rsidR="00DE6614" w:rsidRPr="00502440" w:rsidRDefault="00AD0BDA" w:rsidP="00DE66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W</w:t>
      </w:r>
      <w:r w:rsidR="00DE6614" w:rsidRPr="00502440">
        <w:rPr>
          <w:rFonts w:ascii="Times New Roman" w:hAnsi="Times New Roman" w:cs="Times New Roman"/>
          <w:sz w:val="24"/>
          <w:szCs w:val="24"/>
        </w:rPr>
        <w:t xml:space="preserve">elfare </w:t>
      </w:r>
      <w:r w:rsidRPr="00502440">
        <w:rPr>
          <w:rFonts w:ascii="Times New Roman" w:hAnsi="Times New Roman" w:cs="Times New Roman"/>
          <w:sz w:val="24"/>
          <w:szCs w:val="24"/>
        </w:rPr>
        <w:t>institutions, in particular</w:t>
      </w:r>
      <w:r w:rsidR="002A7B04" w:rsidRPr="00502440">
        <w:rPr>
          <w:rFonts w:ascii="Times New Roman" w:hAnsi="Times New Roman" w:cs="Times New Roman"/>
          <w:sz w:val="24"/>
          <w:szCs w:val="24"/>
        </w:rPr>
        <w:t xml:space="preserve"> education</w:t>
      </w:r>
      <w:r w:rsidRPr="00502440">
        <w:rPr>
          <w:rFonts w:ascii="Times New Roman" w:hAnsi="Times New Roman" w:cs="Times New Roman"/>
          <w:sz w:val="24"/>
          <w:szCs w:val="24"/>
        </w:rPr>
        <w:t xml:space="preserve"> and healthcare</w:t>
      </w:r>
      <w:r w:rsidR="002A7B04" w:rsidRPr="00502440">
        <w:rPr>
          <w:rFonts w:ascii="Times New Roman" w:hAnsi="Times New Roman" w:cs="Times New Roman"/>
          <w:sz w:val="24"/>
          <w:szCs w:val="24"/>
        </w:rPr>
        <w:t>,</w:t>
      </w:r>
      <w:r w:rsidR="00DE6614" w:rsidRPr="00502440">
        <w:rPr>
          <w:rFonts w:ascii="Times New Roman" w:hAnsi="Times New Roman" w:cs="Times New Roman"/>
          <w:sz w:val="24"/>
          <w:szCs w:val="24"/>
        </w:rPr>
        <w:t xml:space="preserve"> </w:t>
      </w:r>
      <w:r w:rsidRPr="00502440">
        <w:rPr>
          <w:rFonts w:ascii="Times New Roman" w:hAnsi="Times New Roman" w:cs="Times New Roman"/>
          <w:sz w:val="24"/>
          <w:szCs w:val="24"/>
        </w:rPr>
        <w:t>are justified by increasing</w:t>
      </w:r>
      <w:r w:rsidR="002A7B04" w:rsidRPr="00502440">
        <w:rPr>
          <w:rFonts w:ascii="Times New Roman" w:hAnsi="Times New Roman" w:cs="Times New Roman"/>
          <w:sz w:val="24"/>
          <w:szCs w:val="24"/>
        </w:rPr>
        <w:t xml:space="preserve"> general wealth,</w:t>
      </w:r>
      <w:r w:rsidR="00DE6614" w:rsidRPr="00502440">
        <w:rPr>
          <w:rFonts w:ascii="Times New Roman" w:hAnsi="Times New Roman" w:cs="Times New Roman"/>
          <w:sz w:val="24"/>
          <w:szCs w:val="24"/>
        </w:rPr>
        <w:t xml:space="preserve"> tax revenues</w:t>
      </w:r>
      <w:r w:rsidR="002A7B04" w:rsidRPr="00502440">
        <w:rPr>
          <w:rFonts w:ascii="Times New Roman" w:hAnsi="Times New Roman" w:cs="Times New Roman"/>
          <w:sz w:val="24"/>
          <w:szCs w:val="24"/>
        </w:rPr>
        <w:t>,</w:t>
      </w:r>
      <w:r w:rsidR="00DE6614" w:rsidRPr="00502440">
        <w:rPr>
          <w:rFonts w:ascii="Times New Roman" w:hAnsi="Times New Roman" w:cs="Times New Roman"/>
          <w:sz w:val="24"/>
          <w:szCs w:val="24"/>
        </w:rPr>
        <w:t xml:space="preserve"> and </w:t>
      </w:r>
      <w:r w:rsidR="002A7B04" w:rsidRPr="00502440">
        <w:rPr>
          <w:rFonts w:ascii="Times New Roman" w:hAnsi="Times New Roman" w:cs="Times New Roman"/>
          <w:sz w:val="24"/>
          <w:szCs w:val="24"/>
        </w:rPr>
        <w:t>national competitive advantage</w:t>
      </w:r>
      <w:r w:rsidRPr="00502440">
        <w:rPr>
          <w:rFonts w:ascii="Times New Roman" w:hAnsi="Times New Roman" w:cs="Times New Roman"/>
          <w:sz w:val="24"/>
          <w:szCs w:val="24"/>
        </w:rPr>
        <w:t xml:space="preserve"> by investment in the health and ability of individuals</w:t>
      </w:r>
      <w:r w:rsidR="00DE6614" w:rsidRPr="00502440">
        <w:rPr>
          <w:rFonts w:ascii="Times New Roman" w:hAnsi="Times New Roman" w:cs="Times New Roman"/>
          <w:sz w:val="24"/>
          <w:szCs w:val="24"/>
        </w:rPr>
        <w:t>.</w:t>
      </w:r>
      <w:r w:rsidR="002A7B04" w:rsidRPr="00502440">
        <w:rPr>
          <w:rFonts w:ascii="Times New Roman" w:hAnsi="Times New Roman" w:cs="Times New Roman"/>
          <w:sz w:val="24"/>
          <w:szCs w:val="24"/>
        </w:rPr>
        <w:t xml:space="preserve"> </w:t>
      </w:r>
    </w:p>
    <w:p w14:paraId="64C636DC" w14:textId="67DCDCEB" w:rsidR="004C36DF" w:rsidRPr="00502440" w:rsidRDefault="00682254" w:rsidP="004C36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Thirdly, in the Swedish case, </w:t>
      </w:r>
      <w:r w:rsidR="004C36DF" w:rsidRPr="00502440">
        <w:rPr>
          <w:rFonts w:ascii="Times New Roman" w:hAnsi="Times New Roman" w:cs="Times New Roman"/>
          <w:sz w:val="24"/>
          <w:szCs w:val="24"/>
        </w:rPr>
        <w:t xml:space="preserve">universalism </w:t>
      </w:r>
      <w:r w:rsidR="00AD0BDA" w:rsidRPr="00502440">
        <w:rPr>
          <w:rFonts w:ascii="Times New Roman" w:hAnsi="Times New Roman" w:cs="Times New Roman"/>
          <w:sz w:val="24"/>
          <w:szCs w:val="24"/>
        </w:rPr>
        <w:t>is ascribed</w:t>
      </w:r>
      <w:r w:rsidR="00977DFC" w:rsidRPr="00502440">
        <w:rPr>
          <w:rFonts w:ascii="Times New Roman" w:hAnsi="Times New Roman" w:cs="Times New Roman"/>
          <w:sz w:val="24"/>
          <w:szCs w:val="24"/>
        </w:rPr>
        <w:t xml:space="preserve"> high</w:t>
      </w:r>
      <w:r w:rsidR="00AD0BDA" w:rsidRPr="00502440">
        <w:rPr>
          <w:rFonts w:ascii="Times New Roman" w:hAnsi="Times New Roman" w:cs="Times New Roman"/>
          <w:sz w:val="24"/>
          <w:szCs w:val="24"/>
        </w:rPr>
        <w:t xml:space="preserve"> worth by</w:t>
      </w:r>
      <w:r w:rsidRPr="00502440">
        <w:rPr>
          <w:rFonts w:ascii="Times New Roman" w:hAnsi="Times New Roman" w:cs="Times New Roman"/>
          <w:sz w:val="24"/>
          <w:szCs w:val="24"/>
        </w:rPr>
        <w:t xml:space="preserve"> </w:t>
      </w:r>
      <w:r w:rsidR="00AD0BDA" w:rsidRPr="00502440">
        <w:rPr>
          <w:rFonts w:ascii="Times New Roman" w:hAnsi="Times New Roman" w:cs="Times New Roman"/>
          <w:sz w:val="24"/>
          <w:szCs w:val="24"/>
        </w:rPr>
        <w:t>increasing</w:t>
      </w:r>
      <w:r w:rsidR="004C36DF" w:rsidRPr="00502440">
        <w:rPr>
          <w:rFonts w:ascii="Times New Roman" w:hAnsi="Times New Roman" w:cs="Times New Roman"/>
          <w:sz w:val="24"/>
          <w:szCs w:val="24"/>
        </w:rPr>
        <w:t xml:space="preserve"> </w:t>
      </w:r>
      <w:r w:rsidRPr="00502440">
        <w:rPr>
          <w:rFonts w:ascii="Times New Roman" w:hAnsi="Times New Roman" w:cs="Times New Roman"/>
          <w:sz w:val="24"/>
          <w:szCs w:val="24"/>
        </w:rPr>
        <w:t>people’s</w:t>
      </w:r>
      <w:r w:rsidR="004C36DF" w:rsidRPr="00502440">
        <w:rPr>
          <w:rFonts w:ascii="Times New Roman" w:hAnsi="Times New Roman" w:cs="Times New Roman"/>
          <w:sz w:val="24"/>
          <w:szCs w:val="24"/>
        </w:rPr>
        <w:t xml:space="preserve"> societal participation by alleviating poverty and exclusion. This </w:t>
      </w:r>
      <w:r w:rsidRPr="00502440">
        <w:rPr>
          <w:rFonts w:ascii="Times New Roman" w:hAnsi="Times New Roman" w:cs="Times New Roman"/>
          <w:sz w:val="24"/>
          <w:szCs w:val="24"/>
        </w:rPr>
        <w:t xml:space="preserve">justification </w:t>
      </w:r>
      <w:r w:rsidR="004C36DF" w:rsidRPr="00502440">
        <w:rPr>
          <w:rFonts w:ascii="Times New Roman" w:hAnsi="Times New Roman" w:cs="Times New Roman"/>
          <w:sz w:val="24"/>
          <w:szCs w:val="24"/>
        </w:rPr>
        <w:t>both extends to education</w:t>
      </w:r>
      <w:r w:rsidR="00456EF5" w:rsidRPr="00502440">
        <w:rPr>
          <w:rFonts w:ascii="Times New Roman" w:hAnsi="Times New Roman" w:cs="Times New Roman"/>
          <w:sz w:val="24"/>
          <w:szCs w:val="24"/>
        </w:rPr>
        <w:t>,</w:t>
      </w:r>
      <w:r w:rsidR="004C36DF" w:rsidRPr="00502440">
        <w:rPr>
          <w:rFonts w:ascii="Times New Roman" w:hAnsi="Times New Roman" w:cs="Times New Roman"/>
          <w:sz w:val="24"/>
          <w:szCs w:val="24"/>
        </w:rPr>
        <w:t xml:space="preserve"> which increase</w:t>
      </w:r>
      <w:r w:rsidR="007622BC" w:rsidRPr="00502440">
        <w:rPr>
          <w:rFonts w:ascii="Times New Roman" w:hAnsi="Times New Roman" w:cs="Times New Roman"/>
          <w:sz w:val="24"/>
          <w:szCs w:val="24"/>
        </w:rPr>
        <w:t>s</w:t>
      </w:r>
      <w:r w:rsidR="004C36DF" w:rsidRPr="00502440">
        <w:rPr>
          <w:rFonts w:ascii="Times New Roman" w:hAnsi="Times New Roman" w:cs="Times New Roman"/>
          <w:sz w:val="24"/>
          <w:szCs w:val="24"/>
        </w:rPr>
        <w:t xml:space="preserve"> </w:t>
      </w:r>
      <w:r w:rsidR="003F0F45" w:rsidRPr="00502440">
        <w:rPr>
          <w:rFonts w:ascii="Times New Roman" w:hAnsi="Times New Roman" w:cs="Times New Roman"/>
          <w:sz w:val="24"/>
          <w:szCs w:val="24"/>
        </w:rPr>
        <w:t>‘</w:t>
      </w:r>
      <w:r w:rsidR="004C36DF" w:rsidRPr="00502440">
        <w:rPr>
          <w:rFonts w:ascii="Times New Roman" w:hAnsi="Times New Roman" w:cs="Times New Roman"/>
          <w:sz w:val="24"/>
          <w:szCs w:val="24"/>
        </w:rPr>
        <w:t>democratic participation</w:t>
      </w:r>
      <w:r w:rsidR="003F0F45" w:rsidRPr="00502440">
        <w:rPr>
          <w:rFonts w:ascii="Times New Roman" w:hAnsi="Times New Roman" w:cs="Times New Roman"/>
          <w:sz w:val="24"/>
          <w:szCs w:val="24"/>
        </w:rPr>
        <w:t>’</w:t>
      </w:r>
      <w:r w:rsidR="00456EF5" w:rsidRPr="00502440">
        <w:rPr>
          <w:rFonts w:ascii="Times New Roman" w:hAnsi="Times New Roman" w:cs="Times New Roman"/>
          <w:sz w:val="24"/>
          <w:szCs w:val="24"/>
        </w:rPr>
        <w:t>,</w:t>
      </w:r>
      <w:r w:rsidR="002048A5" w:rsidRPr="00502440">
        <w:rPr>
          <w:rFonts w:ascii="Times New Roman" w:hAnsi="Times New Roman" w:cs="Times New Roman"/>
          <w:sz w:val="24"/>
          <w:szCs w:val="24"/>
        </w:rPr>
        <w:t xml:space="preserve"> </w:t>
      </w:r>
      <w:r w:rsidR="004C36DF" w:rsidRPr="00502440">
        <w:rPr>
          <w:rFonts w:ascii="Times New Roman" w:hAnsi="Times New Roman" w:cs="Times New Roman"/>
          <w:sz w:val="24"/>
          <w:szCs w:val="24"/>
        </w:rPr>
        <w:t>and to universal welfare benefits</w:t>
      </w:r>
      <w:r w:rsidR="00456EF5" w:rsidRPr="00502440">
        <w:rPr>
          <w:rFonts w:ascii="Times New Roman" w:hAnsi="Times New Roman" w:cs="Times New Roman"/>
          <w:sz w:val="24"/>
          <w:szCs w:val="24"/>
        </w:rPr>
        <w:t>,</w:t>
      </w:r>
      <w:r w:rsidR="004C36DF" w:rsidRPr="00502440">
        <w:rPr>
          <w:rFonts w:ascii="Times New Roman" w:hAnsi="Times New Roman" w:cs="Times New Roman"/>
          <w:sz w:val="24"/>
          <w:szCs w:val="24"/>
        </w:rPr>
        <w:t xml:space="preserve"> which allow people to </w:t>
      </w:r>
      <w:r w:rsidR="003F0F45" w:rsidRPr="00502440">
        <w:rPr>
          <w:rFonts w:ascii="Times New Roman" w:hAnsi="Times New Roman" w:cs="Times New Roman"/>
          <w:sz w:val="24"/>
          <w:szCs w:val="24"/>
        </w:rPr>
        <w:t>‘take part</w:t>
      </w:r>
      <w:r w:rsidR="004C36DF" w:rsidRPr="00502440">
        <w:rPr>
          <w:rFonts w:ascii="Times New Roman" w:hAnsi="Times New Roman" w:cs="Times New Roman"/>
          <w:sz w:val="24"/>
          <w:szCs w:val="24"/>
        </w:rPr>
        <w:t xml:space="preserve"> in social </w:t>
      </w:r>
      <w:r w:rsidR="003F0F45" w:rsidRPr="00502440">
        <w:rPr>
          <w:rFonts w:ascii="Times New Roman" w:hAnsi="Times New Roman" w:cs="Times New Roman"/>
          <w:sz w:val="24"/>
          <w:szCs w:val="24"/>
        </w:rPr>
        <w:t>life’</w:t>
      </w:r>
      <w:r w:rsidR="004C36DF" w:rsidRPr="00502440">
        <w:rPr>
          <w:rFonts w:ascii="Times New Roman" w:hAnsi="Times New Roman" w:cs="Times New Roman"/>
          <w:sz w:val="24"/>
          <w:szCs w:val="24"/>
        </w:rPr>
        <w:t xml:space="preserve"> and</w:t>
      </w:r>
      <w:r w:rsidR="003F0F45" w:rsidRPr="00502440">
        <w:rPr>
          <w:rFonts w:ascii="Times New Roman" w:hAnsi="Times New Roman" w:cs="Times New Roman"/>
          <w:sz w:val="24"/>
          <w:szCs w:val="24"/>
        </w:rPr>
        <w:t xml:space="preserve"> in</w:t>
      </w:r>
      <w:r w:rsidR="004C36DF" w:rsidRPr="00502440">
        <w:rPr>
          <w:rFonts w:ascii="Times New Roman" w:hAnsi="Times New Roman" w:cs="Times New Roman"/>
          <w:sz w:val="24"/>
          <w:szCs w:val="24"/>
        </w:rPr>
        <w:t xml:space="preserve"> civil society in ways otherwise impossible. </w:t>
      </w:r>
    </w:p>
    <w:p w14:paraId="23336F63" w14:textId="565484A9" w:rsidR="00CE15D6" w:rsidRPr="00502440" w:rsidRDefault="003B767E" w:rsidP="006103DE">
      <w:pPr>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Woman</w:t>
      </w:r>
      <w:r w:rsidR="00C96AE5" w:rsidRPr="00502440">
        <w:rPr>
          <w:rFonts w:ascii="Times New Roman" w:hAnsi="Times New Roman" w:cs="Times New Roman"/>
          <w:i/>
          <w:sz w:val="24"/>
          <w:szCs w:val="24"/>
        </w:rPr>
        <w:t xml:space="preserve"> (27)</w:t>
      </w:r>
      <w:r w:rsidR="00A145FF" w:rsidRPr="00502440">
        <w:rPr>
          <w:rFonts w:ascii="Times New Roman" w:hAnsi="Times New Roman" w:cs="Times New Roman"/>
          <w:i/>
          <w:sz w:val="24"/>
          <w:szCs w:val="24"/>
        </w:rPr>
        <w:t xml:space="preserve"> </w:t>
      </w:r>
      <w:r w:rsidR="00C96AE5" w:rsidRPr="00502440">
        <w:rPr>
          <w:rFonts w:ascii="Times New Roman" w:hAnsi="Times New Roman" w:cs="Times New Roman"/>
          <w:i/>
          <w:sz w:val="24"/>
          <w:szCs w:val="24"/>
        </w:rPr>
        <w:t>Shop Assistant</w:t>
      </w:r>
      <w:r w:rsidRPr="00502440">
        <w:rPr>
          <w:rFonts w:ascii="Times New Roman" w:hAnsi="Times New Roman" w:cs="Times New Roman"/>
          <w:i/>
          <w:sz w:val="24"/>
          <w:szCs w:val="24"/>
        </w:rPr>
        <w:t>, Stockholm</w:t>
      </w:r>
      <w:r w:rsidR="00526B99" w:rsidRPr="00502440">
        <w:rPr>
          <w:rFonts w:ascii="Times New Roman" w:hAnsi="Times New Roman" w:cs="Times New Roman"/>
          <w:i/>
          <w:sz w:val="24"/>
          <w:szCs w:val="24"/>
        </w:rPr>
        <w:br/>
      </w:r>
      <w:r w:rsidR="00CE15D6" w:rsidRPr="00502440">
        <w:rPr>
          <w:rFonts w:ascii="Times New Roman" w:hAnsi="Times New Roman" w:cs="Times New Roman"/>
          <w:i/>
          <w:sz w:val="24"/>
          <w:szCs w:val="24"/>
        </w:rPr>
        <w:t xml:space="preserve">IP: </w:t>
      </w:r>
      <w:r w:rsidR="001C4475" w:rsidRPr="00502440">
        <w:rPr>
          <w:rFonts w:ascii="Times New Roman" w:hAnsi="Times New Roman" w:cs="Times New Roman"/>
          <w:i/>
          <w:sz w:val="24"/>
          <w:szCs w:val="24"/>
        </w:rPr>
        <w:t>[free education]</w:t>
      </w:r>
      <w:r w:rsidR="00CE15D6" w:rsidRPr="00502440">
        <w:rPr>
          <w:rFonts w:ascii="Times New Roman" w:hAnsi="Times New Roman" w:cs="Times New Roman"/>
          <w:i/>
          <w:sz w:val="24"/>
          <w:szCs w:val="24"/>
        </w:rPr>
        <w:t xml:space="preserve"> results in reduced social divides and a large part of the population getting an education or a high level of education. </w:t>
      </w:r>
      <w:r w:rsidR="006D50F7" w:rsidRPr="00502440">
        <w:rPr>
          <w:rFonts w:ascii="Times New Roman" w:hAnsi="Times New Roman" w:cs="Times New Roman"/>
          <w:i/>
          <w:sz w:val="24"/>
          <w:szCs w:val="24"/>
        </w:rPr>
        <w:t>[…]</w:t>
      </w:r>
      <w:r w:rsidR="00CE15D6" w:rsidRPr="00502440">
        <w:rPr>
          <w:rFonts w:ascii="Times New Roman" w:hAnsi="Times New Roman" w:cs="Times New Roman"/>
          <w:i/>
          <w:sz w:val="24"/>
          <w:szCs w:val="24"/>
        </w:rPr>
        <w:t xml:space="preserve"> I think free education creates a much larger middle</w:t>
      </w:r>
      <w:r w:rsidR="00456EF5" w:rsidRPr="00502440">
        <w:rPr>
          <w:rFonts w:ascii="Times New Roman" w:hAnsi="Times New Roman" w:cs="Times New Roman"/>
          <w:i/>
          <w:sz w:val="24"/>
          <w:szCs w:val="24"/>
        </w:rPr>
        <w:t xml:space="preserve"> </w:t>
      </w:r>
      <w:r w:rsidR="00CE15D6" w:rsidRPr="00502440">
        <w:rPr>
          <w:rFonts w:ascii="Times New Roman" w:hAnsi="Times New Roman" w:cs="Times New Roman"/>
          <w:i/>
          <w:sz w:val="24"/>
          <w:szCs w:val="24"/>
        </w:rPr>
        <w:t>class and it’s beneficial to the cohesion of society, because it enables people to be critical of those in power which</w:t>
      </w:r>
      <w:r w:rsidR="00456EF5" w:rsidRPr="00502440">
        <w:rPr>
          <w:rFonts w:ascii="Times New Roman" w:hAnsi="Times New Roman" w:cs="Times New Roman"/>
          <w:i/>
          <w:sz w:val="24"/>
          <w:szCs w:val="24"/>
        </w:rPr>
        <w:t>,</w:t>
      </w:r>
      <w:r w:rsidR="00CE15D6" w:rsidRPr="00502440">
        <w:rPr>
          <w:rFonts w:ascii="Times New Roman" w:hAnsi="Times New Roman" w:cs="Times New Roman"/>
          <w:i/>
          <w:sz w:val="24"/>
          <w:szCs w:val="24"/>
        </w:rPr>
        <w:t xml:space="preserve"> in turn</w:t>
      </w:r>
      <w:r w:rsidR="00456EF5" w:rsidRPr="00502440">
        <w:rPr>
          <w:rFonts w:ascii="Times New Roman" w:hAnsi="Times New Roman" w:cs="Times New Roman"/>
          <w:i/>
          <w:sz w:val="24"/>
          <w:szCs w:val="24"/>
        </w:rPr>
        <w:t>,</w:t>
      </w:r>
      <w:r w:rsidR="00CE15D6" w:rsidRPr="00502440">
        <w:rPr>
          <w:rFonts w:ascii="Times New Roman" w:hAnsi="Times New Roman" w:cs="Times New Roman"/>
          <w:i/>
          <w:sz w:val="24"/>
          <w:szCs w:val="24"/>
        </w:rPr>
        <w:t xml:space="preserve"> makes the country less corrupt and hopefully result</w:t>
      </w:r>
      <w:r w:rsidR="00456EF5" w:rsidRPr="00502440">
        <w:rPr>
          <w:rFonts w:ascii="Times New Roman" w:hAnsi="Times New Roman" w:cs="Times New Roman"/>
          <w:i/>
          <w:sz w:val="24"/>
          <w:szCs w:val="24"/>
        </w:rPr>
        <w:t>s</w:t>
      </w:r>
      <w:r w:rsidR="00CE15D6" w:rsidRPr="00502440">
        <w:rPr>
          <w:rFonts w:ascii="Times New Roman" w:hAnsi="Times New Roman" w:cs="Times New Roman"/>
          <w:i/>
          <w:sz w:val="24"/>
          <w:szCs w:val="24"/>
        </w:rPr>
        <w:t xml:space="preserve"> in better political decision-making to the benefit of the </w:t>
      </w:r>
      <w:r w:rsidR="00433B04" w:rsidRPr="00502440">
        <w:rPr>
          <w:rFonts w:ascii="Times New Roman" w:hAnsi="Times New Roman" w:cs="Times New Roman"/>
          <w:i/>
          <w:sz w:val="24"/>
          <w:szCs w:val="24"/>
        </w:rPr>
        <w:t>most of the population.</w:t>
      </w:r>
      <w:r w:rsidR="00CE15D6" w:rsidRPr="00502440">
        <w:rPr>
          <w:rFonts w:ascii="Times New Roman" w:hAnsi="Times New Roman" w:cs="Times New Roman"/>
          <w:i/>
          <w:sz w:val="24"/>
          <w:szCs w:val="24"/>
        </w:rPr>
        <w:t xml:space="preserve"> </w:t>
      </w:r>
    </w:p>
    <w:p w14:paraId="0744FE29" w14:textId="77777777" w:rsidR="004D2246" w:rsidRPr="00502440" w:rsidRDefault="004D2246" w:rsidP="00682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This type of progressive, emancipatory justification is a type of political counterpart to the </w:t>
      </w:r>
      <w:proofErr w:type="spellStart"/>
      <w:r w:rsidRPr="00502440">
        <w:rPr>
          <w:rFonts w:ascii="Times New Roman" w:hAnsi="Times New Roman" w:cs="Times New Roman"/>
          <w:sz w:val="24"/>
          <w:szCs w:val="24"/>
        </w:rPr>
        <w:t>trygghet</w:t>
      </w:r>
      <w:proofErr w:type="spellEnd"/>
      <w:r w:rsidRPr="00502440">
        <w:rPr>
          <w:rFonts w:ascii="Times New Roman" w:hAnsi="Times New Roman" w:cs="Times New Roman"/>
          <w:sz w:val="24"/>
          <w:szCs w:val="24"/>
        </w:rPr>
        <w:t xml:space="preserve"> justification of collective obligation and is absent in the Danish case.</w:t>
      </w:r>
    </w:p>
    <w:p w14:paraId="7CD73286" w14:textId="17EF718B" w:rsidR="00AD0BDA" w:rsidRPr="00502440" w:rsidRDefault="00682254" w:rsidP="00682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Evaluations of universalism as rational to society ascribe </w:t>
      </w:r>
      <w:r w:rsidR="00977DFC" w:rsidRPr="00502440">
        <w:rPr>
          <w:rFonts w:ascii="Times New Roman" w:hAnsi="Times New Roman" w:cs="Times New Roman"/>
          <w:sz w:val="24"/>
          <w:szCs w:val="24"/>
        </w:rPr>
        <w:t xml:space="preserve">high </w:t>
      </w:r>
      <w:r w:rsidRPr="00502440">
        <w:rPr>
          <w:rFonts w:ascii="Times New Roman" w:hAnsi="Times New Roman" w:cs="Times New Roman"/>
          <w:sz w:val="24"/>
          <w:szCs w:val="24"/>
        </w:rPr>
        <w:t>worth to an efficient, prosperous, and peaceful society which allows people to pursue personal goals</w:t>
      </w:r>
      <w:r w:rsidR="00456EF5" w:rsidRPr="00502440">
        <w:rPr>
          <w:rFonts w:ascii="Times New Roman" w:hAnsi="Times New Roman" w:cs="Times New Roman"/>
          <w:sz w:val="24"/>
          <w:szCs w:val="24"/>
        </w:rPr>
        <w:t>,</w:t>
      </w:r>
      <w:r w:rsidRPr="00502440">
        <w:rPr>
          <w:rFonts w:ascii="Times New Roman" w:hAnsi="Times New Roman" w:cs="Times New Roman"/>
          <w:sz w:val="24"/>
          <w:szCs w:val="24"/>
        </w:rPr>
        <w:t xml:space="preserve"> both inside and outside the market</w:t>
      </w:r>
      <w:r w:rsidR="00456EF5" w:rsidRPr="00502440">
        <w:rPr>
          <w:rFonts w:ascii="Times New Roman" w:hAnsi="Times New Roman" w:cs="Times New Roman"/>
          <w:sz w:val="24"/>
          <w:szCs w:val="24"/>
        </w:rPr>
        <w:t>,</w:t>
      </w:r>
      <w:r w:rsidRPr="00502440">
        <w:rPr>
          <w:rFonts w:ascii="Times New Roman" w:hAnsi="Times New Roman" w:cs="Times New Roman"/>
          <w:sz w:val="24"/>
          <w:szCs w:val="24"/>
        </w:rPr>
        <w:t xml:space="preserve"> without coming into conflict with each other. </w:t>
      </w:r>
      <w:r w:rsidR="00272569" w:rsidRPr="00502440">
        <w:rPr>
          <w:rFonts w:ascii="Times New Roman" w:hAnsi="Times New Roman" w:cs="Times New Roman"/>
          <w:sz w:val="24"/>
          <w:szCs w:val="24"/>
        </w:rPr>
        <w:t>The universal welfare state shepherd</w:t>
      </w:r>
      <w:r w:rsidR="00456EF5" w:rsidRPr="00502440">
        <w:rPr>
          <w:rFonts w:ascii="Times New Roman" w:hAnsi="Times New Roman" w:cs="Times New Roman"/>
          <w:sz w:val="24"/>
          <w:szCs w:val="24"/>
        </w:rPr>
        <w:t>s</w:t>
      </w:r>
      <w:r w:rsidRPr="00502440">
        <w:rPr>
          <w:rFonts w:ascii="Times New Roman" w:hAnsi="Times New Roman" w:cs="Times New Roman"/>
          <w:sz w:val="24"/>
          <w:szCs w:val="24"/>
        </w:rPr>
        <w:t xml:space="preserve"> the general processes of society in ways that are also beneficial from the perspective of society, rather than only the individual perspective. Furthermore, universalism is justified as producing </w:t>
      </w:r>
      <w:r w:rsidR="00714938" w:rsidRPr="00502440">
        <w:rPr>
          <w:rFonts w:ascii="Times New Roman" w:hAnsi="Times New Roman" w:cs="Times New Roman"/>
          <w:sz w:val="24"/>
          <w:szCs w:val="24"/>
        </w:rPr>
        <w:t xml:space="preserve">individual level outcomes </w:t>
      </w:r>
      <w:r w:rsidRPr="00502440">
        <w:rPr>
          <w:rFonts w:ascii="Times New Roman" w:hAnsi="Times New Roman" w:cs="Times New Roman"/>
          <w:sz w:val="24"/>
          <w:szCs w:val="24"/>
        </w:rPr>
        <w:t>superior to those obtainable in an institutional environment without universal welfare rights.</w:t>
      </w:r>
      <w:r w:rsidR="00AD0BDA" w:rsidRPr="00502440">
        <w:rPr>
          <w:rFonts w:ascii="Times New Roman" w:hAnsi="Times New Roman" w:cs="Times New Roman"/>
          <w:sz w:val="24"/>
          <w:szCs w:val="24"/>
        </w:rPr>
        <w:t xml:space="preserve"> This </w:t>
      </w:r>
      <w:r w:rsidR="00456EF5" w:rsidRPr="00502440">
        <w:rPr>
          <w:rFonts w:ascii="Times New Roman" w:hAnsi="Times New Roman" w:cs="Times New Roman"/>
          <w:sz w:val="24"/>
          <w:szCs w:val="24"/>
        </w:rPr>
        <w:t xml:space="preserve">relates </w:t>
      </w:r>
      <w:r w:rsidR="00AD0BDA" w:rsidRPr="00502440">
        <w:rPr>
          <w:rFonts w:ascii="Times New Roman" w:hAnsi="Times New Roman" w:cs="Times New Roman"/>
          <w:sz w:val="24"/>
          <w:szCs w:val="24"/>
        </w:rPr>
        <w:t xml:space="preserve">to the industrial order of worth </w:t>
      </w:r>
      <w:r w:rsidR="00061CB0" w:rsidRPr="00502440">
        <w:rPr>
          <w:rFonts w:ascii="Times New Roman" w:hAnsi="Times New Roman" w:cs="Times New Roman"/>
          <w:sz w:val="24"/>
          <w:szCs w:val="24"/>
        </w:rPr>
        <w:t xml:space="preserve">by setting up </w:t>
      </w:r>
      <w:r w:rsidR="00AD0BDA" w:rsidRPr="00502440">
        <w:rPr>
          <w:rFonts w:ascii="Times New Roman" w:hAnsi="Times New Roman" w:cs="Times New Roman"/>
          <w:sz w:val="24"/>
          <w:szCs w:val="24"/>
        </w:rPr>
        <w:t>efficiency and productivity as valuable goals for society</w:t>
      </w:r>
      <w:r w:rsidR="00061CB0" w:rsidRPr="00502440">
        <w:rPr>
          <w:rFonts w:ascii="Times New Roman" w:hAnsi="Times New Roman" w:cs="Times New Roman"/>
          <w:sz w:val="24"/>
          <w:szCs w:val="24"/>
        </w:rPr>
        <w:t>, obtainable through making society free from disruption and irrationalities.</w:t>
      </w:r>
    </w:p>
    <w:p w14:paraId="66BA3165" w14:textId="550FB580" w:rsidR="00DC00E9" w:rsidRPr="00502440" w:rsidRDefault="00272569" w:rsidP="00325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lastRenderedPageBreak/>
        <w:t>Danes, moreover,</w:t>
      </w:r>
      <w:r w:rsidR="00061CB0" w:rsidRPr="00502440">
        <w:rPr>
          <w:rFonts w:ascii="Times New Roman" w:hAnsi="Times New Roman" w:cs="Times New Roman"/>
          <w:sz w:val="24"/>
          <w:szCs w:val="24"/>
        </w:rPr>
        <w:t xml:space="preserve"> </w:t>
      </w:r>
      <w:r w:rsidR="00856D89" w:rsidRPr="00502440">
        <w:rPr>
          <w:rFonts w:ascii="Times New Roman" w:hAnsi="Times New Roman" w:cs="Times New Roman"/>
          <w:sz w:val="24"/>
          <w:szCs w:val="24"/>
        </w:rPr>
        <w:t>justif</w:t>
      </w:r>
      <w:r w:rsidRPr="00502440">
        <w:rPr>
          <w:rFonts w:ascii="Times New Roman" w:hAnsi="Times New Roman" w:cs="Times New Roman"/>
          <w:sz w:val="24"/>
          <w:szCs w:val="24"/>
        </w:rPr>
        <w:t>y universalism</w:t>
      </w:r>
      <w:r w:rsidR="00856D89" w:rsidRPr="00502440">
        <w:rPr>
          <w:rFonts w:ascii="Times New Roman" w:hAnsi="Times New Roman" w:cs="Times New Roman"/>
          <w:sz w:val="24"/>
          <w:szCs w:val="24"/>
        </w:rPr>
        <w:t xml:space="preserve"> because it makes society </w:t>
      </w:r>
      <w:r w:rsidR="002048A5" w:rsidRPr="00502440">
        <w:rPr>
          <w:rFonts w:ascii="Times New Roman" w:hAnsi="Times New Roman" w:cs="Times New Roman"/>
          <w:sz w:val="24"/>
          <w:szCs w:val="24"/>
        </w:rPr>
        <w:t xml:space="preserve">more </w:t>
      </w:r>
      <w:r w:rsidR="00061CB0" w:rsidRPr="00502440">
        <w:rPr>
          <w:rFonts w:ascii="Times New Roman" w:hAnsi="Times New Roman" w:cs="Times New Roman"/>
          <w:sz w:val="24"/>
          <w:szCs w:val="24"/>
        </w:rPr>
        <w:t>profitable and</w:t>
      </w:r>
      <w:r w:rsidR="002048A5" w:rsidRPr="00502440">
        <w:rPr>
          <w:rFonts w:ascii="Times New Roman" w:hAnsi="Times New Roman" w:cs="Times New Roman"/>
          <w:sz w:val="24"/>
          <w:szCs w:val="24"/>
        </w:rPr>
        <w:t xml:space="preserve"> competitive</w:t>
      </w:r>
      <w:r w:rsidR="00061CB0" w:rsidRPr="00502440">
        <w:rPr>
          <w:rFonts w:ascii="Times New Roman" w:hAnsi="Times New Roman" w:cs="Times New Roman"/>
          <w:sz w:val="24"/>
          <w:szCs w:val="24"/>
        </w:rPr>
        <w:t>. These notions of worth connect to the market order</w:t>
      </w:r>
      <w:r w:rsidR="00456EF5" w:rsidRPr="00502440">
        <w:rPr>
          <w:rFonts w:ascii="Times New Roman" w:hAnsi="Times New Roman" w:cs="Times New Roman"/>
          <w:sz w:val="24"/>
          <w:szCs w:val="24"/>
        </w:rPr>
        <w:t xml:space="preserve"> through</w:t>
      </w:r>
      <w:r w:rsidR="00061CB0" w:rsidRPr="00502440">
        <w:rPr>
          <w:rFonts w:ascii="Times New Roman" w:hAnsi="Times New Roman" w:cs="Times New Roman"/>
          <w:sz w:val="24"/>
          <w:szCs w:val="24"/>
        </w:rPr>
        <w:t xml:space="preserve"> seeing welfare services and benefits as investments in competitiveness, market position and future profit. </w:t>
      </w:r>
      <w:r w:rsidRPr="00502440">
        <w:rPr>
          <w:rFonts w:ascii="Times New Roman" w:hAnsi="Times New Roman" w:cs="Times New Roman"/>
          <w:sz w:val="24"/>
          <w:szCs w:val="24"/>
        </w:rPr>
        <w:t xml:space="preserve">The Swedes </w:t>
      </w:r>
      <w:r w:rsidR="00A06EF5" w:rsidRPr="00502440">
        <w:rPr>
          <w:rFonts w:ascii="Times New Roman" w:hAnsi="Times New Roman" w:cs="Times New Roman"/>
          <w:sz w:val="24"/>
          <w:szCs w:val="24"/>
        </w:rPr>
        <w:t>ascrib</w:t>
      </w:r>
      <w:r w:rsidRPr="00502440">
        <w:rPr>
          <w:rFonts w:ascii="Times New Roman" w:hAnsi="Times New Roman" w:cs="Times New Roman"/>
          <w:sz w:val="24"/>
          <w:szCs w:val="24"/>
        </w:rPr>
        <w:t>e</w:t>
      </w:r>
      <w:r w:rsidR="00A06EF5" w:rsidRPr="00502440">
        <w:rPr>
          <w:rFonts w:ascii="Times New Roman" w:hAnsi="Times New Roman" w:cs="Times New Roman"/>
          <w:sz w:val="24"/>
          <w:szCs w:val="24"/>
        </w:rPr>
        <w:t xml:space="preserve"> </w:t>
      </w:r>
      <w:r w:rsidR="00977DFC" w:rsidRPr="00502440">
        <w:rPr>
          <w:rFonts w:ascii="Times New Roman" w:hAnsi="Times New Roman" w:cs="Times New Roman"/>
          <w:sz w:val="24"/>
          <w:szCs w:val="24"/>
        </w:rPr>
        <w:t xml:space="preserve">high </w:t>
      </w:r>
      <w:r w:rsidR="00A06EF5" w:rsidRPr="00502440">
        <w:rPr>
          <w:rFonts w:ascii="Times New Roman" w:hAnsi="Times New Roman" w:cs="Times New Roman"/>
          <w:sz w:val="24"/>
          <w:szCs w:val="24"/>
        </w:rPr>
        <w:t>worth to welfare universalism securing social and democratic participation</w:t>
      </w:r>
      <w:r w:rsidRPr="00502440">
        <w:rPr>
          <w:rFonts w:ascii="Times New Roman" w:hAnsi="Times New Roman" w:cs="Times New Roman"/>
          <w:sz w:val="24"/>
          <w:szCs w:val="24"/>
        </w:rPr>
        <w:t xml:space="preserve">, </w:t>
      </w:r>
      <w:r w:rsidR="00A06EF5" w:rsidRPr="00502440">
        <w:rPr>
          <w:rFonts w:ascii="Times New Roman" w:hAnsi="Times New Roman" w:cs="Times New Roman"/>
          <w:sz w:val="24"/>
          <w:szCs w:val="24"/>
        </w:rPr>
        <w:t>connec</w:t>
      </w:r>
      <w:r w:rsidRPr="00502440">
        <w:rPr>
          <w:rFonts w:ascii="Times New Roman" w:hAnsi="Times New Roman" w:cs="Times New Roman"/>
          <w:sz w:val="24"/>
          <w:szCs w:val="24"/>
        </w:rPr>
        <w:t>ting</w:t>
      </w:r>
      <w:r w:rsidR="00A06EF5" w:rsidRPr="00502440">
        <w:rPr>
          <w:rFonts w:ascii="Times New Roman" w:hAnsi="Times New Roman" w:cs="Times New Roman"/>
          <w:sz w:val="24"/>
          <w:szCs w:val="24"/>
        </w:rPr>
        <w:t xml:space="preserve"> both to the efficiency notions of the industrial order of worth and the notions of citizenship and equality of the civic order of worth</w:t>
      </w:r>
      <w:r w:rsidRPr="00502440">
        <w:rPr>
          <w:rFonts w:ascii="Times New Roman" w:hAnsi="Times New Roman" w:cs="Times New Roman"/>
          <w:sz w:val="24"/>
          <w:szCs w:val="24"/>
        </w:rPr>
        <w:t>.</w:t>
      </w:r>
    </w:p>
    <w:p w14:paraId="1005CD21" w14:textId="77777777" w:rsidR="00325E97" w:rsidRPr="00502440" w:rsidRDefault="00F960BE" w:rsidP="00610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Low worth </w:t>
      </w:r>
      <w:r w:rsidR="000515EF" w:rsidRPr="00502440">
        <w:rPr>
          <w:rFonts w:ascii="Times New Roman" w:hAnsi="Times New Roman" w:cs="Times New Roman"/>
          <w:sz w:val="24"/>
          <w:szCs w:val="24"/>
        </w:rPr>
        <w:t>is</w:t>
      </w:r>
      <w:r w:rsidR="00325E97" w:rsidRPr="00502440">
        <w:rPr>
          <w:rFonts w:ascii="Times New Roman" w:hAnsi="Times New Roman" w:cs="Times New Roman"/>
          <w:sz w:val="24"/>
          <w:szCs w:val="24"/>
        </w:rPr>
        <w:t xml:space="preserve"> </w:t>
      </w:r>
      <w:r w:rsidR="000515EF" w:rsidRPr="00502440">
        <w:rPr>
          <w:rFonts w:ascii="Times New Roman" w:hAnsi="Times New Roman" w:cs="Times New Roman"/>
          <w:sz w:val="24"/>
          <w:szCs w:val="24"/>
        </w:rPr>
        <w:t xml:space="preserve">ascribed to </w:t>
      </w:r>
      <w:r w:rsidR="005C682A" w:rsidRPr="00502440">
        <w:rPr>
          <w:rFonts w:ascii="Times New Roman" w:hAnsi="Times New Roman" w:cs="Times New Roman"/>
          <w:sz w:val="24"/>
          <w:szCs w:val="24"/>
        </w:rPr>
        <w:t>disruptions resulting from</w:t>
      </w:r>
      <w:r w:rsidR="000515EF" w:rsidRPr="00502440">
        <w:rPr>
          <w:rFonts w:ascii="Times New Roman" w:hAnsi="Times New Roman" w:cs="Times New Roman"/>
          <w:sz w:val="24"/>
          <w:szCs w:val="24"/>
        </w:rPr>
        <w:t xml:space="preserve"> </w:t>
      </w:r>
      <w:r w:rsidR="00E72ADA" w:rsidRPr="00502440">
        <w:rPr>
          <w:rFonts w:ascii="Times New Roman" w:hAnsi="Times New Roman" w:cs="Times New Roman"/>
          <w:sz w:val="24"/>
          <w:szCs w:val="24"/>
        </w:rPr>
        <w:t>socio-economic inequalities</w:t>
      </w:r>
      <w:r w:rsidR="00714938" w:rsidRPr="00502440">
        <w:rPr>
          <w:rFonts w:ascii="Times New Roman" w:hAnsi="Times New Roman" w:cs="Times New Roman"/>
          <w:sz w:val="24"/>
          <w:szCs w:val="24"/>
        </w:rPr>
        <w:t>, social tensions,</w:t>
      </w:r>
      <w:r w:rsidR="00E72ADA" w:rsidRPr="00502440">
        <w:rPr>
          <w:rFonts w:ascii="Times New Roman" w:hAnsi="Times New Roman" w:cs="Times New Roman"/>
          <w:sz w:val="24"/>
          <w:szCs w:val="24"/>
        </w:rPr>
        <w:t xml:space="preserve"> and different states of want.</w:t>
      </w:r>
      <w:r w:rsidR="005C682A" w:rsidRPr="00502440">
        <w:rPr>
          <w:rFonts w:ascii="Times New Roman" w:hAnsi="Times New Roman" w:cs="Times New Roman"/>
          <w:sz w:val="24"/>
          <w:szCs w:val="24"/>
        </w:rPr>
        <w:t xml:space="preserve"> Disruption also includes the ‘egotistical’ strategies people follow without universal welfare institutions</w:t>
      </w:r>
      <w:r w:rsidR="004D2246" w:rsidRPr="00502440">
        <w:rPr>
          <w:rFonts w:ascii="Times New Roman" w:hAnsi="Times New Roman" w:cs="Times New Roman"/>
          <w:sz w:val="24"/>
          <w:szCs w:val="24"/>
        </w:rPr>
        <w:t>:</w:t>
      </w:r>
    </w:p>
    <w:p w14:paraId="499B31DF" w14:textId="77777777" w:rsidR="00325E97" w:rsidRPr="00502440" w:rsidRDefault="00325E97" w:rsidP="00610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Woman</w:t>
      </w:r>
      <w:r w:rsidR="000B1B75" w:rsidRPr="00502440">
        <w:rPr>
          <w:rFonts w:ascii="Times New Roman" w:hAnsi="Times New Roman" w:cs="Times New Roman"/>
          <w:i/>
          <w:sz w:val="24"/>
          <w:szCs w:val="24"/>
        </w:rPr>
        <w:t xml:space="preserve"> (41) Kindergarten Teacher</w:t>
      </w:r>
      <w:r w:rsidRPr="00502440">
        <w:rPr>
          <w:rFonts w:ascii="Times New Roman" w:hAnsi="Times New Roman" w:cs="Times New Roman"/>
          <w:i/>
          <w:sz w:val="24"/>
          <w:szCs w:val="24"/>
        </w:rPr>
        <w:t>, Copenhagen:</w:t>
      </w:r>
    </w:p>
    <w:p w14:paraId="61D50B68" w14:textId="77777777" w:rsidR="00325E97" w:rsidRPr="00502440" w:rsidRDefault="00325E97" w:rsidP="00325E97">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rPr>
          <w:rFonts w:ascii="Times New Roman" w:hAnsi="Times New Roman" w:cs="Times New Roman"/>
          <w:sz w:val="24"/>
          <w:szCs w:val="24"/>
        </w:rPr>
      </w:pPr>
      <w:r w:rsidRPr="00502440">
        <w:rPr>
          <w:rFonts w:ascii="Times New Roman" w:hAnsi="Times New Roman" w:cs="Times New Roman"/>
          <w:i/>
          <w:sz w:val="24"/>
          <w:szCs w:val="24"/>
        </w:rPr>
        <w:t>IP: You can’t have people going without income. It’s a chain reacti</w:t>
      </w:r>
      <w:r w:rsidR="00714938" w:rsidRPr="00502440">
        <w:rPr>
          <w:rFonts w:ascii="Times New Roman" w:hAnsi="Times New Roman" w:cs="Times New Roman"/>
          <w:i/>
          <w:sz w:val="24"/>
          <w:szCs w:val="24"/>
        </w:rPr>
        <w:t>o</w:t>
      </w:r>
      <w:r w:rsidRPr="00502440">
        <w:rPr>
          <w:rFonts w:ascii="Times New Roman" w:hAnsi="Times New Roman" w:cs="Times New Roman"/>
          <w:i/>
          <w:sz w:val="24"/>
          <w:szCs w:val="24"/>
        </w:rPr>
        <w:t xml:space="preserve">n and crime would increase. There is an immigrant family living just </w:t>
      </w:r>
      <w:r w:rsidR="00DC132D" w:rsidRPr="00502440">
        <w:rPr>
          <w:rFonts w:ascii="Times New Roman" w:hAnsi="Times New Roman" w:cs="Times New Roman"/>
          <w:i/>
          <w:sz w:val="24"/>
          <w:szCs w:val="24"/>
        </w:rPr>
        <w:t>over there […] and they are</w:t>
      </w:r>
      <w:r w:rsidRPr="00502440">
        <w:rPr>
          <w:rFonts w:ascii="Times New Roman" w:hAnsi="Times New Roman" w:cs="Times New Roman"/>
          <w:i/>
          <w:sz w:val="24"/>
          <w:szCs w:val="24"/>
        </w:rPr>
        <w:t xml:space="preserve"> on social assi</w:t>
      </w:r>
      <w:r w:rsidR="00DC132D" w:rsidRPr="00502440">
        <w:rPr>
          <w:rFonts w:ascii="Times New Roman" w:hAnsi="Times New Roman" w:cs="Times New Roman"/>
          <w:i/>
          <w:sz w:val="24"/>
          <w:szCs w:val="24"/>
        </w:rPr>
        <w:t>stance and their children</w:t>
      </w:r>
      <w:r w:rsidRPr="00502440">
        <w:rPr>
          <w:rFonts w:ascii="Times New Roman" w:hAnsi="Times New Roman" w:cs="Times New Roman"/>
          <w:i/>
          <w:sz w:val="24"/>
          <w:szCs w:val="24"/>
        </w:rPr>
        <w:t xml:space="preserve"> are stealing like crazy, getting picked up all the time. If we didn’t give them any money </w:t>
      </w:r>
      <w:r w:rsidR="00714938" w:rsidRPr="00502440">
        <w:rPr>
          <w:rFonts w:ascii="Times New Roman" w:hAnsi="Times New Roman" w:cs="Times New Roman"/>
          <w:i/>
          <w:sz w:val="24"/>
          <w:szCs w:val="24"/>
          <w:u w:val="single"/>
        </w:rPr>
        <w:t>then</w:t>
      </w:r>
      <w:r w:rsidR="00714938" w:rsidRPr="00502440">
        <w:rPr>
          <w:rFonts w:ascii="Times New Roman" w:hAnsi="Times New Roman" w:cs="Times New Roman"/>
          <w:i/>
          <w:sz w:val="24"/>
          <w:szCs w:val="24"/>
        </w:rPr>
        <w:t xml:space="preserve"> </w:t>
      </w:r>
      <w:r w:rsidRPr="00502440">
        <w:rPr>
          <w:rFonts w:ascii="Times New Roman" w:hAnsi="Times New Roman" w:cs="Times New Roman"/>
          <w:i/>
          <w:sz w:val="24"/>
          <w:szCs w:val="24"/>
        </w:rPr>
        <w:t>where would they live and what would they do? You have to secure people and their home to root out crime.</w:t>
      </w:r>
      <w:r w:rsidRPr="00502440">
        <w:rPr>
          <w:rFonts w:ascii="Times New Roman" w:hAnsi="Times New Roman" w:cs="Times New Roman"/>
          <w:sz w:val="24"/>
          <w:szCs w:val="24"/>
        </w:rPr>
        <w:t xml:space="preserve"> </w:t>
      </w:r>
    </w:p>
    <w:p w14:paraId="452374FD" w14:textId="275278B5" w:rsidR="004D0C7E" w:rsidRPr="00502440" w:rsidRDefault="004D0C7E" w:rsidP="004D0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In Denmark, </w:t>
      </w:r>
      <w:r w:rsidR="00303288" w:rsidRPr="00502440">
        <w:rPr>
          <w:rFonts w:ascii="Times New Roman" w:hAnsi="Times New Roman" w:cs="Times New Roman"/>
          <w:sz w:val="24"/>
          <w:szCs w:val="24"/>
        </w:rPr>
        <w:t xml:space="preserve">low </w:t>
      </w:r>
      <w:r w:rsidRPr="00502440">
        <w:rPr>
          <w:rFonts w:ascii="Times New Roman" w:hAnsi="Times New Roman" w:cs="Times New Roman"/>
          <w:sz w:val="24"/>
          <w:szCs w:val="24"/>
        </w:rPr>
        <w:t>wort</w:t>
      </w:r>
      <w:r w:rsidR="008A0C6B" w:rsidRPr="00502440">
        <w:rPr>
          <w:rFonts w:ascii="Times New Roman" w:hAnsi="Times New Roman" w:cs="Times New Roman"/>
          <w:sz w:val="24"/>
          <w:szCs w:val="24"/>
        </w:rPr>
        <w:t>h states include</w:t>
      </w:r>
      <w:r w:rsidRPr="00502440">
        <w:rPr>
          <w:rFonts w:ascii="Times New Roman" w:hAnsi="Times New Roman" w:cs="Times New Roman"/>
          <w:sz w:val="24"/>
          <w:szCs w:val="24"/>
        </w:rPr>
        <w:t xml:space="preserve"> waste</w:t>
      </w:r>
      <w:r w:rsidR="008A0C6B" w:rsidRPr="00502440">
        <w:rPr>
          <w:rFonts w:ascii="Times New Roman" w:hAnsi="Times New Roman" w:cs="Times New Roman"/>
          <w:sz w:val="24"/>
          <w:szCs w:val="24"/>
        </w:rPr>
        <w:t>fulness in regard to</w:t>
      </w:r>
      <w:r w:rsidRPr="00502440">
        <w:rPr>
          <w:rFonts w:ascii="Times New Roman" w:hAnsi="Times New Roman" w:cs="Times New Roman"/>
          <w:sz w:val="24"/>
          <w:szCs w:val="24"/>
        </w:rPr>
        <w:t xml:space="preserve"> societ</w:t>
      </w:r>
      <w:r w:rsidR="00456EF5" w:rsidRPr="00502440">
        <w:rPr>
          <w:rFonts w:ascii="Times New Roman" w:hAnsi="Times New Roman" w:cs="Times New Roman"/>
          <w:sz w:val="24"/>
          <w:szCs w:val="24"/>
        </w:rPr>
        <w:t>y’s</w:t>
      </w:r>
      <w:r w:rsidRPr="00502440">
        <w:rPr>
          <w:rFonts w:ascii="Times New Roman" w:hAnsi="Times New Roman" w:cs="Times New Roman"/>
          <w:sz w:val="24"/>
          <w:szCs w:val="24"/>
        </w:rPr>
        <w:t xml:space="preserve"> resources</w:t>
      </w:r>
      <w:r w:rsidR="00456EF5" w:rsidRPr="00502440">
        <w:rPr>
          <w:rFonts w:ascii="Times New Roman" w:hAnsi="Times New Roman" w:cs="Times New Roman"/>
          <w:sz w:val="24"/>
          <w:szCs w:val="24"/>
        </w:rPr>
        <w:t>,</w:t>
      </w:r>
      <w:r w:rsidRPr="00502440">
        <w:rPr>
          <w:rFonts w:ascii="Times New Roman" w:hAnsi="Times New Roman" w:cs="Times New Roman"/>
          <w:sz w:val="24"/>
          <w:szCs w:val="24"/>
        </w:rPr>
        <w:t xml:space="preserve"> which obtains when poor health or lack of education prevent people from being as productive citizens as they can be. In Sweden, in contrast</w:t>
      </w:r>
      <w:r w:rsidR="00E72ADA" w:rsidRPr="00502440">
        <w:rPr>
          <w:rFonts w:ascii="Times New Roman" w:hAnsi="Times New Roman" w:cs="Times New Roman"/>
          <w:sz w:val="24"/>
          <w:szCs w:val="24"/>
        </w:rPr>
        <w:t xml:space="preserve">, </w:t>
      </w:r>
      <w:r w:rsidR="00303288" w:rsidRPr="00502440">
        <w:rPr>
          <w:rFonts w:ascii="Times New Roman" w:hAnsi="Times New Roman" w:cs="Times New Roman"/>
          <w:sz w:val="24"/>
          <w:szCs w:val="24"/>
        </w:rPr>
        <w:t xml:space="preserve">low </w:t>
      </w:r>
      <w:r w:rsidR="00E72ADA" w:rsidRPr="00502440">
        <w:rPr>
          <w:rFonts w:ascii="Times New Roman" w:hAnsi="Times New Roman" w:cs="Times New Roman"/>
          <w:sz w:val="24"/>
          <w:szCs w:val="24"/>
        </w:rPr>
        <w:t xml:space="preserve">worth </w:t>
      </w:r>
      <w:r w:rsidR="008A0C6B" w:rsidRPr="00502440">
        <w:rPr>
          <w:rFonts w:ascii="Times New Roman" w:hAnsi="Times New Roman" w:cs="Times New Roman"/>
          <w:sz w:val="24"/>
          <w:szCs w:val="24"/>
        </w:rPr>
        <w:t>states</w:t>
      </w:r>
      <w:r w:rsidR="00E72ADA" w:rsidRPr="00502440">
        <w:rPr>
          <w:rFonts w:ascii="Times New Roman" w:hAnsi="Times New Roman" w:cs="Times New Roman"/>
          <w:sz w:val="24"/>
          <w:szCs w:val="24"/>
        </w:rPr>
        <w:t xml:space="preserve"> also include </w:t>
      </w:r>
      <w:r w:rsidR="008A0C6B" w:rsidRPr="00502440">
        <w:rPr>
          <w:rFonts w:ascii="Times New Roman" w:hAnsi="Times New Roman" w:cs="Times New Roman"/>
          <w:sz w:val="24"/>
          <w:szCs w:val="24"/>
        </w:rPr>
        <w:t>social exclusions</w:t>
      </w:r>
      <w:r w:rsidR="00E72ADA" w:rsidRPr="00502440">
        <w:rPr>
          <w:rFonts w:ascii="Times New Roman" w:hAnsi="Times New Roman" w:cs="Times New Roman"/>
          <w:sz w:val="24"/>
          <w:szCs w:val="24"/>
        </w:rPr>
        <w:t xml:space="preserve"> due to limitations </w:t>
      </w:r>
      <w:r w:rsidR="00325E97" w:rsidRPr="00502440">
        <w:rPr>
          <w:rFonts w:ascii="Times New Roman" w:hAnsi="Times New Roman" w:cs="Times New Roman"/>
          <w:sz w:val="24"/>
          <w:szCs w:val="24"/>
        </w:rPr>
        <w:t xml:space="preserve">in their </w:t>
      </w:r>
      <w:r w:rsidR="000903B3" w:rsidRPr="00502440">
        <w:rPr>
          <w:rFonts w:ascii="Times New Roman" w:hAnsi="Times New Roman" w:cs="Times New Roman"/>
          <w:sz w:val="24"/>
          <w:szCs w:val="24"/>
        </w:rPr>
        <w:t>health, resources or employment</w:t>
      </w:r>
      <w:r w:rsidR="00325E97" w:rsidRPr="00502440">
        <w:rPr>
          <w:rFonts w:ascii="Times New Roman" w:hAnsi="Times New Roman" w:cs="Times New Roman"/>
          <w:sz w:val="24"/>
          <w:szCs w:val="24"/>
        </w:rPr>
        <w:t>.</w:t>
      </w:r>
    </w:p>
    <w:p w14:paraId="7C4BF070" w14:textId="77777777" w:rsidR="000903B3" w:rsidRPr="00502440" w:rsidRDefault="000903B3" w:rsidP="000903B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rPr>
          <w:rFonts w:ascii="Times New Roman" w:hAnsi="Times New Roman" w:cs="Times New Roman"/>
          <w:i/>
          <w:sz w:val="24"/>
          <w:szCs w:val="24"/>
        </w:rPr>
      </w:pPr>
      <w:r w:rsidRPr="00502440">
        <w:rPr>
          <w:rFonts w:ascii="Times New Roman" w:hAnsi="Times New Roman" w:cs="Times New Roman"/>
          <w:i/>
          <w:sz w:val="24"/>
          <w:szCs w:val="24"/>
        </w:rPr>
        <w:t>Man (57) IT specialist, Stockholm:</w:t>
      </w:r>
    </w:p>
    <w:p w14:paraId="0853F36C" w14:textId="19B92B5A" w:rsidR="000903B3" w:rsidRPr="00502440" w:rsidRDefault="000903B3" w:rsidP="000903B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rPr>
          <w:rFonts w:ascii="Times New Roman" w:hAnsi="Times New Roman" w:cs="Times New Roman"/>
          <w:i/>
          <w:sz w:val="24"/>
          <w:szCs w:val="24"/>
        </w:rPr>
      </w:pPr>
      <w:r w:rsidRPr="00502440">
        <w:rPr>
          <w:rFonts w:ascii="Times New Roman" w:hAnsi="Times New Roman" w:cs="Times New Roman"/>
          <w:i/>
          <w:sz w:val="24"/>
          <w:szCs w:val="24"/>
        </w:rPr>
        <w:t>IP: A society is a contract where you have to take care of each other. In America</w:t>
      </w:r>
      <w:r w:rsidR="00456EF5" w:rsidRPr="00502440">
        <w:rPr>
          <w:rFonts w:ascii="Times New Roman" w:hAnsi="Times New Roman" w:cs="Times New Roman"/>
          <w:i/>
          <w:sz w:val="24"/>
          <w:szCs w:val="24"/>
        </w:rPr>
        <w:t>,</w:t>
      </w:r>
      <w:r w:rsidRPr="00502440">
        <w:rPr>
          <w:rFonts w:ascii="Times New Roman" w:hAnsi="Times New Roman" w:cs="Times New Roman"/>
          <w:i/>
          <w:sz w:val="24"/>
          <w:szCs w:val="24"/>
        </w:rPr>
        <w:t xml:space="preserve"> the health care system is bizarre and you can fall in misery and exclusion so hard it is actually perverse and then they are thrilled that they all have the chance to become president.</w:t>
      </w:r>
    </w:p>
    <w:p w14:paraId="17AE3E18" w14:textId="77777777" w:rsidR="000903B3" w:rsidRPr="00502440" w:rsidRDefault="000903B3" w:rsidP="002E5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Inclusion</w:t>
      </w:r>
      <w:r w:rsidR="002E5A63" w:rsidRPr="00502440">
        <w:rPr>
          <w:rFonts w:ascii="Times New Roman" w:hAnsi="Times New Roman" w:cs="Times New Roman"/>
          <w:sz w:val="24"/>
          <w:szCs w:val="24"/>
        </w:rPr>
        <w:t xml:space="preserve"> means the possibility to participate in democracy, gaining knowledge, and generally not having your life chances and happiness depend entirely on success within the labour market.</w:t>
      </w:r>
    </w:p>
    <w:p w14:paraId="1290D99E" w14:textId="77777777" w:rsidR="002E5A63" w:rsidRPr="00502440" w:rsidRDefault="002E5A63" w:rsidP="0009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i/>
          <w:sz w:val="24"/>
          <w:szCs w:val="24"/>
        </w:rPr>
      </w:pPr>
    </w:p>
    <w:p w14:paraId="59F92D08" w14:textId="77777777" w:rsidR="006D28CD" w:rsidRPr="00502440" w:rsidRDefault="00DC59C8" w:rsidP="0009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Equitable access</w:t>
      </w:r>
    </w:p>
    <w:p w14:paraId="4741734F" w14:textId="60B22F77" w:rsidR="00BF58CE" w:rsidRPr="00502440" w:rsidRDefault="006D28CD" w:rsidP="00BF58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b/>
          <w:sz w:val="24"/>
          <w:szCs w:val="24"/>
        </w:rPr>
      </w:pPr>
      <w:r w:rsidRPr="00502440">
        <w:rPr>
          <w:rFonts w:ascii="Times New Roman" w:hAnsi="Times New Roman" w:cs="Times New Roman"/>
          <w:sz w:val="24"/>
          <w:szCs w:val="24"/>
        </w:rPr>
        <w:t>F</w:t>
      </w:r>
      <w:r w:rsidR="007B4154" w:rsidRPr="00502440">
        <w:rPr>
          <w:rFonts w:ascii="Times New Roman" w:hAnsi="Times New Roman" w:cs="Times New Roman"/>
          <w:sz w:val="24"/>
          <w:szCs w:val="24"/>
        </w:rPr>
        <w:t>inal</w:t>
      </w:r>
      <w:r w:rsidRPr="00502440">
        <w:rPr>
          <w:rFonts w:ascii="Times New Roman" w:hAnsi="Times New Roman" w:cs="Times New Roman"/>
          <w:sz w:val="24"/>
          <w:szCs w:val="24"/>
        </w:rPr>
        <w:t>ly</w:t>
      </w:r>
      <w:r w:rsidR="00456EF5" w:rsidRPr="00502440">
        <w:rPr>
          <w:rFonts w:ascii="Times New Roman" w:hAnsi="Times New Roman" w:cs="Times New Roman"/>
          <w:sz w:val="24"/>
          <w:szCs w:val="24"/>
        </w:rPr>
        <w:t>,</w:t>
      </w:r>
      <w:r w:rsidR="007B4154" w:rsidRPr="00502440">
        <w:rPr>
          <w:rFonts w:ascii="Times New Roman" w:hAnsi="Times New Roman" w:cs="Times New Roman"/>
          <w:sz w:val="24"/>
          <w:szCs w:val="24"/>
        </w:rPr>
        <w:t xml:space="preserve"> </w:t>
      </w:r>
      <w:r w:rsidR="00303288" w:rsidRPr="00502440">
        <w:rPr>
          <w:rFonts w:ascii="Times New Roman" w:hAnsi="Times New Roman" w:cs="Times New Roman"/>
          <w:sz w:val="24"/>
          <w:szCs w:val="24"/>
        </w:rPr>
        <w:t xml:space="preserve">high </w:t>
      </w:r>
      <w:r w:rsidRPr="00502440">
        <w:rPr>
          <w:rFonts w:ascii="Times New Roman" w:hAnsi="Times New Roman" w:cs="Times New Roman"/>
          <w:sz w:val="24"/>
          <w:szCs w:val="24"/>
        </w:rPr>
        <w:t>worth is ascribed</w:t>
      </w:r>
      <w:r w:rsidR="007B4154" w:rsidRPr="00502440">
        <w:rPr>
          <w:rFonts w:ascii="Times New Roman" w:hAnsi="Times New Roman" w:cs="Times New Roman"/>
          <w:sz w:val="24"/>
          <w:szCs w:val="24"/>
        </w:rPr>
        <w:t xml:space="preserve"> </w:t>
      </w:r>
      <w:r w:rsidRPr="00502440">
        <w:rPr>
          <w:rFonts w:ascii="Times New Roman" w:hAnsi="Times New Roman" w:cs="Times New Roman"/>
          <w:sz w:val="24"/>
          <w:szCs w:val="24"/>
        </w:rPr>
        <w:t xml:space="preserve">welfare </w:t>
      </w:r>
      <w:r w:rsidR="007B4154" w:rsidRPr="00502440">
        <w:rPr>
          <w:rFonts w:ascii="Times New Roman" w:hAnsi="Times New Roman" w:cs="Times New Roman"/>
          <w:sz w:val="24"/>
          <w:szCs w:val="24"/>
        </w:rPr>
        <w:t xml:space="preserve">universalism </w:t>
      </w:r>
      <w:r w:rsidRPr="00502440">
        <w:rPr>
          <w:rFonts w:ascii="Times New Roman" w:hAnsi="Times New Roman" w:cs="Times New Roman"/>
          <w:sz w:val="24"/>
          <w:szCs w:val="24"/>
        </w:rPr>
        <w:t>as the</w:t>
      </w:r>
      <w:r w:rsidR="00C96C98" w:rsidRPr="00502440">
        <w:rPr>
          <w:rFonts w:ascii="Times New Roman" w:hAnsi="Times New Roman" w:cs="Times New Roman"/>
          <w:sz w:val="24"/>
          <w:szCs w:val="24"/>
        </w:rPr>
        <w:t xml:space="preserve"> most equitable</w:t>
      </w:r>
      <w:r w:rsidR="007B4154" w:rsidRPr="00502440">
        <w:rPr>
          <w:rFonts w:ascii="Times New Roman" w:hAnsi="Times New Roman" w:cs="Times New Roman"/>
          <w:sz w:val="24"/>
          <w:szCs w:val="24"/>
        </w:rPr>
        <w:t xml:space="preserve"> way of </w:t>
      </w:r>
      <w:r w:rsidR="00E65C7F" w:rsidRPr="00502440">
        <w:rPr>
          <w:rFonts w:ascii="Times New Roman" w:hAnsi="Times New Roman" w:cs="Times New Roman"/>
          <w:sz w:val="24"/>
          <w:szCs w:val="24"/>
        </w:rPr>
        <w:t>granting</w:t>
      </w:r>
      <w:r w:rsidR="007B4154" w:rsidRPr="00502440">
        <w:rPr>
          <w:rFonts w:ascii="Times New Roman" w:hAnsi="Times New Roman" w:cs="Times New Roman"/>
          <w:sz w:val="24"/>
          <w:szCs w:val="24"/>
        </w:rPr>
        <w:t xml:space="preserve"> rights and access to common go</w:t>
      </w:r>
      <w:r w:rsidRPr="00502440">
        <w:rPr>
          <w:rFonts w:ascii="Times New Roman" w:hAnsi="Times New Roman" w:cs="Times New Roman"/>
          <w:sz w:val="24"/>
          <w:szCs w:val="24"/>
        </w:rPr>
        <w:t xml:space="preserve">ods </w:t>
      </w:r>
      <w:r w:rsidR="00AD408D" w:rsidRPr="00502440">
        <w:rPr>
          <w:rFonts w:ascii="Times New Roman" w:hAnsi="Times New Roman" w:cs="Times New Roman"/>
          <w:sz w:val="24"/>
          <w:szCs w:val="24"/>
        </w:rPr>
        <w:t xml:space="preserve">preventing </w:t>
      </w:r>
      <w:r w:rsidR="00991D1D" w:rsidRPr="00502440">
        <w:rPr>
          <w:rFonts w:ascii="Times New Roman" w:hAnsi="Times New Roman" w:cs="Times New Roman"/>
          <w:sz w:val="24"/>
          <w:szCs w:val="24"/>
        </w:rPr>
        <w:t>different forms of</w:t>
      </w:r>
      <w:r w:rsidR="00AD408D" w:rsidRPr="00502440">
        <w:rPr>
          <w:rFonts w:ascii="Times New Roman" w:hAnsi="Times New Roman" w:cs="Times New Roman"/>
          <w:sz w:val="24"/>
          <w:szCs w:val="24"/>
        </w:rPr>
        <w:t xml:space="preserve"> </w:t>
      </w:r>
      <w:r w:rsidR="00A00445" w:rsidRPr="00502440">
        <w:rPr>
          <w:rFonts w:ascii="Times New Roman" w:hAnsi="Times New Roman" w:cs="Times New Roman"/>
          <w:sz w:val="24"/>
          <w:szCs w:val="24"/>
        </w:rPr>
        <w:t xml:space="preserve">low </w:t>
      </w:r>
      <w:r w:rsidR="00AD408D" w:rsidRPr="00502440">
        <w:rPr>
          <w:rFonts w:ascii="Times New Roman" w:hAnsi="Times New Roman" w:cs="Times New Roman"/>
          <w:sz w:val="24"/>
          <w:szCs w:val="24"/>
        </w:rPr>
        <w:t>wort</w:t>
      </w:r>
      <w:r w:rsidR="00A00445" w:rsidRPr="00502440">
        <w:rPr>
          <w:rFonts w:ascii="Times New Roman" w:hAnsi="Times New Roman" w:cs="Times New Roman"/>
          <w:sz w:val="24"/>
          <w:szCs w:val="24"/>
        </w:rPr>
        <w:t>h</w:t>
      </w:r>
      <w:r w:rsidR="00456EF5" w:rsidRPr="00502440">
        <w:rPr>
          <w:rFonts w:ascii="Times New Roman" w:hAnsi="Times New Roman" w:cs="Times New Roman"/>
          <w:sz w:val="24"/>
          <w:szCs w:val="24"/>
        </w:rPr>
        <w:t xml:space="preserve"> and</w:t>
      </w:r>
      <w:r w:rsidR="00AD408D" w:rsidRPr="00502440">
        <w:rPr>
          <w:rFonts w:ascii="Times New Roman" w:hAnsi="Times New Roman" w:cs="Times New Roman"/>
          <w:sz w:val="24"/>
          <w:szCs w:val="24"/>
        </w:rPr>
        <w:t xml:space="preserve"> inequities</w:t>
      </w:r>
      <w:r w:rsidR="00BF58CE" w:rsidRPr="00502440">
        <w:rPr>
          <w:rFonts w:ascii="Times New Roman" w:hAnsi="Times New Roman" w:cs="Times New Roman"/>
          <w:sz w:val="24"/>
          <w:szCs w:val="24"/>
        </w:rPr>
        <w:t xml:space="preserve"> in access</w:t>
      </w:r>
      <w:r w:rsidR="00991D1D" w:rsidRPr="00502440">
        <w:rPr>
          <w:rFonts w:ascii="Times New Roman" w:hAnsi="Times New Roman" w:cs="Times New Roman"/>
          <w:sz w:val="24"/>
          <w:szCs w:val="24"/>
        </w:rPr>
        <w:t xml:space="preserve">. </w:t>
      </w:r>
      <w:r w:rsidR="00BF58CE" w:rsidRPr="00502440">
        <w:rPr>
          <w:rFonts w:ascii="Times New Roman" w:hAnsi="Times New Roman" w:cs="Times New Roman"/>
          <w:sz w:val="24"/>
          <w:szCs w:val="24"/>
        </w:rPr>
        <w:t xml:space="preserve">The </w:t>
      </w:r>
      <w:r w:rsidR="00303288" w:rsidRPr="00502440">
        <w:rPr>
          <w:rFonts w:ascii="Times New Roman" w:hAnsi="Times New Roman" w:cs="Times New Roman"/>
          <w:sz w:val="24"/>
          <w:szCs w:val="24"/>
        </w:rPr>
        <w:t xml:space="preserve">high </w:t>
      </w:r>
      <w:r w:rsidR="00BF58CE" w:rsidRPr="00502440">
        <w:rPr>
          <w:rFonts w:ascii="Times New Roman" w:hAnsi="Times New Roman" w:cs="Times New Roman"/>
          <w:sz w:val="24"/>
          <w:szCs w:val="24"/>
        </w:rPr>
        <w:t>worth ascribed equitable access obtains in three different ways each targeting three different forms of inequity</w:t>
      </w:r>
      <w:r w:rsidRPr="00502440">
        <w:rPr>
          <w:rFonts w:ascii="Times New Roman" w:hAnsi="Times New Roman" w:cs="Times New Roman"/>
          <w:sz w:val="24"/>
          <w:szCs w:val="24"/>
        </w:rPr>
        <w:t xml:space="preserve"> – inequities which express different forms of </w:t>
      </w:r>
      <w:r w:rsidR="00947AA3" w:rsidRPr="00502440">
        <w:rPr>
          <w:rFonts w:ascii="Times New Roman" w:hAnsi="Times New Roman" w:cs="Times New Roman"/>
          <w:sz w:val="24"/>
          <w:szCs w:val="24"/>
        </w:rPr>
        <w:t xml:space="preserve">low </w:t>
      </w:r>
      <w:r w:rsidRPr="00502440">
        <w:rPr>
          <w:rFonts w:ascii="Times New Roman" w:hAnsi="Times New Roman" w:cs="Times New Roman"/>
          <w:sz w:val="24"/>
          <w:szCs w:val="24"/>
        </w:rPr>
        <w:lastRenderedPageBreak/>
        <w:t>worth</w:t>
      </w:r>
      <w:r w:rsidR="00BF58CE" w:rsidRPr="00502440">
        <w:rPr>
          <w:rFonts w:ascii="Times New Roman" w:hAnsi="Times New Roman" w:cs="Times New Roman"/>
          <w:sz w:val="24"/>
          <w:szCs w:val="24"/>
        </w:rPr>
        <w:t>. The first form of inequity obtains when limited economic resources restrict</w:t>
      </w:r>
      <w:r w:rsidR="006B04E6" w:rsidRPr="00502440">
        <w:rPr>
          <w:rFonts w:ascii="Times New Roman" w:hAnsi="Times New Roman" w:cs="Times New Roman"/>
          <w:sz w:val="24"/>
          <w:szCs w:val="24"/>
        </w:rPr>
        <w:t xml:space="preserve"> access</w:t>
      </w:r>
      <w:r w:rsidR="002D56DA" w:rsidRPr="00502440">
        <w:rPr>
          <w:rFonts w:ascii="Times New Roman" w:hAnsi="Times New Roman" w:cs="Times New Roman"/>
          <w:sz w:val="24"/>
          <w:szCs w:val="24"/>
        </w:rPr>
        <w:t>, which to</w:t>
      </w:r>
      <w:r w:rsidR="00BF58CE" w:rsidRPr="00502440">
        <w:rPr>
          <w:rFonts w:ascii="Times New Roman" w:hAnsi="Times New Roman" w:cs="Times New Roman"/>
          <w:sz w:val="24"/>
          <w:szCs w:val="24"/>
        </w:rPr>
        <w:t xml:space="preserve"> interviewees from both countries</w:t>
      </w:r>
      <w:r w:rsidR="00456EF5" w:rsidRPr="00502440">
        <w:rPr>
          <w:rFonts w:ascii="Times New Roman" w:hAnsi="Times New Roman" w:cs="Times New Roman"/>
          <w:sz w:val="24"/>
          <w:szCs w:val="24"/>
        </w:rPr>
        <w:t>,</w:t>
      </w:r>
      <w:r w:rsidR="00BF58CE" w:rsidRPr="00502440">
        <w:rPr>
          <w:rFonts w:ascii="Times New Roman" w:hAnsi="Times New Roman" w:cs="Times New Roman"/>
          <w:sz w:val="24"/>
          <w:szCs w:val="24"/>
        </w:rPr>
        <w:t xml:space="preserve"> </w:t>
      </w:r>
      <w:r w:rsidR="002D56DA" w:rsidRPr="00502440">
        <w:rPr>
          <w:rFonts w:ascii="Times New Roman" w:hAnsi="Times New Roman" w:cs="Times New Roman"/>
          <w:sz w:val="24"/>
          <w:szCs w:val="24"/>
        </w:rPr>
        <w:t>justifies universalism as a more equitable alternative</w:t>
      </w:r>
      <w:r w:rsidR="00BF58CE" w:rsidRPr="00502440">
        <w:rPr>
          <w:rFonts w:ascii="Times New Roman" w:hAnsi="Times New Roman" w:cs="Times New Roman"/>
          <w:sz w:val="24"/>
          <w:szCs w:val="24"/>
        </w:rPr>
        <w:t>. Whether in regards to health problems, the infirmities of old age, or education</w:t>
      </w:r>
      <w:r w:rsidR="00AD408D" w:rsidRPr="00502440">
        <w:rPr>
          <w:rFonts w:ascii="Times New Roman" w:hAnsi="Times New Roman" w:cs="Times New Roman"/>
          <w:sz w:val="24"/>
          <w:szCs w:val="24"/>
        </w:rPr>
        <w:t xml:space="preserve"> </w:t>
      </w:r>
      <w:r w:rsidR="00BF58CE" w:rsidRPr="00502440">
        <w:rPr>
          <w:rFonts w:ascii="Times New Roman" w:hAnsi="Times New Roman" w:cs="Times New Roman"/>
          <w:sz w:val="24"/>
          <w:szCs w:val="24"/>
        </w:rPr>
        <w:t xml:space="preserve">equal access to public support is ascribed </w:t>
      </w:r>
      <w:r w:rsidR="00371F4B" w:rsidRPr="00502440">
        <w:rPr>
          <w:rFonts w:ascii="Times New Roman" w:hAnsi="Times New Roman" w:cs="Times New Roman"/>
          <w:sz w:val="24"/>
          <w:szCs w:val="24"/>
        </w:rPr>
        <w:t xml:space="preserve">high </w:t>
      </w:r>
      <w:r w:rsidR="00BF58CE" w:rsidRPr="00502440">
        <w:rPr>
          <w:rFonts w:ascii="Times New Roman" w:hAnsi="Times New Roman" w:cs="Times New Roman"/>
          <w:sz w:val="24"/>
          <w:szCs w:val="24"/>
        </w:rPr>
        <w:t xml:space="preserve">worth because it prevents </w:t>
      </w:r>
      <w:r w:rsidR="00AD408D" w:rsidRPr="00502440">
        <w:rPr>
          <w:rFonts w:ascii="Times New Roman" w:hAnsi="Times New Roman" w:cs="Times New Roman"/>
          <w:sz w:val="24"/>
          <w:szCs w:val="24"/>
        </w:rPr>
        <w:t>‘unfair barriers’, ‘</w:t>
      </w:r>
      <w:r w:rsidR="00BF58CE" w:rsidRPr="00502440">
        <w:rPr>
          <w:rFonts w:ascii="Times New Roman" w:hAnsi="Times New Roman" w:cs="Times New Roman"/>
          <w:sz w:val="24"/>
          <w:szCs w:val="24"/>
        </w:rPr>
        <w:t>random</w:t>
      </w:r>
      <w:r w:rsidR="00AD408D" w:rsidRPr="00502440">
        <w:rPr>
          <w:rFonts w:ascii="Times New Roman" w:hAnsi="Times New Roman" w:cs="Times New Roman"/>
          <w:sz w:val="24"/>
          <w:szCs w:val="24"/>
        </w:rPr>
        <w:t>’</w:t>
      </w:r>
      <w:r w:rsidR="00BF58CE" w:rsidRPr="00502440">
        <w:rPr>
          <w:rFonts w:ascii="Times New Roman" w:hAnsi="Times New Roman" w:cs="Times New Roman"/>
          <w:sz w:val="24"/>
          <w:szCs w:val="24"/>
        </w:rPr>
        <w:t xml:space="preserve"> or socially </w:t>
      </w:r>
      <w:r w:rsidR="00AD408D" w:rsidRPr="00502440">
        <w:rPr>
          <w:rFonts w:ascii="Times New Roman" w:hAnsi="Times New Roman" w:cs="Times New Roman"/>
          <w:sz w:val="24"/>
          <w:szCs w:val="24"/>
        </w:rPr>
        <w:t>‘</w:t>
      </w:r>
      <w:r w:rsidR="006B04E6" w:rsidRPr="00502440">
        <w:rPr>
          <w:rFonts w:ascii="Times New Roman" w:hAnsi="Times New Roman" w:cs="Times New Roman"/>
          <w:sz w:val="24"/>
          <w:szCs w:val="24"/>
        </w:rPr>
        <w:t>unequal</w:t>
      </w:r>
      <w:r w:rsidR="00AD408D" w:rsidRPr="00502440">
        <w:rPr>
          <w:rFonts w:ascii="Times New Roman" w:hAnsi="Times New Roman" w:cs="Times New Roman"/>
          <w:sz w:val="24"/>
          <w:szCs w:val="24"/>
        </w:rPr>
        <w:t>’</w:t>
      </w:r>
      <w:r w:rsidR="00BF58CE" w:rsidRPr="00502440">
        <w:rPr>
          <w:rFonts w:ascii="Times New Roman" w:hAnsi="Times New Roman" w:cs="Times New Roman"/>
          <w:sz w:val="24"/>
          <w:szCs w:val="24"/>
        </w:rPr>
        <w:t xml:space="preserve"> allocation of resources and problems</w:t>
      </w:r>
      <w:r w:rsidR="00AD408D" w:rsidRPr="00502440">
        <w:rPr>
          <w:rFonts w:ascii="Times New Roman" w:hAnsi="Times New Roman" w:cs="Times New Roman"/>
          <w:sz w:val="24"/>
          <w:szCs w:val="24"/>
        </w:rPr>
        <w:t xml:space="preserve"> producing </w:t>
      </w:r>
      <w:r w:rsidR="00BF58CE" w:rsidRPr="00502440">
        <w:rPr>
          <w:rFonts w:ascii="Times New Roman" w:hAnsi="Times New Roman" w:cs="Times New Roman"/>
          <w:i/>
          <w:sz w:val="24"/>
          <w:szCs w:val="24"/>
        </w:rPr>
        <w:t>downwards</w:t>
      </w:r>
      <w:r w:rsidR="00BF58CE" w:rsidRPr="00502440">
        <w:rPr>
          <w:rFonts w:ascii="Times New Roman" w:hAnsi="Times New Roman" w:cs="Times New Roman"/>
          <w:sz w:val="24"/>
          <w:szCs w:val="24"/>
        </w:rPr>
        <w:t xml:space="preserve"> inequality of the less fortunate compared to the majority. </w:t>
      </w:r>
      <w:r w:rsidR="00522104" w:rsidRPr="00502440">
        <w:rPr>
          <w:rFonts w:ascii="Times New Roman" w:hAnsi="Times New Roman" w:cs="Times New Roman"/>
          <w:sz w:val="24"/>
          <w:szCs w:val="24"/>
        </w:rPr>
        <w:t>Universalism is justified by separating economic resources and market opportunities from resource issues regarding health, education, parenting, and aging</w:t>
      </w:r>
      <w:r w:rsidR="00AD408D" w:rsidRPr="00502440">
        <w:rPr>
          <w:rFonts w:ascii="Times New Roman" w:hAnsi="Times New Roman" w:cs="Times New Roman"/>
          <w:sz w:val="24"/>
          <w:szCs w:val="24"/>
        </w:rPr>
        <w:t xml:space="preserve">. Such resources ‘shouldn’t make a difference’ </w:t>
      </w:r>
      <w:r w:rsidR="002746F4" w:rsidRPr="00502440">
        <w:rPr>
          <w:rFonts w:ascii="Times New Roman" w:hAnsi="Times New Roman" w:cs="Times New Roman"/>
          <w:sz w:val="24"/>
          <w:szCs w:val="24"/>
        </w:rPr>
        <w:t xml:space="preserve">and </w:t>
      </w:r>
      <w:r w:rsidR="002B68D5" w:rsidRPr="00502440">
        <w:rPr>
          <w:rFonts w:ascii="Times New Roman" w:hAnsi="Times New Roman" w:cs="Times New Roman"/>
          <w:sz w:val="24"/>
          <w:szCs w:val="24"/>
        </w:rPr>
        <w:t xml:space="preserve">needs </w:t>
      </w:r>
      <w:r w:rsidR="002746F4" w:rsidRPr="00502440">
        <w:rPr>
          <w:rFonts w:ascii="Times New Roman" w:hAnsi="Times New Roman" w:cs="Times New Roman"/>
          <w:sz w:val="24"/>
          <w:szCs w:val="24"/>
        </w:rPr>
        <w:t>should be</w:t>
      </w:r>
      <w:r w:rsidR="002B68D5" w:rsidRPr="00502440">
        <w:rPr>
          <w:rFonts w:ascii="Times New Roman" w:hAnsi="Times New Roman" w:cs="Times New Roman"/>
          <w:sz w:val="24"/>
          <w:szCs w:val="24"/>
        </w:rPr>
        <w:t xml:space="preserve"> catered </w:t>
      </w:r>
      <w:r w:rsidR="007B48C1" w:rsidRPr="00502440">
        <w:rPr>
          <w:rFonts w:ascii="Times New Roman" w:hAnsi="Times New Roman" w:cs="Times New Roman"/>
          <w:sz w:val="24"/>
          <w:szCs w:val="24"/>
        </w:rPr>
        <w:t xml:space="preserve">for </w:t>
      </w:r>
      <w:r w:rsidR="002B68D5" w:rsidRPr="00502440">
        <w:rPr>
          <w:rFonts w:ascii="Times New Roman" w:hAnsi="Times New Roman" w:cs="Times New Roman"/>
          <w:sz w:val="24"/>
          <w:szCs w:val="24"/>
        </w:rPr>
        <w:t>regardless of market position</w:t>
      </w:r>
      <w:r w:rsidR="002746F4" w:rsidRPr="00502440">
        <w:rPr>
          <w:rFonts w:ascii="Times New Roman" w:hAnsi="Times New Roman" w:cs="Times New Roman"/>
          <w:sz w:val="24"/>
          <w:szCs w:val="24"/>
        </w:rPr>
        <w:t xml:space="preserve"> in order to prevent the </w:t>
      </w:r>
      <w:r w:rsidR="00303288" w:rsidRPr="00502440">
        <w:rPr>
          <w:rFonts w:ascii="Times New Roman" w:hAnsi="Times New Roman" w:cs="Times New Roman"/>
          <w:sz w:val="24"/>
          <w:szCs w:val="24"/>
        </w:rPr>
        <w:t xml:space="preserve">low </w:t>
      </w:r>
      <w:r w:rsidR="002746F4" w:rsidRPr="00502440">
        <w:rPr>
          <w:rFonts w:ascii="Times New Roman" w:hAnsi="Times New Roman" w:cs="Times New Roman"/>
          <w:sz w:val="24"/>
          <w:szCs w:val="24"/>
        </w:rPr>
        <w:t>worth forms of socio-economic exclusion and ‘dropping people on the floor’</w:t>
      </w:r>
      <w:r w:rsidR="002B68D5" w:rsidRPr="00502440">
        <w:rPr>
          <w:rFonts w:ascii="Times New Roman" w:hAnsi="Times New Roman" w:cs="Times New Roman"/>
          <w:sz w:val="24"/>
          <w:szCs w:val="24"/>
        </w:rPr>
        <w:t>.</w:t>
      </w:r>
      <w:r w:rsidR="00947AA3" w:rsidRPr="00502440">
        <w:rPr>
          <w:rFonts w:ascii="Times New Roman" w:hAnsi="Times New Roman" w:cs="Times New Roman"/>
          <w:sz w:val="24"/>
          <w:szCs w:val="24"/>
        </w:rPr>
        <w:t xml:space="preserve"> This is a theme which emerges often in interviews from both countries, making it the most dominant use of equitable access as a justification for the universal welfare state. It is, furthermore, strongly shared and highly similar between countries, making </w:t>
      </w:r>
      <w:r w:rsidR="007B48C1" w:rsidRPr="00502440">
        <w:rPr>
          <w:rFonts w:ascii="Times New Roman" w:hAnsi="Times New Roman" w:cs="Times New Roman"/>
          <w:sz w:val="24"/>
          <w:szCs w:val="24"/>
        </w:rPr>
        <w:t xml:space="preserve">it </w:t>
      </w:r>
      <w:r w:rsidR="00947AA3" w:rsidRPr="00502440">
        <w:rPr>
          <w:rFonts w:ascii="Times New Roman" w:hAnsi="Times New Roman" w:cs="Times New Roman"/>
          <w:sz w:val="24"/>
          <w:szCs w:val="24"/>
        </w:rPr>
        <w:t>the defining characteristic of this shared type of justification.</w:t>
      </w:r>
    </w:p>
    <w:p w14:paraId="34F16AA7" w14:textId="28D21FA6" w:rsidR="00466763" w:rsidRPr="00502440" w:rsidRDefault="00031266" w:rsidP="00610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The</w:t>
      </w:r>
      <w:r w:rsidR="00BF58CE" w:rsidRPr="00502440">
        <w:rPr>
          <w:rFonts w:ascii="Times New Roman" w:hAnsi="Times New Roman" w:cs="Times New Roman"/>
          <w:sz w:val="24"/>
          <w:szCs w:val="24"/>
        </w:rPr>
        <w:t xml:space="preserve"> second form of inequity </w:t>
      </w:r>
      <w:r w:rsidR="00E960E6" w:rsidRPr="00502440">
        <w:rPr>
          <w:rFonts w:ascii="Times New Roman" w:hAnsi="Times New Roman" w:cs="Times New Roman"/>
          <w:sz w:val="24"/>
          <w:szCs w:val="24"/>
        </w:rPr>
        <w:t xml:space="preserve">concerns </w:t>
      </w:r>
      <w:r w:rsidR="002746F4" w:rsidRPr="00502440">
        <w:rPr>
          <w:rFonts w:ascii="Times New Roman" w:hAnsi="Times New Roman" w:cs="Times New Roman"/>
          <w:sz w:val="24"/>
          <w:szCs w:val="24"/>
        </w:rPr>
        <w:t>i</w:t>
      </w:r>
      <w:r w:rsidR="00FF1D40" w:rsidRPr="00502440">
        <w:rPr>
          <w:rFonts w:ascii="Times New Roman" w:hAnsi="Times New Roman" w:cs="Times New Roman"/>
          <w:sz w:val="24"/>
          <w:szCs w:val="24"/>
        </w:rPr>
        <w:t>nequitable bias</w:t>
      </w:r>
      <w:r w:rsidR="00BF58CE" w:rsidRPr="00502440">
        <w:rPr>
          <w:rFonts w:ascii="Times New Roman" w:hAnsi="Times New Roman" w:cs="Times New Roman"/>
          <w:sz w:val="24"/>
          <w:szCs w:val="24"/>
        </w:rPr>
        <w:t xml:space="preserve">, such as </w:t>
      </w:r>
      <w:r w:rsidR="00466763" w:rsidRPr="00502440">
        <w:rPr>
          <w:rFonts w:ascii="Times New Roman" w:hAnsi="Times New Roman" w:cs="Times New Roman"/>
          <w:sz w:val="24"/>
          <w:szCs w:val="24"/>
        </w:rPr>
        <w:t>educa</w:t>
      </w:r>
      <w:r w:rsidR="001265DC" w:rsidRPr="00502440">
        <w:rPr>
          <w:rFonts w:ascii="Times New Roman" w:hAnsi="Times New Roman" w:cs="Times New Roman"/>
          <w:sz w:val="24"/>
          <w:szCs w:val="24"/>
        </w:rPr>
        <w:t xml:space="preserve">tional </w:t>
      </w:r>
      <w:r w:rsidR="009D004F" w:rsidRPr="00502440">
        <w:rPr>
          <w:rFonts w:ascii="Times New Roman" w:hAnsi="Times New Roman" w:cs="Times New Roman"/>
          <w:sz w:val="24"/>
          <w:szCs w:val="24"/>
        </w:rPr>
        <w:t>‘</w:t>
      </w:r>
      <w:r w:rsidR="001265DC" w:rsidRPr="00502440">
        <w:rPr>
          <w:rFonts w:ascii="Times New Roman" w:hAnsi="Times New Roman" w:cs="Times New Roman"/>
          <w:sz w:val="24"/>
          <w:szCs w:val="24"/>
        </w:rPr>
        <w:t>opportunities</w:t>
      </w:r>
      <w:r w:rsidR="009D004F" w:rsidRPr="00502440">
        <w:rPr>
          <w:rFonts w:ascii="Times New Roman" w:hAnsi="Times New Roman" w:cs="Times New Roman"/>
          <w:sz w:val="24"/>
          <w:szCs w:val="24"/>
        </w:rPr>
        <w:t>’</w:t>
      </w:r>
      <w:r w:rsidR="001265DC" w:rsidRPr="00502440">
        <w:rPr>
          <w:rFonts w:ascii="Times New Roman" w:hAnsi="Times New Roman" w:cs="Times New Roman"/>
          <w:sz w:val="24"/>
          <w:szCs w:val="24"/>
        </w:rPr>
        <w:t xml:space="preserve"> </w:t>
      </w:r>
      <w:r w:rsidR="009D004F" w:rsidRPr="00502440">
        <w:rPr>
          <w:rFonts w:ascii="Times New Roman" w:hAnsi="Times New Roman" w:cs="Times New Roman"/>
          <w:sz w:val="24"/>
          <w:szCs w:val="24"/>
        </w:rPr>
        <w:t>obtained through</w:t>
      </w:r>
      <w:r w:rsidR="002D56DA" w:rsidRPr="00502440">
        <w:rPr>
          <w:rFonts w:ascii="Times New Roman" w:hAnsi="Times New Roman" w:cs="Times New Roman"/>
          <w:sz w:val="24"/>
          <w:szCs w:val="24"/>
        </w:rPr>
        <w:t xml:space="preserve"> wealth</w:t>
      </w:r>
      <w:r w:rsidR="00BF58CE" w:rsidRPr="00502440">
        <w:rPr>
          <w:rFonts w:ascii="Times New Roman" w:hAnsi="Times New Roman" w:cs="Times New Roman"/>
          <w:sz w:val="24"/>
          <w:szCs w:val="24"/>
        </w:rPr>
        <w:t xml:space="preserve"> rather than merit</w:t>
      </w:r>
      <w:r w:rsidR="002D56DA" w:rsidRPr="00502440">
        <w:rPr>
          <w:rFonts w:ascii="Times New Roman" w:hAnsi="Times New Roman" w:cs="Times New Roman"/>
          <w:sz w:val="24"/>
          <w:szCs w:val="24"/>
        </w:rPr>
        <w:t xml:space="preserve"> or jobs are obtained </w:t>
      </w:r>
      <w:r w:rsidR="009D004F" w:rsidRPr="00502440">
        <w:rPr>
          <w:rFonts w:ascii="Times New Roman" w:hAnsi="Times New Roman" w:cs="Times New Roman"/>
          <w:sz w:val="24"/>
          <w:szCs w:val="24"/>
        </w:rPr>
        <w:t>through</w:t>
      </w:r>
      <w:r w:rsidR="002D56DA" w:rsidRPr="00502440">
        <w:rPr>
          <w:rFonts w:ascii="Times New Roman" w:hAnsi="Times New Roman" w:cs="Times New Roman"/>
          <w:sz w:val="24"/>
          <w:szCs w:val="24"/>
        </w:rPr>
        <w:t xml:space="preserve"> network</w:t>
      </w:r>
      <w:r w:rsidR="00456EF5" w:rsidRPr="00502440">
        <w:rPr>
          <w:rFonts w:ascii="Times New Roman" w:hAnsi="Times New Roman" w:cs="Times New Roman"/>
          <w:sz w:val="24"/>
          <w:szCs w:val="24"/>
        </w:rPr>
        <w:t>ing</w:t>
      </w:r>
      <w:r w:rsidR="002D56DA" w:rsidRPr="00502440">
        <w:rPr>
          <w:rFonts w:ascii="Times New Roman" w:hAnsi="Times New Roman" w:cs="Times New Roman"/>
          <w:sz w:val="24"/>
          <w:szCs w:val="24"/>
        </w:rPr>
        <w:t xml:space="preserve"> rather than competence. </w:t>
      </w:r>
      <w:r w:rsidR="00303288" w:rsidRPr="00502440">
        <w:rPr>
          <w:rFonts w:ascii="Times New Roman" w:hAnsi="Times New Roman" w:cs="Times New Roman"/>
          <w:sz w:val="24"/>
          <w:szCs w:val="24"/>
        </w:rPr>
        <w:t>High w</w:t>
      </w:r>
      <w:r w:rsidR="00774772" w:rsidRPr="00502440">
        <w:rPr>
          <w:rFonts w:ascii="Times New Roman" w:hAnsi="Times New Roman" w:cs="Times New Roman"/>
          <w:sz w:val="24"/>
          <w:szCs w:val="24"/>
        </w:rPr>
        <w:t>orth</w:t>
      </w:r>
      <w:r w:rsidR="002D56DA" w:rsidRPr="00502440">
        <w:rPr>
          <w:rFonts w:ascii="Times New Roman" w:hAnsi="Times New Roman" w:cs="Times New Roman"/>
          <w:sz w:val="24"/>
          <w:szCs w:val="24"/>
        </w:rPr>
        <w:t xml:space="preserve"> is explicitly</w:t>
      </w:r>
      <w:r w:rsidR="00774772" w:rsidRPr="00502440">
        <w:rPr>
          <w:rFonts w:ascii="Times New Roman" w:hAnsi="Times New Roman" w:cs="Times New Roman"/>
          <w:sz w:val="24"/>
          <w:szCs w:val="24"/>
        </w:rPr>
        <w:t xml:space="preserve"> ascribed</w:t>
      </w:r>
      <w:r w:rsidR="00466763" w:rsidRPr="00502440">
        <w:rPr>
          <w:rFonts w:ascii="Times New Roman" w:hAnsi="Times New Roman" w:cs="Times New Roman"/>
          <w:sz w:val="24"/>
          <w:szCs w:val="24"/>
        </w:rPr>
        <w:t xml:space="preserve"> ability </w:t>
      </w:r>
      <w:r w:rsidR="002746F4" w:rsidRPr="00502440">
        <w:rPr>
          <w:rFonts w:ascii="Times New Roman" w:hAnsi="Times New Roman" w:cs="Times New Roman"/>
          <w:sz w:val="24"/>
          <w:szCs w:val="24"/>
        </w:rPr>
        <w:t xml:space="preserve">in terms of ‘intelligence’ and ‘making an effort’ </w:t>
      </w:r>
      <w:r w:rsidR="00466763" w:rsidRPr="00502440">
        <w:rPr>
          <w:rFonts w:ascii="Times New Roman" w:hAnsi="Times New Roman" w:cs="Times New Roman"/>
          <w:sz w:val="24"/>
          <w:szCs w:val="24"/>
        </w:rPr>
        <w:t xml:space="preserve">over </w:t>
      </w:r>
      <w:r w:rsidR="002D56DA" w:rsidRPr="00502440">
        <w:rPr>
          <w:rFonts w:ascii="Times New Roman" w:hAnsi="Times New Roman" w:cs="Times New Roman"/>
          <w:sz w:val="24"/>
          <w:szCs w:val="24"/>
        </w:rPr>
        <w:t>wealth, making</w:t>
      </w:r>
      <w:r w:rsidR="004A75C8" w:rsidRPr="00502440">
        <w:rPr>
          <w:rFonts w:ascii="Times New Roman" w:hAnsi="Times New Roman" w:cs="Times New Roman"/>
          <w:sz w:val="24"/>
          <w:szCs w:val="24"/>
        </w:rPr>
        <w:t xml:space="preserve"> meritocra</w:t>
      </w:r>
      <w:r w:rsidR="002D56DA" w:rsidRPr="00502440">
        <w:rPr>
          <w:rFonts w:ascii="Times New Roman" w:hAnsi="Times New Roman" w:cs="Times New Roman"/>
          <w:sz w:val="24"/>
          <w:szCs w:val="24"/>
        </w:rPr>
        <w:t xml:space="preserve">cy and equal life chances </w:t>
      </w:r>
      <w:r w:rsidR="004A75C8" w:rsidRPr="00502440">
        <w:rPr>
          <w:rFonts w:ascii="Times New Roman" w:hAnsi="Times New Roman" w:cs="Times New Roman"/>
          <w:sz w:val="24"/>
          <w:szCs w:val="24"/>
        </w:rPr>
        <w:t>pivotal to th</w:t>
      </w:r>
      <w:r w:rsidR="002D56DA" w:rsidRPr="00502440">
        <w:rPr>
          <w:rFonts w:ascii="Times New Roman" w:hAnsi="Times New Roman" w:cs="Times New Roman"/>
          <w:sz w:val="24"/>
          <w:szCs w:val="24"/>
        </w:rPr>
        <w:t xml:space="preserve">is valuation. </w:t>
      </w:r>
      <w:r w:rsidR="002746F4" w:rsidRPr="00502440">
        <w:rPr>
          <w:rFonts w:ascii="Times New Roman" w:hAnsi="Times New Roman" w:cs="Times New Roman"/>
          <w:sz w:val="24"/>
          <w:szCs w:val="24"/>
        </w:rPr>
        <w:t>Universal welfare institutions are justified because they</w:t>
      </w:r>
      <w:r w:rsidR="004A75C8" w:rsidRPr="00502440">
        <w:rPr>
          <w:rFonts w:ascii="Times New Roman" w:hAnsi="Times New Roman" w:cs="Times New Roman"/>
          <w:sz w:val="24"/>
          <w:szCs w:val="24"/>
        </w:rPr>
        <w:t xml:space="preserve"> level</w:t>
      </w:r>
      <w:r w:rsidR="002746F4" w:rsidRPr="00502440">
        <w:rPr>
          <w:rFonts w:ascii="Times New Roman" w:hAnsi="Times New Roman" w:cs="Times New Roman"/>
          <w:sz w:val="24"/>
          <w:szCs w:val="24"/>
        </w:rPr>
        <w:t xml:space="preserve"> the</w:t>
      </w:r>
      <w:r w:rsidR="004A75C8" w:rsidRPr="00502440">
        <w:rPr>
          <w:rFonts w:ascii="Times New Roman" w:hAnsi="Times New Roman" w:cs="Times New Roman"/>
          <w:sz w:val="24"/>
          <w:szCs w:val="24"/>
        </w:rPr>
        <w:t xml:space="preserve"> playing field</w:t>
      </w:r>
      <w:r w:rsidR="0052080E" w:rsidRPr="00502440">
        <w:rPr>
          <w:rFonts w:ascii="Times New Roman" w:hAnsi="Times New Roman" w:cs="Times New Roman"/>
          <w:sz w:val="24"/>
          <w:szCs w:val="24"/>
        </w:rPr>
        <w:t>,</w:t>
      </w:r>
      <w:r w:rsidR="002746F4" w:rsidRPr="00502440">
        <w:rPr>
          <w:rFonts w:ascii="Times New Roman" w:hAnsi="Times New Roman" w:cs="Times New Roman"/>
          <w:sz w:val="24"/>
          <w:szCs w:val="24"/>
        </w:rPr>
        <w:t xml:space="preserve"> making opportunities free of bias, but specifically not justified by an </w:t>
      </w:r>
      <w:r w:rsidR="004A75C8" w:rsidRPr="00502440">
        <w:rPr>
          <w:rFonts w:ascii="Times New Roman" w:hAnsi="Times New Roman" w:cs="Times New Roman"/>
          <w:sz w:val="24"/>
          <w:szCs w:val="24"/>
        </w:rPr>
        <w:t>equality of outcomes.</w:t>
      </w:r>
      <w:r w:rsidR="00FF1D40" w:rsidRPr="00502440">
        <w:rPr>
          <w:rFonts w:ascii="Times New Roman" w:hAnsi="Times New Roman" w:cs="Times New Roman"/>
          <w:sz w:val="24"/>
          <w:szCs w:val="24"/>
        </w:rPr>
        <w:t xml:space="preserve"> Bias constitutes the relevant form of </w:t>
      </w:r>
      <w:r w:rsidR="00303288" w:rsidRPr="00502440">
        <w:rPr>
          <w:rFonts w:ascii="Times New Roman" w:hAnsi="Times New Roman" w:cs="Times New Roman"/>
          <w:sz w:val="24"/>
          <w:szCs w:val="24"/>
        </w:rPr>
        <w:t xml:space="preserve">low </w:t>
      </w:r>
      <w:r w:rsidR="00FF1D40" w:rsidRPr="00502440">
        <w:rPr>
          <w:rFonts w:ascii="Times New Roman" w:hAnsi="Times New Roman" w:cs="Times New Roman"/>
          <w:sz w:val="24"/>
          <w:szCs w:val="24"/>
        </w:rPr>
        <w:t>worth associated with access and opportunities</w:t>
      </w:r>
      <w:r w:rsidR="002D56DA" w:rsidRPr="00502440">
        <w:rPr>
          <w:rFonts w:ascii="Times New Roman" w:hAnsi="Times New Roman" w:cs="Times New Roman"/>
          <w:sz w:val="24"/>
          <w:szCs w:val="24"/>
        </w:rPr>
        <w:t xml:space="preserve"> gain</w:t>
      </w:r>
      <w:r w:rsidR="00342452" w:rsidRPr="00502440">
        <w:rPr>
          <w:rFonts w:ascii="Times New Roman" w:hAnsi="Times New Roman" w:cs="Times New Roman"/>
          <w:sz w:val="24"/>
          <w:szCs w:val="24"/>
        </w:rPr>
        <w:t xml:space="preserve">ed on criteria </w:t>
      </w:r>
      <w:r w:rsidR="0052080E" w:rsidRPr="00502440">
        <w:rPr>
          <w:rFonts w:ascii="Times New Roman" w:hAnsi="Times New Roman" w:cs="Times New Roman"/>
          <w:sz w:val="24"/>
          <w:szCs w:val="24"/>
        </w:rPr>
        <w:t xml:space="preserve">other </w:t>
      </w:r>
      <w:r w:rsidR="00342452" w:rsidRPr="00502440">
        <w:rPr>
          <w:rFonts w:ascii="Times New Roman" w:hAnsi="Times New Roman" w:cs="Times New Roman"/>
          <w:sz w:val="24"/>
          <w:szCs w:val="24"/>
        </w:rPr>
        <w:t xml:space="preserve">than merit. </w:t>
      </w:r>
    </w:p>
    <w:p w14:paraId="2C95510D" w14:textId="5A10277C" w:rsidR="006D50F7" w:rsidRPr="00502440" w:rsidRDefault="006D50F7" w:rsidP="006D50F7">
      <w:pPr>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Man</w:t>
      </w:r>
      <w:r w:rsidR="00A145FF" w:rsidRPr="00502440">
        <w:rPr>
          <w:rFonts w:ascii="Times New Roman" w:hAnsi="Times New Roman" w:cs="Times New Roman"/>
          <w:i/>
          <w:sz w:val="24"/>
          <w:szCs w:val="24"/>
        </w:rPr>
        <w:t xml:space="preserve"> (51) Machinist</w:t>
      </w:r>
      <w:r w:rsidRPr="00502440">
        <w:rPr>
          <w:rFonts w:ascii="Times New Roman" w:hAnsi="Times New Roman" w:cs="Times New Roman"/>
          <w:i/>
          <w:sz w:val="24"/>
          <w:szCs w:val="24"/>
        </w:rPr>
        <w:t>, Aalborg</w:t>
      </w:r>
      <w:r w:rsidRPr="00502440">
        <w:rPr>
          <w:rFonts w:ascii="Times New Roman" w:hAnsi="Times New Roman" w:cs="Times New Roman"/>
          <w:i/>
          <w:sz w:val="24"/>
          <w:szCs w:val="24"/>
        </w:rPr>
        <w:br/>
        <w:t>IP: […]…I think it is important that we help young people on their way and give them the opportunity. Otherwise we get a society that’s divided into classes, right? The guy coming from a disadvantaged family</w:t>
      </w:r>
      <w:r w:rsidR="0052080E" w:rsidRPr="00502440">
        <w:rPr>
          <w:rFonts w:ascii="Times New Roman" w:hAnsi="Times New Roman" w:cs="Times New Roman"/>
          <w:i/>
          <w:sz w:val="24"/>
          <w:szCs w:val="24"/>
        </w:rPr>
        <w:t>,</w:t>
      </w:r>
      <w:r w:rsidRPr="00502440">
        <w:rPr>
          <w:rFonts w:ascii="Times New Roman" w:hAnsi="Times New Roman" w:cs="Times New Roman"/>
          <w:i/>
          <w:sz w:val="24"/>
          <w:szCs w:val="24"/>
        </w:rPr>
        <w:t xml:space="preserve"> he should get the same chances as everyone else. He can be just as bright as the guy who lives in [affluent neighbourhood], right? It has to be fair, damn it, so we have some tools to help people regardless if they are from a poor or rich family. So yes, one has to help young people, we should invest in them, </w:t>
      </w:r>
      <w:proofErr w:type="gramStart"/>
      <w:r w:rsidRPr="00502440">
        <w:rPr>
          <w:rFonts w:ascii="Times New Roman" w:hAnsi="Times New Roman" w:cs="Times New Roman"/>
          <w:i/>
          <w:sz w:val="24"/>
          <w:szCs w:val="24"/>
        </w:rPr>
        <w:t>they’re</w:t>
      </w:r>
      <w:proofErr w:type="gramEnd"/>
      <w:r w:rsidRPr="00502440">
        <w:rPr>
          <w:rFonts w:ascii="Times New Roman" w:hAnsi="Times New Roman" w:cs="Times New Roman"/>
          <w:i/>
          <w:sz w:val="24"/>
          <w:szCs w:val="24"/>
        </w:rPr>
        <w:t xml:space="preserve"> our future.</w:t>
      </w:r>
    </w:p>
    <w:p w14:paraId="77532507" w14:textId="77777777" w:rsidR="00947AA3" w:rsidRPr="00502440" w:rsidRDefault="00947AA3" w:rsidP="006D50F7">
      <w:pPr>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While less prominent than the downwards inequality j</w:t>
      </w:r>
      <w:r w:rsidR="00FB0CBF" w:rsidRPr="00502440">
        <w:rPr>
          <w:rFonts w:ascii="Times New Roman" w:hAnsi="Times New Roman" w:cs="Times New Roman"/>
          <w:sz w:val="24"/>
          <w:szCs w:val="24"/>
        </w:rPr>
        <w:t>ustification, this valuation is presented by many, but</w:t>
      </w:r>
      <w:r w:rsidR="00B779E4" w:rsidRPr="00502440">
        <w:rPr>
          <w:rFonts w:ascii="Times New Roman" w:hAnsi="Times New Roman" w:cs="Times New Roman"/>
          <w:sz w:val="24"/>
          <w:szCs w:val="24"/>
        </w:rPr>
        <w:t xml:space="preserve"> </w:t>
      </w:r>
      <w:r w:rsidR="00FB0CBF" w:rsidRPr="00502440">
        <w:rPr>
          <w:rFonts w:ascii="Times New Roman" w:hAnsi="Times New Roman" w:cs="Times New Roman"/>
          <w:sz w:val="24"/>
          <w:szCs w:val="24"/>
        </w:rPr>
        <w:t>is much</w:t>
      </w:r>
      <w:r w:rsidRPr="00502440">
        <w:rPr>
          <w:rFonts w:ascii="Times New Roman" w:hAnsi="Times New Roman" w:cs="Times New Roman"/>
          <w:sz w:val="24"/>
          <w:szCs w:val="24"/>
        </w:rPr>
        <w:t xml:space="preserve"> more prominent in the interviews from Denmark than those from Sweden.</w:t>
      </w:r>
    </w:p>
    <w:p w14:paraId="4BC07E6B" w14:textId="2014DEF3" w:rsidR="00342452" w:rsidRPr="00502440" w:rsidRDefault="00F23C04" w:rsidP="00342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i/>
          <w:sz w:val="24"/>
          <w:szCs w:val="24"/>
        </w:rPr>
      </w:pPr>
      <w:r w:rsidRPr="00502440">
        <w:rPr>
          <w:rFonts w:ascii="Times New Roman" w:hAnsi="Times New Roman" w:cs="Times New Roman"/>
          <w:sz w:val="24"/>
          <w:szCs w:val="24"/>
        </w:rPr>
        <w:lastRenderedPageBreak/>
        <w:t xml:space="preserve">The </w:t>
      </w:r>
      <w:r w:rsidR="00F25FAB" w:rsidRPr="00502440">
        <w:rPr>
          <w:rFonts w:ascii="Times New Roman" w:hAnsi="Times New Roman" w:cs="Times New Roman"/>
          <w:sz w:val="24"/>
          <w:szCs w:val="24"/>
        </w:rPr>
        <w:t>third</w:t>
      </w:r>
      <w:r w:rsidRPr="00502440">
        <w:rPr>
          <w:rFonts w:ascii="Times New Roman" w:hAnsi="Times New Roman" w:cs="Times New Roman"/>
          <w:sz w:val="24"/>
          <w:szCs w:val="24"/>
        </w:rPr>
        <w:t xml:space="preserve"> form of</w:t>
      </w:r>
      <w:r w:rsidR="003D6889" w:rsidRPr="00502440">
        <w:rPr>
          <w:rFonts w:ascii="Times New Roman" w:hAnsi="Times New Roman" w:cs="Times New Roman"/>
          <w:sz w:val="24"/>
          <w:szCs w:val="24"/>
        </w:rPr>
        <w:t xml:space="preserve"> </w:t>
      </w:r>
      <w:r w:rsidR="00303288" w:rsidRPr="00502440">
        <w:rPr>
          <w:rFonts w:ascii="Times New Roman" w:hAnsi="Times New Roman" w:cs="Times New Roman"/>
          <w:sz w:val="24"/>
          <w:szCs w:val="24"/>
        </w:rPr>
        <w:t xml:space="preserve">low </w:t>
      </w:r>
      <w:r w:rsidR="003D6889" w:rsidRPr="00502440">
        <w:rPr>
          <w:rFonts w:ascii="Times New Roman" w:hAnsi="Times New Roman" w:cs="Times New Roman"/>
          <w:sz w:val="24"/>
          <w:szCs w:val="24"/>
        </w:rPr>
        <w:t>worth</w:t>
      </w:r>
      <w:r w:rsidRPr="00502440">
        <w:rPr>
          <w:rFonts w:ascii="Times New Roman" w:hAnsi="Times New Roman" w:cs="Times New Roman"/>
          <w:sz w:val="24"/>
          <w:szCs w:val="24"/>
        </w:rPr>
        <w:t xml:space="preserve"> inequ</w:t>
      </w:r>
      <w:r w:rsidR="00B87759" w:rsidRPr="00502440">
        <w:rPr>
          <w:rFonts w:ascii="Times New Roman" w:hAnsi="Times New Roman" w:cs="Times New Roman"/>
          <w:sz w:val="24"/>
          <w:szCs w:val="24"/>
        </w:rPr>
        <w:t>ity</w:t>
      </w:r>
      <w:r w:rsidR="0055787C" w:rsidRPr="00502440">
        <w:rPr>
          <w:rFonts w:ascii="Times New Roman" w:hAnsi="Times New Roman" w:cs="Times New Roman"/>
          <w:sz w:val="24"/>
          <w:szCs w:val="24"/>
        </w:rPr>
        <w:t xml:space="preserve"> – </w:t>
      </w:r>
      <w:r w:rsidR="0055787C" w:rsidRPr="00502440">
        <w:rPr>
          <w:rFonts w:ascii="Times New Roman" w:hAnsi="Times New Roman" w:cs="Times New Roman"/>
          <w:i/>
          <w:sz w:val="24"/>
          <w:szCs w:val="24"/>
        </w:rPr>
        <w:t>upwards inequality –</w:t>
      </w:r>
      <w:r w:rsidR="00B87759" w:rsidRPr="00502440">
        <w:rPr>
          <w:rFonts w:ascii="Times New Roman" w:hAnsi="Times New Roman" w:cs="Times New Roman"/>
          <w:sz w:val="24"/>
          <w:szCs w:val="24"/>
        </w:rPr>
        <w:t xml:space="preserve"> which uni</w:t>
      </w:r>
      <w:r w:rsidRPr="00502440">
        <w:rPr>
          <w:rFonts w:ascii="Times New Roman" w:hAnsi="Times New Roman" w:cs="Times New Roman"/>
          <w:sz w:val="24"/>
          <w:szCs w:val="24"/>
        </w:rPr>
        <w:t xml:space="preserve">versalism </w:t>
      </w:r>
      <w:r w:rsidR="004A75C8" w:rsidRPr="00502440">
        <w:rPr>
          <w:rFonts w:ascii="Times New Roman" w:hAnsi="Times New Roman" w:cs="Times New Roman"/>
          <w:sz w:val="24"/>
          <w:szCs w:val="24"/>
        </w:rPr>
        <w:t>prevent</w:t>
      </w:r>
      <w:r w:rsidR="009D004F" w:rsidRPr="00502440">
        <w:rPr>
          <w:rFonts w:ascii="Times New Roman" w:hAnsi="Times New Roman" w:cs="Times New Roman"/>
          <w:sz w:val="24"/>
          <w:szCs w:val="24"/>
        </w:rPr>
        <w:t>s</w:t>
      </w:r>
      <w:r w:rsidR="0052080E" w:rsidRPr="00502440">
        <w:rPr>
          <w:rFonts w:ascii="Times New Roman" w:hAnsi="Times New Roman" w:cs="Times New Roman"/>
          <w:sz w:val="24"/>
          <w:szCs w:val="24"/>
        </w:rPr>
        <w:t>,</w:t>
      </w:r>
      <w:r w:rsidR="009D004F" w:rsidRPr="00502440">
        <w:rPr>
          <w:rFonts w:ascii="Times New Roman" w:hAnsi="Times New Roman" w:cs="Times New Roman"/>
          <w:sz w:val="24"/>
          <w:szCs w:val="24"/>
        </w:rPr>
        <w:t xml:space="preserve"> </w:t>
      </w:r>
      <w:r w:rsidR="0055787C" w:rsidRPr="00502440">
        <w:rPr>
          <w:rFonts w:ascii="Times New Roman" w:hAnsi="Times New Roman" w:cs="Times New Roman"/>
          <w:sz w:val="24"/>
          <w:szCs w:val="24"/>
        </w:rPr>
        <w:t>involves</w:t>
      </w:r>
      <w:r w:rsidR="004A75C8" w:rsidRPr="00502440">
        <w:rPr>
          <w:rFonts w:ascii="Times New Roman" w:hAnsi="Times New Roman" w:cs="Times New Roman"/>
          <w:sz w:val="24"/>
          <w:szCs w:val="24"/>
        </w:rPr>
        <w:t xml:space="preserve"> </w:t>
      </w:r>
      <w:r w:rsidR="009D004F" w:rsidRPr="00502440">
        <w:rPr>
          <w:rFonts w:ascii="Times New Roman" w:hAnsi="Times New Roman" w:cs="Times New Roman"/>
          <w:sz w:val="24"/>
          <w:szCs w:val="24"/>
        </w:rPr>
        <w:t xml:space="preserve">welfare </w:t>
      </w:r>
      <w:r w:rsidR="003D6889" w:rsidRPr="00502440">
        <w:rPr>
          <w:rFonts w:ascii="Times New Roman" w:hAnsi="Times New Roman" w:cs="Times New Roman"/>
          <w:sz w:val="24"/>
          <w:szCs w:val="24"/>
        </w:rPr>
        <w:t>privileges</w:t>
      </w:r>
      <w:r w:rsidR="004A75C8" w:rsidRPr="00502440">
        <w:rPr>
          <w:rFonts w:ascii="Times New Roman" w:hAnsi="Times New Roman" w:cs="Times New Roman"/>
          <w:sz w:val="24"/>
          <w:szCs w:val="24"/>
        </w:rPr>
        <w:t xml:space="preserve"> </w:t>
      </w:r>
      <w:r w:rsidR="009D004F" w:rsidRPr="00502440">
        <w:rPr>
          <w:rFonts w:ascii="Times New Roman" w:hAnsi="Times New Roman" w:cs="Times New Roman"/>
          <w:sz w:val="24"/>
          <w:szCs w:val="24"/>
        </w:rPr>
        <w:t>bought with market gains and ‘inheritance’ or obtained</w:t>
      </w:r>
      <w:r w:rsidR="004A75C8" w:rsidRPr="00502440">
        <w:rPr>
          <w:rFonts w:ascii="Times New Roman" w:hAnsi="Times New Roman" w:cs="Times New Roman"/>
          <w:sz w:val="24"/>
          <w:szCs w:val="24"/>
        </w:rPr>
        <w:t xml:space="preserve"> </w:t>
      </w:r>
      <w:r w:rsidR="009D004F" w:rsidRPr="00502440">
        <w:rPr>
          <w:rFonts w:ascii="Times New Roman" w:hAnsi="Times New Roman" w:cs="Times New Roman"/>
          <w:sz w:val="24"/>
          <w:szCs w:val="24"/>
        </w:rPr>
        <w:t>through</w:t>
      </w:r>
      <w:r w:rsidR="003D6889" w:rsidRPr="00502440">
        <w:rPr>
          <w:rFonts w:ascii="Times New Roman" w:hAnsi="Times New Roman" w:cs="Times New Roman"/>
          <w:sz w:val="24"/>
          <w:szCs w:val="24"/>
        </w:rPr>
        <w:t xml:space="preserve"> </w:t>
      </w:r>
      <w:r w:rsidR="009D004F" w:rsidRPr="00502440">
        <w:rPr>
          <w:rFonts w:ascii="Times New Roman" w:hAnsi="Times New Roman" w:cs="Times New Roman"/>
          <w:sz w:val="24"/>
          <w:szCs w:val="24"/>
        </w:rPr>
        <w:t>‘status’</w:t>
      </w:r>
      <w:r w:rsidR="00B779E4" w:rsidRPr="00502440">
        <w:rPr>
          <w:rFonts w:ascii="Times New Roman" w:hAnsi="Times New Roman" w:cs="Times New Roman"/>
          <w:sz w:val="24"/>
          <w:szCs w:val="24"/>
        </w:rPr>
        <w:t>, job,</w:t>
      </w:r>
      <w:r w:rsidR="009D004F" w:rsidRPr="00502440">
        <w:rPr>
          <w:rFonts w:ascii="Times New Roman" w:hAnsi="Times New Roman" w:cs="Times New Roman"/>
          <w:sz w:val="24"/>
          <w:szCs w:val="24"/>
        </w:rPr>
        <w:t xml:space="preserve"> and ‘</w:t>
      </w:r>
      <w:r w:rsidR="004A75C8" w:rsidRPr="00502440">
        <w:rPr>
          <w:rFonts w:ascii="Times New Roman" w:hAnsi="Times New Roman" w:cs="Times New Roman"/>
          <w:sz w:val="24"/>
          <w:szCs w:val="24"/>
        </w:rPr>
        <w:t>social networks</w:t>
      </w:r>
      <w:r w:rsidR="009D004F" w:rsidRPr="00502440">
        <w:rPr>
          <w:rFonts w:ascii="Times New Roman" w:hAnsi="Times New Roman" w:cs="Times New Roman"/>
          <w:sz w:val="24"/>
          <w:szCs w:val="24"/>
        </w:rPr>
        <w:t>’</w:t>
      </w:r>
      <w:r w:rsidR="003D6889" w:rsidRPr="00502440">
        <w:rPr>
          <w:rFonts w:ascii="Times New Roman" w:hAnsi="Times New Roman" w:cs="Times New Roman"/>
          <w:sz w:val="24"/>
          <w:szCs w:val="24"/>
        </w:rPr>
        <w:t xml:space="preserve"> giving privileged access and </w:t>
      </w:r>
      <w:r w:rsidR="009D004F" w:rsidRPr="00502440">
        <w:rPr>
          <w:rFonts w:ascii="Times New Roman" w:hAnsi="Times New Roman" w:cs="Times New Roman"/>
          <w:sz w:val="24"/>
          <w:szCs w:val="24"/>
        </w:rPr>
        <w:t>‘</w:t>
      </w:r>
      <w:r w:rsidR="003D6889" w:rsidRPr="00502440">
        <w:rPr>
          <w:rFonts w:ascii="Times New Roman" w:hAnsi="Times New Roman" w:cs="Times New Roman"/>
          <w:sz w:val="24"/>
          <w:szCs w:val="24"/>
        </w:rPr>
        <w:t>preferential treatment</w:t>
      </w:r>
      <w:r w:rsidR="009D004F" w:rsidRPr="00502440">
        <w:rPr>
          <w:rFonts w:ascii="Times New Roman" w:hAnsi="Times New Roman" w:cs="Times New Roman"/>
          <w:sz w:val="24"/>
          <w:szCs w:val="24"/>
        </w:rPr>
        <w:t>’</w:t>
      </w:r>
      <w:r w:rsidR="00B779E4" w:rsidRPr="00502440">
        <w:rPr>
          <w:rFonts w:ascii="Times New Roman" w:hAnsi="Times New Roman" w:cs="Times New Roman"/>
          <w:sz w:val="24"/>
          <w:szCs w:val="24"/>
        </w:rPr>
        <w:t>:</w:t>
      </w:r>
      <w:r w:rsidR="00342452" w:rsidRPr="00502440">
        <w:rPr>
          <w:rFonts w:ascii="Times New Roman" w:hAnsi="Times New Roman" w:cs="Times New Roman"/>
          <w:sz w:val="24"/>
          <w:szCs w:val="24"/>
        </w:rPr>
        <w:t xml:space="preserve"> </w:t>
      </w:r>
    </w:p>
    <w:p w14:paraId="32BEB8E5" w14:textId="0CB7D39D" w:rsidR="00EA24AF" w:rsidRPr="00502440" w:rsidRDefault="00947C18" w:rsidP="00342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i/>
          <w:sz w:val="24"/>
          <w:szCs w:val="24"/>
          <w:lang w:val="en-US"/>
        </w:rPr>
      </w:pPr>
      <w:r w:rsidRPr="00502440">
        <w:rPr>
          <w:rFonts w:ascii="Times New Roman" w:hAnsi="Times New Roman" w:cs="Times New Roman"/>
          <w:i/>
          <w:sz w:val="24"/>
          <w:szCs w:val="24"/>
          <w:lang w:val="en-US"/>
        </w:rPr>
        <w:t>Woman</w:t>
      </w:r>
      <w:r w:rsidR="00A145FF" w:rsidRPr="00502440">
        <w:rPr>
          <w:rFonts w:ascii="Times New Roman" w:hAnsi="Times New Roman" w:cs="Times New Roman"/>
          <w:i/>
          <w:sz w:val="24"/>
          <w:szCs w:val="24"/>
          <w:lang w:val="en-US"/>
        </w:rPr>
        <w:t xml:space="preserve"> (66) Teacher,</w:t>
      </w:r>
      <w:r w:rsidRPr="00502440">
        <w:rPr>
          <w:rFonts w:ascii="Times New Roman" w:hAnsi="Times New Roman" w:cs="Times New Roman"/>
          <w:i/>
          <w:sz w:val="24"/>
          <w:szCs w:val="24"/>
          <w:lang w:val="en-US"/>
        </w:rPr>
        <w:t xml:space="preserve"> Stockholm</w:t>
      </w:r>
      <w:r w:rsidR="00526B99" w:rsidRPr="00502440">
        <w:rPr>
          <w:rFonts w:ascii="Times New Roman" w:hAnsi="Times New Roman" w:cs="Times New Roman"/>
          <w:i/>
          <w:sz w:val="24"/>
          <w:szCs w:val="24"/>
          <w:lang w:val="en-US"/>
        </w:rPr>
        <w:br/>
        <w:t>Int.</w:t>
      </w:r>
      <w:r w:rsidR="00EA24AF" w:rsidRPr="00502440">
        <w:rPr>
          <w:rFonts w:ascii="Times New Roman" w:hAnsi="Times New Roman" w:cs="Times New Roman"/>
          <w:i/>
          <w:sz w:val="24"/>
          <w:szCs w:val="24"/>
          <w:lang w:val="en-US"/>
        </w:rPr>
        <w:t>: Some people take out private health insurance or their employer provides one. In regards to healthcare, what are your thoughts on that?</w:t>
      </w:r>
      <w:r w:rsidR="00526B99" w:rsidRPr="00502440">
        <w:rPr>
          <w:rFonts w:ascii="Times New Roman" w:hAnsi="Times New Roman" w:cs="Times New Roman"/>
          <w:i/>
          <w:sz w:val="24"/>
          <w:szCs w:val="24"/>
          <w:lang w:val="en-US"/>
        </w:rPr>
        <w:br/>
      </w:r>
      <w:r w:rsidR="00EA24AF" w:rsidRPr="00502440">
        <w:rPr>
          <w:rFonts w:ascii="Times New Roman" w:hAnsi="Times New Roman" w:cs="Times New Roman"/>
          <w:i/>
          <w:sz w:val="24"/>
          <w:szCs w:val="24"/>
          <w:lang w:val="en-US"/>
        </w:rPr>
        <w:t xml:space="preserve">IP: They are the same as in the other case [private education] because it’s unethical that some people can take a short cut. I think that’s unethical. It’s unethical to treat people </w:t>
      </w:r>
      <w:r w:rsidR="00526B99" w:rsidRPr="00502440">
        <w:rPr>
          <w:rFonts w:ascii="Times New Roman" w:hAnsi="Times New Roman" w:cs="Times New Roman"/>
          <w:i/>
          <w:sz w:val="24"/>
          <w:szCs w:val="24"/>
          <w:lang w:val="en-US"/>
        </w:rPr>
        <w:t>d</w:t>
      </w:r>
      <w:r w:rsidR="00EA24AF" w:rsidRPr="00502440">
        <w:rPr>
          <w:rFonts w:ascii="Times New Roman" w:hAnsi="Times New Roman" w:cs="Times New Roman"/>
          <w:i/>
          <w:sz w:val="24"/>
          <w:szCs w:val="24"/>
          <w:lang w:val="en-US"/>
        </w:rPr>
        <w:t>ifferently.</w:t>
      </w:r>
      <w:r w:rsidR="00526B99" w:rsidRPr="00502440">
        <w:rPr>
          <w:rFonts w:ascii="Times New Roman" w:hAnsi="Times New Roman" w:cs="Times New Roman"/>
          <w:i/>
          <w:sz w:val="24"/>
          <w:szCs w:val="24"/>
          <w:lang w:val="en-US"/>
        </w:rPr>
        <w:t xml:space="preserve"> </w:t>
      </w:r>
      <w:r w:rsidR="00526B99" w:rsidRPr="00502440">
        <w:rPr>
          <w:rFonts w:ascii="Times New Roman" w:hAnsi="Times New Roman" w:cs="Times New Roman"/>
          <w:i/>
          <w:sz w:val="24"/>
          <w:szCs w:val="24"/>
          <w:lang w:val="en-US"/>
        </w:rPr>
        <w:br/>
        <w:t>Int.: So that’s your objection?</w:t>
      </w:r>
      <w:r w:rsidR="00526B99" w:rsidRPr="00502440">
        <w:rPr>
          <w:rFonts w:ascii="Times New Roman" w:hAnsi="Times New Roman" w:cs="Times New Roman"/>
          <w:i/>
          <w:sz w:val="24"/>
          <w:szCs w:val="24"/>
          <w:lang w:val="en-US"/>
        </w:rPr>
        <w:br/>
      </w:r>
      <w:r w:rsidR="00EA24AF" w:rsidRPr="00502440">
        <w:rPr>
          <w:rFonts w:ascii="Times New Roman" w:hAnsi="Times New Roman" w:cs="Times New Roman"/>
          <w:i/>
          <w:sz w:val="24"/>
          <w:szCs w:val="24"/>
          <w:lang w:val="en-US"/>
        </w:rPr>
        <w:t xml:space="preserve">IP: Yes, we’re all humans. So even if I’m </w:t>
      </w:r>
      <w:r w:rsidR="00910ECA" w:rsidRPr="00502440">
        <w:rPr>
          <w:rFonts w:ascii="Times New Roman" w:hAnsi="Times New Roman" w:cs="Times New Roman"/>
          <w:i/>
          <w:sz w:val="24"/>
          <w:szCs w:val="24"/>
          <w:lang w:val="en-US"/>
        </w:rPr>
        <w:t>prime minister</w:t>
      </w:r>
      <w:r w:rsidR="00EA24AF" w:rsidRPr="00502440">
        <w:rPr>
          <w:rFonts w:ascii="Times New Roman" w:hAnsi="Times New Roman" w:cs="Times New Roman"/>
          <w:i/>
          <w:sz w:val="24"/>
          <w:szCs w:val="24"/>
          <w:lang w:val="en-US"/>
        </w:rPr>
        <w:t xml:space="preserve"> it’s the same healthcare system.</w:t>
      </w:r>
    </w:p>
    <w:p w14:paraId="59C803DA" w14:textId="4B9A3B82" w:rsidR="00F23C04" w:rsidRPr="00502440" w:rsidRDefault="000C257F"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lang w:val="en-US"/>
        </w:rPr>
        <w:t>Particularly recurrent</w:t>
      </w:r>
      <w:r w:rsidRPr="00502440">
        <w:rPr>
          <w:rFonts w:ascii="Times New Roman" w:hAnsi="Times New Roman" w:cs="Times New Roman"/>
          <w:sz w:val="24"/>
          <w:szCs w:val="24"/>
        </w:rPr>
        <w:t xml:space="preserve"> is</w:t>
      </w:r>
      <w:r w:rsidR="00F53A67" w:rsidRPr="00502440">
        <w:rPr>
          <w:rFonts w:ascii="Times New Roman" w:hAnsi="Times New Roman" w:cs="Times New Roman"/>
          <w:sz w:val="24"/>
          <w:szCs w:val="24"/>
        </w:rPr>
        <w:t xml:space="preserve"> </w:t>
      </w:r>
      <w:r w:rsidR="00233E9B" w:rsidRPr="00502440">
        <w:rPr>
          <w:rFonts w:ascii="Times New Roman" w:hAnsi="Times New Roman" w:cs="Times New Roman"/>
          <w:sz w:val="24"/>
          <w:szCs w:val="24"/>
        </w:rPr>
        <w:t>the evaluation</w:t>
      </w:r>
      <w:r w:rsidR="00F53A67" w:rsidRPr="00502440">
        <w:rPr>
          <w:rFonts w:ascii="Times New Roman" w:hAnsi="Times New Roman" w:cs="Times New Roman"/>
          <w:sz w:val="24"/>
          <w:szCs w:val="24"/>
        </w:rPr>
        <w:t xml:space="preserve"> that </w:t>
      </w:r>
      <w:r w:rsidRPr="00502440">
        <w:rPr>
          <w:rFonts w:ascii="Times New Roman" w:hAnsi="Times New Roman" w:cs="Times New Roman"/>
          <w:sz w:val="24"/>
          <w:szCs w:val="24"/>
        </w:rPr>
        <w:t xml:space="preserve">wealth should not lead to </w:t>
      </w:r>
      <w:r w:rsidR="0055787C" w:rsidRPr="00502440">
        <w:rPr>
          <w:rFonts w:ascii="Times New Roman" w:hAnsi="Times New Roman" w:cs="Times New Roman"/>
          <w:sz w:val="24"/>
          <w:szCs w:val="24"/>
        </w:rPr>
        <w:t xml:space="preserve">‘privileges’, </w:t>
      </w:r>
      <w:r w:rsidRPr="00502440">
        <w:rPr>
          <w:rFonts w:ascii="Times New Roman" w:hAnsi="Times New Roman" w:cs="Times New Roman"/>
          <w:sz w:val="24"/>
          <w:szCs w:val="24"/>
        </w:rPr>
        <w:t>preferential treatment or privileged</w:t>
      </w:r>
      <w:r w:rsidR="00257227" w:rsidRPr="00502440">
        <w:rPr>
          <w:rFonts w:ascii="Times New Roman" w:hAnsi="Times New Roman" w:cs="Times New Roman"/>
          <w:sz w:val="24"/>
          <w:szCs w:val="24"/>
        </w:rPr>
        <w:t xml:space="preserve"> access to </w:t>
      </w:r>
      <w:r w:rsidR="00B779E4" w:rsidRPr="00502440">
        <w:rPr>
          <w:rFonts w:ascii="Times New Roman" w:hAnsi="Times New Roman" w:cs="Times New Roman"/>
          <w:sz w:val="24"/>
          <w:szCs w:val="24"/>
        </w:rPr>
        <w:t>healthcare services</w:t>
      </w:r>
      <w:r w:rsidR="0052080E" w:rsidRPr="00502440">
        <w:rPr>
          <w:rFonts w:ascii="Times New Roman" w:hAnsi="Times New Roman" w:cs="Times New Roman"/>
          <w:sz w:val="24"/>
          <w:szCs w:val="24"/>
        </w:rPr>
        <w:t>,</w:t>
      </w:r>
      <w:r w:rsidR="00B779E4" w:rsidRPr="00502440">
        <w:rPr>
          <w:rFonts w:ascii="Times New Roman" w:hAnsi="Times New Roman" w:cs="Times New Roman"/>
          <w:sz w:val="24"/>
          <w:szCs w:val="24"/>
        </w:rPr>
        <w:t xml:space="preserve"> as in the above quote</w:t>
      </w:r>
      <w:r w:rsidR="0052080E" w:rsidRPr="00502440">
        <w:rPr>
          <w:rFonts w:ascii="Times New Roman" w:hAnsi="Times New Roman" w:cs="Times New Roman"/>
          <w:sz w:val="24"/>
          <w:szCs w:val="24"/>
        </w:rPr>
        <w:t>,</w:t>
      </w:r>
      <w:r w:rsidR="00B779E4" w:rsidRPr="00502440">
        <w:rPr>
          <w:rFonts w:ascii="Times New Roman" w:hAnsi="Times New Roman" w:cs="Times New Roman"/>
          <w:sz w:val="24"/>
          <w:szCs w:val="24"/>
        </w:rPr>
        <w:t xml:space="preserve"> or to </w:t>
      </w:r>
      <w:r w:rsidRPr="00502440">
        <w:rPr>
          <w:rFonts w:ascii="Times New Roman" w:hAnsi="Times New Roman" w:cs="Times New Roman"/>
          <w:sz w:val="24"/>
          <w:szCs w:val="24"/>
        </w:rPr>
        <w:t>public or private educational institutions</w:t>
      </w:r>
      <w:r w:rsidR="009D004F" w:rsidRPr="00502440">
        <w:rPr>
          <w:rFonts w:ascii="Times New Roman" w:hAnsi="Times New Roman" w:cs="Times New Roman"/>
          <w:sz w:val="24"/>
          <w:szCs w:val="24"/>
        </w:rPr>
        <w:t xml:space="preserve"> such as elite boarding schools</w:t>
      </w:r>
      <w:r w:rsidR="00F53A67" w:rsidRPr="00502440">
        <w:rPr>
          <w:rFonts w:ascii="Times New Roman" w:hAnsi="Times New Roman" w:cs="Times New Roman"/>
          <w:sz w:val="24"/>
          <w:szCs w:val="24"/>
        </w:rPr>
        <w:t>. However, as in the above quote</w:t>
      </w:r>
      <w:r w:rsidR="0052080E" w:rsidRPr="00502440">
        <w:rPr>
          <w:rFonts w:ascii="Times New Roman" w:hAnsi="Times New Roman" w:cs="Times New Roman"/>
          <w:sz w:val="24"/>
          <w:szCs w:val="24"/>
        </w:rPr>
        <w:t>,</w:t>
      </w:r>
      <w:r w:rsidR="00F53A67" w:rsidRPr="00502440">
        <w:rPr>
          <w:rFonts w:ascii="Times New Roman" w:hAnsi="Times New Roman" w:cs="Times New Roman"/>
          <w:sz w:val="24"/>
          <w:szCs w:val="24"/>
        </w:rPr>
        <w:t xml:space="preserve"> </w:t>
      </w:r>
      <w:r w:rsidR="00EC5BF1" w:rsidRPr="00502440">
        <w:rPr>
          <w:rFonts w:ascii="Times New Roman" w:hAnsi="Times New Roman" w:cs="Times New Roman"/>
          <w:sz w:val="24"/>
          <w:szCs w:val="24"/>
        </w:rPr>
        <w:t>some</w:t>
      </w:r>
      <w:r w:rsidR="00F53A67" w:rsidRPr="00502440">
        <w:rPr>
          <w:rFonts w:ascii="Times New Roman" w:hAnsi="Times New Roman" w:cs="Times New Roman"/>
          <w:sz w:val="24"/>
          <w:szCs w:val="24"/>
        </w:rPr>
        <w:t xml:space="preserve"> </w:t>
      </w:r>
      <w:r w:rsidR="0052080E" w:rsidRPr="00502440">
        <w:rPr>
          <w:rFonts w:ascii="Times New Roman" w:hAnsi="Times New Roman" w:cs="Times New Roman"/>
          <w:sz w:val="24"/>
          <w:szCs w:val="24"/>
        </w:rPr>
        <w:t xml:space="preserve">also </w:t>
      </w:r>
      <w:r w:rsidR="00F53A67" w:rsidRPr="00502440">
        <w:rPr>
          <w:rFonts w:ascii="Times New Roman" w:hAnsi="Times New Roman" w:cs="Times New Roman"/>
          <w:sz w:val="24"/>
          <w:szCs w:val="24"/>
        </w:rPr>
        <w:t xml:space="preserve">extend this argument into the area of healthcare. It is argued that illness is random and </w:t>
      </w:r>
      <w:r w:rsidR="0055787C" w:rsidRPr="00502440">
        <w:rPr>
          <w:rFonts w:ascii="Times New Roman" w:hAnsi="Times New Roman" w:cs="Times New Roman"/>
          <w:sz w:val="24"/>
          <w:szCs w:val="24"/>
        </w:rPr>
        <w:t>‘</w:t>
      </w:r>
      <w:r w:rsidR="00F53A67" w:rsidRPr="00502440">
        <w:rPr>
          <w:rFonts w:ascii="Times New Roman" w:hAnsi="Times New Roman" w:cs="Times New Roman"/>
          <w:sz w:val="24"/>
          <w:szCs w:val="24"/>
        </w:rPr>
        <w:t xml:space="preserve">treatment should never </w:t>
      </w:r>
      <w:r w:rsidR="0055787C" w:rsidRPr="00502440">
        <w:rPr>
          <w:rFonts w:ascii="Times New Roman" w:hAnsi="Times New Roman" w:cs="Times New Roman"/>
          <w:sz w:val="24"/>
          <w:szCs w:val="24"/>
        </w:rPr>
        <w:t xml:space="preserve">depend </w:t>
      </w:r>
      <w:r w:rsidR="00F53A67" w:rsidRPr="00502440">
        <w:rPr>
          <w:rFonts w:ascii="Times New Roman" w:hAnsi="Times New Roman" w:cs="Times New Roman"/>
          <w:sz w:val="24"/>
          <w:szCs w:val="24"/>
        </w:rPr>
        <w:t>on wealth</w:t>
      </w:r>
      <w:r w:rsidR="0055787C" w:rsidRPr="00502440">
        <w:rPr>
          <w:rFonts w:ascii="Times New Roman" w:hAnsi="Times New Roman" w:cs="Times New Roman"/>
          <w:sz w:val="24"/>
          <w:szCs w:val="24"/>
        </w:rPr>
        <w:t>’</w:t>
      </w:r>
      <w:r w:rsidR="00F53A67" w:rsidRPr="00502440">
        <w:rPr>
          <w:rFonts w:ascii="Times New Roman" w:hAnsi="Times New Roman" w:cs="Times New Roman"/>
          <w:sz w:val="24"/>
          <w:szCs w:val="24"/>
        </w:rPr>
        <w:t xml:space="preserve">. Consequently, private arrangements delivering healthcare </w:t>
      </w:r>
      <w:r w:rsidR="0055787C" w:rsidRPr="00502440">
        <w:rPr>
          <w:rFonts w:ascii="Times New Roman" w:hAnsi="Times New Roman" w:cs="Times New Roman"/>
          <w:sz w:val="24"/>
          <w:szCs w:val="24"/>
        </w:rPr>
        <w:t xml:space="preserve">or education </w:t>
      </w:r>
      <w:r w:rsidR="00F53A67" w:rsidRPr="00502440">
        <w:rPr>
          <w:rFonts w:ascii="Times New Roman" w:hAnsi="Times New Roman" w:cs="Times New Roman"/>
          <w:sz w:val="24"/>
          <w:szCs w:val="24"/>
        </w:rPr>
        <w:t xml:space="preserve">outside the public system </w:t>
      </w:r>
      <w:r w:rsidR="0052080E" w:rsidRPr="00502440">
        <w:rPr>
          <w:rFonts w:ascii="Times New Roman" w:hAnsi="Times New Roman" w:cs="Times New Roman"/>
          <w:sz w:val="24"/>
          <w:szCs w:val="24"/>
        </w:rPr>
        <w:t xml:space="preserve">are </w:t>
      </w:r>
      <w:r w:rsidR="00774772" w:rsidRPr="00502440">
        <w:rPr>
          <w:rFonts w:ascii="Times New Roman" w:hAnsi="Times New Roman" w:cs="Times New Roman"/>
          <w:sz w:val="24"/>
          <w:szCs w:val="24"/>
        </w:rPr>
        <w:t>evaluated</w:t>
      </w:r>
      <w:r w:rsidR="00F53A67" w:rsidRPr="00502440">
        <w:rPr>
          <w:rFonts w:ascii="Times New Roman" w:hAnsi="Times New Roman" w:cs="Times New Roman"/>
          <w:sz w:val="24"/>
          <w:szCs w:val="24"/>
        </w:rPr>
        <w:t xml:space="preserve"> as unfair</w:t>
      </w:r>
      <w:r w:rsidRPr="00502440">
        <w:rPr>
          <w:rFonts w:ascii="Times New Roman" w:hAnsi="Times New Roman" w:cs="Times New Roman"/>
          <w:sz w:val="24"/>
          <w:szCs w:val="24"/>
        </w:rPr>
        <w:t>,</w:t>
      </w:r>
      <w:r w:rsidR="00303288" w:rsidRPr="00502440">
        <w:rPr>
          <w:rFonts w:ascii="Times New Roman" w:hAnsi="Times New Roman" w:cs="Times New Roman"/>
          <w:sz w:val="24"/>
          <w:szCs w:val="24"/>
        </w:rPr>
        <w:t xml:space="preserve"> low</w:t>
      </w:r>
      <w:r w:rsidRPr="00502440">
        <w:rPr>
          <w:rFonts w:ascii="Times New Roman" w:hAnsi="Times New Roman" w:cs="Times New Roman"/>
          <w:sz w:val="24"/>
          <w:szCs w:val="24"/>
        </w:rPr>
        <w:t xml:space="preserve"> worth privileges</w:t>
      </w:r>
      <w:r w:rsidR="00F53A67" w:rsidRPr="00502440">
        <w:rPr>
          <w:rFonts w:ascii="Times New Roman" w:hAnsi="Times New Roman" w:cs="Times New Roman"/>
          <w:sz w:val="24"/>
          <w:szCs w:val="24"/>
        </w:rPr>
        <w:t xml:space="preserve"> by </w:t>
      </w:r>
      <w:r w:rsidR="00EC5BF1" w:rsidRPr="00502440">
        <w:rPr>
          <w:rFonts w:ascii="Times New Roman" w:hAnsi="Times New Roman" w:cs="Times New Roman"/>
          <w:sz w:val="24"/>
          <w:szCs w:val="24"/>
        </w:rPr>
        <w:t>some</w:t>
      </w:r>
      <w:r w:rsidR="0055787C" w:rsidRPr="00502440">
        <w:rPr>
          <w:rFonts w:ascii="Times New Roman" w:hAnsi="Times New Roman" w:cs="Times New Roman"/>
          <w:sz w:val="24"/>
          <w:szCs w:val="24"/>
        </w:rPr>
        <w:t xml:space="preserve">, </w:t>
      </w:r>
      <w:r w:rsidR="0052080E" w:rsidRPr="00502440">
        <w:rPr>
          <w:rFonts w:ascii="Times New Roman" w:hAnsi="Times New Roman" w:cs="Times New Roman"/>
          <w:sz w:val="24"/>
          <w:szCs w:val="24"/>
        </w:rPr>
        <w:t>particularly</w:t>
      </w:r>
      <w:r w:rsidR="0055787C" w:rsidRPr="00502440">
        <w:rPr>
          <w:rFonts w:ascii="Times New Roman" w:hAnsi="Times New Roman" w:cs="Times New Roman"/>
          <w:sz w:val="24"/>
          <w:szCs w:val="24"/>
        </w:rPr>
        <w:t xml:space="preserve"> if those private arrangements are thought to be superior to public services</w:t>
      </w:r>
      <w:r w:rsidR="00D25561" w:rsidRPr="00502440">
        <w:rPr>
          <w:rFonts w:ascii="Times New Roman" w:hAnsi="Times New Roman" w:cs="Times New Roman"/>
          <w:sz w:val="24"/>
          <w:szCs w:val="24"/>
        </w:rPr>
        <w:t>.</w:t>
      </w:r>
      <w:r w:rsidR="00FB0CBF" w:rsidRPr="00502440">
        <w:rPr>
          <w:rFonts w:ascii="Times New Roman" w:hAnsi="Times New Roman" w:cs="Times New Roman"/>
          <w:sz w:val="24"/>
          <w:szCs w:val="24"/>
        </w:rPr>
        <w:t xml:space="preserve"> </w:t>
      </w:r>
      <w:r w:rsidR="00FB0CBF" w:rsidRPr="00502440" w:rsidDel="00FB0CBF">
        <w:rPr>
          <w:rFonts w:ascii="Times New Roman" w:hAnsi="Times New Roman" w:cs="Times New Roman"/>
          <w:sz w:val="24"/>
          <w:szCs w:val="24"/>
        </w:rPr>
        <w:t>This valuation is</w:t>
      </w:r>
      <w:r w:rsidR="00FB0CBF" w:rsidRPr="00502440">
        <w:rPr>
          <w:rFonts w:ascii="Times New Roman" w:hAnsi="Times New Roman" w:cs="Times New Roman"/>
          <w:sz w:val="24"/>
          <w:szCs w:val="24"/>
        </w:rPr>
        <w:t xml:space="preserve"> also quite prevalent in the data, though less so than the downwards inequality valuation. Importantly, this valuation is </w:t>
      </w:r>
      <w:r w:rsidR="00FB0CBF" w:rsidRPr="00502440" w:rsidDel="00FB0CBF">
        <w:rPr>
          <w:rFonts w:ascii="Times New Roman" w:hAnsi="Times New Roman" w:cs="Times New Roman"/>
          <w:sz w:val="24"/>
          <w:szCs w:val="24"/>
        </w:rPr>
        <w:t>characteristic of the Swedish interviews</w:t>
      </w:r>
      <w:r w:rsidR="00FB0CBF" w:rsidRPr="00502440">
        <w:rPr>
          <w:rFonts w:ascii="Times New Roman" w:hAnsi="Times New Roman" w:cs="Times New Roman"/>
          <w:sz w:val="24"/>
          <w:szCs w:val="24"/>
        </w:rPr>
        <w:t xml:space="preserve">, </w:t>
      </w:r>
      <w:r w:rsidR="0052080E" w:rsidRPr="00502440">
        <w:rPr>
          <w:rFonts w:ascii="Times New Roman" w:hAnsi="Times New Roman" w:cs="Times New Roman"/>
          <w:sz w:val="24"/>
          <w:szCs w:val="24"/>
        </w:rPr>
        <w:t>while</w:t>
      </w:r>
      <w:r w:rsidR="00FB0CBF" w:rsidRPr="00502440">
        <w:rPr>
          <w:rFonts w:ascii="Times New Roman" w:hAnsi="Times New Roman" w:cs="Times New Roman"/>
          <w:sz w:val="24"/>
          <w:szCs w:val="24"/>
        </w:rPr>
        <w:t xml:space="preserve"> it is</w:t>
      </w:r>
      <w:r w:rsidR="00FB0CBF" w:rsidRPr="00502440" w:rsidDel="00FB0CBF">
        <w:rPr>
          <w:rFonts w:ascii="Times New Roman" w:hAnsi="Times New Roman" w:cs="Times New Roman"/>
          <w:sz w:val="24"/>
          <w:szCs w:val="24"/>
        </w:rPr>
        <w:t xml:space="preserve"> almost absent in the Danish</w:t>
      </w:r>
      <w:r w:rsidR="00FB0CBF" w:rsidRPr="00502440">
        <w:rPr>
          <w:rFonts w:ascii="Times New Roman" w:hAnsi="Times New Roman" w:cs="Times New Roman"/>
          <w:sz w:val="24"/>
          <w:szCs w:val="24"/>
        </w:rPr>
        <w:t xml:space="preserve"> interviews</w:t>
      </w:r>
      <w:r w:rsidR="00FB0CBF" w:rsidRPr="00502440" w:rsidDel="00FB0CBF">
        <w:rPr>
          <w:rFonts w:ascii="Times New Roman" w:hAnsi="Times New Roman" w:cs="Times New Roman"/>
          <w:sz w:val="24"/>
          <w:szCs w:val="24"/>
        </w:rPr>
        <w:t>.</w:t>
      </w:r>
      <w:r w:rsidR="00FB0CBF" w:rsidRPr="00502440">
        <w:rPr>
          <w:rFonts w:ascii="Times New Roman" w:hAnsi="Times New Roman" w:cs="Times New Roman"/>
          <w:sz w:val="24"/>
          <w:szCs w:val="24"/>
        </w:rPr>
        <w:t xml:space="preserve"> </w:t>
      </w:r>
    </w:p>
    <w:p w14:paraId="6948BA27" w14:textId="387A6F18" w:rsidR="00031266" w:rsidRPr="00502440" w:rsidRDefault="000D0BFB"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In sum</w:t>
      </w:r>
      <w:r w:rsidR="003D25BE" w:rsidRPr="00502440">
        <w:rPr>
          <w:rFonts w:ascii="Times New Roman" w:hAnsi="Times New Roman" w:cs="Times New Roman"/>
          <w:sz w:val="24"/>
          <w:szCs w:val="24"/>
        </w:rPr>
        <w:t xml:space="preserve">, </w:t>
      </w:r>
      <w:r w:rsidR="00303288" w:rsidRPr="00502440">
        <w:rPr>
          <w:rFonts w:ascii="Times New Roman" w:hAnsi="Times New Roman" w:cs="Times New Roman"/>
          <w:sz w:val="24"/>
          <w:szCs w:val="24"/>
        </w:rPr>
        <w:t xml:space="preserve">high </w:t>
      </w:r>
      <w:r w:rsidR="009D004F" w:rsidRPr="00502440">
        <w:rPr>
          <w:rFonts w:ascii="Times New Roman" w:hAnsi="Times New Roman" w:cs="Times New Roman"/>
          <w:sz w:val="24"/>
          <w:szCs w:val="24"/>
        </w:rPr>
        <w:t xml:space="preserve">worth is ascribed </w:t>
      </w:r>
      <w:r w:rsidR="003D25BE" w:rsidRPr="00502440">
        <w:rPr>
          <w:rFonts w:ascii="Times New Roman" w:hAnsi="Times New Roman" w:cs="Times New Roman"/>
          <w:sz w:val="24"/>
          <w:szCs w:val="24"/>
        </w:rPr>
        <w:t xml:space="preserve">universalism </w:t>
      </w:r>
      <w:r w:rsidR="009D004F" w:rsidRPr="00502440">
        <w:rPr>
          <w:rFonts w:ascii="Times New Roman" w:hAnsi="Times New Roman" w:cs="Times New Roman"/>
          <w:sz w:val="24"/>
          <w:szCs w:val="24"/>
        </w:rPr>
        <w:t>in</w:t>
      </w:r>
      <w:r w:rsidRPr="00502440">
        <w:rPr>
          <w:rFonts w:ascii="Times New Roman" w:hAnsi="Times New Roman" w:cs="Times New Roman"/>
          <w:sz w:val="24"/>
          <w:szCs w:val="24"/>
        </w:rPr>
        <w:t xml:space="preserve"> rights and access to welfare ser</w:t>
      </w:r>
      <w:r w:rsidR="003D25BE" w:rsidRPr="00502440">
        <w:rPr>
          <w:rFonts w:ascii="Times New Roman" w:hAnsi="Times New Roman" w:cs="Times New Roman"/>
          <w:sz w:val="24"/>
          <w:szCs w:val="24"/>
        </w:rPr>
        <w:t>vices</w:t>
      </w:r>
      <w:r w:rsidR="009D004F" w:rsidRPr="00502440">
        <w:rPr>
          <w:rFonts w:ascii="Times New Roman" w:hAnsi="Times New Roman" w:cs="Times New Roman"/>
          <w:sz w:val="24"/>
          <w:szCs w:val="24"/>
        </w:rPr>
        <w:t xml:space="preserve"> due to</w:t>
      </w:r>
      <w:r w:rsidR="000C257F" w:rsidRPr="00502440">
        <w:rPr>
          <w:rFonts w:ascii="Times New Roman" w:hAnsi="Times New Roman" w:cs="Times New Roman"/>
          <w:sz w:val="24"/>
          <w:szCs w:val="24"/>
        </w:rPr>
        <w:t xml:space="preserve"> increased equality of outcomes an</w:t>
      </w:r>
      <w:r w:rsidR="00D60A2F" w:rsidRPr="00502440">
        <w:rPr>
          <w:rFonts w:ascii="Times New Roman" w:hAnsi="Times New Roman" w:cs="Times New Roman"/>
          <w:sz w:val="24"/>
          <w:szCs w:val="24"/>
        </w:rPr>
        <w:t>d</w:t>
      </w:r>
      <w:r w:rsidR="000C257F" w:rsidRPr="00502440">
        <w:rPr>
          <w:rFonts w:ascii="Times New Roman" w:hAnsi="Times New Roman" w:cs="Times New Roman"/>
          <w:sz w:val="24"/>
          <w:szCs w:val="24"/>
        </w:rPr>
        <w:t xml:space="preserve"> opportunities</w:t>
      </w:r>
      <w:r w:rsidR="00D25561" w:rsidRPr="00502440">
        <w:rPr>
          <w:rFonts w:ascii="Times New Roman" w:hAnsi="Times New Roman" w:cs="Times New Roman"/>
          <w:sz w:val="24"/>
          <w:szCs w:val="24"/>
        </w:rPr>
        <w:t>.</w:t>
      </w:r>
      <w:r w:rsidR="00CD39EA" w:rsidRPr="00502440">
        <w:rPr>
          <w:rFonts w:ascii="Times New Roman" w:hAnsi="Times New Roman" w:cs="Times New Roman"/>
          <w:sz w:val="24"/>
          <w:szCs w:val="24"/>
        </w:rPr>
        <w:t xml:space="preserve"> This </w:t>
      </w:r>
      <w:r w:rsidR="00342452" w:rsidRPr="00502440">
        <w:rPr>
          <w:rFonts w:ascii="Times New Roman" w:hAnsi="Times New Roman" w:cs="Times New Roman"/>
          <w:sz w:val="24"/>
          <w:szCs w:val="24"/>
        </w:rPr>
        <w:t>connects to the</w:t>
      </w:r>
      <w:r w:rsidR="00CD39EA" w:rsidRPr="00502440">
        <w:rPr>
          <w:rFonts w:ascii="Times New Roman" w:hAnsi="Times New Roman" w:cs="Times New Roman"/>
          <w:sz w:val="24"/>
          <w:szCs w:val="24"/>
        </w:rPr>
        <w:t xml:space="preserve"> civic order of worth and equitable</w:t>
      </w:r>
      <w:r w:rsidR="00342452" w:rsidRPr="00502440">
        <w:rPr>
          <w:rFonts w:ascii="Times New Roman" w:hAnsi="Times New Roman" w:cs="Times New Roman"/>
          <w:sz w:val="24"/>
          <w:szCs w:val="24"/>
        </w:rPr>
        <w:t xml:space="preserve"> treatment of citizens.</w:t>
      </w:r>
      <w:r w:rsidR="00D25561" w:rsidRPr="00502440">
        <w:rPr>
          <w:rFonts w:ascii="Times New Roman" w:hAnsi="Times New Roman" w:cs="Times New Roman"/>
          <w:sz w:val="24"/>
          <w:szCs w:val="24"/>
        </w:rPr>
        <w:t xml:space="preserve"> </w:t>
      </w:r>
      <w:r w:rsidR="00CD39EA" w:rsidRPr="00502440">
        <w:rPr>
          <w:rFonts w:ascii="Times New Roman" w:hAnsi="Times New Roman" w:cs="Times New Roman"/>
          <w:sz w:val="24"/>
          <w:szCs w:val="24"/>
        </w:rPr>
        <w:t>U</w:t>
      </w:r>
      <w:r w:rsidR="0052080E" w:rsidRPr="00502440">
        <w:rPr>
          <w:rFonts w:ascii="Times New Roman" w:hAnsi="Times New Roman" w:cs="Times New Roman"/>
          <w:sz w:val="24"/>
          <w:szCs w:val="24"/>
        </w:rPr>
        <w:t>niversalism</w:t>
      </w:r>
      <w:r w:rsidR="00D25561" w:rsidRPr="00502440">
        <w:rPr>
          <w:rFonts w:ascii="Times New Roman" w:hAnsi="Times New Roman" w:cs="Times New Roman"/>
          <w:sz w:val="24"/>
          <w:szCs w:val="24"/>
        </w:rPr>
        <w:t xml:space="preserve"> prevents</w:t>
      </w:r>
      <w:r w:rsidR="00CD39EA" w:rsidRPr="00502440">
        <w:rPr>
          <w:rFonts w:ascii="Times New Roman" w:hAnsi="Times New Roman" w:cs="Times New Roman"/>
          <w:sz w:val="24"/>
          <w:szCs w:val="24"/>
        </w:rPr>
        <w:t xml:space="preserve"> three</w:t>
      </w:r>
      <w:r w:rsidR="003D25BE" w:rsidRPr="00502440">
        <w:rPr>
          <w:rFonts w:ascii="Times New Roman" w:hAnsi="Times New Roman" w:cs="Times New Roman"/>
          <w:sz w:val="24"/>
          <w:szCs w:val="24"/>
        </w:rPr>
        <w:t xml:space="preserve"> types of inequity</w:t>
      </w:r>
      <w:r w:rsidR="00CD39EA" w:rsidRPr="00502440">
        <w:rPr>
          <w:rFonts w:ascii="Times New Roman" w:hAnsi="Times New Roman" w:cs="Times New Roman"/>
          <w:sz w:val="24"/>
          <w:szCs w:val="24"/>
        </w:rPr>
        <w:t xml:space="preserve">. </w:t>
      </w:r>
      <w:r w:rsidR="00976967" w:rsidRPr="00502440">
        <w:rPr>
          <w:rFonts w:ascii="Times New Roman" w:hAnsi="Times New Roman" w:cs="Times New Roman"/>
          <w:sz w:val="24"/>
          <w:szCs w:val="24"/>
        </w:rPr>
        <w:t>First,</w:t>
      </w:r>
      <w:r w:rsidR="005C365A" w:rsidRPr="00502440">
        <w:rPr>
          <w:rFonts w:ascii="Times New Roman" w:hAnsi="Times New Roman" w:cs="Times New Roman"/>
          <w:sz w:val="24"/>
          <w:szCs w:val="24"/>
        </w:rPr>
        <w:t xml:space="preserve"> </w:t>
      </w:r>
      <w:r w:rsidR="0055787C" w:rsidRPr="00502440">
        <w:rPr>
          <w:rFonts w:ascii="Times New Roman" w:hAnsi="Times New Roman" w:cs="Times New Roman"/>
          <w:sz w:val="24"/>
          <w:szCs w:val="24"/>
        </w:rPr>
        <w:t>unive</w:t>
      </w:r>
      <w:r w:rsidR="005C365A" w:rsidRPr="00502440">
        <w:rPr>
          <w:rFonts w:ascii="Times New Roman" w:hAnsi="Times New Roman" w:cs="Times New Roman"/>
          <w:sz w:val="24"/>
          <w:szCs w:val="24"/>
        </w:rPr>
        <w:t xml:space="preserve">rsalism </w:t>
      </w:r>
      <w:r w:rsidR="0055787C" w:rsidRPr="00502440">
        <w:rPr>
          <w:rFonts w:ascii="Times New Roman" w:hAnsi="Times New Roman" w:cs="Times New Roman"/>
          <w:sz w:val="24"/>
          <w:szCs w:val="24"/>
        </w:rPr>
        <w:t>treats t</w:t>
      </w:r>
      <w:r w:rsidR="00976967" w:rsidRPr="00502440">
        <w:rPr>
          <w:rFonts w:ascii="Times New Roman" w:hAnsi="Times New Roman" w:cs="Times New Roman"/>
          <w:sz w:val="24"/>
          <w:szCs w:val="24"/>
        </w:rPr>
        <w:t>he</w:t>
      </w:r>
      <w:r w:rsidR="005C365A" w:rsidRPr="00502440">
        <w:rPr>
          <w:rFonts w:ascii="Times New Roman" w:hAnsi="Times New Roman" w:cs="Times New Roman"/>
          <w:sz w:val="24"/>
          <w:szCs w:val="24"/>
        </w:rPr>
        <w:t xml:space="preserve"> disadvantaged </w:t>
      </w:r>
      <w:r w:rsidR="00976967" w:rsidRPr="00502440">
        <w:rPr>
          <w:rFonts w:ascii="Times New Roman" w:hAnsi="Times New Roman" w:cs="Times New Roman"/>
          <w:sz w:val="24"/>
          <w:szCs w:val="24"/>
        </w:rPr>
        <w:t xml:space="preserve">equitably </w:t>
      </w:r>
      <w:r w:rsidR="0055787C" w:rsidRPr="00502440">
        <w:rPr>
          <w:rFonts w:ascii="Times New Roman" w:hAnsi="Times New Roman" w:cs="Times New Roman"/>
          <w:sz w:val="24"/>
          <w:szCs w:val="24"/>
        </w:rPr>
        <w:t>leading to</w:t>
      </w:r>
      <w:r w:rsidR="00976967" w:rsidRPr="00502440">
        <w:rPr>
          <w:rFonts w:ascii="Times New Roman" w:hAnsi="Times New Roman" w:cs="Times New Roman"/>
          <w:sz w:val="24"/>
          <w:szCs w:val="24"/>
        </w:rPr>
        <w:t xml:space="preserve"> socio-economic inclusion</w:t>
      </w:r>
      <w:r w:rsidR="005C365A" w:rsidRPr="00502440">
        <w:rPr>
          <w:rFonts w:ascii="Times New Roman" w:hAnsi="Times New Roman" w:cs="Times New Roman"/>
          <w:sz w:val="24"/>
          <w:szCs w:val="24"/>
        </w:rPr>
        <w:t xml:space="preserve"> </w:t>
      </w:r>
      <w:r w:rsidR="0055787C" w:rsidRPr="00502440">
        <w:rPr>
          <w:rFonts w:ascii="Times New Roman" w:hAnsi="Times New Roman" w:cs="Times New Roman"/>
          <w:sz w:val="24"/>
          <w:szCs w:val="24"/>
        </w:rPr>
        <w:t>and</w:t>
      </w:r>
      <w:r w:rsidR="005C365A" w:rsidRPr="00502440">
        <w:rPr>
          <w:rFonts w:ascii="Times New Roman" w:hAnsi="Times New Roman" w:cs="Times New Roman"/>
          <w:sz w:val="24"/>
          <w:szCs w:val="24"/>
        </w:rPr>
        <w:t xml:space="preserve"> countering downwards inequality</w:t>
      </w:r>
      <w:r w:rsidR="007E1A18" w:rsidRPr="00502440">
        <w:rPr>
          <w:rFonts w:ascii="Times New Roman" w:hAnsi="Times New Roman" w:cs="Times New Roman"/>
          <w:sz w:val="24"/>
          <w:szCs w:val="24"/>
        </w:rPr>
        <w:t>.</w:t>
      </w:r>
      <w:r w:rsidR="00342452" w:rsidRPr="00502440">
        <w:rPr>
          <w:rFonts w:ascii="Times New Roman" w:hAnsi="Times New Roman" w:cs="Times New Roman"/>
          <w:sz w:val="24"/>
          <w:szCs w:val="24"/>
        </w:rPr>
        <w:t xml:space="preserve"> This valuation </w:t>
      </w:r>
      <w:r w:rsidR="0052080E" w:rsidRPr="00502440">
        <w:rPr>
          <w:rFonts w:ascii="Times New Roman" w:hAnsi="Times New Roman" w:cs="Times New Roman"/>
          <w:sz w:val="24"/>
          <w:szCs w:val="24"/>
        </w:rPr>
        <w:t xml:space="preserve">primarily </w:t>
      </w:r>
      <w:r w:rsidR="00342452" w:rsidRPr="00502440">
        <w:rPr>
          <w:rFonts w:ascii="Times New Roman" w:hAnsi="Times New Roman" w:cs="Times New Roman"/>
          <w:sz w:val="24"/>
          <w:szCs w:val="24"/>
        </w:rPr>
        <w:t>connects to the civic notion</w:t>
      </w:r>
      <w:r w:rsidR="00CD39EA" w:rsidRPr="00502440">
        <w:rPr>
          <w:rFonts w:ascii="Times New Roman" w:hAnsi="Times New Roman" w:cs="Times New Roman"/>
          <w:sz w:val="24"/>
          <w:szCs w:val="24"/>
        </w:rPr>
        <w:t>s</w:t>
      </w:r>
      <w:r w:rsidR="00342452" w:rsidRPr="00502440">
        <w:rPr>
          <w:rFonts w:ascii="Times New Roman" w:hAnsi="Times New Roman" w:cs="Times New Roman"/>
          <w:sz w:val="24"/>
          <w:szCs w:val="24"/>
        </w:rPr>
        <w:t xml:space="preserve"> of equality and equity.</w:t>
      </w:r>
      <w:r w:rsidR="007E1A18" w:rsidRPr="00502440">
        <w:rPr>
          <w:rFonts w:ascii="Times New Roman" w:hAnsi="Times New Roman" w:cs="Times New Roman"/>
          <w:sz w:val="24"/>
          <w:szCs w:val="24"/>
        </w:rPr>
        <w:t xml:space="preserve"> </w:t>
      </w:r>
      <w:r w:rsidR="00976967" w:rsidRPr="00502440">
        <w:rPr>
          <w:rFonts w:ascii="Times New Roman" w:hAnsi="Times New Roman" w:cs="Times New Roman"/>
          <w:sz w:val="24"/>
          <w:szCs w:val="24"/>
        </w:rPr>
        <w:t xml:space="preserve">Secondly, </w:t>
      </w:r>
      <w:r w:rsidR="00272569" w:rsidRPr="00502440">
        <w:rPr>
          <w:rFonts w:ascii="Times New Roman" w:hAnsi="Times New Roman" w:cs="Times New Roman"/>
          <w:sz w:val="24"/>
          <w:szCs w:val="24"/>
        </w:rPr>
        <w:t>in Denmark</w:t>
      </w:r>
      <w:r w:rsidR="00233E9B" w:rsidRPr="00502440">
        <w:rPr>
          <w:rFonts w:ascii="Times New Roman" w:hAnsi="Times New Roman" w:cs="Times New Roman"/>
          <w:sz w:val="24"/>
          <w:szCs w:val="24"/>
        </w:rPr>
        <w:t xml:space="preserve"> </w:t>
      </w:r>
      <w:r w:rsidR="007E1A18" w:rsidRPr="00502440">
        <w:rPr>
          <w:rFonts w:ascii="Times New Roman" w:hAnsi="Times New Roman" w:cs="Times New Roman"/>
          <w:sz w:val="24"/>
          <w:szCs w:val="24"/>
        </w:rPr>
        <w:t xml:space="preserve">universalism </w:t>
      </w:r>
      <w:r w:rsidR="00976967" w:rsidRPr="00502440">
        <w:rPr>
          <w:rFonts w:ascii="Times New Roman" w:hAnsi="Times New Roman" w:cs="Times New Roman"/>
          <w:sz w:val="24"/>
          <w:szCs w:val="24"/>
        </w:rPr>
        <w:t xml:space="preserve">is justified </w:t>
      </w:r>
      <w:r w:rsidR="007E1A18" w:rsidRPr="00502440">
        <w:rPr>
          <w:rFonts w:ascii="Times New Roman" w:hAnsi="Times New Roman" w:cs="Times New Roman"/>
          <w:sz w:val="24"/>
          <w:szCs w:val="24"/>
        </w:rPr>
        <w:t xml:space="preserve">as a way of letting people compete on more equitable terms and gain equal access to opportunities on the basis of merit and effort. </w:t>
      </w:r>
      <w:r w:rsidR="00101402" w:rsidRPr="00502440">
        <w:rPr>
          <w:rFonts w:ascii="Times New Roman" w:hAnsi="Times New Roman" w:cs="Times New Roman"/>
          <w:sz w:val="24"/>
          <w:szCs w:val="24"/>
        </w:rPr>
        <w:t xml:space="preserve">This </w:t>
      </w:r>
      <w:r w:rsidR="00890873" w:rsidRPr="00502440">
        <w:rPr>
          <w:rFonts w:ascii="Times New Roman" w:hAnsi="Times New Roman" w:cs="Times New Roman"/>
          <w:sz w:val="24"/>
          <w:szCs w:val="24"/>
        </w:rPr>
        <w:t xml:space="preserve">type of justification </w:t>
      </w:r>
      <w:r w:rsidR="00272569" w:rsidRPr="00502440">
        <w:rPr>
          <w:rFonts w:ascii="Times New Roman" w:hAnsi="Times New Roman" w:cs="Times New Roman"/>
          <w:sz w:val="24"/>
          <w:szCs w:val="24"/>
        </w:rPr>
        <w:t>combin</w:t>
      </w:r>
      <w:r w:rsidR="00890873" w:rsidRPr="00502440">
        <w:rPr>
          <w:rFonts w:ascii="Times New Roman" w:hAnsi="Times New Roman" w:cs="Times New Roman"/>
          <w:sz w:val="24"/>
          <w:szCs w:val="24"/>
        </w:rPr>
        <w:t>e</w:t>
      </w:r>
      <w:r w:rsidR="00272569" w:rsidRPr="00502440">
        <w:rPr>
          <w:rFonts w:ascii="Times New Roman" w:hAnsi="Times New Roman" w:cs="Times New Roman"/>
          <w:sz w:val="24"/>
          <w:szCs w:val="24"/>
        </w:rPr>
        <w:t>s</w:t>
      </w:r>
      <w:r w:rsidR="00342452" w:rsidRPr="00502440">
        <w:rPr>
          <w:rFonts w:ascii="Times New Roman" w:hAnsi="Times New Roman" w:cs="Times New Roman"/>
          <w:sz w:val="24"/>
          <w:szCs w:val="24"/>
        </w:rPr>
        <w:t xml:space="preserve"> civic notions of equity and equality</w:t>
      </w:r>
      <w:r w:rsidR="0055787C" w:rsidRPr="00502440">
        <w:rPr>
          <w:rFonts w:ascii="Times New Roman" w:hAnsi="Times New Roman" w:cs="Times New Roman"/>
          <w:sz w:val="24"/>
          <w:szCs w:val="24"/>
        </w:rPr>
        <w:t xml:space="preserve"> with</w:t>
      </w:r>
      <w:r w:rsidR="00342452" w:rsidRPr="00502440">
        <w:rPr>
          <w:rFonts w:ascii="Times New Roman" w:hAnsi="Times New Roman" w:cs="Times New Roman"/>
          <w:sz w:val="24"/>
          <w:szCs w:val="24"/>
        </w:rPr>
        <w:t xml:space="preserve"> notions of competition and achievement characteristic of the market order of worth</w:t>
      </w:r>
      <w:r w:rsidR="00101402" w:rsidRPr="00502440">
        <w:rPr>
          <w:rFonts w:ascii="Times New Roman" w:hAnsi="Times New Roman" w:cs="Times New Roman"/>
          <w:sz w:val="24"/>
          <w:szCs w:val="24"/>
        </w:rPr>
        <w:t xml:space="preserve">. </w:t>
      </w:r>
      <w:r w:rsidR="00976967" w:rsidRPr="00502440">
        <w:rPr>
          <w:rFonts w:ascii="Times New Roman" w:hAnsi="Times New Roman" w:cs="Times New Roman"/>
          <w:sz w:val="24"/>
          <w:szCs w:val="24"/>
        </w:rPr>
        <w:t xml:space="preserve">Finally, </w:t>
      </w:r>
      <w:r w:rsidR="00272569" w:rsidRPr="00502440">
        <w:rPr>
          <w:rFonts w:ascii="Times New Roman" w:hAnsi="Times New Roman" w:cs="Times New Roman"/>
          <w:sz w:val="24"/>
          <w:szCs w:val="24"/>
        </w:rPr>
        <w:t>in Sweden</w:t>
      </w:r>
      <w:r w:rsidR="00101402" w:rsidRPr="00502440">
        <w:rPr>
          <w:rFonts w:ascii="Times New Roman" w:hAnsi="Times New Roman" w:cs="Times New Roman"/>
          <w:sz w:val="24"/>
          <w:szCs w:val="24"/>
        </w:rPr>
        <w:t xml:space="preserve"> </w:t>
      </w:r>
      <w:r w:rsidR="00303288" w:rsidRPr="00502440">
        <w:rPr>
          <w:rFonts w:ascii="Times New Roman" w:hAnsi="Times New Roman" w:cs="Times New Roman"/>
          <w:sz w:val="24"/>
          <w:szCs w:val="24"/>
        </w:rPr>
        <w:t xml:space="preserve">high </w:t>
      </w:r>
      <w:r w:rsidR="00101402" w:rsidRPr="00502440">
        <w:rPr>
          <w:rFonts w:ascii="Times New Roman" w:hAnsi="Times New Roman" w:cs="Times New Roman"/>
          <w:sz w:val="24"/>
          <w:szCs w:val="24"/>
        </w:rPr>
        <w:t xml:space="preserve">worth </w:t>
      </w:r>
      <w:r w:rsidR="00976967" w:rsidRPr="00502440">
        <w:rPr>
          <w:rFonts w:ascii="Times New Roman" w:hAnsi="Times New Roman" w:cs="Times New Roman"/>
          <w:sz w:val="24"/>
          <w:szCs w:val="24"/>
        </w:rPr>
        <w:t xml:space="preserve">is ascribed </w:t>
      </w:r>
      <w:r w:rsidR="00101402" w:rsidRPr="00502440">
        <w:rPr>
          <w:rFonts w:ascii="Times New Roman" w:hAnsi="Times New Roman" w:cs="Times New Roman"/>
          <w:sz w:val="24"/>
          <w:szCs w:val="24"/>
        </w:rPr>
        <w:t>to</w:t>
      </w:r>
      <w:r w:rsidR="007E1A18" w:rsidRPr="00502440">
        <w:rPr>
          <w:rFonts w:ascii="Times New Roman" w:hAnsi="Times New Roman" w:cs="Times New Roman"/>
          <w:sz w:val="24"/>
          <w:szCs w:val="24"/>
        </w:rPr>
        <w:t xml:space="preserve"> universalism</w:t>
      </w:r>
      <w:r w:rsidR="00101402" w:rsidRPr="00502440">
        <w:rPr>
          <w:rFonts w:ascii="Times New Roman" w:hAnsi="Times New Roman" w:cs="Times New Roman"/>
          <w:sz w:val="24"/>
          <w:szCs w:val="24"/>
        </w:rPr>
        <w:t xml:space="preserve"> because </w:t>
      </w:r>
      <w:r w:rsidR="0055787C" w:rsidRPr="00502440">
        <w:rPr>
          <w:rFonts w:ascii="Times New Roman" w:hAnsi="Times New Roman" w:cs="Times New Roman"/>
          <w:sz w:val="24"/>
          <w:szCs w:val="24"/>
        </w:rPr>
        <w:t>it constrain</w:t>
      </w:r>
      <w:r w:rsidR="00976967" w:rsidRPr="00502440">
        <w:rPr>
          <w:rFonts w:ascii="Times New Roman" w:hAnsi="Times New Roman" w:cs="Times New Roman"/>
          <w:sz w:val="24"/>
          <w:szCs w:val="24"/>
        </w:rPr>
        <w:t xml:space="preserve">s </w:t>
      </w:r>
      <w:r w:rsidR="0055787C" w:rsidRPr="00502440">
        <w:rPr>
          <w:rFonts w:ascii="Times New Roman" w:hAnsi="Times New Roman" w:cs="Times New Roman"/>
          <w:sz w:val="24"/>
          <w:szCs w:val="24"/>
        </w:rPr>
        <w:t xml:space="preserve">the </w:t>
      </w:r>
      <w:r w:rsidR="00976967" w:rsidRPr="00502440">
        <w:rPr>
          <w:rFonts w:ascii="Times New Roman" w:hAnsi="Times New Roman" w:cs="Times New Roman"/>
          <w:sz w:val="24"/>
          <w:szCs w:val="24"/>
        </w:rPr>
        <w:t>upwards inequality</w:t>
      </w:r>
      <w:r w:rsidR="00101402" w:rsidRPr="00502440">
        <w:rPr>
          <w:rFonts w:ascii="Times New Roman" w:hAnsi="Times New Roman" w:cs="Times New Roman"/>
          <w:sz w:val="24"/>
          <w:szCs w:val="24"/>
        </w:rPr>
        <w:t xml:space="preserve"> </w:t>
      </w:r>
      <w:r w:rsidR="0055787C" w:rsidRPr="00502440">
        <w:rPr>
          <w:rFonts w:ascii="Times New Roman" w:hAnsi="Times New Roman" w:cs="Times New Roman"/>
          <w:sz w:val="24"/>
          <w:szCs w:val="24"/>
        </w:rPr>
        <w:t>of privileges</w:t>
      </w:r>
      <w:r w:rsidR="00976967" w:rsidRPr="00502440">
        <w:rPr>
          <w:rFonts w:ascii="Times New Roman" w:hAnsi="Times New Roman" w:cs="Times New Roman"/>
          <w:sz w:val="24"/>
          <w:szCs w:val="24"/>
        </w:rPr>
        <w:t>.</w:t>
      </w:r>
      <w:r w:rsidR="00101402" w:rsidRPr="00502440">
        <w:rPr>
          <w:rFonts w:ascii="Times New Roman" w:hAnsi="Times New Roman" w:cs="Times New Roman"/>
          <w:sz w:val="24"/>
          <w:szCs w:val="24"/>
        </w:rPr>
        <w:t xml:space="preserve"> </w:t>
      </w:r>
      <w:r w:rsidR="00573647" w:rsidRPr="00502440">
        <w:rPr>
          <w:rFonts w:ascii="Times New Roman" w:hAnsi="Times New Roman" w:cs="Times New Roman"/>
          <w:sz w:val="24"/>
          <w:szCs w:val="24"/>
        </w:rPr>
        <w:t>U</w:t>
      </w:r>
      <w:r w:rsidR="00E77D97" w:rsidRPr="00502440">
        <w:rPr>
          <w:rFonts w:ascii="Times New Roman" w:hAnsi="Times New Roman" w:cs="Times New Roman"/>
          <w:sz w:val="24"/>
          <w:szCs w:val="24"/>
        </w:rPr>
        <w:t>niversalism</w:t>
      </w:r>
      <w:r w:rsidR="00573647" w:rsidRPr="00502440">
        <w:rPr>
          <w:rFonts w:ascii="Times New Roman" w:hAnsi="Times New Roman" w:cs="Times New Roman"/>
          <w:sz w:val="24"/>
          <w:szCs w:val="24"/>
        </w:rPr>
        <w:t xml:space="preserve"> creates eq</w:t>
      </w:r>
      <w:r w:rsidR="00774772" w:rsidRPr="00502440">
        <w:rPr>
          <w:rFonts w:ascii="Times New Roman" w:hAnsi="Times New Roman" w:cs="Times New Roman"/>
          <w:sz w:val="24"/>
          <w:szCs w:val="24"/>
        </w:rPr>
        <w:t>uity</w:t>
      </w:r>
      <w:r w:rsidR="00E77D97" w:rsidRPr="00502440">
        <w:rPr>
          <w:rFonts w:ascii="Times New Roman" w:hAnsi="Times New Roman" w:cs="Times New Roman"/>
          <w:sz w:val="24"/>
          <w:szCs w:val="24"/>
        </w:rPr>
        <w:t xml:space="preserve"> </w:t>
      </w:r>
      <w:r w:rsidR="00573647" w:rsidRPr="00502440">
        <w:rPr>
          <w:rFonts w:ascii="Times New Roman" w:hAnsi="Times New Roman" w:cs="Times New Roman"/>
          <w:sz w:val="24"/>
          <w:szCs w:val="24"/>
        </w:rPr>
        <w:t xml:space="preserve">by removing </w:t>
      </w:r>
      <w:r w:rsidR="00E77D97" w:rsidRPr="00502440">
        <w:rPr>
          <w:rFonts w:ascii="Times New Roman" w:hAnsi="Times New Roman" w:cs="Times New Roman"/>
          <w:sz w:val="24"/>
          <w:szCs w:val="24"/>
        </w:rPr>
        <w:t>rather than extending rig</w:t>
      </w:r>
      <w:r w:rsidR="00573647" w:rsidRPr="00502440">
        <w:rPr>
          <w:rFonts w:ascii="Times New Roman" w:hAnsi="Times New Roman" w:cs="Times New Roman"/>
          <w:sz w:val="24"/>
          <w:szCs w:val="24"/>
        </w:rPr>
        <w:t>hts</w:t>
      </w:r>
      <w:r w:rsidR="002A56FF" w:rsidRPr="00502440">
        <w:rPr>
          <w:rFonts w:ascii="Times New Roman" w:hAnsi="Times New Roman" w:cs="Times New Roman"/>
          <w:sz w:val="24"/>
          <w:szCs w:val="24"/>
        </w:rPr>
        <w:t xml:space="preserve"> and resources</w:t>
      </w:r>
      <w:r w:rsidR="00E77D97" w:rsidRPr="00502440">
        <w:rPr>
          <w:rFonts w:ascii="Times New Roman" w:hAnsi="Times New Roman" w:cs="Times New Roman"/>
          <w:sz w:val="24"/>
          <w:szCs w:val="24"/>
        </w:rPr>
        <w:t>. This conn</w:t>
      </w:r>
      <w:r w:rsidR="00272569" w:rsidRPr="00502440">
        <w:rPr>
          <w:rFonts w:ascii="Times New Roman" w:hAnsi="Times New Roman" w:cs="Times New Roman"/>
          <w:sz w:val="24"/>
          <w:szCs w:val="24"/>
        </w:rPr>
        <w:t xml:space="preserve">ects </w:t>
      </w:r>
      <w:r w:rsidR="00342452" w:rsidRPr="00502440">
        <w:rPr>
          <w:rFonts w:ascii="Times New Roman" w:hAnsi="Times New Roman" w:cs="Times New Roman"/>
          <w:sz w:val="24"/>
          <w:szCs w:val="24"/>
        </w:rPr>
        <w:t xml:space="preserve">with the civic notions of equality and equity in a critique of market </w:t>
      </w:r>
      <w:r w:rsidR="00342452" w:rsidRPr="00502440">
        <w:rPr>
          <w:rFonts w:ascii="Times New Roman" w:hAnsi="Times New Roman" w:cs="Times New Roman"/>
          <w:sz w:val="24"/>
          <w:szCs w:val="24"/>
        </w:rPr>
        <w:lastRenderedPageBreak/>
        <w:t xml:space="preserve">based inequalities. </w:t>
      </w:r>
    </w:p>
    <w:p w14:paraId="261A62F4" w14:textId="77777777" w:rsidR="00087FEE" w:rsidRPr="00502440" w:rsidRDefault="00087FEE"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b/>
          <w:sz w:val="24"/>
          <w:szCs w:val="24"/>
        </w:rPr>
      </w:pPr>
    </w:p>
    <w:p w14:paraId="5D52FCFC" w14:textId="77777777" w:rsidR="00876BFE" w:rsidRPr="00502440" w:rsidRDefault="00713FC9"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b/>
          <w:sz w:val="24"/>
          <w:szCs w:val="24"/>
        </w:rPr>
      </w:pPr>
      <w:r w:rsidRPr="00502440">
        <w:rPr>
          <w:rFonts w:ascii="Times New Roman" w:hAnsi="Times New Roman" w:cs="Times New Roman"/>
          <w:b/>
          <w:sz w:val="24"/>
          <w:szCs w:val="24"/>
        </w:rPr>
        <w:t>Conclusion and discussion</w:t>
      </w:r>
    </w:p>
    <w:p w14:paraId="53C0414A" w14:textId="6BEF135C" w:rsidR="00CF7160" w:rsidRPr="00502440" w:rsidRDefault="00870181"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The main finding of this study is that </w:t>
      </w:r>
      <w:r w:rsidR="00250522" w:rsidRPr="00502440">
        <w:rPr>
          <w:rFonts w:ascii="Times New Roman" w:hAnsi="Times New Roman" w:cs="Times New Roman"/>
          <w:sz w:val="24"/>
          <w:szCs w:val="24"/>
        </w:rPr>
        <w:t xml:space="preserve">Danes and Swedes </w:t>
      </w:r>
      <w:r w:rsidR="00777CAE" w:rsidRPr="00502440">
        <w:rPr>
          <w:rFonts w:ascii="Times New Roman" w:hAnsi="Times New Roman" w:cs="Times New Roman"/>
          <w:sz w:val="24"/>
          <w:szCs w:val="24"/>
        </w:rPr>
        <w:t xml:space="preserve">ascribe </w:t>
      </w:r>
      <w:r w:rsidR="00303288" w:rsidRPr="00502440">
        <w:rPr>
          <w:rFonts w:ascii="Times New Roman" w:hAnsi="Times New Roman" w:cs="Times New Roman"/>
          <w:sz w:val="24"/>
          <w:szCs w:val="24"/>
        </w:rPr>
        <w:t xml:space="preserve">high and low </w:t>
      </w:r>
      <w:r w:rsidR="00777CAE" w:rsidRPr="00502440">
        <w:rPr>
          <w:rFonts w:ascii="Times New Roman" w:hAnsi="Times New Roman" w:cs="Times New Roman"/>
          <w:sz w:val="24"/>
          <w:szCs w:val="24"/>
        </w:rPr>
        <w:t>worth</w:t>
      </w:r>
      <w:r w:rsidR="00303288" w:rsidRPr="00502440">
        <w:rPr>
          <w:rFonts w:ascii="Times New Roman" w:hAnsi="Times New Roman" w:cs="Times New Roman"/>
          <w:sz w:val="24"/>
          <w:szCs w:val="24"/>
        </w:rPr>
        <w:t xml:space="preserve"> in evaluating</w:t>
      </w:r>
      <w:r w:rsidR="00777CAE" w:rsidRPr="00502440">
        <w:rPr>
          <w:rFonts w:ascii="Times New Roman" w:hAnsi="Times New Roman" w:cs="Times New Roman"/>
          <w:sz w:val="24"/>
          <w:szCs w:val="24"/>
        </w:rPr>
        <w:t xml:space="preserve"> the universal welfare state</w:t>
      </w:r>
      <w:r w:rsidR="00303288" w:rsidRPr="00502440">
        <w:rPr>
          <w:rFonts w:ascii="Times New Roman" w:hAnsi="Times New Roman" w:cs="Times New Roman"/>
          <w:sz w:val="24"/>
          <w:szCs w:val="24"/>
        </w:rPr>
        <w:t xml:space="preserve"> by</w:t>
      </w:r>
      <w:r w:rsidR="00777CAE" w:rsidRPr="00502440">
        <w:rPr>
          <w:rFonts w:ascii="Times New Roman" w:hAnsi="Times New Roman" w:cs="Times New Roman"/>
          <w:sz w:val="24"/>
          <w:szCs w:val="24"/>
        </w:rPr>
        <w:t xml:space="preserve"> </w:t>
      </w:r>
      <w:r w:rsidR="00BE4598" w:rsidRPr="00502440">
        <w:rPr>
          <w:rFonts w:ascii="Times New Roman" w:hAnsi="Times New Roman" w:cs="Times New Roman"/>
          <w:sz w:val="24"/>
          <w:szCs w:val="24"/>
        </w:rPr>
        <w:t xml:space="preserve">drawing on </w:t>
      </w:r>
      <w:r w:rsidR="00303288" w:rsidRPr="00502440">
        <w:rPr>
          <w:rFonts w:ascii="Times New Roman" w:hAnsi="Times New Roman" w:cs="Times New Roman"/>
          <w:sz w:val="24"/>
          <w:szCs w:val="24"/>
        </w:rPr>
        <w:t xml:space="preserve">the same </w:t>
      </w:r>
      <w:r w:rsidR="00BE4598" w:rsidRPr="00502440">
        <w:rPr>
          <w:rFonts w:ascii="Times New Roman" w:hAnsi="Times New Roman" w:cs="Times New Roman"/>
          <w:sz w:val="24"/>
          <w:szCs w:val="24"/>
        </w:rPr>
        <w:t xml:space="preserve">three general forms of justifications, as presented in </w:t>
      </w:r>
      <w:r w:rsidR="00F02C43" w:rsidRPr="00502440">
        <w:rPr>
          <w:rFonts w:ascii="Times New Roman" w:hAnsi="Times New Roman" w:cs="Times New Roman"/>
          <w:sz w:val="24"/>
          <w:szCs w:val="24"/>
        </w:rPr>
        <w:t>figure</w:t>
      </w:r>
      <w:r w:rsidR="00BE4598" w:rsidRPr="00502440">
        <w:rPr>
          <w:rFonts w:ascii="Times New Roman" w:hAnsi="Times New Roman" w:cs="Times New Roman"/>
          <w:sz w:val="24"/>
          <w:szCs w:val="24"/>
        </w:rPr>
        <w:t xml:space="preserve"> 1.</w:t>
      </w:r>
      <w:r w:rsidR="00CF7160" w:rsidRPr="00502440">
        <w:rPr>
          <w:rFonts w:ascii="Times New Roman" w:hAnsi="Times New Roman" w:cs="Times New Roman"/>
          <w:sz w:val="24"/>
          <w:szCs w:val="24"/>
        </w:rPr>
        <w:t xml:space="preserve"> Moreover, these separate forms of </w:t>
      </w:r>
      <w:r w:rsidR="00AC0FCD" w:rsidRPr="00502440">
        <w:rPr>
          <w:rFonts w:ascii="Times New Roman" w:hAnsi="Times New Roman" w:cs="Times New Roman"/>
          <w:sz w:val="24"/>
          <w:szCs w:val="24"/>
        </w:rPr>
        <w:t>justification combine</w:t>
      </w:r>
      <w:r w:rsidR="00303288" w:rsidRPr="00502440">
        <w:rPr>
          <w:rFonts w:ascii="Times New Roman" w:hAnsi="Times New Roman" w:cs="Times New Roman"/>
          <w:sz w:val="24"/>
          <w:szCs w:val="24"/>
        </w:rPr>
        <w:t xml:space="preserve"> in</w:t>
      </w:r>
      <w:r w:rsidR="00CF7160" w:rsidRPr="00502440">
        <w:rPr>
          <w:rFonts w:ascii="Times New Roman" w:hAnsi="Times New Roman" w:cs="Times New Roman"/>
          <w:sz w:val="24"/>
          <w:szCs w:val="24"/>
        </w:rPr>
        <w:t xml:space="preserve"> a hybrid struc</w:t>
      </w:r>
      <w:r w:rsidR="009A57D3" w:rsidRPr="00502440">
        <w:rPr>
          <w:rFonts w:ascii="Times New Roman" w:hAnsi="Times New Roman" w:cs="Times New Roman"/>
          <w:sz w:val="24"/>
          <w:szCs w:val="24"/>
        </w:rPr>
        <w:t xml:space="preserve">ture </w:t>
      </w:r>
      <w:r w:rsidR="003F17A6" w:rsidRPr="00502440">
        <w:rPr>
          <w:rFonts w:ascii="Times New Roman" w:hAnsi="Times New Roman" w:cs="Times New Roman"/>
          <w:sz w:val="24"/>
          <w:szCs w:val="24"/>
        </w:rPr>
        <w:t xml:space="preserve">of </w:t>
      </w:r>
      <w:r w:rsidR="00777CAE" w:rsidRPr="00502440">
        <w:rPr>
          <w:rFonts w:ascii="Times New Roman" w:hAnsi="Times New Roman" w:cs="Times New Roman"/>
          <w:sz w:val="24"/>
          <w:szCs w:val="24"/>
        </w:rPr>
        <w:t>valuation</w:t>
      </w:r>
      <w:r w:rsidR="00303288" w:rsidRPr="00502440">
        <w:rPr>
          <w:rFonts w:ascii="Times New Roman" w:hAnsi="Times New Roman" w:cs="Times New Roman"/>
          <w:sz w:val="24"/>
          <w:szCs w:val="24"/>
        </w:rPr>
        <w:t>s</w:t>
      </w:r>
      <w:r w:rsidR="00777CAE" w:rsidRPr="00502440">
        <w:rPr>
          <w:rFonts w:ascii="Times New Roman" w:hAnsi="Times New Roman" w:cs="Times New Roman"/>
          <w:sz w:val="24"/>
          <w:szCs w:val="24"/>
        </w:rPr>
        <w:t xml:space="preserve"> which has common features between countries</w:t>
      </w:r>
      <w:r w:rsidR="00AC0FCD" w:rsidRPr="00502440">
        <w:rPr>
          <w:rFonts w:ascii="Times New Roman" w:hAnsi="Times New Roman" w:cs="Times New Roman"/>
          <w:sz w:val="24"/>
          <w:szCs w:val="24"/>
        </w:rPr>
        <w:t>.</w:t>
      </w:r>
      <w:r w:rsidR="00777CAE" w:rsidRPr="00502440">
        <w:rPr>
          <w:rFonts w:ascii="Times New Roman" w:hAnsi="Times New Roman" w:cs="Times New Roman"/>
          <w:sz w:val="24"/>
          <w:szCs w:val="24"/>
        </w:rPr>
        <w:t xml:space="preserve"> </w:t>
      </w:r>
      <w:r w:rsidR="00BE4598" w:rsidRPr="00502440">
        <w:rPr>
          <w:rFonts w:ascii="Times New Roman" w:hAnsi="Times New Roman" w:cs="Times New Roman"/>
          <w:sz w:val="24"/>
          <w:szCs w:val="24"/>
        </w:rPr>
        <w:t>However, within each form,</w:t>
      </w:r>
      <w:r w:rsidR="0052080E" w:rsidRPr="00502440">
        <w:rPr>
          <w:rFonts w:ascii="Times New Roman" w:hAnsi="Times New Roman" w:cs="Times New Roman"/>
          <w:sz w:val="24"/>
          <w:szCs w:val="24"/>
        </w:rPr>
        <w:t xml:space="preserve"> an</w:t>
      </w:r>
      <w:r w:rsidR="00BE4598" w:rsidRPr="00502440">
        <w:rPr>
          <w:rFonts w:ascii="Times New Roman" w:hAnsi="Times New Roman" w:cs="Times New Roman"/>
          <w:sz w:val="24"/>
          <w:szCs w:val="24"/>
        </w:rPr>
        <w:t xml:space="preserve"> important difference between these two </w:t>
      </w:r>
      <w:r w:rsidR="0052080E" w:rsidRPr="00502440">
        <w:rPr>
          <w:rFonts w:ascii="Times New Roman" w:hAnsi="Times New Roman" w:cs="Times New Roman"/>
          <w:sz w:val="24"/>
          <w:szCs w:val="24"/>
        </w:rPr>
        <w:t xml:space="preserve">otherwise </w:t>
      </w:r>
      <w:r w:rsidR="00BE4598" w:rsidRPr="00502440">
        <w:rPr>
          <w:rFonts w:ascii="Times New Roman" w:hAnsi="Times New Roman" w:cs="Times New Roman"/>
          <w:sz w:val="24"/>
          <w:szCs w:val="24"/>
        </w:rPr>
        <w:t>similar cases emerge</w:t>
      </w:r>
      <w:r w:rsidR="0052080E" w:rsidRPr="00502440">
        <w:rPr>
          <w:rFonts w:ascii="Times New Roman" w:hAnsi="Times New Roman" w:cs="Times New Roman"/>
          <w:sz w:val="24"/>
          <w:szCs w:val="24"/>
        </w:rPr>
        <w:t>s</w:t>
      </w:r>
      <w:r w:rsidR="00BE4598" w:rsidRPr="00502440">
        <w:rPr>
          <w:rFonts w:ascii="Times New Roman" w:hAnsi="Times New Roman" w:cs="Times New Roman"/>
          <w:sz w:val="24"/>
          <w:szCs w:val="24"/>
        </w:rPr>
        <w:t>, suggesting that the hybrid structure of justification differs more than institutional similarity would suggest.</w:t>
      </w:r>
    </w:p>
    <w:p w14:paraId="11958363" w14:textId="1F088D82" w:rsidR="00672DC0" w:rsidRPr="00502440" w:rsidRDefault="00CD39EA"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i/>
          <w:sz w:val="24"/>
          <w:szCs w:val="24"/>
        </w:rPr>
      </w:pPr>
      <w:r w:rsidRPr="00502440">
        <w:rPr>
          <w:rFonts w:ascii="Times New Roman" w:hAnsi="Times New Roman" w:cs="Times New Roman"/>
          <w:i/>
          <w:sz w:val="24"/>
          <w:szCs w:val="24"/>
        </w:rPr>
        <w:t>Figure</w:t>
      </w:r>
      <w:r w:rsidR="009C7AE1" w:rsidRPr="00502440">
        <w:rPr>
          <w:rFonts w:ascii="Times New Roman" w:hAnsi="Times New Roman" w:cs="Times New Roman"/>
          <w:i/>
          <w:sz w:val="24"/>
          <w:szCs w:val="24"/>
        </w:rPr>
        <w:t xml:space="preserve"> 1 about here</w:t>
      </w:r>
    </w:p>
    <w:p w14:paraId="2FDE15BA" w14:textId="4F7BFF01" w:rsidR="00520B05" w:rsidRPr="00502440" w:rsidRDefault="00087FEE"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First, justifications of</w:t>
      </w:r>
      <w:r w:rsidR="00A60998" w:rsidRPr="00502440">
        <w:rPr>
          <w:rFonts w:ascii="Times New Roman" w:hAnsi="Times New Roman" w:cs="Times New Roman"/>
          <w:sz w:val="24"/>
          <w:szCs w:val="24"/>
        </w:rPr>
        <w:t xml:space="preserve"> </w:t>
      </w:r>
      <w:r w:rsidR="00777CAE" w:rsidRPr="00502440">
        <w:rPr>
          <w:rFonts w:ascii="Times New Roman" w:hAnsi="Times New Roman" w:cs="Times New Roman"/>
          <w:sz w:val="24"/>
          <w:szCs w:val="24"/>
        </w:rPr>
        <w:t xml:space="preserve">welfare </w:t>
      </w:r>
      <w:r w:rsidR="00A60998" w:rsidRPr="00502440">
        <w:rPr>
          <w:rFonts w:ascii="Times New Roman" w:hAnsi="Times New Roman" w:cs="Times New Roman"/>
          <w:sz w:val="24"/>
          <w:szCs w:val="24"/>
        </w:rPr>
        <w:t>universalism as col</w:t>
      </w:r>
      <w:r w:rsidR="000323D3" w:rsidRPr="00502440">
        <w:rPr>
          <w:rFonts w:ascii="Times New Roman" w:hAnsi="Times New Roman" w:cs="Times New Roman"/>
          <w:sz w:val="24"/>
          <w:szCs w:val="24"/>
        </w:rPr>
        <w:t xml:space="preserve">lective </w:t>
      </w:r>
      <w:r w:rsidR="00737FE5" w:rsidRPr="00502440">
        <w:rPr>
          <w:rFonts w:ascii="Times New Roman" w:hAnsi="Times New Roman" w:cs="Times New Roman"/>
          <w:sz w:val="24"/>
          <w:szCs w:val="24"/>
        </w:rPr>
        <w:t>obligation</w:t>
      </w:r>
      <w:r w:rsidR="000323D3" w:rsidRPr="00502440">
        <w:rPr>
          <w:rFonts w:ascii="Times New Roman" w:hAnsi="Times New Roman" w:cs="Times New Roman"/>
          <w:sz w:val="24"/>
          <w:szCs w:val="24"/>
        </w:rPr>
        <w:t xml:space="preserve"> </w:t>
      </w:r>
      <w:r w:rsidRPr="00502440">
        <w:rPr>
          <w:rFonts w:ascii="Times New Roman" w:hAnsi="Times New Roman" w:cs="Times New Roman"/>
          <w:sz w:val="24"/>
          <w:szCs w:val="24"/>
        </w:rPr>
        <w:t>draw</w:t>
      </w:r>
      <w:r w:rsidR="000323D3" w:rsidRPr="00502440">
        <w:rPr>
          <w:rFonts w:ascii="Times New Roman" w:hAnsi="Times New Roman" w:cs="Times New Roman"/>
          <w:sz w:val="24"/>
          <w:szCs w:val="24"/>
        </w:rPr>
        <w:t xml:space="preserve"> o</w:t>
      </w:r>
      <w:r w:rsidR="00A60998" w:rsidRPr="00502440">
        <w:rPr>
          <w:rFonts w:ascii="Times New Roman" w:hAnsi="Times New Roman" w:cs="Times New Roman"/>
          <w:sz w:val="24"/>
          <w:szCs w:val="24"/>
        </w:rPr>
        <w:t xml:space="preserve">n </w:t>
      </w:r>
      <w:r w:rsidR="00774772" w:rsidRPr="00502440">
        <w:rPr>
          <w:rFonts w:ascii="Times New Roman" w:hAnsi="Times New Roman" w:cs="Times New Roman"/>
          <w:sz w:val="24"/>
          <w:szCs w:val="24"/>
        </w:rPr>
        <w:t xml:space="preserve">the </w:t>
      </w:r>
      <w:r w:rsidR="00303288" w:rsidRPr="00502440">
        <w:rPr>
          <w:rFonts w:ascii="Times New Roman" w:hAnsi="Times New Roman" w:cs="Times New Roman"/>
          <w:sz w:val="24"/>
          <w:szCs w:val="24"/>
        </w:rPr>
        <w:t xml:space="preserve">high </w:t>
      </w:r>
      <w:r w:rsidR="00CB6F38" w:rsidRPr="00502440">
        <w:rPr>
          <w:rFonts w:ascii="Times New Roman" w:hAnsi="Times New Roman" w:cs="Times New Roman"/>
          <w:sz w:val="24"/>
          <w:szCs w:val="24"/>
        </w:rPr>
        <w:t>worth</w:t>
      </w:r>
      <w:r w:rsidR="00774772" w:rsidRPr="00502440">
        <w:rPr>
          <w:rFonts w:ascii="Times New Roman" w:hAnsi="Times New Roman" w:cs="Times New Roman"/>
          <w:sz w:val="24"/>
          <w:szCs w:val="24"/>
        </w:rPr>
        <w:t xml:space="preserve"> of community contribution</w:t>
      </w:r>
      <w:r w:rsidR="00F45510" w:rsidRPr="00502440">
        <w:rPr>
          <w:rFonts w:ascii="Times New Roman" w:hAnsi="Times New Roman" w:cs="Times New Roman"/>
          <w:sz w:val="24"/>
          <w:szCs w:val="24"/>
        </w:rPr>
        <w:t xml:space="preserve"> and</w:t>
      </w:r>
      <w:r w:rsidR="00A60998" w:rsidRPr="00502440">
        <w:rPr>
          <w:rFonts w:ascii="Times New Roman" w:hAnsi="Times New Roman" w:cs="Times New Roman"/>
          <w:sz w:val="24"/>
          <w:szCs w:val="24"/>
        </w:rPr>
        <w:t xml:space="preserve"> </w:t>
      </w:r>
      <w:r w:rsidR="00F45510" w:rsidRPr="00502440">
        <w:rPr>
          <w:rFonts w:ascii="Times New Roman" w:hAnsi="Times New Roman" w:cs="Times New Roman"/>
          <w:sz w:val="24"/>
          <w:szCs w:val="24"/>
        </w:rPr>
        <w:t>the way universalism</w:t>
      </w:r>
      <w:r w:rsidR="00A60998" w:rsidRPr="00502440">
        <w:rPr>
          <w:rFonts w:ascii="Times New Roman" w:hAnsi="Times New Roman" w:cs="Times New Roman"/>
          <w:sz w:val="24"/>
          <w:szCs w:val="24"/>
        </w:rPr>
        <w:t xml:space="preserve"> </w:t>
      </w:r>
      <w:r w:rsidR="0052080E" w:rsidRPr="00502440">
        <w:rPr>
          <w:rFonts w:ascii="Times New Roman" w:hAnsi="Times New Roman" w:cs="Times New Roman"/>
          <w:sz w:val="24"/>
          <w:szCs w:val="24"/>
        </w:rPr>
        <w:t xml:space="preserve">generalises </w:t>
      </w:r>
      <w:r w:rsidR="00152C9D" w:rsidRPr="00502440">
        <w:rPr>
          <w:rFonts w:ascii="Times New Roman" w:hAnsi="Times New Roman" w:cs="Times New Roman"/>
          <w:sz w:val="24"/>
          <w:szCs w:val="24"/>
        </w:rPr>
        <w:t>obligation from individuals to the community</w:t>
      </w:r>
      <w:r w:rsidR="00A60998" w:rsidRPr="00502440">
        <w:rPr>
          <w:rFonts w:ascii="Times New Roman" w:hAnsi="Times New Roman" w:cs="Times New Roman"/>
          <w:sz w:val="24"/>
          <w:szCs w:val="24"/>
        </w:rPr>
        <w:t>. Rather</w:t>
      </w:r>
      <w:r w:rsidR="00CD39EA" w:rsidRPr="00502440">
        <w:rPr>
          <w:rFonts w:ascii="Times New Roman" w:hAnsi="Times New Roman" w:cs="Times New Roman"/>
          <w:sz w:val="24"/>
          <w:szCs w:val="24"/>
        </w:rPr>
        <w:t xml:space="preserve"> than redistribution among</w:t>
      </w:r>
      <w:r w:rsidR="00A60998" w:rsidRPr="00502440">
        <w:rPr>
          <w:rFonts w:ascii="Times New Roman" w:hAnsi="Times New Roman" w:cs="Times New Roman"/>
          <w:sz w:val="24"/>
          <w:szCs w:val="24"/>
        </w:rPr>
        <w:t xml:space="preserve"> particular others, universalism redistributes</w:t>
      </w:r>
      <w:r w:rsidR="00CD39EA" w:rsidRPr="00502440">
        <w:rPr>
          <w:rFonts w:ascii="Times New Roman" w:hAnsi="Times New Roman" w:cs="Times New Roman"/>
          <w:sz w:val="24"/>
          <w:szCs w:val="24"/>
        </w:rPr>
        <w:t xml:space="preserve"> </w:t>
      </w:r>
      <w:r w:rsidR="00A60998" w:rsidRPr="00502440">
        <w:rPr>
          <w:rFonts w:ascii="Times New Roman" w:hAnsi="Times New Roman" w:cs="Times New Roman"/>
          <w:sz w:val="24"/>
          <w:szCs w:val="24"/>
        </w:rPr>
        <w:t xml:space="preserve">to the </w:t>
      </w:r>
      <w:r w:rsidR="002A6734" w:rsidRPr="00502440">
        <w:rPr>
          <w:rFonts w:ascii="Times New Roman" w:hAnsi="Times New Roman" w:cs="Times New Roman"/>
          <w:sz w:val="24"/>
          <w:szCs w:val="24"/>
        </w:rPr>
        <w:t>generalised</w:t>
      </w:r>
      <w:r w:rsidR="00A60998" w:rsidRPr="00502440">
        <w:rPr>
          <w:rFonts w:ascii="Times New Roman" w:hAnsi="Times New Roman" w:cs="Times New Roman"/>
          <w:sz w:val="24"/>
          <w:szCs w:val="24"/>
        </w:rPr>
        <w:t xml:space="preserve"> </w:t>
      </w:r>
      <w:r w:rsidR="005E214A" w:rsidRPr="00502440">
        <w:rPr>
          <w:rFonts w:ascii="Times New Roman" w:hAnsi="Times New Roman" w:cs="Times New Roman"/>
          <w:sz w:val="24"/>
          <w:szCs w:val="24"/>
        </w:rPr>
        <w:t>community</w:t>
      </w:r>
      <w:r w:rsidR="00520B05" w:rsidRPr="00502440">
        <w:rPr>
          <w:rFonts w:ascii="Times New Roman" w:hAnsi="Times New Roman" w:cs="Times New Roman"/>
          <w:sz w:val="24"/>
          <w:szCs w:val="24"/>
        </w:rPr>
        <w:t>, making it</w:t>
      </w:r>
      <w:r w:rsidR="005E214A" w:rsidRPr="00502440">
        <w:rPr>
          <w:rFonts w:ascii="Times New Roman" w:hAnsi="Times New Roman" w:cs="Times New Roman"/>
          <w:sz w:val="24"/>
          <w:szCs w:val="24"/>
        </w:rPr>
        <w:t xml:space="preserve"> a</w:t>
      </w:r>
      <w:r w:rsidR="00DB2437" w:rsidRPr="00502440">
        <w:rPr>
          <w:rFonts w:ascii="Times New Roman" w:hAnsi="Times New Roman" w:cs="Times New Roman"/>
          <w:sz w:val="24"/>
          <w:szCs w:val="24"/>
        </w:rPr>
        <w:t xml:space="preserve"> defin</w:t>
      </w:r>
      <w:r w:rsidR="00774772" w:rsidRPr="00502440">
        <w:rPr>
          <w:rFonts w:ascii="Times New Roman" w:hAnsi="Times New Roman" w:cs="Times New Roman"/>
          <w:sz w:val="24"/>
          <w:szCs w:val="24"/>
        </w:rPr>
        <w:t>ing</w:t>
      </w:r>
      <w:r w:rsidR="005E214A" w:rsidRPr="00502440">
        <w:rPr>
          <w:rFonts w:ascii="Times New Roman" w:hAnsi="Times New Roman" w:cs="Times New Roman"/>
          <w:sz w:val="24"/>
          <w:szCs w:val="24"/>
        </w:rPr>
        <w:t xml:space="preserve"> characteristic of</w:t>
      </w:r>
      <w:r w:rsidR="00DB2437" w:rsidRPr="00502440">
        <w:rPr>
          <w:rFonts w:ascii="Times New Roman" w:hAnsi="Times New Roman" w:cs="Times New Roman"/>
          <w:sz w:val="24"/>
          <w:szCs w:val="24"/>
        </w:rPr>
        <w:t xml:space="preserve"> community</w:t>
      </w:r>
      <w:r w:rsidR="00C75B88" w:rsidRPr="00502440">
        <w:rPr>
          <w:rFonts w:ascii="Times New Roman" w:hAnsi="Times New Roman" w:cs="Times New Roman"/>
          <w:sz w:val="24"/>
          <w:szCs w:val="24"/>
        </w:rPr>
        <w:t>.</w:t>
      </w:r>
      <w:r w:rsidR="005E214A" w:rsidRPr="00502440">
        <w:rPr>
          <w:rFonts w:ascii="Times New Roman" w:hAnsi="Times New Roman" w:cs="Times New Roman"/>
          <w:sz w:val="24"/>
          <w:szCs w:val="24"/>
        </w:rPr>
        <w:t xml:space="preserve"> </w:t>
      </w:r>
      <w:r w:rsidR="00CD39EA" w:rsidRPr="00502440">
        <w:rPr>
          <w:rFonts w:ascii="Times New Roman" w:hAnsi="Times New Roman" w:cs="Times New Roman"/>
          <w:sz w:val="24"/>
          <w:szCs w:val="24"/>
        </w:rPr>
        <w:t>C</w:t>
      </w:r>
      <w:r w:rsidR="004733EE" w:rsidRPr="00502440">
        <w:rPr>
          <w:rFonts w:ascii="Times New Roman" w:hAnsi="Times New Roman" w:cs="Times New Roman"/>
          <w:sz w:val="24"/>
          <w:szCs w:val="24"/>
        </w:rPr>
        <w:t>onsequently, t</w:t>
      </w:r>
      <w:r w:rsidR="004A3DBE" w:rsidRPr="00502440">
        <w:rPr>
          <w:rFonts w:ascii="Times New Roman" w:hAnsi="Times New Roman" w:cs="Times New Roman"/>
          <w:sz w:val="24"/>
          <w:szCs w:val="24"/>
        </w:rPr>
        <w:t xml:space="preserve">he </w:t>
      </w:r>
      <w:r w:rsidR="004733EE" w:rsidRPr="00502440">
        <w:rPr>
          <w:rFonts w:ascii="Times New Roman" w:hAnsi="Times New Roman" w:cs="Times New Roman"/>
          <w:sz w:val="24"/>
          <w:szCs w:val="24"/>
        </w:rPr>
        <w:t xml:space="preserve">individual moral obligation </w:t>
      </w:r>
      <w:r w:rsidR="004A3DBE" w:rsidRPr="00502440">
        <w:rPr>
          <w:rFonts w:ascii="Times New Roman" w:hAnsi="Times New Roman" w:cs="Times New Roman"/>
          <w:sz w:val="24"/>
          <w:szCs w:val="24"/>
        </w:rPr>
        <w:t xml:space="preserve">is to contribute to maintaining community </w:t>
      </w:r>
      <w:r w:rsidR="004733EE" w:rsidRPr="00502440">
        <w:rPr>
          <w:rFonts w:ascii="Times New Roman" w:hAnsi="Times New Roman" w:cs="Times New Roman"/>
          <w:sz w:val="24"/>
          <w:szCs w:val="24"/>
        </w:rPr>
        <w:t xml:space="preserve">and it is this contribution which </w:t>
      </w:r>
      <w:r w:rsidR="003F17A6" w:rsidRPr="00502440">
        <w:rPr>
          <w:rFonts w:ascii="Times New Roman" w:hAnsi="Times New Roman" w:cs="Times New Roman"/>
          <w:sz w:val="24"/>
          <w:szCs w:val="24"/>
        </w:rPr>
        <w:t xml:space="preserve">is </w:t>
      </w:r>
      <w:r w:rsidR="002A56FF" w:rsidRPr="00502440">
        <w:rPr>
          <w:rFonts w:ascii="Times New Roman" w:hAnsi="Times New Roman" w:cs="Times New Roman"/>
          <w:sz w:val="24"/>
          <w:szCs w:val="24"/>
        </w:rPr>
        <w:t xml:space="preserve">of </w:t>
      </w:r>
      <w:r w:rsidR="00596F59" w:rsidRPr="00502440">
        <w:rPr>
          <w:rFonts w:ascii="Times New Roman" w:hAnsi="Times New Roman" w:cs="Times New Roman"/>
          <w:sz w:val="24"/>
          <w:szCs w:val="24"/>
        </w:rPr>
        <w:t xml:space="preserve">high </w:t>
      </w:r>
      <w:r w:rsidR="002A56FF" w:rsidRPr="00502440">
        <w:rPr>
          <w:rFonts w:ascii="Times New Roman" w:hAnsi="Times New Roman" w:cs="Times New Roman"/>
          <w:sz w:val="24"/>
          <w:szCs w:val="24"/>
        </w:rPr>
        <w:t>worth</w:t>
      </w:r>
      <w:r w:rsidR="004733EE" w:rsidRPr="00502440">
        <w:rPr>
          <w:rFonts w:ascii="Times New Roman" w:hAnsi="Times New Roman" w:cs="Times New Roman"/>
          <w:sz w:val="24"/>
          <w:szCs w:val="24"/>
        </w:rPr>
        <w:t>.</w:t>
      </w:r>
      <w:r w:rsidR="00F32DCE" w:rsidRPr="00502440">
        <w:rPr>
          <w:rFonts w:ascii="Times New Roman" w:hAnsi="Times New Roman" w:cs="Times New Roman"/>
          <w:sz w:val="24"/>
          <w:szCs w:val="24"/>
        </w:rPr>
        <w:t xml:space="preserve"> </w:t>
      </w:r>
      <w:r w:rsidR="00BD267F" w:rsidRPr="00502440">
        <w:rPr>
          <w:rFonts w:ascii="Times New Roman" w:hAnsi="Times New Roman" w:cs="Times New Roman"/>
          <w:sz w:val="24"/>
          <w:szCs w:val="24"/>
        </w:rPr>
        <w:t xml:space="preserve">However, the moral </w:t>
      </w:r>
      <w:r w:rsidR="00C75B88" w:rsidRPr="00502440">
        <w:rPr>
          <w:rFonts w:ascii="Times New Roman" w:hAnsi="Times New Roman" w:cs="Times New Roman"/>
          <w:sz w:val="24"/>
          <w:szCs w:val="24"/>
        </w:rPr>
        <w:t>obligation</w:t>
      </w:r>
      <w:r w:rsidR="00BD267F" w:rsidRPr="00502440">
        <w:rPr>
          <w:rFonts w:ascii="Times New Roman" w:hAnsi="Times New Roman" w:cs="Times New Roman"/>
          <w:sz w:val="24"/>
          <w:szCs w:val="24"/>
        </w:rPr>
        <w:t xml:space="preserve"> is mo</w:t>
      </w:r>
      <w:r w:rsidR="00167BAD" w:rsidRPr="00502440">
        <w:rPr>
          <w:rFonts w:ascii="Times New Roman" w:hAnsi="Times New Roman" w:cs="Times New Roman"/>
          <w:sz w:val="24"/>
          <w:szCs w:val="24"/>
        </w:rPr>
        <w:t>re strongly connected to notion</w:t>
      </w:r>
      <w:r w:rsidR="00BD267F" w:rsidRPr="00502440">
        <w:rPr>
          <w:rFonts w:ascii="Times New Roman" w:hAnsi="Times New Roman" w:cs="Times New Roman"/>
          <w:sz w:val="24"/>
          <w:szCs w:val="24"/>
        </w:rPr>
        <w:t>s</w:t>
      </w:r>
      <w:r w:rsidR="00167BAD" w:rsidRPr="00502440">
        <w:rPr>
          <w:rFonts w:ascii="Times New Roman" w:hAnsi="Times New Roman" w:cs="Times New Roman"/>
          <w:sz w:val="24"/>
          <w:szCs w:val="24"/>
        </w:rPr>
        <w:t xml:space="preserve"> </w:t>
      </w:r>
      <w:r w:rsidR="00BD267F" w:rsidRPr="00502440">
        <w:rPr>
          <w:rFonts w:ascii="Times New Roman" w:hAnsi="Times New Roman" w:cs="Times New Roman"/>
          <w:sz w:val="24"/>
          <w:szCs w:val="24"/>
        </w:rPr>
        <w:t xml:space="preserve">of democratic </w:t>
      </w:r>
      <w:r w:rsidR="00167BAD" w:rsidRPr="00502440">
        <w:rPr>
          <w:rFonts w:ascii="Times New Roman" w:hAnsi="Times New Roman" w:cs="Times New Roman"/>
          <w:sz w:val="24"/>
          <w:szCs w:val="24"/>
        </w:rPr>
        <w:t xml:space="preserve">civic </w:t>
      </w:r>
      <w:r w:rsidR="00BD267F" w:rsidRPr="00502440">
        <w:rPr>
          <w:rFonts w:ascii="Times New Roman" w:hAnsi="Times New Roman" w:cs="Times New Roman"/>
          <w:sz w:val="24"/>
          <w:szCs w:val="24"/>
        </w:rPr>
        <w:t xml:space="preserve">inclusion and </w:t>
      </w:r>
      <w:r w:rsidR="00167BAD" w:rsidRPr="00502440">
        <w:rPr>
          <w:rFonts w:ascii="Times New Roman" w:hAnsi="Times New Roman" w:cs="Times New Roman"/>
          <w:sz w:val="24"/>
          <w:szCs w:val="24"/>
        </w:rPr>
        <w:t>citizenship</w:t>
      </w:r>
      <w:r w:rsidR="00BD267F" w:rsidRPr="00502440">
        <w:rPr>
          <w:rFonts w:ascii="Times New Roman" w:hAnsi="Times New Roman" w:cs="Times New Roman"/>
          <w:sz w:val="24"/>
          <w:szCs w:val="24"/>
        </w:rPr>
        <w:t xml:space="preserve"> in</w:t>
      </w:r>
      <w:r w:rsidR="00167BAD" w:rsidRPr="00502440">
        <w:rPr>
          <w:rFonts w:ascii="Times New Roman" w:hAnsi="Times New Roman" w:cs="Times New Roman"/>
          <w:sz w:val="24"/>
          <w:szCs w:val="24"/>
        </w:rPr>
        <w:t xml:space="preserve"> Sweden and more strongly connected to reciprocity norms and market participation in Denmark, as other research</w:t>
      </w:r>
      <w:r w:rsidR="00C75B88" w:rsidRPr="00502440">
        <w:rPr>
          <w:rFonts w:ascii="Times New Roman" w:hAnsi="Times New Roman" w:cs="Times New Roman"/>
          <w:sz w:val="24"/>
          <w:szCs w:val="24"/>
        </w:rPr>
        <w:t>ers</w:t>
      </w:r>
      <w:r w:rsidR="00167BAD" w:rsidRPr="00502440">
        <w:rPr>
          <w:rFonts w:ascii="Times New Roman" w:hAnsi="Times New Roman" w:cs="Times New Roman"/>
          <w:sz w:val="24"/>
          <w:szCs w:val="24"/>
        </w:rPr>
        <w:t xml:space="preserve"> have</w:t>
      </w:r>
      <w:r w:rsidR="007B48C1" w:rsidRPr="00502440">
        <w:t xml:space="preserve"> </w:t>
      </w:r>
      <w:r w:rsidR="007B48C1" w:rsidRPr="00502440">
        <w:rPr>
          <w:rFonts w:ascii="Times New Roman" w:hAnsi="Times New Roman" w:cs="Times New Roman"/>
          <w:sz w:val="24"/>
          <w:szCs w:val="24"/>
        </w:rPr>
        <w:t>also</w:t>
      </w:r>
      <w:r w:rsidR="00167BAD" w:rsidRPr="00502440">
        <w:rPr>
          <w:rFonts w:ascii="Times New Roman" w:hAnsi="Times New Roman" w:cs="Times New Roman"/>
          <w:sz w:val="24"/>
          <w:szCs w:val="24"/>
        </w:rPr>
        <w:t xml:space="preserve"> suggested (</w:t>
      </w:r>
      <w:proofErr w:type="spellStart"/>
      <w:r w:rsidR="007861AD" w:rsidRPr="00502440">
        <w:rPr>
          <w:rFonts w:ascii="Times New Roman" w:hAnsi="Times New Roman" w:cs="Times New Roman"/>
          <w:sz w:val="24"/>
          <w:szCs w:val="24"/>
        </w:rPr>
        <w:t>Hedetoft</w:t>
      </w:r>
      <w:proofErr w:type="spellEnd"/>
      <w:r w:rsidR="007861AD" w:rsidRPr="00502440">
        <w:rPr>
          <w:rFonts w:ascii="Times New Roman" w:hAnsi="Times New Roman" w:cs="Times New Roman"/>
          <w:sz w:val="24"/>
          <w:szCs w:val="24"/>
        </w:rPr>
        <w:t xml:space="preserve"> 2006</w:t>
      </w:r>
      <w:r w:rsidR="00167BAD" w:rsidRPr="00502440">
        <w:rPr>
          <w:rFonts w:ascii="Times New Roman" w:hAnsi="Times New Roman" w:cs="Times New Roman"/>
          <w:sz w:val="24"/>
          <w:szCs w:val="24"/>
        </w:rPr>
        <w:t xml:space="preserve">). </w:t>
      </w:r>
    </w:p>
    <w:p w14:paraId="75F45337" w14:textId="4F25C4CB" w:rsidR="00B3685D" w:rsidRPr="00502440" w:rsidRDefault="00C75B88"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I</w:t>
      </w:r>
      <w:r w:rsidR="00F32DCE" w:rsidRPr="00502440">
        <w:rPr>
          <w:rFonts w:ascii="Times New Roman" w:hAnsi="Times New Roman" w:cs="Times New Roman"/>
          <w:sz w:val="24"/>
          <w:szCs w:val="24"/>
        </w:rPr>
        <w:t>n the Danish case,</w:t>
      </w:r>
      <w:r w:rsidRPr="00502440">
        <w:rPr>
          <w:rFonts w:ascii="Times New Roman" w:hAnsi="Times New Roman" w:cs="Times New Roman"/>
          <w:sz w:val="24"/>
          <w:szCs w:val="24"/>
        </w:rPr>
        <w:t xml:space="preserve"> collective obligation</w:t>
      </w:r>
      <w:r w:rsidR="00F32DCE" w:rsidRPr="00502440">
        <w:rPr>
          <w:rFonts w:ascii="Times New Roman" w:hAnsi="Times New Roman" w:cs="Times New Roman"/>
          <w:sz w:val="24"/>
          <w:szCs w:val="24"/>
        </w:rPr>
        <w:t xml:space="preserve"> is </w:t>
      </w:r>
      <w:r w:rsidR="006B04E6" w:rsidRPr="00502440">
        <w:rPr>
          <w:rFonts w:ascii="Times New Roman" w:hAnsi="Times New Roman" w:cs="Times New Roman"/>
          <w:sz w:val="24"/>
          <w:szCs w:val="24"/>
        </w:rPr>
        <w:t>a hybrid between</w:t>
      </w:r>
      <w:r w:rsidR="00737FE5" w:rsidRPr="00502440">
        <w:rPr>
          <w:rFonts w:ascii="Times New Roman" w:hAnsi="Times New Roman" w:cs="Times New Roman"/>
          <w:sz w:val="24"/>
          <w:szCs w:val="24"/>
        </w:rPr>
        <w:t xml:space="preserve"> </w:t>
      </w:r>
      <w:r w:rsidR="002A6734" w:rsidRPr="00502440">
        <w:rPr>
          <w:rFonts w:ascii="Times New Roman" w:hAnsi="Times New Roman" w:cs="Times New Roman"/>
          <w:sz w:val="24"/>
          <w:szCs w:val="24"/>
        </w:rPr>
        <w:t>generalised</w:t>
      </w:r>
      <w:r w:rsidR="00F32DCE" w:rsidRPr="00502440">
        <w:rPr>
          <w:rFonts w:ascii="Times New Roman" w:hAnsi="Times New Roman" w:cs="Times New Roman"/>
          <w:sz w:val="24"/>
          <w:szCs w:val="24"/>
        </w:rPr>
        <w:t xml:space="preserve"> reciprocity</w:t>
      </w:r>
      <w:r w:rsidR="00737FE5" w:rsidRPr="00502440">
        <w:rPr>
          <w:rFonts w:ascii="Times New Roman" w:hAnsi="Times New Roman" w:cs="Times New Roman"/>
          <w:sz w:val="24"/>
          <w:szCs w:val="24"/>
        </w:rPr>
        <w:t xml:space="preserve"> and risk reciprocity</w:t>
      </w:r>
      <w:r w:rsidR="00F32DCE" w:rsidRPr="00502440">
        <w:rPr>
          <w:rFonts w:ascii="Times New Roman" w:hAnsi="Times New Roman" w:cs="Times New Roman"/>
          <w:sz w:val="24"/>
          <w:szCs w:val="24"/>
        </w:rPr>
        <w:t xml:space="preserve">: </w:t>
      </w:r>
      <w:r w:rsidR="00AF7741" w:rsidRPr="00502440">
        <w:rPr>
          <w:rFonts w:ascii="Times New Roman" w:hAnsi="Times New Roman" w:cs="Times New Roman"/>
          <w:sz w:val="24"/>
          <w:szCs w:val="24"/>
        </w:rPr>
        <w:t xml:space="preserve">on the one hand, </w:t>
      </w:r>
      <w:r w:rsidR="00F32DCE" w:rsidRPr="00502440">
        <w:rPr>
          <w:rFonts w:ascii="Times New Roman" w:hAnsi="Times New Roman" w:cs="Times New Roman"/>
          <w:sz w:val="24"/>
          <w:szCs w:val="24"/>
        </w:rPr>
        <w:t>the collective is defined as a collective of contributors</w:t>
      </w:r>
      <w:r w:rsidR="00AF7741" w:rsidRPr="00502440">
        <w:rPr>
          <w:rFonts w:ascii="Times New Roman" w:hAnsi="Times New Roman" w:cs="Times New Roman"/>
          <w:sz w:val="24"/>
          <w:szCs w:val="24"/>
        </w:rPr>
        <w:t xml:space="preserve"> while</w:t>
      </w:r>
      <w:r w:rsidR="002609CD" w:rsidRPr="00502440">
        <w:rPr>
          <w:rFonts w:ascii="Times New Roman" w:hAnsi="Times New Roman" w:cs="Times New Roman"/>
          <w:sz w:val="24"/>
          <w:szCs w:val="24"/>
        </w:rPr>
        <w:t>,</w:t>
      </w:r>
      <w:r w:rsidR="00AF7741" w:rsidRPr="00502440">
        <w:rPr>
          <w:rFonts w:ascii="Times New Roman" w:hAnsi="Times New Roman" w:cs="Times New Roman"/>
          <w:sz w:val="24"/>
          <w:szCs w:val="24"/>
        </w:rPr>
        <w:t xml:space="preserve"> on the other</w:t>
      </w:r>
      <w:r w:rsidR="002609CD" w:rsidRPr="00502440">
        <w:rPr>
          <w:rFonts w:ascii="Times New Roman" w:hAnsi="Times New Roman" w:cs="Times New Roman"/>
          <w:sz w:val="24"/>
          <w:szCs w:val="24"/>
        </w:rPr>
        <w:t>,</w:t>
      </w:r>
      <w:r w:rsidR="00AF7741" w:rsidRPr="00502440">
        <w:rPr>
          <w:rFonts w:ascii="Times New Roman" w:hAnsi="Times New Roman" w:cs="Times New Roman"/>
          <w:sz w:val="24"/>
          <w:szCs w:val="24"/>
        </w:rPr>
        <w:t xml:space="preserve"> it is also a community of mutual insurance and risk pooling.</w:t>
      </w:r>
      <w:r w:rsidR="00F32DCE" w:rsidRPr="00502440">
        <w:rPr>
          <w:rFonts w:ascii="Times New Roman" w:hAnsi="Times New Roman" w:cs="Times New Roman"/>
          <w:sz w:val="24"/>
          <w:szCs w:val="24"/>
        </w:rPr>
        <w:t xml:space="preserve"> </w:t>
      </w:r>
      <w:r w:rsidR="00AF7741" w:rsidRPr="00502440">
        <w:rPr>
          <w:rFonts w:ascii="Times New Roman" w:hAnsi="Times New Roman" w:cs="Times New Roman"/>
          <w:sz w:val="24"/>
          <w:szCs w:val="24"/>
        </w:rPr>
        <w:t>I</w:t>
      </w:r>
      <w:r w:rsidR="00F32DCE" w:rsidRPr="00502440">
        <w:rPr>
          <w:rFonts w:ascii="Times New Roman" w:hAnsi="Times New Roman" w:cs="Times New Roman"/>
          <w:sz w:val="24"/>
          <w:szCs w:val="24"/>
        </w:rPr>
        <w:t>n the Swedish case</w:t>
      </w:r>
      <w:r w:rsidR="00AF7741" w:rsidRPr="00502440">
        <w:rPr>
          <w:rFonts w:ascii="Times New Roman" w:hAnsi="Times New Roman" w:cs="Times New Roman"/>
          <w:sz w:val="24"/>
          <w:szCs w:val="24"/>
        </w:rPr>
        <w:t xml:space="preserve">, </w:t>
      </w:r>
      <w:r w:rsidR="00C46C4E" w:rsidRPr="00502440">
        <w:rPr>
          <w:rFonts w:ascii="Times New Roman" w:hAnsi="Times New Roman" w:cs="Times New Roman"/>
          <w:sz w:val="24"/>
          <w:szCs w:val="24"/>
        </w:rPr>
        <w:t>universalism is</w:t>
      </w:r>
      <w:r w:rsidR="00AF7741" w:rsidRPr="00502440">
        <w:rPr>
          <w:rFonts w:ascii="Times New Roman" w:hAnsi="Times New Roman" w:cs="Times New Roman"/>
          <w:sz w:val="24"/>
          <w:szCs w:val="24"/>
        </w:rPr>
        <w:t xml:space="preserve"> justified by </w:t>
      </w:r>
      <w:r w:rsidR="002A6734" w:rsidRPr="00502440">
        <w:rPr>
          <w:rFonts w:ascii="Times New Roman" w:hAnsi="Times New Roman" w:cs="Times New Roman"/>
          <w:sz w:val="24"/>
          <w:szCs w:val="24"/>
        </w:rPr>
        <w:t>generalised</w:t>
      </w:r>
      <w:r w:rsidR="008167B7" w:rsidRPr="00502440">
        <w:rPr>
          <w:rFonts w:ascii="Times New Roman" w:hAnsi="Times New Roman" w:cs="Times New Roman"/>
          <w:sz w:val="24"/>
          <w:szCs w:val="24"/>
        </w:rPr>
        <w:t xml:space="preserve"> reciprocity</w:t>
      </w:r>
      <w:r w:rsidR="00087FEE" w:rsidRPr="00502440">
        <w:rPr>
          <w:rFonts w:ascii="Times New Roman" w:hAnsi="Times New Roman" w:cs="Times New Roman"/>
          <w:sz w:val="24"/>
          <w:szCs w:val="24"/>
        </w:rPr>
        <w:t xml:space="preserve"> </w:t>
      </w:r>
      <w:r w:rsidR="00C46C4E" w:rsidRPr="00502440">
        <w:rPr>
          <w:rFonts w:ascii="Times New Roman" w:hAnsi="Times New Roman" w:cs="Times New Roman"/>
          <w:sz w:val="24"/>
          <w:szCs w:val="24"/>
        </w:rPr>
        <w:t>and ‘</w:t>
      </w:r>
      <w:proofErr w:type="spellStart"/>
      <w:r w:rsidR="00C46C4E" w:rsidRPr="00502440">
        <w:rPr>
          <w:rFonts w:ascii="Times New Roman" w:hAnsi="Times New Roman" w:cs="Times New Roman"/>
          <w:sz w:val="24"/>
          <w:szCs w:val="24"/>
        </w:rPr>
        <w:t>tryghett</w:t>
      </w:r>
      <w:proofErr w:type="spellEnd"/>
      <w:r w:rsidR="00C46C4E" w:rsidRPr="00502440">
        <w:rPr>
          <w:rFonts w:ascii="Times New Roman" w:hAnsi="Times New Roman" w:cs="Times New Roman"/>
          <w:sz w:val="24"/>
          <w:szCs w:val="24"/>
        </w:rPr>
        <w:t>’</w:t>
      </w:r>
      <w:r w:rsidR="00AF7741" w:rsidRPr="00502440">
        <w:rPr>
          <w:rFonts w:ascii="Times New Roman" w:hAnsi="Times New Roman" w:cs="Times New Roman"/>
          <w:sz w:val="24"/>
          <w:szCs w:val="24"/>
        </w:rPr>
        <w:t xml:space="preserve"> </w:t>
      </w:r>
      <w:r w:rsidR="00C46C4E" w:rsidRPr="00502440">
        <w:rPr>
          <w:rFonts w:ascii="Times New Roman" w:hAnsi="Times New Roman" w:cs="Times New Roman"/>
          <w:sz w:val="24"/>
          <w:szCs w:val="24"/>
        </w:rPr>
        <w:t xml:space="preserve">as a </w:t>
      </w:r>
      <w:r w:rsidR="00F32DCE" w:rsidRPr="00502440">
        <w:rPr>
          <w:rFonts w:ascii="Times New Roman" w:hAnsi="Times New Roman" w:cs="Times New Roman"/>
          <w:sz w:val="24"/>
          <w:szCs w:val="24"/>
        </w:rPr>
        <w:t xml:space="preserve">project of </w:t>
      </w:r>
      <w:r w:rsidR="002A6734" w:rsidRPr="00502440">
        <w:rPr>
          <w:rFonts w:ascii="Times New Roman" w:hAnsi="Times New Roman" w:cs="Times New Roman"/>
          <w:sz w:val="24"/>
          <w:szCs w:val="24"/>
        </w:rPr>
        <w:t>generalised</w:t>
      </w:r>
      <w:r w:rsidR="002A56FF" w:rsidRPr="00502440">
        <w:rPr>
          <w:rFonts w:ascii="Times New Roman" w:hAnsi="Times New Roman" w:cs="Times New Roman"/>
          <w:sz w:val="24"/>
          <w:szCs w:val="24"/>
        </w:rPr>
        <w:t xml:space="preserve"> </w:t>
      </w:r>
      <w:r w:rsidR="00F32DCE" w:rsidRPr="00502440">
        <w:rPr>
          <w:rFonts w:ascii="Times New Roman" w:hAnsi="Times New Roman" w:cs="Times New Roman"/>
          <w:sz w:val="24"/>
          <w:szCs w:val="24"/>
        </w:rPr>
        <w:t>safe</w:t>
      </w:r>
      <w:r w:rsidR="00AF7741" w:rsidRPr="00502440">
        <w:rPr>
          <w:rFonts w:ascii="Times New Roman" w:hAnsi="Times New Roman" w:cs="Times New Roman"/>
          <w:sz w:val="24"/>
          <w:szCs w:val="24"/>
        </w:rPr>
        <w:t>ty, security</w:t>
      </w:r>
      <w:r w:rsidR="00F32DCE" w:rsidRPr="00502440">
        <w:rPr>
          <w:rFonts w:ascii="Times New Roman" w:hAnsi="Times New Roman" w:cs="Times New Roman"/>
          <w:sz w:val="24"/>
          <w:szCs w:val="24"/>
        </w:rPr>
        <w:t>, and comfort</w:t>
      </w:r>
      <w:r w:rsidR="00734A43" w:rsidRPr="00502440">
        <w:rPr>
          <w:rFonts w:ascii="Times New Roman" w:hAnsi="Times New Roman" w:cs="Times New Roman"/>
          <w:sz w:val="24"/>
          <w:szCs w:val="24"/>
        </w:rPr>
        <w:t xml:space="preserve">. </w:t>
      </w:r>
      <w:r w:rsidR="00AF7741" w:rsidRPr="00502440">
        <w:rPr>
          <w:rFonts w:ascii="Times New Roman" w:hAnsi="Times New Roman" w:cs="Times New Roman"/>
          <w:sz w:val="24"/>
          <w:szCs w:val="24"/>
        </w:rPr>
        <w:t xml:space="preserve">In both </w:t>
      </w:r>
      <w:r w:rsidR="00CD39EA" w:rsidRPr="00502440">
        <w:rPr>
          <w:rFonts w:ascii="Times New Roman" w:hAnsi="Times New Roman" w:cs="Times New Roman"/>
          <w:sz w:val="24"/>
          <w:szCs w:val="24"/>
        </w:rPr>
        <w:t>country</w:t>
      </w:r>
      <w:r w:rsidR="007B48C1" w:rsidRPr="00502440">
        <w:rPr>
          <w:rFonts w:ascii="Times New Roman" w:hAnsi="Times New Roman" w:cs="Times New Roman"/>
          <w:sz w:val="24"/>
          <w:szCs w:val="24"/>
        </w:rPr>
        <w:t xml:space="preserve"> cases</w:t>
      </w:r>
      <w:r w:rsidR="00774772" w:rsidRPr="00502440">
        <w:rPr>
          <w:rFonts w:ascii="Times New Roman" w:hAnsi="Times New Roman" w:cs="Times New Roman"/>
          <w:sz w:val="24"/>
          <w:szCs w:val="24"/>
        </w:rPr>
        <w:t>,</w:t>
      </w:r>
      <w:r w:rsidR="00AF7741" w:rsidRPr="00502440">
        <w:rPr>
          <w:rFonts w:ascii="Times New Roman" w:hAnsi="Times New Roman" w:cs="Times New Roman"/>
          <w:sz w:val="24"/>
          <w:szCs w:val="24"/>
        </w:rPr>
        <w:t xml:space="preserve"> </w:t>
      </w:r>
      <w:r w:rsidR="00596F59" w:rsidRPr="00502440">
        <w:rPr>
          <w:rFonts w:ascii="Times New Roman" w:hAnsi="Times New Roman" w:cs="Times New Roman"/>
          <w:sz w:val="24"/>
          <w:szCs w:val="24"/>
        </w:rPr>
        <w:t>low</w:t>
      </w:r>
      <w:r w:rsidR="005D1C31" w:rsidRPr="00502440">
        <w:rPr>
          <w:rFonts w:ascii="Times New Roman" w:hAnsi="Times New Roman" w:cs="Times New Roman"/>
          <w:sz w:val="24"/>
          <w:szCs w:val="24"/>
        </w:rPr>
        <w:t xml:space="preserve"> </w:t>
      </w:r>
      <w:r w:rsidR="00734A43" w:rsidRPr="00502440">
        <w:rPr>
          <w:rFonts w:ascii="Times New Roman" w:hAnsi="Times New Roman" w:cs="Times New Roman"/>
          <w:sz w:val="24"/>
          <w:szCs w:val="24"/>
        </w:rPr>
        <w:t>w</w:t>
      </w:r>
      <w:r w:rsidR="000323D3" w:rsidRPr="00502440">
        <w:rPr>
          <w:rFonts w:ascii="Times New Roman" w:hAnsi="Times New Roman" w:cs="Times New Roman"/>
          <w:sz w:val="24"/>
          <w:szCs w:val="24"/>
        </w:rPr>
        <w:t>orth</w:t>
      </w:r>
      <w:r w:rsidR="005D1C31" w:rsidRPr="00502440">
        <w:rPr>
          <w:rFonts w:ascii="Times New Roman" w:hAnsi="Times New Roman" w:cs="Times New Roman"/>
          <w:sz w:val="24"/>
          <w:szCs w:val="24"/>
        </w:rPr>
        <w:t xml:space="preserve"> </w:t>
      </w:r>
      <w:r w:rsidR="004733EE" w:rsidRPr="00502440">
        <w:rPr>
          <w:rFonts w:ascii="Times New Roman" w:hAnsi="Times New Roman" w:cs="Times New Roman"/>
          <w:sz w:val="24"/>
          <w:szCs w:val="24"/>
        </w:rPr>
        <w:t xml:space="preserve">is </w:t>
      </w:r>
      <w:r w:rsidR="002609CD" w:rsidRPr="00502440">
        <w:rPr>
          <w:rFonts w:ascii="Times New Roman" w:hAnsi="Times New Roman" w:cs="Times New Roman"/>
          <w:sz w:val="24"/>
          <w:szCs w:val="24"/>
        </w:rPr>
        <w:t xml:space="preserve">associated with </w:t>
      </w:r>
      <w:r w:rsidR="00AF7741" w:rsidRPr="00502440">
        <w:rPr>
          <w:rFonts w:ascii="Times New Roman" w:hAnsi="Times New Roman" w:cs="Times New Roman"/>
          <w:sz w:val="24"/>
          <w:szCs w:val="24"/>
        </w:rPr>
        <w:t xml:space="preserve">shirking: </w:t>
      </w:r>
      <w:r w:rsidR="004733EE" w:rsidRPr="00502440">
        <w:rPr>
          <w:rFonts w:ascii="Times New Roman" w:hAnsi="Times New Roman" w:cs="Times New Roman"/>
          <w:sz w:val="24"/>
          <w:szCs w:val="24"/>
        </w:rPr>
        <w:t xml:space="preserve">avoiding </w:t>
      </w:r>
      <w:r w:rsidR="00774772" w:rsidRPr="00502440">
        <w:rPr>
          <w:rFonts w:ascii="Times New Roman" w:hAnsi="Times New Roman" w:cs="Times New Roman"/>
          <w:sz w:val="24"/>
          <w:szCs w:val="24"/>
        </w:rPr>
        <w:t>contributing</w:t>
      </w:r>
      <w:r w:rsidR="004733EE" w:rsidRPr="00502440">
        <w:rPr>
          <w:rFonts w:ascii="Times New Roman" w:hAnsi="Times New Roman" w:cs="Times New Roman"/>
          <w:sz w:val="24"/>
          <w:szCs w:val="24"/>
        </w:rPr>
        <w:t xml:space="preserve"> to the community of universal rights, whether committing tax fraud or being voluntarily unemployed.</w:t>
      </w:r>
      <w:r w:rsidR="00D44913" w:rsidRPr="00502440">
        <w:rPr>
          <w:rFonts w:ascii="Times New Roman" w:hAnsi="Times New Roman" w:cs="Times New Roman"/>
          <w:sz w:val="24"/>
          <w:szCs w:val="24"/>
        </w:rPr>
        <w:t xml:space="preserve"> </w:t>
      </w:r>
    </w:p>
    <w:p w14:paraId="39294C3B" w14:textId="13906679" w:rsidR="005A59B0" w:rsidRPr="00502440" w:rsidRDefault="00AF7741"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Secondly, </w:t>
      </w:r>
      <w:r w:rsidR="00D44913" w:rsidRPr="00502440">
        <w:rPr>
          <w:rFonts w:ascii="Times New Roman" w:hAnsi="Times New Roman" w:cs="Times New Roman"/>
          <w:sz w:val="24"/>
          <w:szCs w:val="24"/>
        </w:rPr>
        <w:t xml:space="preserve">universalism </w:t>
      </w:r>
      <w:r w:rsidR="00CD19D0" w:rsidRPr="00502440">
        <w:rPr>
          <w:rFonts w:ascii="Times New Roman" w:hAnsi="Times New Roman" w:cs="Times New Roman"/>
          <w:sz w:val="24"/>
          <w:szCs w:val="24"/>
        </w:rPr>
        <w:t xml:space="preserve">is justified </w:t>
      </w:r>
      <w:r w:rsidR="00D44913" w:rsidRPr="00502440">
        <w:rPr>
          <w:rFonts w:ascii="Times New Roman" w:hAnsi="Times New Roman" w:cs="Times New Roman"/>
          <w:sz w:val="24"/>
          <w:szCs w:val="24"/>
        </w:rPr>
        <w:t>as rational</w:t>
      </w:r>
      <w:r w:rsidR="00703BBA" w:rsidRPr="00502440">
        <w:rPr>
          <w:rFonts w:ascii="Times New Roman" w:hAnsi="Times New Roman" w:cs="Times New Roman"/>
          <w:sz w:val="24"/>
          <w:szCs w:val="24"/>
        </w:rPr>
        <w:t xml:space="preserve"> </w:t>
      </w:r>
      <w:r w:rsidR="00CD19D0" w:rsidRPr="00502440">
        <w:rPr>
          <w:rFonts w:ascii="Times New Roman" w:hAnsi="Times New Roman" w:cs="Times New Roman"/>
          <w:sz w:val="24"/>
          <w:szCs w:val="24"/>
        </w:rPr>
        <w:t>and efficient to society.</w:t>
      </w:r>
      <w:r w:rsidR="009C06B4" w:rsidRPr="00502440">
        <w:rPr>
          <w:rFonts w:ascii="Times New Roman" w:hAnsi="Times New Roman" w:cs="Times New Roman"/>
          <w:sz w:val="24"/>
          <w:szCs w:val="24"/>
        </w:rPr>
        <w:t xml:space="preserve"> While </w:t>
      </w:r>
      <w:r w:rsidRPr="00502440">
        <w:rPr>
          <w:rFonts w:ascii="Times New Roman" w:hAnsi="Times New Roman" w:cs="Times New Roman"/>
          <w:sz w:val="24"/>
          <w:szCs w:val="24"/>
        </w:rPr>
        <w:t xml:space="preserve">having </w:t>
      </w:r>
      <w:r w:rsidR="009C06B4" w:rsidRPr="00502440">
        <w:rPr>
          <w:rFonts w:ascii="Times New Roman" w:hAnsi="Times New Roman" w:cs="Times New Roman"/>
          <w:sz w:val="24"/>
          <w:szCs w:val="24"/>
        </w:rPr>
        <w:t>beneficial effects at the individual level, such as living without fear, the</w:t>
      </w:r>
      <w:r w:rsidRPr="00502440">
        <w:rPr>
          <w:rFonts w:ascii="Times New Roman" w:hAnsi="Times New Roman" w:cs="Times New Roman"/>
          <w:sz w:val="24"/>
          <w:szCs w:val="24"/>
        </w:rPr>
        <w:t xml:space="preserve"> true</w:t>
      </w:r>
      <w:r w:rsidR="009C06B4" w:rsidRPr="00502440">
        <w:rPr>
          <w:rFonts w:ascii="Times New Roman" w:hAnsi="Times New Roman" w:cs="Times New Roman"/>
          <w:sz w:val="24"/>
          <w:szCs w:val="24"/>
        </w:rPr>
        <w:t xml:space="preserve"> benefits of universalism obtains</w:t>
      </w:r>
      <w:r w:rsidR="00774772" w:rsidRPr="00502440">
        <w:rPr>
          <w:rFonts w:ascii="Times New Roman" w:hAnsi="Times New Roman" w:cs="Times New Roman"/>
          <w:sz w:val="24"/>
          <w:szCs w:val="24"/>
        </w:rPr>
        <w:t xml:space="preserve"> at the society level</w:t>
      </w:r>
      <w:r w:rsidR="009C06B4" w:rsidRPr="00502440">
        <w:rPr>
          <w:rFonts w:ascii="Times New Roman" w:hAnsi="Times New Roman" w:cs="Times New Roman"/>
          <w:sz w:val="24"/>
          <w:szCs w:val="24"/>
        </w:rPr>
        <w:t>. Universalism is a rational means for achieving efficiency</w:t>
      </w:r>
      <w:r w:rsidR="00CD19D0" w:rsidRPr="00502440">
        <w:rPr>
          <w:rFonts w:ascii="Times New Roman" w:hAnsi="Times New Roman" w:cs="Times New Roman"/>
          <w:sz w:val="24"/>
          <w:szCs w:val="24"/>
        </w:rPr>
        <w:t>,</w:t>
      </w:r>
      <w:r w:rsidR="009C06B4" w:rsidRPr="00502440">
        <w:rPr>
          <w:rFonts w:ascii="Times New Roman" w:hAnsi="Times New Roman" w:cs="Times New Roman"/>
          <w:sz w:val="24"/>
          <w:szCs w:val="24"/>
        </w:rPr>
        <w:t xml:space="preserve"> </w:t>
      </w:r>
      <w:r w:rsidR="00CD19D0" w:rsidRPr="00502440">
        <w:rPr>
          <w:rFonts w:ascii="Times New Roman" w:hAnsi="Times New Roman" w:cs="Times New Roman"/>
          <w:sz w:val="24"/>
          <w:szCs w:val="24"/>
        </w:rPr>
        <w:t>suspending</w:t>
      </w:r>
      <w:r w:rsidR="009C06B4" w:rsidRPr="00502440">
        <w:rPr>
          <w:rFonts w:ascii="Times New Roman" w:hAnsi="Times New Roman" w:cs="Times New Roman"/>
          <w:sz w:val="24"/>
          <w:szCs w:val="24"/>
        </w:rPr>
        <w:t xml:space="preserve"> the individual pursui</w:t>
      </w:r>
      <w:r w:rsidR="00703BBA" w:rsidRPr="00502440">
        <w:rPr>
          <w:rFonts w:ascii="Times New Roman" w:hAnsi="Times New Roman" w:cs="Times New Roman"/>
          <w:sz w:val="24"/>
          <w:szCs w:val="24"/>
        </w:rPr>
        <w:t>t of personal interest which disrupts</w:t>
      </w:r>
      <w:r w:rsidR="009C06B4" w:rsidRPr="00502440">
        <w:rPr>
          <w:rFonts w:ascii="Times New Roman" w:hAnsi="Times New Roman" w:cs="Times New Roman"/>
          <w:sz w:val="24"/>
          <w:szCs w:val="24"/>
        </w:rPr>
        <w:t xml:space="preserve"> societal efficiency. </w:t>
      </w:r>
      <w:r w:rsidR="002963B2" w:rsidRPr="00502440">
        <w:rPr>
          <w:rFonts w:ascii="Times New Roman" w:hAnsi="Times New Roman" w:cs="Times New Roman"/>
          <w:sz w:val="24"/>
          <w:szCs w:val="24"/>
        </w:rPr>
        <w:t>In the Dani</w:t>
      </w:r>
      <w:r w:rsidR="00703BBA" w:rsidRPr="00502440">
        <w:rPr>
          <w:rFonts w:ascii="Times New Roman" w:hAnsi="Times New Roman" w:cs="Times New Roman"/>
          <w:sz w:val="24"/>
          <w:szCs w:val="24"/>
        </w:rPr>
        <w:t xml:space="preserve">sh case, universalism is justified as contributing to </w:t>
      </w:r>
      <w:r w:rsidR="002963B2" w:rsidRPr="00502440">
        <w:rPr>
          <w:rFonts w:ascii="Times New Roman" w:hAnsi="Times New Roman" w:cs="Times New Roman"/>
          <w:sz w:val="24"/>
          <w:szCs w:val="24"/>
        </w:rPr>
        <w:t xml:space="preserve">productivity and the </w:t>
      </w:r>
      <w:r w:rsidR="002963B2" w:rsidRPr="00502440">
        <w:rPr>
          <w:rFonts w:ascii="Times New Roman" w:hAnsi="Times New Roman" w:cs="Times New Roman"/>
          <w:sz w:val="24"/>
          <w:szCs w:val="24"/>
        </w:rPr>
        <w:lastRenderedPageBreak/>
        <w:t>national competitive adva</w:t>
      </w:r>
      <w:r w:rsidR="00703BBA" w:rsidRPr="00502440">
        <w:rPr>
          <w:rFonts w:ascii="Times New Roman" w:hAnsi="Times New Roman" w:cs="Times New Roman"/>
          <w:sz w:val="24"/>
          <w:szCs w:val="24"/>
        </w:rPr>
        <w:t xml:space="preserve">ntage </w:t>
      </w:r>
      <w:r w:rsidR="002963B2" w:rsidRPr="00502440">
        <w:rPr>
          <w:rFonts w:ascii="Times New Roman" w:hAnsi="Times New Roman" w:cs="Times New Roman"/>
          <w:sz w:val="24"/>
          <w:szCs w:val="24"/>
        </w:rPr>
        <w:t>keep</w:t>
      </w:r>
      <w:r w:rsidR="00703BBA" w:rsidRPr="00502440">
        <w:rPr>
          <w:rFonts w:ascii="Times New Roman" w:hAnsi="Times New Roman" w:cs="Times New Roman"/>
          <w:sz w:val="24"/>
          <w:szCs w:val="24"/>
        </w:rPr>
        <w:t>ing</w:t>
      </w:r>
      <w:r w:rsidR="002963B2" w:rsidRPr="00502440">
        <w:rPr>
          <w:rFonts w:ascii="Times New Roman" w:hAnsi="Times New Roman" w:cs="Times New Roman"/>
          <w:sz w:val="24"/>
          <w:szCs w:val="24"/>
        </w:rPr>
        <w:t xml:space="preserve"> the workforce healthy and well-educated. The reverse form of this is wastefulness, in which people critique non-universal models </w:t>
      </w:r>
      <w:r w:rsidR="007B48C1" w:rsidRPr="00502440">
        <w:rPr>
          <w:rFonts w:ascii="Times New Roman" w:hAnsi="Times New Roman" w:cs="Times New Roman"/>
          <w:sz w:val="24"/>
          <w:szCs w:val="24"/>
        </w:rPr>
        <w:t xml:space="preserve">as </w:t>
      </w:r>
      <w:r w:rsidR="002963B2" w:rsidRPr="00502440">
        <w:rPr>
          <w:rFonts w:ascii="Times New Roman" w:hAnsi="Times New Roman" w:cs="Times New Roman"/>
          <w:sz w:val="24"/>
          <w:szCs w:val="24"/>
        </w:rPr>
        <w:t xml:space="preserve">not being able to </w:t>
      </w:r>
      <w:r w:rsidR="002609CD" w:rsidRPr="00502440">
        <w:rPr>
          <w:rFonts w:ascii="Times New Roman" w:hAnsi="Times New Roman" w:cs="Times New Roman"/>
          <w:sz w:val="24"/>
          <w:szCs w:val="24"/>
        </w:rPr>
        <w:t xml:space="preserve">realise </w:t>
      </w:r>
      <w:r w:rsidR="002963B2" w:rsidRPr="00502440">
        <w:rPr>
          <w:rFonts w:ascii="Times New Roman" w:hAnsi="Times New Roman" w:cs="Times New Roman"/>
          <w:sz w:val="24"/>
          <w:szCs w:val="24"/>
        </w:rPr>
        <w:t>the full productive potential of the population. In the Swedish case, in c</w:t>
      </w:r>
      <w:r w:rsidR="00703BBA" w:rsidRPr="00502440">
        <w:rPr>
          <w:rFonts w:ascii="Times New Roman" w:hAnsi="Times New Roman" w:cs="Times New Roman"/>
          <w:sz w:val="24"/>
          <w:szCs w:val="24"/>
        </w:rPr>
        <w:t>ontrast, universalism</w:t>
      </w:r>
      <w:r w:rsidR="002963B2" w:rsidRPr="00502440">
        <w:rPr>
          <w:rFonts w:ascii="Times New Roman" w:hAnsi="Times New Roman" w:cs="Times New Roman"/>
          <w:sz w:val="24"/>
          <w:szCs w:val="24"/>
        </w:rPr>
        <w:t xml:space="preserve"> is ascribed </w:t>
      </w:r>
      <w:r w:rsidR="00596F59" w:rsidRPr="00502440">
        <w:rPr>
          <w:rFonts w:ascii="Times New Roman" w:hAnsi="Times New Roman" w:cs="Times New Roman"/>
          <w:sz w:val="24"/>
          <w:szCs w:val="24"/>
        </w:rPr>
        <w:t xml:space="preserve">high </w:t>
      </w:r>
      <w:r w:rsidR="002963B2" w:rsidRPr="00502440">
        <w:rPr>
          <w:rFonts w:ascii="Times New Roman" w:hAnsi="Times New Roman" w:cs="Times New Roman"/>
          <w:sz w:val="24"/>
          <w:szCs w:val="24"/>
        </w:rPr>
        <w:t xml:space="preserve">worth as progressive </w:t>
      </w:r>
      <w:r w:rsidR="00141BE8" w:rsidRPr="00502440">
        <w:rPr>
          <w:rFonts w:ascii="Times New Roman" w:hAnsi="Times New Roman" w:cs="Times New Roman"/>
          <w:sz w:val="24"/>
          <w:szCs w:val="24"/>
        </w:rPr>
        <w:t xml:space="preserve">by increasing public </w:t>
      </w:r>
      <w:r w:rsidR="002A56FF" w:rsidRPr="00502440">
        <w:rPr>
          <w:rFonts w:ascii="Times New Roman" w:hAnsi="Times New Roman" w:cs="Times New Roman"/>
          <w:sz w:val="24"/>
          <w:szCs w:val="24"/>
        </w:rPr>
        <w:t>participation</w:t>
      </w:r>
      <w:r w:rsidR="002963B2" w:rsidRPr="00502440">
        <w:rPr>
          <w:rFonts w:ascii="Times New Roman" w:hAnsi="Times New Roman" w:cs="Times New Roman"/>
          <w:sz w:val="24"/>
          <w:szCs w:val="24"/>
        </w:rPr>
        <w:t xml:space="preserve"> in society and democracy. The </w:t>
      </w:r>
      <w:r w:rsidR="00CD19D0" w:rsidRPr="00502440">
        <w:rPr>
          <w:rFonts w:ascii="Times New Roman" w:hAnsi="Times New Roman" w:cs="Times New Roman"/>
          <w:sz w:val="24"/>
          <w:szCs w:val="24"/>
        </w:rPr>
        <w:t xml:space="preserve">associated </w:t>
      </w:r>
      <w:r w:rsidR="002963B2" w:rsidRPr="00502440">
        <w:rPr>
          <w:rFonts w:ascii="Times New Roman" w:hAnsi="Times New Roman" w:cs="Times New Roman"/>
          <w:sz w:val="24"/>
          <w:szCs w:val="24"/>
        </w:rPr>
        <w:t xml:space="preserve">form of </w:t>
      </w:r>
      <w:r w:rsidR="00596F59" w:rsidRPr="00502440">
        <w:rPr>
          <w:rFonts w:ascii="Times New Roman" w:hAnsi="Times New Roman" w:cs="Times New Roman"/>
          <w:sz w:val="24"/>
          <w:szCs w:val="24"/>
        </w:rPr>
        <w:t xml:space="preserve">low </w:t>
      </w:r>
      <w:r w:rsidR="002963B2" w:rsidRPr="00502440">
        <w:rPr>
          <w:rFonts w:ascii="Times New Roman" w:hAnsi="Times New Roman" w:cs="Times New Roman"/>
          <w:sz w:val="24"/>
          <w:szCs w:val="24"/>
        </w:rPr>
        <w:t>worth is exclusion</w:t>
      </w:r>
      <w:r w:rsidR="00141BE8" w:rsidRPr="00502440">
        <w:rPr>
          <w:rFonts w:ascii="Times New Roman" w:hAnsi="Times New Roman" w:cs="Times New Roman"/>
          <w:sz w:val="24"/>
          <w:szCs w:val="24"/>
        </w:rPr>
        <w:t>,</w:t>
      </w:r>
      <w:r w:rsidR="002963B2" w:rsidRPr="00502440">
        <w:rPr>
          <w:rFonts w:ascii="Times New Roman" w:hAnsi="Times New Roman" w:cs="Times New Roman"/>
          <w:sz w:val="24"/>
          <w:szCs w:val="24"/>
        </w:rPr>
        <w:t xml:space="preserve"> barring people and groups from social participation</w:t>
      </w:r>
      <w:r w:rsidR="002609CD" w:rsidRPr="00502440">
        <w:rPr>
          <w:rFonts w:ascii="Times New Roman" w:hAnsi="Times New Roman" w:cs="Times New Roman"/>
          <w:sz w:val="24"/>
          <w:szCs w:val="24"/>
        </w:rPr>
        <w:t xml:space="preserve"> and</w:t>
      </w:r>
      <w:r w:rsidR="002963B2" w:rsidRPr="00502440">
        <w:rPr>
          <w:rFonts w:ascii="Times New Roman" w:hAnsi="Times New Roman" w:cs="Times New Roman"/>
          <w:sz w:val="24"/>
          <w:szCs w:val="24"/>
        </w:rPr>
        <w:t xml:space="preserve"> </w:t>
      </w:r>
      <w:r w:rsidR="00141BE8" w:rsidRPr="00502440">
        <w:rPr>
          <w:rFonts w:ascii="Times New Roman" w:hAnsi="Times New Roman" w:cs="Times New Roman"/>
          <w:sz w:val="24"/>
          <w:szCs w:val="24"/>
        </w:rPr>
        <w:t xml:space="preserve">thus </w:t>
      </w:r>
      <w:r w:rsidR="002963B2" w:rsidRPr="00502440">
        <w:rPr>
          <w:rFonts w:ascii="Times New Roman" w:hAnsi="Times New Roman" w:cs="Times New Roman"/>
          <w:sz w:val="24"/>
          <w:szCs w:val="24"/>
        </w:rPr>
        <w:t xml:space="preserve">failing to </w:t>
      </w:r>
      <w:r w:rsidR="002609CD" w:rsidRPr="00502440">
        <w:rPr>
          <w:rFonts w:ascii="Times New Roman" w:hAnsi="Times New Roman" w:cs="Times New Roman"/>
          <w:sz w:val="24"/>
          <w:szCs w:val="24"/>
        </w:rPr>
        <w:t xml:space="preserve">realise </w:t>
      </w:r>
      <w:r w:rsidR="002963B2" w:rsidRPr="00502440">
        <w:rPr>
          <w:rFonts w:ascii="Times New Roman" w:hAnsi="Times New Roman" w:cs="Times New Roman"/>
          <w:sz w:val="24"/>
          <w:szCs w:val="24"/>
        </w:rPr>
        <w:t>the emancipatory and democratic potential of universalism.</w:t>
      </w:r>
      <w:r w:rsidR="00D44913" w:rsidRPr="00502440">
        <w:rPr>
          <w:rFonts w:ascii="Times New Roman" w:hAnsi="Times New Roman" w:cs="Times New Roman"/>
          <w:sz w:val="24"/>
          <w:szCs w:val="24"/>
        </w:rPr>
        <w:t xml:space="preserve"> </w:t>
      </w:r>
      <w:r w:rsidR="00520B05" w:rsidRPr="00502440">
        <w:rPr>
          <w:rFonts w:ascii="Times New Roman" w:hAnsi="Times New Roman" w:cs="Times New Roman"/>
          <w:sz w:val="24"/>
          <w:szCs w:val="24"/>
        </w:rPr>
        <w:t>T</w:t>
      </w:r>
      <w:r w:rsidR="00D44913" w:rsidRPr="00502440">
        <w:rPr>
          <w:rFonts w:ascii="Times New Roman" w:hAnsi="Times New Roman" w:cs="Times New Roman"/>
          <w:sz w:val="24"/>
          <w:szCs w:val="24"/>
        </w:rPr>
        <w:t>he Danish emphasis of productivit</w:t>
      </w:r>
      <w:r w:rsidR="00E154D7" w:rsidRPr="00502440">
        <w:rPr>
          <w:rFonts w:ascii="Times New Roman" w:hAnsi="Times New Roman" w:cs="Times New Roman"/>
          <w:sz w:val="24"/>
          <w:szCs w:val="24"/>
        </w:rPr>
        <w:t xml:space="preserve">y suggests a settlement between industrial and market </w:t>
      </w:r>
      <w:r w:rsidR="00596F59" w:rsidRPr="00502440">
        <w:rPr>
          <w:rFonts w:ascii="Times New Roman" w:hAnsi="Times New Roman" w:cs="Times New Roman"/>
          <w:sz w:val="24"/>
          <w:szCs w:val="24"/>
        </w:rPr>
        <w:t>standard</w:t>
      </w:r>
      <w:r w:rsidR="002609CD" w:rsidRPr="00502440">
        <w:rPr>
          <w:rFonts w:ascii="Times New Roman" w:hAnsi="Times New Roman" w:cs="Times New Roman"/>
          <w:sz w:val="24"/>
          <w:szCs w:val="24"/>
        </w:rPr>
        <w:t>s</w:t>
      </w:r>
      <w:r w:rsidR="00E154D7" w:rsidRPr="00502440">
        <w:rPr>
          <w:rFonts w:ascii="Times New Roman" w:hAnsi="Times New Roman" w:cs="Times New Roman"/>
          <w:sz w:val="24"/>
          <w:szCs w:val="24"/>
        </w:rPr>
        <w:t xml:space="preserve"> of worth rather than the inclusive, democratic notions connect</w:t>
      </w:r>
      <w:r w:rsidR="00E76B05" w:rsidRPr="00502440">
        <w:rPr>
          <w:rFonts w:ascii="Times New Roman" w:hAnsi="Times New Roman" w:cs="Times New Roman"/>
          <w:sz w:val="24"/>
          <w:szCs w:val="24"/>
        </w:rPr>
        <w:t>ed</w:t>
      </w:r>
      <w:r w:rsidR="00E154D7" w:rsidRPr="00502440">
        <w:rPr>
          <w:rFonts w:ascii="Times New Roman" w:hAnsi="Times New Roman" w:cs="Times New Roman"/>
          <w:sz w:val="24"/>
          <w:szCs w:val="24"/>
        </w:rPr>
        <w:t xml:space="preserve"> to the civic standard of worth as in the Swedish case.</w:t>
      </w:r>
    </w:p>
    <w:p w14:paraId="005E58F7" w14:textId="31E0D096" w:rsidR="00D77E5E" w:rsidRPr="00502440" w:rsidRDefault="00E154D7"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Finally, </w:t>
      </w:r>
      <w:r w:rsidR="000323D3" w:rsidRPr="00502440">
        <w:rPr>
          <w:rFonts w:ascii="Times New Roman" w:hAnsi="Times New Roman" w:cs="Times New Roman"/>
          <w:sz w:val="24"/>
          <w:szCs w:val="24"/>
        </w:rPr>
        <w:t>justification</w:t>
      </w:r>
      <w:r w:rsidRPr="00502440">
        <w:rPr>
          <w:rFonts w:ascii="Times New Roman" w:hAnsi="Times New Roman" w:cs="Times New Roman"/>
          <w:sz w:val="24"/>
          <w:szCs w:val="24"/>
        </w:rPr>
        <w:t>s of</w:t>
      </w:r>
      <w:r w:rsidR="000323D3" w:rsidRPr="00502440">
        <w:rPr>
          <w:rFonts w:ascii="Times New Roman" w:hAnsi="Times New Roman" w:cs="Times New Roman"/>
          <w:sz w:val="24"/>
          <w:szCs w:val="24"/>
        </w:rPr>
        <w:t xml:space="preserve"> universalism as </w:t>
      </w:r>
      <w:r w:rsidR="00DC59C8" w:rsidRPr="00502440">
        <w:rPr>
          <w:rFonts w:ascii="Times New Roman" w:hAnsi="Times New Roman" w:cs="Times New Roman"/>
          <w:sz w:val="24"/>
          <w:szCs w:val="24"/>
        </w:rPr>
        <w:t>equitable access</w:t>
      </w:r>
      <w:r w:rsidRPr="00502440">
        <w:rPr>
          <w:rFonts w:ascii="Times New Roman" w:hAnsi="Times New Roman" w:cs="Times New Roman"/>
          <w:sz w:val="24"/>
          <w:szCs w:val="24"/>
        </w:rPr>
        <w:t xml:space="preserve"> to</w:t>
      </w:r>
      <w:r w:rsidR="000323D3" w:rsidRPr="00502440">
        <w:rPr>
          <w:rFonts w:ascii="Times New Roman" w:hAnsi="Times New Roman" w:cs="Times New Roman"/>
          <w:sz w:val="24"/>
          <w:szCs w:val="24"/>
        </w:rPr>
        <w:t xml:space="preserve"> </w:t>
      </w:r>
      <w:r w:rsidR="00FF0D9A" w:rsidRPr="00502440">
        <w:rPr>
          <w:rFonts w:ascii="Times New Roman" w:hAnsi="Times New Roman" w:cs="Times New Roman"/>
          <w:sz w:val="24"/>
          <w:szCs w:val="24"/>
        </w:rPr>
        <w:t>rights and</w:t>
      </w:r>
      <w:r w:rsidR="000323D3" w:rsidRPr="00502440">
        <w:rPr>
          <w:rFonts w:ascii="Times New Roman" w:hAnsi="Times New Roman" w:cs="Times New Roman"/>
          <w:sz w:val="24"/>
          <w:szCs w:val="24"/>
        </w:rPr>
        <w:t xml:space="preserve"> resources</w:t>
      </w:r>
      <w:r w:rsidRPr="00502440">
        <w:rPr>
          <w:rFonts w:ascii="Times New Roman" w:hAnsi="Times New Roman" w:cs="Times New Roman"/>
          <w:sz w:val="24"/>
          <w:szCs w:val="24"/>
        </w:rPr>
        <w:t xml:space="preserve"> ascribe </w:t>
      </w:r>
      <w:r w:rsidR="00596F59" w:rsidRPr="00502440">
        <w:rPr>
          <w:rFonts w:ascii="Times New Roman" w:hAnsi="Times New Roman" w:cs="Times New Roman"/>
          <w:sz w:val="24"/>
          <w:szCs w:val="24"/>
        </w:rPr>
        <w:t xml:space="preserve">high </w:t>
      </w:r>
      <w:r w:rsidRPr="00502440">
        <w:rPr>
          <w:rFonts w:ascii="Times New Roman" w:hAnsi="Times New Roman" w:cs="Times New Roman"/>
          <w:sz w:val="24"/>
          <w:szCs w:val="24"/>
        </w:rPr>
        <w:t>worth</w:t>
      </w:r>
      <w:r w:rsidR="005A59B0" w:rsidRPr="00502440">
        <w:rPr>
          <w:rFonts w:ascii="Times New Roman" w:hAnsi="Times New Roman" w:cs="Times New Roman"/>
          <w:sz w:val="24"/>
          <w:szCs w:val="24"/>
        </w:rPr>
        <w:t xml:space="preserve"> to the </w:t>
      </w:r>
      <w:r w:rsidR="00713FC9" w:rsidRPr="00502440">
        <w:rPr>
          <w:rFonts w:ascii="Times New Roman" w:hAnsi="Times New Roman" w:cs="Times New Roman"/>
          <w:sz w:val="24"/>
          <w:szCs w:val="24"/>
        </w:rPr>
        <w:t xml:space="preserve">equitable </w:t>
      </w:r>
      <w:r w:rsidR="005A59B0" w:rsidRPr="00502440">
        <w:rPr>
          <w:rFonts w:ascii="Times New Roman" w:hAnsi="Times New Roman" w:cs="Times New Roman"/>
          <w:sz w:val="24"/>
          <w:szCs w:val="24"/>
        </w:rPr>
        <w:t xml:space="preserve">treatment of each individual. Universalism </w:t>
      </w:r>
      <w:r w:rsidR="00713FC9" w:rsidRPr="00502440">
        <w:rPr>
          <w:rFonts w:ascii="Times New Roman" w:hAnsi="Times New Roman" w:cs="Times New Roman"/>
          <w:sz w:val="24"/>
          <w:szCs w:val="24"/>
        </w:rPr>
        <w:t>prevents</w:t>
      </w:r>
      <w:r w:rsidR="00FF0D9A" w:rsidRPr="00502440">
        <w:rPr>
          <w:rFonts w:ascii="Times New Roman" w:hAnsi="Times New Roman" w:cs="Times New Roman"/>
          <w:sz w:val="24"/>
          <w:szCs w:val="24"/>
        </w:rPr>
        <w:t xml:space="preserve"> </w:t>
      </w:r>
      <w:r w:rsidR="00435BC0" w:rsidRPr="00502440">
        <w:rPr>
          <w:rFonts w:ascii="Times New Roman" w:hAnsi="Times New Roman" w:cs="Times New Roman"/>
          <w:sz w:val="24"/>
          <w:szCs w:val="24"/>
        </w:rPr>
        <w:t xml:space="preserve">market </w:t>
      </w:r>
      <w:r w:rsidR="00FF0D9A" w:rsidRPr="00502440">
        <w:rPr>
          <w:rFonts w:ascii="Times New Roman" w:hAnsi="Times New Roman" w:cs="Times New Roman"/>
          <w:sz w:val="24"/>
          <w:szCs w:val="24"/>
        </w:rPr>
        <w:t>inequalities</w:t>
      </w:r>
      <w:r w:rsidR="00713FC9" w:rsidRPr="00502440">
        <w:rPr>
          <w:rFonts w:ascii="Times New Roman" w:hAnsi="Times New Roman" w:cs="Times New Roman"/>
          <w:sz w:val="24"/>
          <w:szCs w:val="24"/>
        </w:rPr>
        <w:t xml:space="preserve"> </w:t>
      </w:r>
      <w:r w:rsidR="00435BC0" w:rsidRPr="00502440">
        <w:rPr>
          <w:rFonts w:ascii="Times New Roman" w:hAnsi="Times New Roman" w:cs="Times New Roman"/>
          <w:sz w:val="24"/>
          <w:szCs w:val="24"/>
        </w:rPr>
        <w:t>from creating</w:t>
      </w:r>
      <w:r w:rsidR="00713FC9" w:rsidRPr="00502440">
        <w:rPr>
          <w:rFonts w:ascii="Times New Roman" w:hAnsi="Times New Roman" w:cs="Times New Roman"/>
          <w:sz w:val="24"/>
          <w:szCs w:val="24"/>
        </w:rPr>
        <w:t xml:space="preserve"> inequities</w:t>
      </w:r>
      <w:r w:rsidR="00435BC0" w:rsidRPr="00502440">
        <w:rPr>
          <w:rFonts w:ascii="Times New Roman" w:hAnsi="Times New Roman" w:cs="Times New Roman"/>
          <w:sz w:val="24"/>
          <w:szCs w:val="24"/>
        </w:rPr>
        <w:t xml:space="preserve"> in</w:t>
      </w:r>
      <w:r w:rsidR="00FF0D9A" w:rsidRPr="00502440">
        <w:rPr>
          <w:rFonts w:ascii="Times New Roman" w:hAnsi="Times New Roman" w:cs="Times New Roman"/>
          <w:sz w:val="24"/>
          <w:szCs w:val="24"/>
        </w:rPr>
        <w:t xml:space="preserve"> other part</w:t>
      </w:r>
      <w:r w:rsidR="003A5F8C" w:rsidRPr="00502440">
        <w:rPr>
          <w:rFonts w:ascii="Times New Roman" w:hAnsi="Times New Roman" w:cs="Times New Roman"/>
          <w:sz w:val="24"/>
          <w:szCs w:val="24"/>
        </w:rPr>
        <w:t>s</w:t>
      </w:r>
      <w:r w:rsidR="00FF0D9A" w:rsidRPr="00502440">
        <w:rPr>
          <w:rFonts w:ascii="Times New Roman" w:hAnsi="Times New Roman" w:cs="Times New Roman"/>
          <w:sz w:val="24"/>
          <w:szCs w:val="24"/>
        </w:rPr>
        <w:t xml:space="preserve"> of life or </w:t>
      </w:r>
      <w:r w:rsidR="00435BC0" w:rsidRPr="00502440">
        <w:rPr>
          <w:rFonts w:ascii="Times New Roman" w:hAnsi="Times New Roman" w:cs="Times New Roman"/>
          <w:sz w:val="24"/>
          <w:szCs w:val="24"/>
        </w:rPr>
        <w:t>for the</w:t>
      </w:r>
      <w:r w:rsidR="00FF0D9A" w:rsidRPr="00502440">
        <w:rPr>
          <w:rFonts w:ascii="Times New Roman" w:hAnsi="Times New Roman" w:cs="Times New Roman"/>
          <w:sz w:val="24"/>
          <w:szCs w:val="24"/>
        </w:rPr>
        <w:t xml:space="preserve"> following generations. In both </w:t>
      </w:r>
      <w:r w:rsidRPr="00502440">
        <w:rPr>
          <w:rFonts w:ascii="Times New Roman" w:hAnsi="Times New Roman" w:cs="Times New Roman"/>
          <w:sz w:val="24"/>
          <w:szCs w:val="24"/>
        </w:rPr>
        <w:t>countries</w:t>
      </w:r>
      <w:r w:rsidR="002609CD" w:rsidRPr="00502440">
        <w:rPr>
          <w:rFonts w:ascii="Times New Roman" w:hAnsi="Times New Roman" w:cs="Times New Roman"/>
          <w:sz w:val="24"/>
          <w:szCs w:val="24"/>
        </w:rPr>
        <w:t>,</w:t>
      </w:r>
      <w:r w:rsidR="00FF0D9A" w:rsidRPr="00502440">
        <w:rPr>
          <w:rFonts w:ascii="Times New Roman" w:hAnsi="Times New Roman" w:cs="Times New Roman"/>
          <w:sz w:val="24"/>
          <w:szCs w:val="24"/>
        </w:rPr>
        <w:t xml:space="preserve"> this </w:t>
      </w:r>
      <w:r w:rsidR="00435BC0" w:rsidRPr="00502440">
        <w:rPr>
          <w:rFonts w:ascii="Times New Roman" w:hAnsi="Times New Roman" w:cs="Times New Roman"/>
          <w:sz w:val="24"/>
          <w:szCs w:val="24"/>
        </w:rPr>
        <w:t>justification</w:t>
      </w:r>
      <w:r w:rsidR="00713FC9" w:rsidRPr="00502440">
        <w:rPr>
          <w:rFonts w:ascii="Times New Roman" w:hAnsi="Times New Roman" w:cs="Times New Roman"/>
          <w:sz w:val="24"/>
          <w:szCs w:val="24"/>
        </w:rPr>
        <w:t xml:space="preserve"> predominantly</w:t>
      </w:r>
      <w:r w:rsidR="00141BE8" w:rsidRPr="00502440">
        <w:rPr>
          <w:rFonts w:ascii="Times New Roman" w:hAnsi="Times New Roman" w:cs="Times New Roman"/>
          <w:sz w:val="24"/>
          <w:szCs w:val="24"/>
        </w:rPr>
        <w:t xml:space="preserve"> </w:t>
      </w:r>
      <w:r w:rsidR="00435BC0" w:rsidRPr="00502440">
        <w:rPr>
          <w:rFonts w:ascii="Times New Roman" w:hAnsi="Times New Roman" w:cs="Times New Roman"/>
          <w:sz w:val="24"/>
          <w:szCs w:val="24"/>
        </w:rPr>
        <w:t>concern</w:t>
      </w:r>
      <w:r w:rsidR="002609CD" w:rsidRPr="00502440">
        <w:rPr>
          <w:rFonts w:ascii="Times New Roman" w:hAnsi="Times New Roman" w:cs="Times New Roman"/>
          <w:sz w:val="24"/>
          <w:szCs w:val="24"/>
        </w:rPr>
        <w:t>s</w:t>
      </w:r>
      <w:r w:rsidR="00FF0D9A" w:rsidRPr="00502440">
        <w:rPr>
          <w:rFonts w:ascii="Times New Roman" w:hAnsi="Times New Roman" w:cs="Times New Roman"/>
          <w:sz w:val="24"/>
          <w:szCs w:val="24"/>
        </w:rPr>
        <w:t xml:space="preserve"> the underprivileged</w:t>
      </w:r>
      <w:r w:rsidR="002609CD" w:rsidRPr="00502440">
        <w:rPr>
          <w:rFonts w:ascii="Times New Roman" w:hAnsi="Times New Roman" w:cs="Times New Roman"/>
          <w:sz w:val="24"/>
          <w:szCs w:val="24"/>
        </w:rPr>
        <w:t xml:space="preserve">, </w:t>
      </w:r>
      <w:proofErr w:type="gramStart"/>
      <w:r w:rsidR="002609CD" w:rsidRPr="00502440">
        <w:rPr>
          <w:rFonts w:ascii="Times New Roman" w:hAnsi="Times New Roman" w:cs="Times New Roman"/>
          <w:sz w:val="24"/>
          <w:szCs w:val="24"/>
        </w:rPr>
        <w:t>who</w:t>
      </w:r>
      <w:proofErr w:type="gramEnd"/>
      <w:r w:rsidR="002609CD" w:rsidRPr="00502440">
        <w:rPr>
          <w:rFonts w:ascii="Times New Roman" w:hAnsi="Times New Roman" w:cs="Times New Roman"/>
          <w:sz w:val="24"/>
          <w:szCs w:val="24"/>
        </w:rPr>
        <w:t xml:space="preserve"> are</w:t>
      </w:r>
      <w:r w:rsidR="00FF0D9A" w:rsidRPr="00502440">
        <w:rPr>
          <w:rFonts w:ascii="Times New Roman" w:hAnsi="Times New Roman" w:cs="Times New Roman"/>
          <w:sz w:val="24"/>
          <w:szCs w:val="24"/>
        </w:rPr>
        <w:t xml:space="preserve"> </w:t>
      </w:r>
      <w:r w:rsidR="00435BC0" w:rsidRPr="00502440">
        <w:rPr>
          <w:rFonts w:ascii="Times New Roman" w:hAnsi="Times New Roman" w:cs="Times New Roman"/>
          <w:sz w:val="24"/>
          <w:szCs w:val="24"/>
        </w:rPr>
        <w:t>otherwise</w:t>
      </w:r>
      <w:r w:rsidR="00FF0D9A" w:rsidRPr="00502440">
        <w:rPr>
          <w:rFonts w:ascii="Times New Roman" w:hAnsi="Times New Roman" w:cs="Times New Roman"/>
          <w:sz w:val="24"/>
          <w:szCs w:val="24"/>
        </w:rPr>
        <w:t xml:space="preserve"> barred from </w:t>
      </w:r>
      <w:r w:rsidR="00435BC0" w:rsidRPr="00502440">
        <w:rPr>
          <w:rFonts w:ascii="Times New Roman" w:hAnsi="Times New Roman" w:cs="Times New Roman"/>
          <w:sz w:val="24"/>
          <w:szCs w:val="24"/>
        </w:rPr>
        <w:t xml:space="preserve">social </w:t>
      </w:r>
      <w:r w:rsidR="00FF0D9A" w:rsidRPr="00502440">
        <w:rPr>
          <w:rFonts w:ascii="Times New Roman" w:hAnsi="Times New Roman" w:cs="Times New Roman"/>
          <w:sz w:val="24"/>
          <w:szCs w:val="24"/>
        </w:rPr>
        <w:t>rights and treated inequitabl</w:t>
      </w:r>
      <w:r w:rsidR="002609CD" w:rsidRPr="00502440">
        <w:rPr>
          <w:rFonts w:ascii="Times New Roman" w:hAnsi="Times New Roman" w:cs="Times New Roman"/>
          <w:sz w:val="24"/>
          <w:szCs w:val="24"/>
        </w:rPr>
        <w:t>y</w:t>
      </w:r>
      <w:r w:rsidR="00435BC0" w:rsidRPr="00502440">
        <w:rPr>
          <w:rFonts w:ascii="Times New Roman" w:hAnsi="Times New Roman" w:cs="Times New Roman"/>
          <w:sz w:val="24"/>
          <w:szCs w:val="24"/>
        </w:rPr>
        <w:t>. The Swedes also apply this form to</w:t>
      </w:r>
      <w:r w:rsidR="00141BE8" w:rsidRPr="00502440">
        <w:rPr>
          <w:rFonts w:ascii="Times New Roman" w:hAnsi="Times New Roman" w:cs="Times New Roman"/>
          <w:sz w:val="24"/>
          <w:szCs w:val="24"/>
        </w:rPr>
        <w:t xml:space="preserve"> </w:t>
      </w:r>
      <w:r w:rsidR="008167B7" w:rsidRPr="00502440">
        <w:rPr>
          <w:rFonts w:ascii="Times New Roman" w:hAnsi="Times New Roman" w:cs="Times New Roman"/>
          <w:sz w:val="24"/>
          <w:szCs w:val="24"/>
        </w:rPr>
        <w:t xml:space="preserve">elites and </w:t>
      </w:r>
      <w:r w:rsidR="00FF0D9A" w:rsidRPr="00502440">
        <w:rPr>
          <w:rFonts w:ascii="Times New Roman" w:hAnsi="Times New Roman" w:cs="Times New Roman"/>
          <w:sz w:val="24"/>
          <w:szCs w:val="24"/>
        </w:rPr>
        <w:t>upper class</w:t>
      </w:r>
      <w:r w:rsidR="003A5F8C" w:rsidRPr="00502440">
        <w:rPr>
          <w:rFonts w:ascii="Times New Roman" w:hAnsi="Times New Roman" w:cs="Times New Roman"/>
          <w:sz w:val="24"/>
          <w:szCs w:val="24"/>
        </w:rPr>
        <w:t xml:space="preserve"> </w:t>
      </w:r>
      <w:r w:rsidR="00141BE8" w:rsidRPr="00502440">
        <w:rPr>
          <w:rFonts w:ascii="Times New Roman" w:hAnsi="Times New Roman" w:cs="Times New Roman"/>
          <w:sz w:val="24"/>
          <w:szCs w:val="24"/>
        </w:rPr>
        <w:t xml:space="preserve">privileges </w:t>
      </w:r>
      <w:r w:rsidR="003A5F8C" w:rsidRPr="00502440">
        <w:rPr>
          <w:rFonts w:ascii="Times New Roman" w:hAnsi="Times New Roman" w:cs="Times New Roman"/>
          <w:sz w:val="24"/>
          <w:szCs w:val="24"/>
        </w:rPr>
        <w:t>thought to be curtailed by universal welfare institutions</w:t>
      </w:r>
      <w:r w:rsidR="00FF0D9A" w:rsidRPr="00502440">
        <w:rPr>
          <w:rFonts w:ascii="Times New Roman" w:hAnsi="Times New Roman" w:cs="Times New Roman"/>
          <w:sz w:val="24"/>
          <w:szCs w:val="24"/>
        </w:rPr>
        <w:t>.</w:t>
      </w:r>
      <w:r w:rsidR="00435BC0" w:rsidRPr="00502440">
        <w:rPr>
          <w:rFonts w:ascii="Times New Roman" w:hAnsi="Times New Roman" w:cs="Times New Roman"/>
          <w:sz w:val="24"/>
          <w:szCs w:val="24"/>
        </w:rPr>
        <w:t xml:space="preserve"> This justification connects to</w:t>
      </w:r>
      <w:r w:rsidR="00141BE8" w:rsidRPr="00502440">
        <w:rPr>
          <w:rFonts w:ascii="Times New Roman" w:hAnsi="Times New Roman" w:cs="Times New Roman"/>
          <w:sz w:val="24"/>
          <w:szCs w:val="24"/>
        </w:rPr>
        <w:t xml:space="preserve"> the Social Democratic trajectory of the </w:t>
      </w:r>
      <w:r w:rsidR="00555889" w:rsidRPr="00502440">
        <w:rPr>
          <w:rFonts w:ascii="Times New Roman" w:hAnsi="Times New Roman" w:cs="Times New Roman"/>
          <w:sz w:val="24"/>
          <w:szCs w:val="24"/>
        </w:rPr>
        <w:t>Scandinavian</w:t>
      </w:r>
      <w:r w:rsidR="00141BE8" w:rsidRPr="00502440">
        <w:rPr>
          <w:rFonts w:ascii="Times New Roman" w:hAnsi="Times New Roman" w:cs="Times New Roman"/>
          <w:sz w:val="24"/>
          <w:szCs w:val="24"/>
        </w:rPr>
        <w:t xml:space="preserve"> welfare states</w:t>
      </w:r>
      <w:r w:rsidR="00F34185" w:rsidRPr="00502440">
        <w:rPr>
          <w:rFonts w:ascii="Times New Roman" w:hAnsi="Times New Roman" w:cs="Times New Roman"/>
          <w:sz w:val="24"/>
          <w:szCs w:val="24"/>
        </w:rPr>
        <w:t xml:space="preserve">: it is by taking away the privileges of the rich and powerful and binding their interests to those of the working class </w:t>
      </w:r>
      <w:r w:rsidR="002609CD" w:rsidRPr="00502440">
        <w:rPr>
          <w:rFonts w:ascii="Times New Roman" w:hAnsi="Times New Roman" w:cs="Times New Roman"/>
          <w:sz w:val="24"/>
          <w:szCs w:val="24"/>
        </w:rPr>
        <w:t xml:space="preserve">that </w:t>
      </w:r>
      <w:r w:rsidR="00F34185" w:rsidRPr="00502440">
        <w:rPr>
          <w:rFonts w:ascii="Times New Roman" w:hAnsi="Times New Roman" w:cs="Times New Roman"/>
          <w:sz w:val="24"/>
          <w:szCs w:val="24"/>
        </w:rPr>
        <w:t>an equitable society can be achieved.</w:t>
      </w:r>
      <w:r w:rsidR="00FF0D9A" w:rsidRPr="00502440">
        <w:rPr>
          <w:rFonts w:ascii="Times New Roman" w:hAnsi="Times New Roman" w:cs="Times New Roman"/>
          <w:sz w:val="24"/>
          <w:szCs w:val="24"/>
        </w:rPr>
        <w:t xml:space="preserve"> In the Danish case</w:t>
      </w:r>
      <w:r w:rsidR="00713FC9" w:rsidRPr="00502440">
        <w:rPr>
          <w:rFonts w:ascii="Times New Roman" w:hAnsi="Times New Roman" w:cs="Times New Roman"/>
          <w:sz w:val="24"/>
          <w:szCs w:val="24"/>
        </w:rPr>
        <w:t>, the</w:t>
      </w:r>
      <w:r w:rsidR="00141BE8" w:rsidRPr="00502440">
        <w:rPr>
          <w:rFonts w:ascii="Times New Roman" w:hAnsi="Times New Roman" w:cs="Times New Roman"/>
          <w:sz w:val="24"/>
          <w:szCs w:val="24"/>
        </w:rPr>
        <w:t xml:space="preserve"> adoption of universal welfare policies</w:t>
      </w:r>
      <w:r w:rsidR="008167B7" w:rsidRPr="00502440">
        <w:rPr>
          <w:rFonts w:ascii="Times New Roman" w:hAnsi="Times New Roman" w:cs="Times New Roman"/>
          <w:sz w:val="24"/>
          <w:szCs w:val="24"/>
        </w:rPr>
        <w:t xml:space="preserve"> is ascribed </w:t>
      </w:r>
      <w:r w:rsidR="00596F59" w:rsidRPr="00502440">
        <w:rPr>
          <w:rFonts w:ascii="Times New Roman" w:hAnsi="Times New Roman" w:cs="Times New Roman"/>
          <w:sz w:val="24"/>
          <w:szCs w:val="24"/>
        </w:rPr>
        <w:t xml:space="preserve">high </w:t>
      </w:r>
      <w:r w:rsidR="008167B7" w:rsidRPr="00502440">
        <w:rPr>
          <w:rFonts w:ascii="Times New Roman" w:hAnsi="Times New Roman" w:cs="Times New Roman"/>
          <w:sz w:val="24"/>
          <w:szCs w:val="24"/>
        </w:rPr>
        <w:t>worth</w:t>
      </w:r>
      <w:r w:rsidR="00141BE8" w:rsidRPr="00502440">
        <w:rPr>
          <w:rFonts w:ascii="Times New Roman" w:hAnsi="Times New Roman" w:cs="Times New Roman"/>
          <w:sz w:val="24"/>
          <w:szCs w:val="24"/>
        </w:rPr>
        <w:t xml:space="preserve"> by substituting the market with a meritocracy in granting rights and opportunities</w:t>
      </w:r>
      <w:r w:rsidR="00FF0D9A" w:rsidRPr="00502440">
        <w:rPr>
          <w:rFonts w:ascii="Times New Roman" w:hAnsi="Times New Roman" w:cs="Times New Roman"/>
          <w:sz w:val="24"/>
          <w:szCs w:val="24"/>
        </w:rPr>
        <w:t xml:space="preserve">. </w:t>
      </w:r>
      <w:r w:rsidR="00141BE8" w:rsidRPr="00502440">
        <w:rPr>
          <w:rFonts w:ascii="Times New Roman" w:hAnsi="Times New Roman" w:cs="Times New Roman"/>
          <w:sz w:val="24"/>
          <w:szCs w:val="24"/>
        </w:rPr>
        <w:t xml:space="preserve">Universalism thus </w:t>
      </w:r>
      <w:r w:rsidR="005A59B0" w:rsidRPr="00502440">
        <w:rPr>
          <w:rFonts w:ascii="Times New Roman" w:hAnsi="Times New Roman" w:cs="Times New Roman"/>
          <w:sz w:val="24"/>
          <w:szCs w:val="24"/>
        </w:rPr>
        <w:t>allocat</w:t>
      </w:r>
      <w:r w:rsidR="00435BC0" w:rsidRPr="00502440">
        <w:rPr>
          <w:rFonts w:ascii="Times New Roman" w:hAnsi="Times New Roman" w:cs="Times New Roman"/>
          <w:sz w:val="24"/>
          <w:szCs w:val="24"/>
        </w:rPr>
        <w:t>e</w:t>
      </w:r>
      <w:r w:rsidR="002609CD" w:rsidRPr="00502440">
        <w:rPr>
          <w:rFonts w:ascii="Times New Roman" w:hAnsi="Times New Roman" w:cs="Times New Roman"/>
          <w:sz w:val="24"/>
          <w:szCs w:val="24"/>
        </w:rPr>
        <w:t>s</w:t>
      </w:r>
      <w:r w:rsidR="005A59B0" w:rsidRPr="00502440">
        <w:rPr>
          <w:rFonts w:ascii="Times New Roman" w:hAnsi="Times New Roman" w:cs="Times New Roman"/>
          <w:sz w:val="24"/>
          <w:szCs w:val="24"/>
        </w:rPr>
        <w:t xml:space="preserve"> resources on fair standards of evaluation</w:t>
      </w:r>
      <w:r w:rsidR="003A5F8C" w:rsidRPr="00502440">
        <w:rPr>
          <w:rFonts w:ascii="Times New Roman" w:hAnsi="Times New Roman" w:cs="Times New Roman"/>
          <w:sz w:val="24"/>
          <w:szCs w:val="24"/>
        </w:rPr>
        <w:t>,</w:t>
      </w:r>
      <w:r w:rsidR="005A59B0" w:rsidRPr="00502440">
        <w:rPr>
          <w:rFonts w:ascii="Times New Roman" w:hAnsi="Times New Roman" w:cs="Times New Roman"/>
          <w:sz w:val="24"/>
          <w:szCs w:val="24"/>
        </w:rPr>
        <w:t xml:space="preserve"> rather</w:t>
      </w:r>
      <w:r w:rsidR="00435BC0" w:rsidRPr="00502440">
        <w:rPr>
          <w:rFonts w:ascii="Times New Roman" w:hAnsi="Times New Roman" w:cs="Times New Roman"/>
          <w:sz w:val="24"/>
          <w:szCs w:val="24"/>
        </w:rPr>
        <w:t xml:space="preserve"> </w:t>
      </w:r>
      <w:r w:rsidR="005A59B0" w:rsidRPr="00502440">
        <w:rPr>
          <w:rFonts w:ascii="Times New Roman" w:hAnsi="Times New Roman" w:cs="Times New Roman"/>
          <w:sz w:val="24"/>
          <w:szCs w:val="24"/>
        </w:rPr>
        <w:t xml:space="preserve">than preferential treatment or socio-economic advantages. </w:t>
      </w:r>
      <w:r w:rsidRPr="00502440">
        <w:rPr>
          <w:rFonts w:ascii="Times New Roman" w:hAnsi="Times New Roman" w:cs="Times New Roman"/>
          <w:sz w:val="24"/>
          <w:szCs w:val="24"/>
        </w:rPr>
        <w:t xml:space="preserve">These </w:t>
      </w:r>
      <w:r w:rsidR="00435BC0" w:rsidRPr="00502440">
        <w:rPr>
          <w:rFonts w:ascii="Times New Roman" w:hAnsi="Times New Roman" w:cs="Times New Roman"/>
          <w:sz w:val="24"/>
          <w:szCs w:val="24"/>
        </w:rPr>
        <w:t>justifications connect</w:t>
      </w:r>
      <w:r w:rsidRPr="00502440">
        <w:rPr>
          <w:rFonts w:ascii="Times New Roman" w:hAnsi="Times New Roman" w:cs="Times New Roman"/>
          <w:sz w:val="24"/>
          <w:szCs w:val="24"/>
        </w:rPr>
        <w:t xml:space="preserve"> to the equity, rather than the equality, aspects of the civic order of worth</w:t>
      </w:r>
      <w:r w:rsidR="00435BC0" w:rsidRPr="00502440">
        <w:rPr>
          <w:rFonts w:ascii="Times New Roman" w:hAnsi="Times New Roman" w:cs="Times New Roman"/>
          <w:sz w:val="24"/>
          <w:szCs w:val="24"/>
        </w:rPr>
        <w:t xml:space="preserve"> in</w:t>
      </w:r>
      <w:r w:rsidRPr="00502440">
        <w:rPr>
          <w:rFonts w:ascii="Times New Roman" w:hAnsi="Times New Roman" w:cs="Times New Roman"/>
          <w:sz w:val="24"/>
          <w:szCs w:val="24"/>
        </w:rPr>
        <w:t xml:space="preserve"> a critique of the market order of worth. </w:t>
      </w:r>
      <w:proofErr w:type="spellStart"/>
      <w:r w:rsidR="00AF77C2" w:rsidRPr="00502440">
        <w:rPr>
          <w:rFonts w:ascii="Times New Roman" w:hAnsi="Times New Roman" w:cs="Times New Roman"/>
          <w:sz w:val="24"/>
          <w:szCs w:val="24"/>
        </w:rPr>
        <w:t>Esping</w:t>
      </w:r>
      <w:proofErr w:type="spellEnd"/>
      <w:r w:rsidR="00AF77C2" w:rsidRPr="00502440">
        <w:rPr>
          <w:rFonts w:ascii="Times New Roman" w:hAnsi="Times New Roman" w:cs="Times New Roman"/>
          <w:sz w:val="24"/>
          <w:szCs w:val="24"/>
        </w:rPr>
        <w:t>-Andersen</w:t>
      </w:r>
      <w:r w:rsidR="002609CD" w:rsidRPr="00502440">
        <w:rPr>
          <w:rFonts w:ascii="Times New Roman" w:hAnsi="Times New Roman" w:cs="Times New Roman"/>
          <w:sz w:val="24"/>
          <w:szCs w:val="24"/>
        </w:rPr>
        <w:t>’</w:t>
      </w:r>
      <w:r w:rsidR="00AF77C2" w:rsidRPr="00502440">
        <w:rPr>
          <w:rFonts w:ascii="Times New Roman" w:hAnsi="Times New Roman" w:cs="Times New Roman"/>
          <w:sz w:val="24"/>
          <w:szCs w:val="24"/>
        </w:rPr>
        <w:t>s (1985</w:t>
      </w:r>
      <w:r w:rsidRPr="00502440">
        <w:rPr>
          <w:rFonts w:ascii="Times New Roman" w:hAnsi="Times New Roman" w:cs="Times New Roman"/>
          <w:sz w:val="24"/>
          <w:szCs w:val="24"/>
        </w:rPr>
        <w:t xml:space="preserve">) claim </w:t>
      </w:r>
      <w:r w:rsidR="00AF77C2" w:rsidRPr="00502440">
        <w:rPr>
          <w:rFonts w:ascii="Times New Roman" w:hAnsi="Times New Roman" w:cs="Times New Roman"/>
          <w:sz w:val="24"/>
          <w:szCs w:val="24"/>
        </w:rPr>
        <w:t>of ‘politics against markets’ seems</w:t>
      </w:r>
      <w:r w:rsidR="002609CD" w:rsidRPr="00502440">
        <w:rPr>
          <w:rFonts w:ascii="Times New Roman" w:hAnsi="Times New Roman" w:cs="Times New Roman"/>
          <w:sz w:val="24"/>
          <w:szCs w:val="24"/>
        </w:rPr>
        <w:t>,</w:t>
      </w:r>
      <w:r w:rsidR="002609CD" w:rsidRPr="00502440">
        <w:t xml:space="preserve"> </w:t>
      </w:r>
      <w:r w:rsidR="002609CD" w:rsidRPr="00502440">
        <w:rPr>
          <w:rFonts w:ascii="Times New Roman" w:hAnsi="Times New Roman" w:cs="Times New Roman"/>
          <w:sz w:val="24"/>
          <w:szCs w:val="24"/>
        </w:rPr>
        <w:t>in particular,</w:t>
      </w:r>
      <w:r w:rsidRPr="00502440">
        <w:rPr>
          <w:rFonts w:ascii="Times New Roman" w:hAnsi="Times New Roman" w:cs="Times New Roman"/>
          <w:sz w:val="24"/>
          <w:szCs w:val="24"/>
        </w:rPr>
        <w:t xml:space="preserve"> a pertinent description of the Swedish case. The Danish case</w:t>
      </w:r>
      <w:r w:rsidR="00A477C2" w:rsidRPr="00502440">
        <w:rPr>
          <w:rFonts w:ascii="Times New Roman" w:hAnsi="Times New Roman" w:cs="Times New Roman"/>
          <w:sz w:val="24"/>
          <w:szCs w:val="24"/>
        </w:rPr>
        <w:t>, somewhat paradoxically, ascribe</w:t>
      </w:r>
      <w:r w:rsidR="002609CD" w:rsidRPr="00502440">
        <w:rPr>
          <w:rFonts w:ascii="Times New Roman" w:hAnsi="Times New Roman" w:cs="Times New Roman"/>
          <w:sz w:val="24"/>
          <w:szCs w:val="24"/>
        </w:rPr>
        <w:t>s</w:t>
      </w:r>
      <w:r w:rsidR="00A477C2" w:rsidRPr="00502440">
        <w:rPr>
          <w:rFonts w:ascii="Times New Roman" w:hAnsi="Times New Roman" w:cs="Times New Roman"/>
          <w:sz w:val="24"/>
          <w:szCs w:val="24"/>
        </w:rPr>
        <w:t xml:space="preserve"> </w:t>
      </w:r>
      <w:r w:rsidR="00596F59" w:rsidRPr="00502440">
        <w:rPr>
          <w:rFonts w:ascii="Times New Roman" w:hAnsi="Times New Roman" w:cs="Times New Roman"/>
          <w:sz w:val="24"/>
          <w:szCs w:val="24"/>
        </w:rPr>
        <w:t xml:space="preserve">high </w:t>
      </w:r>
      <w:r w:rsidR="00A477C2" w:rsidRPr="00502440">
        <w:rPr>
          <w:rFonts w:ascii="Times New Roman" w:hAnsi="Times New Roman" w:cs="Times New Roman"/>
          <w:sz w:val="24"/>
          <w:szCs w:val="24"/>
        </w:rPr>
        <w:t>worth both to civic equity in hindering market inequality and to the fair market competition which obtai</w:t>
      </w:r>
      <w:r w:rsidR="00204F6F" w:rsidRPr="00502440">
        <w:rPr>
          <w:rFonts w:ascii="Times New Roman" w:hAnsi="Times New Roman" w:cs="Times New Roman"/>
          <w:sz w:val="24"/>
          <w:szCs w:val="24"/>
        </w:rPr>
        <w:t>ns due to welfare universalism, producing a compromise between market and civic not</w:t>
      </w:r>
      <w:r w:rsidR="00713FC9" w:rsidRPr="00502440">
        <w:rPr>
          <w:rFonts w:ascii="Times New Roman" w:hAnsi="Times New Roman" w:cs="Times New Roman"/>
          <w:sz w:val="24"/>
          <w:szCs w:val="24"/>
        </w:rPr>
        <w:t>ions of worth.</w:t>
      </w:r>
    </w:p>
    <w:p w14:paraId="3E87B3ED" w14:textId="643A4397" w:rsidR="00C56EB2" w:rsidRPr="00502440" w:rsidRDefault="002772EE"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This study</w:t>
      </w:r>
      <w:r w:rsidR="00204F6F" w:rsidRPr="00502440">
        <w:rPr>
          <w:rFonts w:ascii="Times New Roman" w:hAnsi="Times New Roman" w:cs="Times New Roman"/>
          <w:sz w:val="24"/>
          <w:szCs w:val="24"/>
        </w:rPr>
        <w:t xml:space="preserve"> shows that principles of </w:t>
      </w:r>
      <w:r w:rsidR="002A6734" w:rsidRPr="00502440">
        <w:rPr>
          <w:rFonts w:ascii="Times New Roman" w:hAnsi="Times New Roman" w:cs="Times New Roman"/>
          <w:sz w:val="24"/>
          <w:szCs w:val="24"/>
        </w:rPr>
        <w:t>generalised</w:t>
      </w:r>
      <w:r w:rsidR="00204F6F" w:rsidRPr="00502440">
        <w:rPr>
          <w:rFonts w:ascii="Times New Roman" w:hAnsi="Times New Roman" w:cs="Times New Roman"/>
          <w:sz w:val="24"/>
          <w:szCs w:val="24"/>
        </w:rPr>
        <w:t xml:space="preserve"> reciprocity are highly valued and dominant in both Sweden and Denmark, as predicted by Mau (2003). However, the study also</w:t>
      </w:r>
      <w:r w:rsidRPr="00502440">
        <w:rPr>
          <w:rFonts w:ascii="Times New Roman" w:hAnsi="Times New Roman" w:cs="Times New Roman"/>
          <w:sz w:val="24"/>
          <w:szCs w:val="24"/>
        </w:rPr>
        <w:t xml:space="preserve"> confirm</w:t>
      </w:r>
      <w:r w:rsidR="00204F6F" w:rsidRPr="00502440">
        <w:rPr>
          <w:rFonts w:ascii="Times New Roman" w:hAnsi="Times New Roman" w:cs="Times New Roman"/>
          <w:sz w:val="24"/>
          <w:szCs w:val="24"/>
        </w:rPr>
        <w:t>s</w:t>
      </w:r>
      <w:r w:rsidRPr="00502440">
        <w:rPr>
          <w:rFonts w:ascii="Times New Roman" w:hAnsi="Times New Roman" w:cs="Times New Roman"/>
          <w:sz w:val="24"/>
          <w:szCs w:val="24"/>
        </w:rPr>
        <w:t xml:space="preserve"> Knudsen and Rothstein</w:t>
      </w:r>
      <w:r w:rsidR="002609CD" w:rsidRPr="00502440">
        <w:rPr>
          <w:rFonts w:ascii="Times New Roman" w:hAnsi="Times New Roman" w:cs="Times New Roman"/>
          <w:sz w:val="24"/>
          <w:szCs w:val="24"/>
        </w:rPr>
        <w:t>’</w:t>
      </w:r>
      <w:r w:rsidRPr="00502440">
        <w:rPr>
          <w:rFonts w:ascii="Times New Roman" w:hAnsi="Times New Roman" w:cs="Times New Roman"/>
          <w:sz w:val="24"/>
          <w:szCs w:val="24"/>
        </w:rPr>
        <w:t xml:space="preserve">s </w:t>
      </w:r>
      <w:r w:rsidR="00652BDE" w:rsidRPr="00502440">
        <w:rPr>
          <w:rFonts w:ascii="Times New Roman" w:hAnsi="Times New Roman" w:cs="Times New Roman"/>
          <w:sz w:val="24"/>
          <w:szCs w:val="24"/>
        </w:rPr>
        <w:t>claim that</w:t>
      </w:r>
      <w:r w:rsidRPr="00502440">
        <w:rPr>
          <w:rFonts w:ascii="Times New Roman" w:hAnsi="Times New Roman" w:cs="Times New Roman"/>
          <w:sz w:val="24"/>
          <w:szCs w:val="24"/>
        </w:rPr>
        <w:t xml:space="preserve"> Denmark conforms to a more liberal tradition while Sweden appears as the more full-flung statist, institutional </w:t>
      </w:r>
      <w:r w:rsidR="00652BDE" w:rsidRPr="00502440">
        <w:rPr>
          <w:rFonts w:ascii="Times New Roman" w:hAnsi="Times New Roman" w:cs="Times New Roman"/>
          <w:sz w:val="24"/>
          <w:szCs w:val="24"/>
        </w:rPr>
        <w:t>model of welfare</w:t>
      </w:r>
      <w:r w:rsidRPr="00502440">
        <w:rPr>
          <w:rFonts w:ascii="Times New Roman" w:hAnsi="Times New Roman" w:cs="Times New Roman"/>
          <w:sz w:val="24"/>
          <w:szCs w:val="24"/>
        </w:rPr>
        <w:t xml:space="preserve">. </w:t>
      </w:r>
      <w:r w:rsidR="00204F6F" w:rsidRPr="00502440">
        <w:rPr>
          <w:rFonts w:ascii="Times New Roman" w:hAnsi="Times New Roman" w:cs="Times New Roman"/>
          <w:sz w:val="24"/>
          <w:szCs w:val="24"/>
        </w:rPr>
        <w:t>J</w:t>
      </w:r>
      <w:r w:rsidRPr="00502440">
        <w:rPr>
          <w:rFonts w:ascii="Times New Roman" w:hAnsi="Times New Roman" w:cs="Times New Roman"/>
          <w:sz w:val="24"/>
          <w:szCs w:val="24"/>
        </w:rPr>
        <w:t>ustifications of universali</w:t>
      </w:r>
      <w:r w:rsidR="00606334" w:rsidRPr="00502440">
        <w:rPr>
          <w:rFonts w:ascii="Times New Roman" w:hAnsi="Times New Roman" w:cs="Times New Roman"/>
          <w:sz w:val="24"/>
          <w:szCs w:val="24"/>
        </w:rPr>
        <w:t>sm are</w:t>
      </w:r>
      <w:r w:rsidR="00204F6F" w:rsidRPr="00502440">
        <w:rPr>
          <w:rFonts w:ascii="Times New Roman" w:hAnsi="Times New Roman" w:cs="Times New Roman"/>
          <w:sz w:val="24"/>
          <w:szCs w:val="24"/>
        </w:rPr>
        <w:t xml:space="preserve"> hybrids combining </w:t>
      </w:r>
      <w:r w:rsidR="002A6734" w:rsidRPr="00502440">
        <w:rPr>
          <w:rFonts w:ascii="Times New Roman" w:hAnsi="Times New Roman" w:cs="Times New Roman"/>
          <w:sz w:val="24"/>
          <w:szCs w:val="24"/>
        </w:rPr>
        <w:t>generalised</w:t>
      </w:r>
      <w:r w:rsidR="00204F6F" w:rsidRPr="00502440">
        <w:rPr>
          <w:rFonts w:ascii="Times New Roman" w:hAnsi="Times New Roman" w:cs="Times New Roman"/>
          <w:sz w:val="24"/>
          <w:szCs w:val="24"/>
        </w:rPr>
        <w:t xml:space="preserve"> reciprocity with </w:t>
      </w:r>
      <w:r w:rsidR="00606334" w:rsidRPr="00502440">
        <w:rPr>
          <w:rFonts w:ascii="Times New Roman" w:hAnsi="Times New Roman" w:cs="Times New Roman"/>
          <w:sz w:val="24"/>
          <w:szCs w:val="24"/>
        </w:rPr>
        <w:t>different</w:t>
      </w:r>
      <w:r w:rsidR="00204F6F" w:rsidRPr="00502440">
        <w:rPr>
          <w:rFonts w:ascii="Times New Roman" w:hAnsi="Times New Roman" w:cs="Times New Roman"/>
          <w:sz w:val="24"/>
          <w:szCs w:val="24"/>
        </w:rPr>
        <w:t>, secondary</w:t>
      </w:r>
      <w:r w:rsidR="00606334" w:rsidRPr="00502440">
        <w:rPr>
          <w:rFonts w:ascii="Times New Roman" w:hAnsi="Times New Roman" w:cs="Times New Roman"/>
          <w:sz w:val="24"/>
          <w:szCs w:val="24"/>
        </w:rPr>
        <w:t xml:space="preserve"> </w:t>
      </w:r>
      <w:r w:rsidRPr="00502440">
        <w:rPr>
          <w:rFonts w:ascii="Times New Roman" w:hAnsi="Times New Roman" w:cs="Times New Roman"/>
          <w:sz w:val="24"/>
          <w:szCs w:val="24"/>
        </w:rPr>
        <w:t xml:space="preserve">standards </w:t>
      </w:r>
      <w:r w:rsidR="00606334" w:rsidRPr="00502440">
        <w:rPr>
          <w:rFonts w:ascii="Times New Roman" w:hAnsi="Times New Roman" w:cs="Times New Roman"/>
          <w:sz w:val="24"/>
          <w:szCs w:val="24"/>
        </w:rPr>
        <w:t xml:space="preserve">of worth </w:t>
      </w:r>
      <w:r w:rsidRPr="00502440">
        <w:rPr>
          <w:rFonts w:ascii="Times New Roman" w:hAnsi="Times New Roman" w:cs="Times New Roman"/>
          <w:sz w:val="24"/>
          <w:szCs w:val="24"/>
        </w:rPr>
        <w:t>in Sweden and Denmark</w:t>
      </w:r>
      <w:r w:rsidR="00204F6F" w:rsidRPr="00502440">
        <w:rPr>
          <w:rFonts w:ascii="Times New Roman" w:hAnsi="Times New Roman" w:cs="Times New Roman"/>
          <w:sz w:val="24"/>
          <w:szCs w:val="24"/>
        </w:rPr>
        <w:t xml:space="preserve"> </w:t>
      </w:r>
      <w:r w:rsidRPr="00502440">
        <w:rPr>
          <w:rFonts w:ascii="Times New Roman" w:hAnsi="Times New Roman" w:cs="Times New Roman"/>
          <w:sz w:val="24"/>
          <w:szCs w:val="24"/>
        </w:rPr>
        <w:t xml:space="preserve">– the first drawing more on substantive equality, </w:t>
      </w:r>
      <w:r w:rsidRPr="00502440">
        <w:rPr>
          <w:rFonts w:ascii="Times New Roman" w:hAnsi="Times New Roman" w:cs="Times New Roman"/>
          <w:sz w:val="24"/>
          <w:szCs w:val="24"/>
        </w:rPr>
        <w:lastRenderedPageBreak/>
        <w:t xml:space="preserve">anti-elitism, and emancipatory ambitions, the latter on principles of meritocracy, global competitiveness, </w:t>
      </w:r>
      <w:r w:rsidR="00652BDE" w:rsidRPr="00502440">
        <w:rPr>
          <w:rFonts w:ascii="Times New Roman" w:hAnsi="Times New Roman" w:cs="Times New Roman"/>
          <w:sz w:val="24"/>
          <w:szCs w:val="24"/>
        </w:rPr>
        <w:t>and risk poo</w:t>
      </w:r>
      <w:r w:rsidR="00F76F3B" w:rsidRPr="00502440">
        <w:rPr>
          <w:rFonts w:ascii="Times New Roman" w:hAnsi="Times New Roman" w:cs="Times New Roman"/>
          <w:sz w:val="24"/>
          <w:szCs w:val="24"/>
        </w:rPr>
        <w:t>ling.</w:t>
      </w:r>
      <w:r w:rsidRPr="00502440">
        <w:rPr>
          <w:rFonts w:ascii="Times New Roman" w:hAnsi="Times New Roman" w:cs="Times New Roman"/>
          <w:sz w:val="24"/>
          <w:szCs w:val="24"/>
        </w:rPr>
        <w:t xml:space="preserve"> </w:t>
      </w:r>
      <w:r w:rsidR="00A477C2" w:rsidRPr="00502440">
        <w:rPr>
          <w:rFonts w:ascii="Times New Roman" w:hAnsi="Times New Roman" w:cs="Times New Roman"/>
          <w:sz w:val="24"/>
          <w:szCs w:val="24"/>
        </w:rPr>
        <w:t xml:space="preserve">The Swedish case supports </w:t>
      </w:r>
      <w:proofErr w:type="spellStart"/>
      <w:r w:rsidR="00A477C2" w:rsidRPr="00502440">
        <w:rPr>
          <w:rFonts w:ascii="Times New Roman" w:hAnsi="Times New Roman" w:cs="Times New Roman"/>
          <w:sz w:val="24"/>
          <w:szCs w:val="24"/>
        </w:rPr>
        <w:t>Boltanski</w:t>
      </w:r>
      <w:proofErr w:type="spellEnd"/>
      <w:r w:rsidR="00A477C2" w:rsidRPr="00502440">
        <w:rPr>
          <w:rFonts w:ascii="Times New Roman" w:hAnsi="Times New Roman" w:cs="Times New Roman"/>
          <w:sz w:val="24"/>
          <w:szCs w:val="24"/>
        </w:rPr>
        <w:t xml:space="preserve"> and </w:t>
      </w:r>
      <w:proofErr w:type="spellStart"/>
      <w:r w:rsidR="00A477C2" w:rsidRPr="00502440">
        <w:rPr>
          <w:rFonts w:ascii="Times New Roman" w:hAnsi="Times New Roman" w:cs="Times New Roman"/>
          <w:sz w:val="24"/>
          <w:szCs w:val="24"/>
        </w:rPr>
        <w:t>Thevenot</w:t>
      </w:r>
      <w:r w:rsidR="002609CD" w:rsidRPr="00502440">
        <w:rPr>
          <w:rFonts w:ascii="Times New Roman" w:hAnsi="Times New Roman" w:cs="Times New Roman"/>
          <w:sz w:val="24"/>
          <w:szCs w:val="24"/>
        </w:rPr>
        <w:t>’</w:t>
      </w:r>
      <w:r w:rsidR="00A477C2" w:rsidRPr="00502440">
        <w:rPr>
          <w:rFonts w:ascii="Times New Roman" w:hAnsi="Times New Roman" w:cs="Times New Roman"/>
          <w:sz w:val="24"/>
          <w:szCs w:val="24"/>
        </w:rPr>
        <w:t>s</w:t>
      </w:r>
      <w:proofErr w:type="spellEnd"/>
      <w:r w:rsidR="00A477C2" w:rsidRPr="00502440">
        <w:rPr>
          <w:rFonts w:ascii="Times New Roman" w:hAnsi="Times New Roman" w:cs="Times New Roman"/>
          <w:sz w:val="24"/>
          <w:szCs w:val="24"/>
        </w:rPr>
        <w:t xml:space="preserve"> claim that welfare states are a compromise between the civic order and the industrial order emphasising rights and equality on one side and efficiency and order on the other</w:t>
      </w:r>
      <w:r w:rsidR="00891659" w:rsidRPr="00502440">
        <w:rPr>
          <w:rFonts w:ascii="Times New Roman" w:hAnsi="Times New Roman" w:cs="Times New Roman"/>
          <w:sz w:val="24"/>
          <w:szCs w:val="24"/>
        </w:rPr>
        <w:t>. The Danish case, however, heavily emphasise</w:t>
      </w:r>
      <w:r w:rsidR="002609CD" w:rsidRPr="00502440">
        <w:rPr>
          <w:rFonts w:ascii="Times New Roman" w:hAnsi="Times New Roman" w:cs="Times New Roman"/>
          <w:sz w:val="24"/>
          <w:szCs w:val="24"/>
        </w:rPr>
        <w:t>s</w:t>
      </w:r>
      <w:r w:rsidR="00891659" w:rsidRPr="00502440">
        <w:rPr>
          <w:rFonts w:ascii="Times New Roman" w:hAnsi="Times New Roman" w:cs="Times New Roman"/>
          <w:sz w:val="24"/>
          <w:szCs w:val="24"/>
        </w:rPr>
        <w:t xml:space="preserve"> the market order of worth in welfare universalism, producing a three-way hybrid between the civic order, the industrial order, and the market order. Compared to the Swedish case, this comes at the cost of the collective project: the Danes </w:t>
      </w:r>
      <w:r w:rsidR="002609CD" w:rsidRPr="00502440">
        <w:rPr>
          <w:rFonts w:ascii="Times New Roman" w:hAnsi="Times New Roman" w:cs="Times New Roman"/>
          <w:sz w:val="24"/>
          <w:szCs w:val="24"/>
        </w:rPr>
        <w:t>scarcely</w:t>
      </w:r>
      <w:r w:rsidR="00891659" w:rsidRPr="00502440">
        <w:rPr>
          <w:rFonts w:ascii="Times New Roman" w:hAnsi="Times New Roman" w:cs="Times New Roman"/>
          <w:sz w:val="24"/>
          <w:szCs w:val="24"/>
        </w:rPr>
        <w:t xml:space="preserve"> refer to the moral project of building and maintaining the welfare state or the purpose of participatory inclusion. In contrast, the more pure industrial and, in particular, civic model of valuation in the Swedish case </w:t>
      </w:r>
      <w:r w:rsidR="002609CD" w:rsidRPr="00502440">
        <w:rPr>
          <w:rFonts w:ascii="Times New Roman" w:hAnsi="Times New Roman" w:cs="Times New Roman"/>
          <w:sz w:val="24"/>
          <w:szCs w:val="24"/>
        </w:rPr>
        <w:t xml:space="preserve">appears </w:t>
      </w:r>
      <w:r w:rsidR="00891659" w:rsidRPr="00502440">
        <w:rPr>
          <w:rFonts w:ascii="Times New Roman" w:hAnsi="Times New Roman" w:cs="Times New Roman"/>
          <w:sz w:val="24"/>
          <w:szCs w:val="24"/>
        </w:rPr>
        <w:t>to ignore questions of funding and reproduction of the welfare state – issues which are an important part of</w:t>
      </w:r>
      <w:r w:rsidR="00890873" w:rsidRPr="00502440">
        <w:rPr>
          <w:rFonts w:ascii="Times New Roman" w:hAnsi="Times New Roman" w:cs="Times New Roman"/>
          <w:sz w:val="24"/>
          <w:szCs w:val="24"/>
        </w:rPr>
        <w:t xml:space="preserve"> justifications of the universal welfare state as a rational </w:t>
      </w:r>
      <w:r w:rsidR="00891659" w:rsidRPr="00502440">
        <w:rPr>
          <w:rFonts w:ascii="Times New Roman" w:hAnsi="Times New Roman" w:cs="Times New Roman"/>
          <w:sz w:val="24"/>
          <w:szCs w:val="24"/>
        </w:rPr>
        <w:t xml:space="preserve">investment made in Denmark.  </w:t>
      </w:r>
    </w:p>
    <w:p w14:paraId="770E6DC7" w14:textId="66238640" w:rsidR="00713FC9" w:rsidRPr="00502440" w:rsidRDefault="00713FC9" w:rsidP="00713F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The </w:t>
      </w:r>
      <w:r w:rsidR="00C56EB2" w:rsidRPr="00502440">
        <w:rPr>
          <w:rFonts w:ascii="Times New Roman" w:hAnsi="Times New Roman" w:cs="Times New Roman"/>
          <w:sz w:val="24"/>
          <w:szCs w:val="24"/>
        </w:rPr>
        <w:t xml:space="preserve">kind of </w:t>
      </w:r>
      <w:r w:rsidRPr="00502440">
        <w:rPr>
          <w:rFonts w:ascii="Times New Roman" w:hAnsi="Times New Roman" w:cs="Times New Roman"/>
          <w:sz w:val="24"/>
          <w:szCs w:val="24"/>
        </w:rPr>
        <w:t xml:space="preserve">strong ties of community obligation, which </w:t>
      </w:r>
      <w:r w:rsidR="002609CD" w:rsidRPr="00502440">
        <w:rPr>
          <w:rFonts w:ascii="Times New Roman" w:hAnsi="Times New Roman" w:cs="Times New Roman"/>
          <w:sz w:val="24"/>
          <w:szCs w:val="24"/>
        </w:rPr>
        <w:t xml:space="preserve">is </w:t>
      </w:r>
      <w:r w:rsidRPr="00502440">
        <w:rPr>
          <w:rFonts w:ascii="Times New Roman" w:hAnsi="Times New Roman" w:cs="Times New Roman"/>
          <w:sz w:val="24"/>
          <w:szCs w:val="24"/>
        </w:rPr>
        <w:t>so apparent in the interview data, usually comes at the price of a strong division between insiders and outsiders</w:t>
      </w:r>
      <w:r w:rsidR="00C56EB2" w:rsidRPr="00502440">
        <w:rPr>
          <w:rFonts w:ascii="Times New Roman" w:hAnsi="Times New Roman" w:cs="Times New Roman"/>
          <w:sz w:val="24"/>
          <w:szCs w:val="24"/>
        </w:rPr>
        <w:t xml:space="preserve">. Arguably, this </w:t>
      </w:r>
      <w:r w:rsidRPr="00502440">
        <w:rPr>
          <w:rFonts w:ascii="Times New Roman" w:hAnsi="Times New Roman" w:cs="Times New Roman"/>
          <w:sz w:val="24"/>
          <w:szCs w:val="24"/>
        </w:rPr>
        <w:t xml:space="preserve">can be seen in the increasing levels of welfare chauvinism in Denmark and, more recently, Sweden, even if this development is not particularly evident in the interviews. However, the strong emphasis on democracy and inclusion may account for the less </w:t>
      </w:r>
      <w:proofErr w:type="spellStart"/>
      <w:r w:rsidRPr="00502440">
        <w:rPr>
          <w:rFonts w:ascii="Times New Roman" w:hAnsi="Times New Roman" w:cs="Times New Roman"/>
          <w:sz w:val="24"/>
          <w:szCs w:val="24"/>
        </w:rPr>
        <w:t>culturalist</w:t>
      </w:r>
      <w:proofErr w:type="spellEnd"/>
      <w:r w:rsidRPr="00502440">
        <w:rPr>
          <w:rFonts w:ascii="Times New Roman" w:hAnsi="Times New Roman" w:cs="Times New Roman"/>
          <w:sz w:val="24"/>
          <w:szCs w:val="24"/>
        </w:rPr>
        <w:t xml:space="preserve"> type of nationalism characteristic to Sweden compared to the emphasis put on norms, language and culture in the Danish nationalist narrative. The road to inclusion in each country would seem to follow different paths: citizenship in Sweden and market participation in Denmark. Connecting to van </w:t>
      </w:r>
      <w:proofErr w:type="spellStart"/>
      <w:r w:rsidRPr="00502440">
        <w:rPr>
          <w:rFonts w:ascii="Times New Roman" w:hAnsi="Times New Roman" w:cs="Times New Roman"/>
          <w:sz w:val="24"/>
          <w:szCs w:val="24"/>
        </w:rPr>
        <w:t>Oorschot’s</w:t>
      </w:r>
      <w:proofErr w:type="spellEnd"/>
      <w:r w:rsidRPr="00502440">
        <w:rPr>
          <w:rFonts w:ascii="Times New Roman" w:hAnsi="Times New Roman" w:cs="Times New Roman"/>
          <w:sz w:val="24"/>
          <w:szCs w:val="24"/>
        </w:rPr>
        <w:t xml:space="preserve"> (2000) theory of welfare deservingness criteria, this study suggests that Danes </w:t>
      </w:r>
      <w:r w:rsidR="002609CD" w:rsidRPr="00502440">
        <w:rPr>
          <w:rFonts w:ascii="Times New Roman" w:hAnsi="Times New Roman" w:cs="Times New Roman"/>
          <w:sz w:val="24"/>
          <w:szCs w:val="24"/>
        </w:rPr>
        <w:t xml:space="preserve">emphasise </w:t>
      </w:r>
      <w:r w:rsidRPr="00502440">
        <w:rPr>
          <w:rFonts w:ascii="Times New Roman" w:hAnsi="Times New Roman" w:cs="Times New Roman"/>
          <w:sz w:val="24"/>
          <w:szCs w:val="24"/>
        </w:rPr>
        <w:t>identity in the form of proximity whereas Swedes emphasise identity in the form of citizenship. However, the strong Danish emphasis on contribution through market participation opens a door for joining the identity category, which is absent in the Swedish case.</w:t>
      </w:r>
    </w:p>
    <w:p w14:paraId="7F965BFB" w14:textId="7BE24141" w:rsidR="00C56EB2" w:rsidRPr="00502440" w:rsidRDefault="00C56EB2" w:rsidP="00713F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 xml:space="preserve">The presented </w:t>
      </w:r>
      <w:r w:rsidR="00910ECA" w:rsidRPr="00502440">
        <w:rPr>
          <w:rFonts w:ascii="Times New Roman" w:hAnsi="Times New Roman" w:cs="Times New Roman"/>
          <w:sz w:val="24"/>
          <w:szCs w:val="24"/>
        </w:rPr>
        <w:t xml:space="preserve">study </w:t>
      </w:r>
      <w:r w:rsidRPr="00502440">
        <w:rPr>
          <w:rFonts w:ascii="Times New Roman" w:hAnsi="Times New Roman" w:cs="Times New Roman"/>
          <w:sz w:val="24"/>
          <w:szCs w:val="24"/>
        </w:rPr>
        <w:t>shows some of the potential advantages of applying the framework of valuations and evaluations to the study of welfare attitudes and justifications of welfare institutions. First, the analysis demonstrates that similar institutional arrangements can, indeed, be justified in different ways, drawing on different cultural yard sticks of worth. This indicates three potentially interesting avenues of investigation. First, similar analyses of welfare states from within the same regime type may reveal important differences invisible to survey methodology. Secondly, welfare states built on markedly different institutional structures may, conceivably, be based on the same notions of worth, but</w:t>
      </w:r>
      <w:r w:rsidR="00910ECA" w:rsidRPr="00502440">
        <w:rPr>
          <w:rFonts w:ascii="Times New Roman" w:hAnsi="Times New Roman" w:cs="Times New Roman"/>
          <w:sz w:val="24"/>
          <w:szCs w:val="24"/>
        </w:rPr>
        <w:t xml:space="preserve"> are</w:t>
      </w:r>
      <w:r w:rsidRPr="00502440">
        <w:rPr>
          <w:rFonts w:ascii="Times New Roman" w:hAnsi="Times New Roman" w:cs="Times New Roman"/>
          <w:sz w:val="24"/>
          <w:szCs w:val="24"/>
        </w:rPr>
        <w:t xml:space="preserve"> applied in </w:t>
      </w:r>
      <w:r w:rsidRPr="00502440">
        <w:rPr>
          <w:rFonts w:ascii="Times New Roman" w:hAnsi="Times New Roman" w:cs="Times New Roman"/>
          <w:sz w:val="24"/>
          <w:szCs w:val="24"/>
        </w:rPr>
        <w:lastRenderedPageBreak/>
        <w:t>different ways. For instance</w:t>
      </w:r>
      <w:r w:rsidR="00910ECA" w:rsidRPr="00502440">
        <w:rPr>
          <w:rFonts w:ascii="Times New Roman" w:hAnsi="Times New Roman" w:cs="Times New Roman"/>
          <w:sz w:val="24"/>
          <w:szCs w:val="24"/>
        </w:rPr>
        <w:t>,</w:t>
      </w:r>
      <w:r w:rsidRPr="00502440">
        <w:rPr>
          <w:rFonts w:ascii="Times New Roman" w:hAnsi="Times New Roman" w:cs="Times New Roman"/>
          <w:sz w:val="24"/>
          <w:szCs w:val="24"/>
        </w:rPr>
        <w:t xml:space="preserve"> we might investigate whether the Scandinavian notion of collective obligation is in fact similar to the US notion of community obligation. Thirdly, many of the control and context variables used in quantitative analyses of welfare attitudes may successfully be investigated using this approach. The importance of Protestantism versus Catholicism to European welfare attitudes may be investigated within and between countries using this type of qualitative methodology, giving us a better understanding of the valuations that produce quantitative differences.</w:t>
      </w:r>
    </w:p>
    <w:p w14:paraId="4653B394" w14:textId="77777777" w:rsidR="00713FC9" w:rsidRPr="00502440" w:rsidRDefault="00713FC9" w:rsidP="006103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p>
    <w:p w14:paraId="141D174D" w14:textId="77777777" w:rsidR="006103DE" w:rsidRPr="00502440" w:rsidRDefault="006103DE" w:rsidP="006103DE">
      <w:pPr>
        <w:pStyle w:val="NormalWeb"/>
        <w:spacing w:before="0" w:beforeAutospacing="0" w:after="120" w:afterAutospacing="0"/>
      </w:pPr>
    </w:p>
    <w:p w14:paraId="3B1392FB" w14:textId="77777777" w:rsidR="006103DE" w:rsidRPr="00502440" w:rsidRDefault="006103DE" w:rsidP="006103DE">
      <w:pPr>
        <w:pStyle w:val="NormalWeb"/>
        <w:spacing w:before="0" w:beforeAutospacing="0" w:after="120" w:afterAutospacing="0"/>
        <w:rPr>
          <w:b/>
        </w:rPr>
      </w:pPr>
      <w:r w:rsidRPr="00502440">
        <w:rPr>
          <w:b/>
        </w:rPr>
        <w:t>References</w:t>
      </w:r>
    </w:p>
    <w:p w14:paraId="78FA6EE3" w14:textId="1F311880" w:rsidR="007674D9" w:rsidRPr="00502440" w:rsidRDefault="00DB5469" w:rsidP="003B5069">
      <w:pPr>
        <w:pStyle w:val="NormalWeb"/>
        <w:adjustRightInd w:val="0"/>
        <w:snapToGrid w:val="0"/>
      </w:pPr>
      <w:r>
        <w:t>Abbott</w:t>
      </w:r>
      <w:r w:rsidR="007674D9" w:rsidRPr="00502440">
        <w:t xml:space="preserve">, A., 1981. Status and status strain in the professions. </w:t>
      </w:r>
      <w:r w:rsidR="007674D9" w:rsidRPr="00502440">
        <w:rPr>
          <w:i/>
          <w:iCs/>
        </w:rPr>
        <w:t>American Journal of Sociology,</w:t>
      </w:r>
      <w:r w:rsidR="007674D9" w:rsidRPr="00502440">
        <w:t xml:space="preserve"> </w:t>
      </w:r>
      <w:r w:rsidR="00306282" w:rsidRPr="00502440">
        <w:t xml:space="preserve">86(4) </w:t>
      </w:r>
      <w:r w:rsidR="007674D9" w:rsidRPr="00502440">
        <w:t>pp. 819-835.</w:t>
      </w:r>
    </w:p>
    <w:p w14:paraId="3A7CF426" w14:textId="069A01D8" w:rsidR="003B5069" w:rsidRPr="00502440" w:rsidRDefault="00DB5469" w:rsidP="003B5069">
      <w:pPr>
        <w:pStyle w:val="NormalWeb"/>
        <w:adjustRightInd w:val="0"/>
        <w:snapToGrid w:val="0"/>
      </w:pPr>
      <w:proofErr w:type="gramStart"/>
      <w:r>
        <w:t xml:space="preserve">Alvesson, M., &amp; </w:t>
      </w:r>
      <w:proofErr w:type="spellStart"/>
      <w:r>
        <w:t>Kärremann</w:t>
      </w:r>
      <w:proofErr w:type="spellEnd"/>
      <w:r w:rsidR="003B5069" w:rsidRPr="00502440">
        <w:t>, D.</w:t>
      </w:r>
      <w:r w:rsidR="00E76B05" w:rsidRPr="00502440">
        <w:t>,</w:t>
      </w:r>
      <w:r w:rsidR="003B5069" w:rsidRPr="00502440">
        <w:t xml:space="preserve"> (2011).</w:t>
      </w:r>
      <w:proofErr w:type="gramEnd"/>
      <w:r w:rsidR="003B5069" w:rsidRPr="00502440">
        <w:t xml:space="preserve"> </w:t>
      </w:r>
      <w:proofErr w:type="gramStart"/>
      <w:r w:rsidR="003B5069" w:rsidRPr="00502440">
        <w:rPr>
          <w:i/>
          <w:iCs/>
        </w:rPr>
        <w:t>Qualitative research and theory development</w:t>
      </w:r>
      <w:r w:rsidR="003B5069" w:rsidRPr="00502440">
        <w:t>.</w:t>
      </w:r>
      <w:proofErr w:type="gramEnd"/>
      <w:r w:rsidR="003B5069" w:rsidRPr="00502440">
        <w:t xml:space="preserve"> London: Sage.</w:t>
      </w:r>
    </w:p>
    <w:p w14:paraId="66AF2F0B" w14:textId="01512223" w:rsidR="007834E0" w:rsidRPr="00502440" w:rsidRDefault="00DB5469" w:rsidP="007834E0">
      <w:pPr>
        <w:pStyle w:val="NormalWeb"/>
      </w:pPr>
      <w:proofErr w:type="spellStart"/>
      <w:r>
        <w:t>Anttonen</w:t>
      </w:r>
      <w:proofErr w:type="spellEnd"/>
      <w:r w:rsidR="007834E0" w:rsidRPr="00502440">
        <w:t xml:space="preserve">, A., 2012. </w:t>
      </w:r>
      <w:proofErr w:type="gramStart"/>
      <w:r w:rsidR="007834E0" w:rsidRPr="00502440">
        <w:rPr>
          <w:i/>
          <w:iCs/>
        </w:rPr>
        <w:t>Welfare state, universalism and diversity.</w:t>
      </w:r>
      <w:proofErr w:type="gramEnd"/>
      <w:r w:rsidR="007834E0" w:rsidRPr="00502440">
        <w:rPr>
          <w:i/>
          <w:iCs/>
        </w:rPr>
        <w:t xml:space="preserve"> </w:t>
      </w:r>
      <w:r w:rsidR="00910ECA" w:rsidRPr="00502440">
        <w:rPr>
          <w:iCs/>
        </w:rPr>
        <w:t xml:space="preserve">Oxford: </w:t>
      </w:r>
      <w:r w:rsidR="007834E0" w:rsidRPr="00502440">
        <w:t>Edward Elgar Publishing.</w:t>
      </w:r>
    </w:p>
    <w:p w14:paraId="69AC9FA5" w14:textId="1ABCC66E" w:rsidR="007834E0" w:rsidRPr="00502440" w:rsidRDefault="00DB5469" w:rsidP="007834E0">
      <w:pPr>
        <w:pStyle w:val="NormalWeb"/>
      </w:pPr>
      <w:r>
        <w:t>Arndt</w:t>
      </w:r>
      <w:r w:rsidR="007834E0" w:rsidRPr="00502440">
        <w:t xml:space="preserve">, C., 2014. </w:t>
      </w:r>
      <w:proofErr w:type="gramStart"/>
      <w:r w:rsidR="007834E0" w:rsidRPr="00502440">
        <w:t>Beating Social Democracy on Its Own Turf: Issue Convergence as Winning Formula for the Centre</w:t>
      </w:r>
      <w:r w:rsidR="007834E0" w:rsidRPr="00502440">
        <w:rPr>
          <w:rFonts w:ascii="Cambria Math" w:hAnsi="Cambria Math" w:cs="Cambria Math"/>
        </w:rPr>
        <w:t>‐</w:t>
      </w:r>
      <w:r w:rsidR="007834E0" w:rsidRPr="00502440">
        <w:t>Right in Universal Welfare States.</w:t>
      </w:r>
      <w:proofErr w:type="gramEnd"/>
      <w:r w:rsidR="007834E0" w:rsidRPr="00502440">
        <w:t xml:space="preserve"> </w:t>
      </w:r>
      <w:r w:rsidR="007834E0" w:rsidRPr="00502440">
        <w:rPr>
          <w:i/>
          <w:iCs/>
        </w:rPr>
        <w:t xml:space="preserve">Scandinavian Political Studies, </w:t>
      </w:r>
      <w:r w:rsidR="007834E0" w:rsidRPr="00502440">
        <w:rPr>
          <w:b/>
          <w:bCs/>
        </w:rPr>
        <w:t>37</w:t>
      </w:r>
      <w:r w:rsidR="007834E0" w:rsidRPr="00502440">
        <w:t>(2), pp. 149-170.</w:t>
      </w:r>
    </w:p>
    <w:p w14:paraId="1E75774D" w14:textId="5FC55166" w:rsidR="003B5069" w:rsidRPr="00502440" w:rsidRDefault="00DB5469" w:rsidP="003B5069">
      <w:pPr>
        <w:pStyle w:val="NormalWeb"/>
        <w:adjustRightInd w:val="0"/>
        <w:snapToGrid w:val="0"/>
      </w:pPr>
      <w:proofErr w:type="spellStart"/>
      <w:r>
        <w:t>Bazeley</w:t>
      </w:r>
      <w:proofErr w:type="spellEnd"/>
      <w:r w:rsidR="003B5069" w:rsidRPr="00502440">
        <w:t>, P.</w:t>
      </w:r>
      <w:r w:rsidR="00E76B05" w:rsidRPr="00502440">
        <w:t>,</w:t>
      </w:r>
      <w:r w:rsidR="003B5069" w:rsidRPr="00502440">
        <w:t xml:space="preserve"> (2013). </w:t>
      </w:r>
      <w:r w:rsidR="003B5069" w:rsidRPr="00502440">
        <w:rPr>
          <w:i/>
          <w:iCs/>
        </w:rPr>
        <w:t xml:space="preserve">Qualitative data analysis: Practical </w:t>
      </w:r>
      <w:r w:rsidR="00910ECA" w:rsidRPr="00502440">
        <w:rPr>
          <w:i/>
          <w:iCs/>
        </w:rPr>
        <w:t>strategies.</w:t>
      </w:r>
      <w:r w:rsidR="00910ECA" w:rsidRPr="00502440">
        <w:rPr>
          <w:iCs/>
        </w:rPr>
        <w:t xml:space="preserve"> London</w:t>
      </w:r>
      <w:r w:rsidR="003B5069" w:rsidRPr="00502440">
        <w:rPr>
          <w:iCs/>
        </w:rPr>
        <w:t>:</w:t>
      </w:r>
      <w:r w:rsidR="003B5069" w:rsidRPr="00502440">
        <w:t xml:space="preserve"> Sage.</w:t>
      </w:r>
    </w:p>
    <w:p w14:paraId="1B6E9034" w14:textId="6F5D696E" w:rsidR="007674D9" w:rsidRPr="00502440" w:rsidRDefault="00DB5469" w:rsidP="003B5069">
      <w:pPr>
        <w:pStyle w:val="NormalWeb"/>
        <w:adjustRightInd w:val="0"/>
        <w:snapToGrid w:val="0"/>
      </w:pPr>
      <w:proofErr w:type="spellStart"/>
      <w:r>
        <w:t>Boltanski</w:t>
      </w:r>
      <w:proofErr w:type="spellEnd"/>
      <w:r>
        <w:t xml:space="preserve">, L. and </w:t>
      </w:r>
      <w:proofErr w:type="spellStart"/>
      <w:r>
        <w:t>Thévenot</w:t>
      </w:r>
      <w:proofErr w:type="spellEnd"/>
      <w:r w:rsidR="007674D9" w:rsidRPr="00502440">
        <w:t xml:space="preserve">, L., 2006. </w:t>
      </w:r>
      <w:r w:rsidR="007674D9" w:rsidRPr="00502440">
        <w:rPr>
          <w:i/>
          <w:iCs/>
        </w:rPr>
        <w:t xml:space="preserve">On justification: Economies of worth. </w:t>
      </w:r>
      <w:r w:rsidR="00910ECA" w:rsidRPr="00502440">
        <w:rPr>
          <w:iCs/>
        </w:rPr>
        <w:t xml:space="preserve">New Jersey: </w:t>
      </w:r>
      <w:r w:rsidR="007674D9" w:rsidRPr="00502440">
        <w:t>Princeton University Press.</w:t>
      </w:r>
    </w:p>
    <w:p w14:paraId="7B9EDC73" w14:textId="70F28D97" w:rsidR="007674D9" w:rsidRPr="00502440" w:rsidRDefault="00DB5469" w:rsidP="003B5069">
      <w:pPr>
        <w:pStyle w:val="NormalWeb"/>
        <w:adjustRightInd w:val="0"/>
        <w:snapToGrid w:val="0"/>
      </w:pPr>
      <w:proofErr w:type="gramStart"/>
      <w:r>
        <w:t xml:space="preserve">Bowles, S. and </w:t>
      </w:r>
      <w:proofErr w:type="spellStart"/>
      <w:r>
        <w:t>Gintis</w:t>
      </w:r>
      <w:proofErr w:type="spellEnd"/>
      <w:r w:rsidR="007674D9" w:rsidRPr="00502440">
        <w:t>, H., 2000.</w:t>
      </w:r>
      <w:proofErr w:type="gramEnd"/>
      <w:r w:rsidR="007674D9" w:rsidRPr="00502440">
        <w:t xml:space="preserve"> </w:t>
      </w:r>
      <w:proofErr w:type="gramStart"/>
      <w:r w:rsidR="007674D9" w:rsidRPr="00502440">
        <w:t>Reciprocity, self-interest, and the welfare state.</w:t>
      </w:r>
      <w:proofErr w:type="gramEnd"/>
      <w:r w:rsidR="007674D9" w:rsidRPr="00502440">
        <w:t xml:space="preserve"> </w:t>
      </w:r>
      <w:r w:rsidR="00555889" w:rsidRPr="00502440">
        <w:rPr>
          <w:i/>
          <w:iCs/>
        </w:rPr>
        <w:t>Scandinavian</w:t>
      </w:r>
      <w:r w:rsidR="007674D9" w:rsidRPr="00502440">
        <w:rPr>
          <w:i/>
          <w:iCs/>
        </w:rPr>
        <w:t xml:space="preserve"> Journal of Political Economy, </w:t>
      </w:r>
      <w:r w:rsidR="007674D9" w:rsidRPr="00502440">
        <w:rPr>
          <w:b/>
          <w:bCs/>
        </w:rPr>
        <w:t>26</w:t>
      </w:r>
      <w:r w:rsidR="007674D9" w:rsidRPr="00502440">
        <w:t>(1), pp. 33-53.</w:t>
      </w:r>
    </w:p>
    <w:p w14:paraId="187C2583" w14:textId="08FD244A" w:rsidR="003B5069" w:rsidRPr="00502440" w:rsidRDefault="00DB5469" w:rsidP="003B5069">
      <w:pPr>
        <w:pStyle w:val="NormalWeb"/>
        <w:adjustRightInd w:val="0"/>
        <w:snapToGrid w:val="0"/>
      </w:pPr>
      <w:r>
        <w:t>Chamberlain</w:t>
      </w:r>
      <w:r w:rsidR="003B5069" w:rsidRPr="00502440">
        <w:t xml:space="preserve">, G. P. (2006). </w:t>
      </w:r>
      <w:proofErr w:type="gramStart"/>
      <w:r w:rsidR="003B5069" w:rsidRPr="00502440">
        <w:t>Researching strategy formation process: An abductive methodology.</w:t>
      </w:r>
      <w:proofErr w:type="gramEnd"/>
      <w:r w:rsidR="003B5069" w:rsidRPr="00502440">
        <w:rPr>
          <w:i/>
          <w:iCs/>
        </w:rPr>
        <w:t xml:space="preserve"> Quality and Quantity, 40</w:t>
      </w:r>
      <w:r w:rsidR="003B5069" w:rsidRPr="00502440">
        <w:t xml:space="preserve">(2), 289-301. </w:t>
      </w:r>
    </w:p>
    <w:p w14:paraId="6DB7BE45" w14:textId="5822798B" w:rsidR="007674D9" w:rsidRPr="00502440" w:rsidRDefault="00DB5469" w:rsidP="003B5069">
      <w:pPr>
        <w:pStyle w:val="NormalWeb"/>
        <w:adjustRightInd w:val="0"/>
        <w:snapToGrid w:val="0"/>
      </w:pPr>
      <w:proofErr w:type="spellStart"/>
      <w:r>
        <w:t>Edlund</w:t>
      </w:r>
      <w:proofErr w:type="spellEnd"/>
      <w:r w:rsidR="007674D9" w:rsidRPr="00502440">
        <w:t xml:space="preserve">, J., 2009. </w:t>
      </w:r>
      <w:r w:rsidR="000A78EF" w:rsidRPr="00502440">
        <w:t>‘</w:t>
      </w:r>
      <w:r w:rsidR="007674D9" w:rsidRPr="00502440">
        <w:t>Attitudes towards State Organized Welfare in 22 Societies: A Question of Convergence?</w:t>
      </w:r>
      <w:r w:rsidR="000A78EF" w:rsidRPr="00502440">
        <w:t>’</w:t>
      </w:r>
      <w:r>
        <w:t xml:space="preserve"> In: M. Haller, R. Jowell and T.W. Smith</w:t>
      </w:r>
      <w:r w:rsidR="007674D9" w:rsidRPr="00502440">
        <w:t xml:space="preserve">, </w:t>
      </w:r>
      <w:proofErr w:type="spellStart"/>
      <w:proofErr w:type="gramStart"/>
      <w:r w:rsidR="007674D9" w:rsidRPr="00502440">
        <w:t>eds</w:t>
      </w:r>
      <w:proofErr w:type="spellEnd"/>
      <w:proofErr w:type="gramEnd"/>
      <w:r w:rsidR="007674D9" w:rsidRPr="00502440">
        <w:t xml:space="preserve">, </w:t>
      </w:r>
      <w:r w:rsidR="007674D9" w:rsidRPr="00502440">
        <w:rPr>
          <w:i/>
          <w:iCs/>
        </w:rPr>
        <w:t xml:space="preserve">The International Social Survey Programme 1984-2009. </w:t>
      </w:r>
      <w:r w:rsidR="00910ECA" w:rsidRPr="00502440">
        <w:rPr>
          <w:iCs/>
        </w:rPr>
        <w:t>London:</w:t>
      </w:r>
      <w:r w:rsidR="00910ECA" w:rsidRPr="00502440">
        <w:rPr>
          <w:i/>
          <w:iCs/>
        </w:rPr>
        <w:t xml:space="preserve"> </w:t>
      </w:r>
      <w:r w:rsidR="007674D9" w:rsidRPr="00502440">
        <w:t>Routledge, pp. 125-147.</w:t>
      </w:r>
    </w:p>
    <w:p w14:paraId="3D0B594C" w14:textId="6650C41C" w:rsidR="007674D9" w:rsidRPr="00502440" w:rsidRDefault="00DB5469" w:rsidP="003B5069">
      <w:pPr>
        <w:pStyle w:val="NormalWeb"/>
        <w:adjustRightInd w:val="0"/>
        <w:snapToGrid w:val="0"/>
      </w:pPr>
      <w:proofErr w:type="spellStart"/>
      <w:r>
        <w:t>Edlund</w:t>
      </w:r>
      <w:proofErr w:type="spellEnd"/>
      <w:r w:rsidR="007674D9" w:rsidRPr="00502440">
        <w:t xml:space="preserve">, J., 2007. </w:t>
      </w:r>
      <w:proofErr w:type="gramStart"/>
      <w:r w:rsidR="000A78EF" w:rsidRPr="00502440">
        <w:t>‘</w:t>
      </w:r>
      <w:r w:rsidR="007674D9" w:rsidRPr="00502440">
        <w:t>Class conflicts and Institutional Feedback Effects in Liberal and Social Democratic Welfare Regimes</w:t>
      </w:r>
      <w:r w:rsidR="000A78EF" w:rsidRPr="00502440">
        <w:t>’</w:t>
      </w:r>
      <w:r w:rsidR="007674D9" w:rsidRPr="00502440">
        <w:t>.</w:t>
      </w:r>
      <w:proofErr w:type="gramEnd"/>
      <w:r w:rsidR="007674D9" w:rsidRPr="00502440">
        <w:t xml:space="preserve"> In: S. SVALLFORS, </w:t>
      </w:r>
      <w:proofErr w:type="spellStart"/>
      <w:proofErr w:type="gramStart"/>
      <w:r w:rsidR="007674D9" w:rsidRPr="00502440">
        <w:t>ed</w:t>
      </w:r>
      <w:proofErr w:type="spellEnd"/>
      <w:proofErr w:type="gramEnd"/>
      <w:r w:rsidR="007674D9" w:rsidRPr="00502440">
        <w:t xml:space="preserve">, </w:t>
      </w:r>
      <w:r w:rsidR="007674D9" w:rsidRPr="00502440">
        <w:rPr>
          <w:i/>
          <w:iCs/>
        </w:rPr>
        <w:t xml:space="preserve">The Political Sociology of the Welfare State. </w:t>
      </w:r>
      <w:r w:rsidR="00910ECA" w:rsidRPr="00502440">
        <w:rPr>
          <w:iCs/>
        </w:rPr>
        <w:t xml:space="preserve">Redwood City: </w:t>
      </w:r>
      <w:r w:rsidR="007674D9" w:rsidRPr="00502440">
        <w:t>Stanford University Press, pp. 30.</w:t>
      </w:r>
    </w:p>
    <w:p w14:paraId="776D98BD" w14:textId="53D47813" w:rsidR="007674D9" w:rsidRPr="00502440" w:rsidRDefault="00DB5469" w:rsidP="003B5069">
      <w:pPr>
        <w:pStyle w:val="NormalWeb"/>
        <w:adjustRightInd w:val="0"/>
        <w:snapToGrid w:val="0"/>
      </w:pPr>
      <w:proofErr w:type="spellStart"/>
      <w:proofErr w:type="gramStart"/>
      <w:r>
        <w:t>Esping</w:t>
      </w:r>
      <w:proofErr w:type="spellEnd"/>
      <w:r>
        <w:t>-Andersen</w:t>
      </w:r>
      <w:r w:rsidR="007674D9" w:rsidRPr="00502440">
        <w:t>, G., 1990.</w:t>
      </w:r>
      <w:proofErr w:type="gramEnd"/>
      <w:r w:rsidR="007674D9" w:rsidRPr="00502440">
        <w:t xml:space="preserve"> </w:t>
      </w:r>
      <w:proofErr w:type="gramStart"/>
      <w:r w:rsidR="007674D9" w:rsidRPr="00502440">
        <w:rPr>
          <w:i/>
          <w:iCs/>
        </w:rPr>
        <w:t>The Three Worlds of Welfare Capitalism.</w:t>
      </w:r>
      <w:proofErr w:type="gramEnd"/>
      <w:r w:rsidR="007674D9" w:rsidRPr="00502440">
        <w:rPr>
          <w:i/>
          <w:iCs/>
        </w:rPr>
        <w:t xml:space="preserve"> </w:t>
      </w:r>
      <w:r w:rsidR="007674D9" w:rsidRPr="00502440">
        <w:t>Cambridge: Polity Press.</w:t>
      </w:r>
    </w:p>
    <w:p w14:paraId="42898C96" w14:textId="22845CD0" w:rsidR="007674D9" w:rsidRPr="00502440" w:rsidRDefault="00DB5469" w:rsidP="003B5069">
      <w:pPr>
        <w:pStyle w:val="NormalWeb"/>
        <w:adjustRightInd w:val="0"/>
        <w:snapToGrid w:val="0"/>
      </w:pPr>
      <w:proofErr w:type="spellStart"/>
      <w:proofErr w:type="gramStart"/>
      <w:r>
        <w:lastRenderedPageBreak/>
        <w:t>Esping</w:t>
      </w:r>
      <w:proofErr w:type="spellEnd"/>
      <w:r>
        <w:t>-Andersen</w:t>
      </w:r>
      <w:r w:rsidR="007674D9" w:rsidRPr="00502440">
        <w:t>, G., 1985.</w:t>
      </w:r>
      <w:proofErr w:type="gramEnd"/>
      <w:r w:rsidR="007674D9" w:rsidRPr="00502440">
        <w:t xml:space="preserve"> </w:t>
      </w:r>
      <w:r w:rsidR="003B5069" w:rsidRPr="00502440">
        <w:rPr>
          <w:i/>
          <w:iCs/>
        </w:rPr>
        <w:t>Politics against markets</w:t>
      </w:r>
      <w:r w:rsidR="000A78EF" w:rsidRPr="00502440">
        <w:rPr>
          <w:i/>
          <w:iCs/>
        </w:rPr>
        <w:t>: T</w:t>
      </w:r>
      <w:r w:rsidR="007674D9" w:rsidRPr="00502440">
        <w:rPr>
          <w:i/>
          <w:iCs/>
        </w:rPr>
        <w:t xml:space="preserve">he social democratic road to power. </w:t>
      </w:r>
      <w:r w:rsidR="007674D9" w:rsidRPr="00502440">
        <w:t>Princeton: Princeton University Press.</w:t>
      </w:r>
    </w:p>
    <w:p w14:paraId="31E32F22" w14:textId="2C34CAD5" w:rsidR="00804ED5" w:rsidRPr="00502440" w:rsidRDefault="00DB5469" w:rsidP="003B5069">
      <w:pPr>
        <w:pStyle w:val="NormalWeb"/>
        <w:adjustRightInd w:val="0"/>
        <w:snapToGrid w:val="0"/>
      </w:pPr>
      <w:proofErr w:type="spellStart"/>
      <w:proofErr w:type="gramStart"/>
      <w:r>
        <w:t>Fereday</w:t>
      </w:r>
      <w:proofErr w:type="spellEnd"/>
      <w:r w:rsidR="00804ED5" w:rsidRPr="00502440">
        <w:t>, J., &amp; M</w:t>
      </w:r>
      <w:r>
        <w:t>uir-Cochrane</w:t>
      </w:r>
      <w:r w:rsidR="00804ED5" w:rsidRPr="00502440">
        <w:t>, E. (2006).</w:t>
      </w:r>
      <w:proofErr w:type="gramEnd"/>
      <w:r w:rsidR="00804ED5" w:rsidRPr="00502440">
        <w:t xml:space="preserve"> </w:t>
      </w:r>
      <w:proofErr w:type="gramStart"/>
      <w:r w:rsidR="000A78EF" w:rsidRPr="00502440">
        <w:t>‘</w:t>
      </w:r>
      <w:r w:rsidR="00804ED5" w:rsidRPr="00502440">
        <w:t>Dem</w:t>
      </w:r>
      <w:r w:rsidR="003B5069" w:rsidRPr="00502440">
        <w:t>onstrating rigor using thematic</w:t>
      </w:r>
      <w:r w:rsidR="003B5069" w:rsidRPr="00502440">
        <w:br/>
      </w:r>
      <w:r w:rsidR="00804ED5" w:rsidRPr="00502440">
        <w:t>analysis: A hybrid approach of inductive and deductive coding and theme development</w:t>
      </w:r>
      <w:r w:rsidR="000A78EF" w:rsidRPr="00502440">
        <w:t>’</w:t>
      </w:r>
      <w:r w:rsidR="00804ED5" w:rsidRPr="00502440">
        <w:t>.</w:t>
      </w:r>
      <w:proofErr w:type="gramEnd"/>
      <w:r w:rsidR="00804ED5" w:rsidRPr="00502440">
        <w:rPr>
          <w:i/>
          <w:iCs/>
        </w:rPr>
        <w:t xml:space="preserve"> International Journal of Qualitative Methods, 5</w:t>
      </w:r>
      <w:r w:rsidR="00804ED5" w:rsidRPr="00502440">
        <w:t>(1)</w:t>
      </w:r>
      <w:r w:rsidR="00306282" w:rsidRPr="00502440">
        <w:t xml:space="preserve"> pp. 80-92</w:t>
      </w:r>
    </w:p>
    <w:p w14:paraId="7394009E" w14:textId="5C58453D" w:rsidR="007834E0" w:rsidRPr="00502440" w:rsidRDefault="00DB5469" w:rsidP="007834E0">
      <w:pPr>
        <w:pStyle w:val="NormalWeb"/>
      </w:pPr>
      <w:proofErr w:type="spellStart"/>
      <w:r>
        <w:t>Greve</w:t>
      </w:r>
      <w:proofErr w:type="spellEnd"/>
      <w:r w:rsidR="007834E0" w:rsidRPr="00502440">
        <w:t xml:space="preserve">, B., 2016. </w:t>
      </w:r>
      <w:r w:rsidR="000A78EF" w:rsidRPr="00502440">
        <w:t>‘</w:t>
      </w:r>
      <w:r w:rsidR="007834E0" w:rsidRPr="00502440">
        <w:t xml:space="preserve">Denmark: Still a Nordic Welfare State </w:t>
      </w:r>
      <w:proofErr w:type="gramStart"/>
      <w:r w:rsidR="007834E0" w:rsidRPr="00502440">
        <w:t>After</w:t>
      </w:r>
      <w:proofErr w:type="gramEnd"/>
      <w:r w:rsidR="007834E0" w:rsidRPr="00502440">
        <w:t xml:space="preserve"> the Changes of Recent Years?</w:t>
      </w:r>
      <w:r w:rsidR="000A78EF" w:rsidRPr="00502440">
        <w:t>’</w:t>
      </w:r>
      <w:r>
        <w:t xml:space="preserve"> In: K. Schubert, P. de </w:t>
      </w:r>
      <w:proofErr w:type="spellStart"/>
      <w:r>
        <w:t>Villotta</w:t>
      </w:r>
      <w:proofErr w:type="spellEnd"/>
      <w:r>
        <w:t xml:space="preserve"> and J. </w:t>
      </w:r>
      <w:proofErr w:type="spellStart"/>
      <w:r>
        <w:t>Kuhlmann</w:t>
      </w:r>
      <w:proofErr w:type="spellEnd"/>
      <w:r w:rsidR="007834E0" w:rsidRPr="00502440">
        <w:t xml:space="preserve">, </w:t>
      </w:r>
      <w:proofErr w:type="spellStart"/>
      <w:proofErr w:type="gramStart"/>
      <w:r w:rsidR="007834E0" w:rsidRPr="00502440">
        <w:t>eds</w:t>
      </w:r>
      <w:proofErr w:type="spellEnd"/>
      <w:proofErr w:type="gramEnd"/>
      <w:r w:rsidR="007834E0" w:rsidRPr="00502440">
        <w:t xml:space="preserve">, </w:t>
      </w:r>
      <w:r w:rsidR="007834E0" w:rsidRPr="00502440">
        <w:rPr>
          <w:i/>
          <w:iCs/>
        </w:rPr>
        <w:t xml:space="preserve">Challenges to European welfare systems. </w:t>
      </w:r>
      <w:r w:rsidR="007834E0" w:rsidRPr="00502440">
        <w:t>Springer, pp. 159-176.</w:t>
      </w:r>
    </w:p>
    <w:p w14:paraId="0FE8A25D" w14:textId="16DA034D" w:rsidR="00712D90" w:rsidRPr="00502440" w:rsidRDefault="00712D90" w:rsidP="003B5069">
      <w:pPr>
        <w:pStyle w:val="NormalWeb"/>
        <w:adjustRightInd w:val="0"/>
        <w:snapToGrid w:val="0"/>
      </w:pPr>
      <w:proofErr w:type="spellStart"/>
      <w:r w:rsidRPr="00502440">
        <w:t>H</w:t>
      </w:r>
      <w:r w:rsidR="00DB5469">
        <w:t>edetoft</w:t>
      </w:r>
      <w:proofErr w:type="spellEnd"/>
      <w:r w:rsidRPr="00502440">
        <w:t xml:space="preserve">, U., 2006. </w:t>
      </w:r>
      <w:r w:rsidRPr="00502440">
        <w:rPr>
          <w:i/>
        </w:rPr>
        <w:t>Multiculturalism in Denmark and Sweden</w:t>
      </w:r>
      <w:r w:rsidRPr="00502440">
        <w:t>, Copenhagen: Danish Institute for International Studies.</w:t>
      </w:r>
    </w:p>
    <w:p w14:paraId="6AA99217" w14:textId="6464E6B6" w:rsidR="007834E0" w:rsidRPr="00502440" w:rsidRDefault="00DB5469" w:rsidP="007834E0">
      <w:pPr>
        <w:pStyle w:val="NormalWeb"/>
      </w:pPr>
      <w:r>
        <w:t>Jordan</w:t>
      </w:r>
      <w:r w:rsidR="007834E0" w:rsidRPr="00502440">
        <w:t xml:space="preserve">, J., 2013. </w:t>
      </w:r>
      <w:r w:rsidR="000A78EF" w:rsidRPr="00502440">
        <w:t>‘</w:t>
      </w:r>
      <w:r w:rsidR="007834E0" w:rsidRPr="00502440">
        <w:t>Policy feedback and support for the welfare state</w:t>
      </w:r>
      <w:r w:rsidR="000A78EF" w:rsidRPr="00502440">
        <w:t>’</w:t>
      </w:r>
      <w:r w:rsidR="007834E0" w:rsidRPr="00502440">
        <w:t xml:space="preserve">. </w:t>
      </w:r>
      <w:r w:rsidR="007834E0" w:rsidRPr="00502440">
        <w:rPr>
          <w:i/>
          <w:iCs/>
        </w:rPr>
        <w:t xml:space="preserve">Journal of European Social Policy, </w:t>
      </w:r>
      <w:r w:rsidR="007834E0" w:rsidRPr="00502440">
        <w:rPr>
          <w:b/>
          <w:bCs/>
        </w:rPr>
        <w:t>23</w:t>
      </w:r>
      <w:r w:rsidR="007834E0" w:rsidRPr="00502440">
        <w:t>(2), pp. 134-148.</w:t>
      </w:r>
    </w:p>
    <w:p w14:paraId="06566110" w14:textId="4E1F7C38" w:rsidR="007674D9" w:rsidRPr="00502440" w:rsidRDefault="00DB5469" w:rsidP="003B5069">
      <w:pPr>
        <w:pStyle w:val="NormalWeb"/>
        <w:adjustRightInd w:val="0"/>
        <w:snapToGrid w:val="0"/>
      </w:pPr>
      <w:proofErr w:type="spellStart"/>
      <w:r>
        <w:t>Kildal</w:t>
      </w:r>
      <w:proofErr w:type="spellEnd"/>
      <w:r>
        <w:t xml:space="preserve">, N. and </w:t>
      </w:r>
      <w:proofErr w:type="spellStart"/>
      <w:r>
        <w:t>Kuhnle</w:t>
      </w:r>
      <w:proofErr w:type="spellEnd"/>
      <w:r w:rsidR="007674D9" w:rsidRPr="00502440">
        <w:t xml:space="preserve">, S., 2005. </w:t>
      </w:r>
      <w:proofErr w:type="gramStart"/>
      <w:r w:rsidR="000A78EF" w:rsidRPr="00502440">
        <w:t>‘</w:t>
      </w:r>
      <w:r w:rsidR="007674D9" w:rsidRPr="00502440">
        <w:t xml:space="preserve">The </w:t>
      </w:r>
      <w:r w:rsidR="00555889" w:rsidRPr="00502440">
        <w:t>Scandinavian</w:t>
      </w:r>
      <w:r w:rsidR="007674D9" w:rsidRPr="00502440">
        <w:t xml:space="preserve"> Welfare Model and the Idea of Universalism</w:t>
      </w:r>
      <w:r w:rsidR="000A78EF" w:rsidRPr="00502440">
        <w:t>’</w:t>
      </w:r>
      <w:r w:rsidR="007674D9" w:rsidRPr="00502440">
        <w:t>.</w:t>
      </w:r>
      <w:proofErr w:type="gramEnd"/>
      <w:r w:rsidR="007674D9" w:rsidRPr="00502440">
        <w:t xml:space="preserve"> </w:t>
      </w:r>
      <w:r w:rsidR="007674D9" w:rsidRPr="00502440">
        <w:rPr>
          <w:i/>
          <w:iCs/>
        </w:rPr>
        <w:t xml:space="preserve">Normative Foundations of </w:t>
      </w:r>
      <w:proofErr w:type="gramStart"/>
      <w:r w:rsidR="007674D9" w:rsidRPr="00502440">
        <w:rPr>
          <w:i/>
          <w:iCs/>
        </w:rPr>
        <w:t>The</w:t>
      </w:r>
      <w:proofErr w:type="gramEnd"/>
      <w:r w:rsidR="007674D9" w:rsidRPr="00502440">
        <w:rPr>
          <w:i/>
          <w:iCs/>
        </w:rPr>
        <w:t xml:space="preserve"> Welfare State: The </w:t>
      </w:r>
      <w:r w:rsidR="00555889" w:rsidRPr="00502440">
        <w:rPr>
          <w:i/>
          <w:iCs/>
        </w:rPr>
        <w:t>Scandinavian</w:t>
      </w:r>
      <w:r w:rsidR="007674D9" w:rsidRPr="00502440">
        <w:rPr>
          <w:i/>
          <w:iCs/>
        </w:rPr>
        <w:t xml:space="preserve"> Experience. </w:t>
      </w:r>
      <w:r w:rsidR="007674D9" w:rsidRPr="00502440">
        <w:t>London: Routledge, pp. 13-33.</w:t>
      </w:r>
    </w:p>
    <w:p w14:paraId="3AD65B16" w14:textId="2B04388D" w:rsidR="007674D9" w:rsidRPr="00502440" w:rsidRDefault="00DB5469" w:rsidP="003B5069">
      <w:pPr>
        <w:pStyle w:val="NormalWeb"/>
        <w:adjustRightInd w:val="0"/>
        <w:snapToGrid w:val="0"/>
      </w:pPr>
      <w:proofErr w:type="gramStart"/>
      <w:r>
        <w:t>Knudsen, T. and Rothstein</w:t>
      </w:r>
      <w:r w:rsidR="007674D9" w:rsidRPr="00502440">
        <w:t>, B., 1994.</w:t>
      </w:r>
      <w:proofErr w:type="gramEnd"/>
      <w:r w:rsidR="007674D9" w:rsidRPr="00502440">
        <w:t xml:space="preserve"> </w:t>
      </w:r>
      <w:proofErr w:type="gramStart"/>
      <w:r w:rsidR="000A78EF" w:rsidRPr="00502440">
        <w:t>‘</w:t>
      </w:r>
      <w:r w:rsidR="007674D9" w:rsidRPr="00502440">
        <w:t>State Building in Scandinavia</w:t>
      </w:r>
      <w:r w:rsidR="000A78EF" w:rsidRPr="00502440">
        <w:t>’</w:t>
      </w:r>
      <w:r w:rsidR="007674D9" w:rsidRPr="00502440">
        <w:t>.</w:t>
      </w:r>
      <w:proofErr w:type="gramEnd"/>
      <w:r w:rsidR="007674D9" w:rsidRPr="00502440">
        <w:t xml:space="preserve"> </w:t>
      </w:r>
      <w:r w:rsidR="007674D9" w:rsidRPr="00502440">
        <w:rPr>
          <w:i/>
          <w:iCs/>
        </w:rPr>
        <w:t xml:space="preserve">Comparative Politics, </w:t>
      </w:r>
      <w:r w:rsidR="007674D9" w:rsidRPr="00502440">
        <w:rPr>
          <w:b/>
          <w:bCs/>
        </w:rPr>
        <w:t>26</w:t>
      </w:r>
      <w:r w:rsidR="007674D9" w:rsidRPr="00502440">
        <w:t>(2), pp. 203-220.</w:t>
      </w:r>
    </w:p>
    <w:p w14:paraId="4C711E47" w14:textId="4CBD53C4" w:rsidR="007834E0" w:rsidRPr="00502440" w:rsidRDefault="00DB5469" w:rsidP="007834E0">
      <w:pPr>
        <w:pStyle w:val="NormalWeb"/>
      </w:pPr>
      <w:proofErr w:type="spellStart"/>
      <w:r>
        <w:t>Kulin</w:t>
      </w:r>
      <w:proofErr w:type="spellEnd"/>
      <w:r>
        <w:t xml:space="preserve">, J. and </w:t>
      </w:r>
      <w:proofErr w:type="spellStart"/>
      <w:r>
        <w:t>Svallfors</w:t>
      </w:r>
      <w:proofErr w:type="spellEnd"/>
      <w:r w:rsidR="007834E0" w:rsidRPr="00502440">
        <w:t xml:space="preserve">, S., 2013. </w:t>
      </w:r>
      <w:r w:rsidR="000A78EF" w:rsidRPr="00502440">
        <w:t>‘</w:t>
      </w:r>
      <w:r w:rsidR="007834E0" w:rsidRPr="00502440">
        <w:t>Class, values, and attitudes towards redistribution: A European comparison</w:t>
      </w:r>
      <w:r w:rsidR="000A78EF" w:rsidRPr="00502440">
        <w:t>’</w:t>
      </w:r>
      <w:r w:rsidR="007834E0" w:rsidRPr="00502440">
        <w:t xml:space="preserve">. </w:t>
      </w:r>
      <w:r w:rsidR="007834E0" w:rsidRPr="00502440">
        <w:rPr>
          <w:i/>
          <w:iCs/>
        </w:rPr>
        <w:t xml:space="preserve">European Sociological Review, </w:t>
      </w:r>
      <w:r w:rsidR="007834E0" w:rsidRPr="00502440">
        <w:rPr>
          <w:b/>
          <w:bCs/>
        </w:rPr>
        <w:t>29</w:t>
      </w:r>
      <w:r w:rsidR="007834E0" w:rsidRPr="00502440">
        <w:t>(2), pp. 155-167.</w:t>
      </w:r>
    </w:p>
    <w:p w14:paraId="2AA367FB" w14:textId="0FF28641" w:rsidR="007674D9" w:rsidRPr="00502440" w:rsidRDefault="00DB5469" w:rsidP="003B5069">
      <w:pPr>
        <w:pStyle w:val="NormalWeb"/>
        <w:adjustRightInd w:val="0"/>
        <w:snapToGrid w:val="0"/>
      </w:pPr>
      <w:proofErr w:type="gramStart"/>
      <w:r>
        <w:t>Lamont</w:t>
      </w:r>
      <w:r w:rsidR="007674D9" w:rsidRPr="00502440">
        <w:t>, M., 2012.</w:t>
      </w:r>
      <w:proofErr w:type="gramEnd"/>
      <w:r w:rsidR="007674D9" w:rsidRPr="00502440">
        <w:t xml:space="preserve"> </w:t>
      </w:r>
      <w:proofErr w:type="gramStart"/>
      <w:r w:rsidR="000A78EF" w:rsidRPr="00502440">
        <w:t>‘</w:t>
      </w:r>
      <w:r w:rsidR="007674D9" w:rsidRPr="00502440">
        <w:t>Toward a comparative sociology of valuation and evaluation</w:t>
      </w:r>
      <w:r w:rsidR="000A78EF" w:rsidRPr="00502440">
        <w:t>’</w:t>
      </w:r>
      <w:r w:rsidR="007674D9" w:rsidRPr="00502440">
        <w:t>.</w:t>
      </w:r>
      <w:proofErr w:type="gramEnd"/>
      <w:r w:rsidR="007674D9" w:rsidRPr="00502440">
        <w:t xml:space="preserve"> </w:t>
      </w:r>
      <w:r w:rsidR="00BE77DC" w:rsidRPr="00502440">
        <w:rPr>
          <w:i/>
        </w:rPr>
        <w:t>Annual</w:t>
      </w:r>
      <w:r w:rsidR="00262BFE" w:rsidRPr="00502440">
        <w:rPr>
          <w:i/>
        </w:rPr>
        <w:t xml:space="preserve"> Review of </w:t>
      </w:r>
      <w:r w:rsidR="007674D9" w:rsidRPr="00502440">
        <w:rPr>
          <w:i/>
          <w:iCs/>
        </w:rPr>
        <w:t xml:space="preserve">Sociology, </w:t>
      </w:r>
      <w:r w:rsidR="007674D9" w:rsidRPr="00502440">
        <w:rPr>
          <w:b/>
          <w:bCs/>
        </w:rPr>
        <w:t>38</w:t>
      </w:r>
      <w:r w:rsidR="007674D9" w:rsidRPr="00502440">
        <w:t>(1), pp. 201.</w:t>
      </w:r>
    </w:p>
    <w:p w14:paraId="59D8C805" w14:textId="19653CDC" w:rsidR="007674D9" w:rsidRPr="00502440" w:rsidRDefault="00DB5469" w:rsidP="003B5069">
      <w:pPr>
        <w:pStyle w:val="NormalWeb"/>
        <w:adjustRightInd w:val="0"/>
        <w:snapToGrid w:val="0"/>
      </w:pPr>
      <w:proofErr w:type="gramStart"/>
      <w:r>
        <w:t xml:space="preserve">Lamont, M. and </w:t>
      </w:r>
      <w:proofErr w:type="spellStart"/>
      <w:r>
        <w:t>Thévenot</w:t>
      </w:r>
      <w:proofErr w:type="spellEnd"/>
      <w:r w:rsidR="007674D9" w:rsidRPr="00502440">
        <w:t>, L., 2000.</w:t>
      </w:r>
      <w:proofErr w:type="gramEnd"/>
      <w:r w:rsidR="007674D9" w:rsidRPr="00502440">
        <w:t xml:space="preserve"> </w:t>
      </w:r>
      <w:proofErr w:type="gramStart"/>
      <w:r w:rsidR="007674D9" w:rsidRPr="00502440">
        <w:rPr>
          <w:i/>
          <w:iCs/>
        </w:rPr>
        <w:t>Rethinking comparative cultural sociology.</w:t>
      </w:r>
      <w:proofErr w:type="gramEnd"/>
      <w:r w:rsidR="007674D9" w:rsidRPr="00502440">
        <w:rPr>
          <w:i/>
          <w:iCs/>
        </w:rPr>
        <w:t xml:space="preserve"> </w:t>
      </w:r>
      <w:proofErr w:type="gramStart"/>
      <w:r w:rsidR="007674D9" w:rsidRPr="00502440">
        <w:t>Cambridge University Press.</w:t>
      </w:r>
      <w:proofErr w:type="gramEnd"/>
    </w:p>
    <w:p w14:paraId="6C7E5EBA" w14:textId="330ACD53" w:rsidR="007674D9" w:rsidRPr="00502440" w:rsidRDefault="00DB5469" w:rsidP="003B5069">
      <w:pPr>
        <w:pStyle w:val="NormalWeb"/>
        <w:adjustRightInd w:val="0"/>
        <w:snapToGrid w:val="0"/>
      </w:pPr>
      <w:proofErr w:type="gramStart"/>
      <w:r>
        <w:t>Lamont</w:t>
      </w:r>
      <w:r w:rsidR="007674D9" w:rsidRPr="00502440">
        <w:t>, M., 2000.</w:t>
      </w:r>
      <w:proofErr w:type="gramEnd"/>
      <w:r w:rsidR="007674D9" w:rsidRPr="00502440">
        <w:t xml:space="preserve"> </w:t>
      </w:r>
      <w:r w:rsidR="007674D9" w:rsidRPr="00502440">
        <w:rPr>
          <w:i/>
          <w:iCs/>
        </w:rPr>
        <w:t xml:space="preserve">The Dignity of Working Men: Morality and </w:t>
      </w:r>
      <w:proofErr w:type="gramStart"/>
      <w:r w:rsidR="007674D9" w:rsidRPr="00502440">
        <w:rPr>
          <w:i/>
          <w:iCs/>
        </w:rPr>
        <w:t>The</w:t>
      </w:r>
      <w:proofErr w:type="gramEnd"/>
      <w:r w:rsidR="007674D9" w:rsidRPr="00502440">
        <w:rPr>
          <w:i/>
          <w:iCs/>
        </w:rPr>
        <w:t xml:space="preserve"> </w:t>
      </w:r>
      <w:r w:rsidR="0052080E" w:rsidRPr="00502440">
        <w:rPr>
          <w:i/>
          <w:iCs/>
        </w:rPr>
        <w:t>Boundaries</w:t>
      </w:r>
      <w:r w:rsidR="007674D9" w:rsidRPr="00502440">
        <w:rPr>
          <w:i/>
          <w:iCs/>
        </w:rPr>
        <w:t xml:space="preserve"> of Race, Class, and Immigration. </w:t>
      </w:r>
      <w:r w:rsidR="007674D9" w:rsidRPr="00502440">
        <w:t>Cambridge, Mass.: Harvard University Press.</w:t>
      </w:r>
    </w:p>
    <w:p w14:paraId="4704E986" w14:textId="3AEA9C6D" w:rsidR="007674D9" w:rsidRPr="00502440" w:rsidRDefault="00DB5469" w:rsidP="003B5069">
      <w:pPr>
        <w:pStyle w:val="NormalWeb"/>
        <w:adjustRightInd w:val="0"/>
        <w:snapToGrid w:val="0"/>
      </w:pPr>
      <w:proofErr w:type="gramStart"/>
      <w:r>
        <w:t>Lamont</w:t>
      </w:r>
      <w:r w:rsidR="007674D9" w:rsidRPr="00502440">
        <w:t>, M., 1992.</w:t>
      </w:r>
      <w:proofErr w:type="gramEnd"/>
      <w:r w:rsidR="007674D9" w:rsidRPr="00502440">
        <w:t xml:space="preserve"> </w:t>
      </w:r>
      <w:proofErr w:type="gramStart"/>
      <w:r w:rsidR="007674D9" w:rsidRPr="00502440">
        <w:rPr>
          <w:i/>
          <w:iCs/>
        </w:rPr>
        <w:t>Money, Morals, and Manners.</w:t>
      </w:r>
      <w:proofErr w:type="gramEnd"/>
      <w:r w:rsidR="007674D9" w:rsidRPr="00502440">
        <w:rPr>
          <w:i/>
          <w:iCs/>
        </w:rPr>
        <w:t xml:space="preserve"> </w:t>
      </w:r>
      <w:r w:rsidR="007674D9" w:rsidRPr="00502440">
        <w:t>Chicago: The University of Chicago Press.</w:t>
      </w:r>
    </w:p>
    <w:p w14:paraId="227F9F82" w14:textId="044C21C9" w:rsidR="00843114" w:rsidRPr="00502440" w:rsidRDefault="00DB5469" w:rsidP="003B5069">
      <w:pPr>
        <w:pStyle w:val="NormalWeb"/>
        <w:adjustRightInd w:val="0"/>
        <w:snapToGrid w:val="0"/>
      </w:pPr>
      <w:r>
        <w:t>Larsen</w:t>
      </w:r>
      <w:r w:rsidR="007674D9" w:rsidRPr="00502440">
        <w:t xml:space="preserve">, C.A., 2006. </w:t>
      </w:r>
      <w:r w:rsidR="007674D9" w:rsidRPr="00502440">
        <w:rPr>
          <w:i/>
          <w:iCs/>
        </w:rPr>
        <w:t xml:space="preserve">The institutional logic of welfare attitudes: how welfare regimes influence public support. </w:t>
      </w:r>
      <w:r w:rsidR="007674D9" w:rsidRPr="00502440">
        <w:t xml:space="preserve">Hampshire: </w:t>
      </w:r>
      <w:proofErr w:type="spellStart"/>
      <w:r w:rsidR="007674D9" w:rsidRPr="00502440">
        <w:t>Ashgate</w:t>
      </w:r>
      <w:proofErr w:type="spellEnd"/>
      <w:r w:rsidR="007674D9" w:rsidRPr="00502440">
        <w:t xml:space="preserve"> Publishing Company.</w:t>
      </w:r>
    </w:p>
    <w:p w14:paraId="1517124D" w14:textId="4F8078CA" w:rsidR="007674D9" w:rsidRPr="00502440" w:rsidRDefault="00DB5469" w:rsidP="003B5069">
      <w:pPr>
        <w:pStyle w:val="NormalWeb"/>
        <w:adjustRightInd w:val="0"/>
        <w:snapToGrid w:val="0"/>
      </w:pPr>
      <w:proofErr w:type="gramStart"/>
      <w:r>
        <w:t>Mau</w:t>
      </w:r>
      <w:r w:rsidR="007674D9" w:rsidRPr="00502440">
        <w:t>, S., 2003.</w:t>
      </w:r>
      <w:proofErr w:type="gramEnd"/>
      <w:r w:rsidR="007674D9" w:rsidRPr="00502440">
        <w:t xml:space="preserve"> </w:t>
      </w:r>
      <w:r w:rsidR="007674D9" w:rsidRPr="00502440">
        <w:rPr>
          <w:i/>
          <w:iCs/>
        </w:rPr>
        <w:t xml:space="preserve">The moral economy of welfare states: Britain and Germany compared. </w:t>
      </w:r>
      <w:r w:rsidR="007674D9" w:rsidRPr="00502440">
        <w:t>London: Routledge.</w:t>
      </w:r>
    </w:p>
    <w:p w14:paraId="3125BFCF" w14:textId="16C9FC9C" w:rsidR="007674D9" w:rsidRPr="00502440" w:rsidRDefault="00DB5469" w:rsidP="003B5069">
      <w:pPr>
        <w:pStyle w:val="NormalWeb"/>
        <w:adjustRightInd w:val="0"/>
        <w:snapToGrid w:val="0"/>
      </w:pPr>
      <w:r>
        <w:t>Miles, M.B. and Huberman</w:t>
      </w:r>
      <w:r w:rsidR="007674D9" w:rsidRPr="00502440">
        <w:t xml:space="preserve">, A.M., 1984. Drawing valid meaning from qualitative data: Toward a shared craft. </w:t>
      </w:r>
      <w:proofErr w:type="gramStart"/>
      <w:r w:rsidR="007674D9" w:rsidRPr="00502440">
        <w:rPr>
          <w:i/>
          <w:iCs/>
        </w:rPr>
        <w:t>Educational researcher</w:t>
      </w:r>
      <w:r w:rsidR="00910ECA" w:rsidRPr="00502440">
        <w:rPr>
          <w:i/>
          <w:iCs/>
        </w:rPr>
        <w:t>,</w:t>
      </w:r>
      <w:r w:rsidR="00910ECA" w:rsidRPr="00502440">
        <w:rPr>
          <w:iCs/>
        </w:rPr>
        <w:t xml:space="preserve"> 13</w:t>
      </w:r>
      <w:r w:rsidR="007834E0" w:rsidRPr="00502440">
        <w:rPr>
          <w:iCs/>
        </w:rPr>
        <w:t xml:space="preserve"> (5)</w:t>
      </w:r>
      <w:r w:rsidR="007674D9" w:rsidRPr="00502440">
        <w:t>, pp. 20-30.</w:t>
      </w:r>
      <w:proofErr w:type="gramEnd"/>
    </w:p>
    <w:p w14:paraId="103C25A5" w14:textId="0083F71C" w:rsidR="007834E0" w:rsidRPr="00502440" w:rsidRDefault="00DB5469" w:rsidP="007834E0">
      <w:pPr>
        <w:pStyle w:val="NormalWeb"/>
      </w:pPr>
      <w:r>
        <w:t>Mishra</w:t>
      </w:r>
      <w:r w:rsidR="007834E0" w:rsidRPr="00502440">
        <w:t xml:space="preserve">, R., 2014. </w:t>
      </w:r>
      <w:proofErr w:type="gramStart"/>
      <w:r w:rsidR="007834E0" w:rsidRPr="00502440">
        <w:rPr>
          <w:i/>
          <w:iCs/>
        </w:rPr>
        <w:t>Welfare State Capitalist Society.</w:t>
      </w:r>
      <w:proofErr w:type="gramEnd"/>
      <w:r w:rsidR="007834E0" w:rsidRPr="00502440">
        <w:rPr>
          <w:i/>
          <w:iCs/>
        </w:rPr>
        <w:t xml:space="preserve"> </w:t>
      </w:r>
      <w:r w:rsidR="007834E0" w:rsidRPr="00502440">
        <w:rPr>
          <w:iCs/>
        </w:rPr>
        <w:t xml:space="preserve">London: </w:t>
      </w:r>
      <w:r w:rsidR="007834E0" w:rsidRPr="00502440">
        <w:t>Routledge.</w:t>
      </w:r>
    </w:p>
    <w:p w14:paraId="6E7CDC51" w14:textId="1E6DD9F8" w:rsidR="007834E0" w:rsidRPr="00502440" w:rsidRDefault="00DB5469" w:rsidP="007834E0">
      <w:pPr>
        <w:pStyle w:val="NormalWeb"/>
      </w:pPr>
      <w:proofErr w:type="spellStart"/>
      <w:proofErr w:type="gramStart"/>
      <w:r>
        <w:lastRenderedPageBreak/>
        <w:t>Nygård</w:t>
      </w:r>
      <w:proofErr w:type="spellEnd"/>
      <w:r w:rsidR="007834E0" w:rsidRPr="00502440">
        <w:t>, M., 2006.</w:t>
      </w:r>
      <w:proofErr w:type="gramEnd"/>
      <w:r w:rsidR="007834E0" w:rsidRPr="00502440">
        <w:t xml:space="preserve"> ‘Welfare-Ideological Change in Scandinavia: A Comparative Analysis of Partisan Welfare State Positions in Four Nordic Countries, 1970–2003’. </w:t>
      </w:r>
      <w:r w:rsidR="007834E0" w:rsidRPr="00502440">
        <w:rPr>
          <w:i/>
          <w:iCs/>
        </w:rPr>
        <w:t xml:space="preserve">Scandinavian Political Studies, </w:t>
      </w:r>
      <w:r w:rsidR="007834E0" w:rsidRPr="00502440">
        <w:rPr>
          <w:b/>
          <w:bCs/>
        </w:rPr>
        <w:t>29</w:t>
      </w:r>
      <w:r w:rsidR="007834E0" w:rsidRPr="00502440">
        <w:t>(4), pp. 356-385.</w:t>
      </w:r>
    </w:p>
    <w:p w14:paraId="471D042A" w14:textId="6131DD58" w:rsidR="007834E0" w:rsidRPr="00502440" w:rsidRDefault="00DB5469" w:rsidP="007834E0">
      <w:pPr>
        <w:pStyle w:val="NormalWeb"/>
      </w:pPr>
      <w:r>
        <w:t>Pierson</w:t>
      </w:r>
      <w:r w:rsidR="007834E0" w:rsidRPr="00502440">
        <w:t xml:space="preserve">, P., 2001. </w:t>
      </w:r>
      <w:proofErr w:type="gramStart"/>
      <w:r w:rsidR="007834E0" w:rsidRPr="00502440">
        <w:t>‘Coping With Permanent Austerity - Welfare State Restructuring in Affluent Societies’.</w:t>
      </w:r>
      <w:proofErr w:type="gramEnd"/>
      <w:r w:rsidR="007834E0" w:rsidRPr="00502440">
        <w:t xml:space="preserve"> </w:t>
      </w:r>
      <w:proofErr w:type="gramStart"/>
      <w:r w:rsidR="007834E0" w:rsidRPr="00502440">
        <w:rPr>
          <w:i/>
          <w:iCs/>
        </w:rPr>
        <w:t xml:space="preserve">The New Politics of </w:t>
      </w:r>
      <w:r w:rsidR="00910ECA" w:rsidRPr="00502440">
        <w:rPr>
          <w:i/>
          <w:iCs/>
        </w:rPr>
        <w:t>the</w:t>
      </w:r>
      <w:r w:rsidR="007834E0" w:rsidRPr="00502440">
        <w:rPr>
          <w:i/>
          <w:iCs/>
        </w:rPr>
        <w:t xml:space="preserve"> Welfare State.</w:t>
      </w:r>
      <w:proofErr w:type="gramEnd"/>
      <w:r w:rsidR="007834E0" w:rsidRPr="00502440">
        <w:rPr>
          <w:i/>
          <w:iCs/>
        </w:rPr>
        <w:t xml:space="preserve"> </w:t>
      </w:r>
      <w:r w:rsidR="007834E0" w:rsidRPr="00502440">
        <w:t>Oxford: Oxford University Press, pp. 410-456.</w:t>
      </w:r>
    </w:p>
    <w:p w14:paraId="3F359919" w14:textId="445726E7" w:rsidR="007834E0" w:rsidRPr="00502440" w:rsidRDefault="00DB5469" w:rsidP="007834E0">
      <w:pPr>
        <w:pStyle w:val="NormalWeb"/>
      </w:pPr>
      <w:proofErr w:type="spellStart"/>
      <w:proofErr w:type="gramStart"/>
      <w:r>
        <w:t>Roosma</w:t>
      </w:r>
      <w:proofErr w:type="spellEnd"/>
      <w:r>
        <w:t xml:space="preserve">, F., </w:t>
      </w:r>
      <w:proofErr w:type="spellStart"/>
      <w:r>
        <w:t>Gelissen</w:t>
      </w:r>
      <w:proofErr w:type="spellEnd"/>
      <w:r>
        <w:t>, J. and van Oorschot</w:t>
      </w:r>
      <w:r w:rsidR="007834E0" w:rsidRPr="00502440">
        <w:t>, W., 2013.</w:t>
      </w:r>
      <w:proofErr w:type="gramEnd"/>
      <w:r w:rsidR="007834E0" w:rsidRPr="00502440">
        <w:t xml:space="preserve"> ‘The Multidimensionality of Welfare State Attitudes: a European Cross-National Study’. </w:t>
      </w:r>
      <w:r w:rsidR="007834E0" w:rsidRPr="00502440">
        <w:rPr>
          <w:i/>
          <w:iCs/>
        </w:rPr>
        <w:t xml:space="preserve">Social Indicators Research, </w:t>
      </w:r>
      <w:r w:rsidR="007834E0" w:rsidRPr="00502440">
        <w:rPr>
          <w:b/>
          <w:bCs/>
        </w:rPr>
        <w:t>113</w:t>
      </w:r>
      <w:r w:rsidR="007834E0" w:rsidRPr="00502440">
        <w:t>(1), pp. 235-255.</w:t>
      </w:r>
    </w:p>
    <w:p w14:paraId="063F25C2" w14:textId="77777777" w:rsidR="007674D9" w:rsidRPr="00502440" w:rsidRDefault="007674D9" w:rsidP="003B5069">
      <w:pPr>
        <w:pStyle w:val="NormalWeb"/>
        <w:adjustRightInd w:val="0"/>
        <w:snapToGrid w:val="0"/>
      </w:pPr>
      <w:r w:rsidRPr="00502440">
        <w:t xml:space="preserve">ROTHSTEIN, B., 2002. </w:t>
      </w:r>
      <w:r w:rsidR="007834E0" w:rsidRPr="00502440">
        <w:t>‘</w:t>
      </w:r>
      <w:r w:rsidRPr="00502440">
        <w:t>Cooperation for Social Protection: Explaining Variation in Welfare Programs</w:t>
      </w:r>
      <w:r w:rsidR="007834E0" w:rsidRPr="00502440">
        <w:t>’</w:t>
      </w:r>
      <w:r w:rsidRPr="00502440">
        <w:t xml:space="preserve">. </w:t>
      </w:r>
      <w:r w:rsidRPr="00502440">
        <w:rPr>
          <w:i/>
          <w:iCs/>
        </w:rPr>
        <w:t xml:space="preserve">American </w:t>
      </w:r>
      <w:proofErr w:type="spellStart"/>
      <w:r w:rsidRPr="00502440">
        <w:rPr>
          <w:i/>
          <w:iCs/>
        </w:rPr>
        <w:t>Behavioral</w:t>
      </w:r>
      <w:proofErr w:type="spellEnd"/>
      <w:r w:rsidRPr="00502440">
        <w:rPr>
          <w:i/>
          <w:iCs/>
        </w:rPr>
        <w:t xml:space="preserve"> Scientist, </w:t>
      </w:r>
      <w:r w:rsidRPr="00502440">
        <w:rPr>
          <w:b/>
          <w:bCs/>
        </w:rPr>
        <w:t>45</w:t>
      </w:r>
      <w:r w:rsidRPr="00502440">
        <w:t>(5), pp. 901-918.</w:t>
      </w:r>
    </w:p>
    <w:p w14:paraId="3F983681" w14:textId="2E9C2113" w:rsidR="003B5069" w:rsidRPr="00502440" w:rsidRDefault="00DB5469" w:rsidP="003B5069">
      <w:pPr>
        <w:pStyle w:val="NormalWeb"/>
        <w:adjustRightInd w:val="0"/>
        <w:snapToGrid w:val="0"/>
      </w:pPr>
      <w:r>
        <w:t>Saldana</w:t>
      </w:r>
      <w:r w:rsidR="003B5069" w:rsidRPr="00502440">
        <w:t>, J.</w:t>
      </w:r>
      <w:r w:rsidR="00E76B05" w:rsidRPr="00502440">
        <w:t>,</w:t>
      </w:r>
      <w:r w:rsidR="003B5069" w:rsidRPr="00502440">
        <w:t xml:space="preserve"> (2015). </w:t>
      </w:r>
      <w:r w:rsidR="003B5069" w:rsidRPr="00502440">
        <w:rPr>
          <w:i/>
          <w:iCs/>
        </w:rPr>
        <w:t>The coding manual for qualitative researchers</w:t>
      </w:r>
      <w:r w:rsidR="003B5069" w:rsidRPr="00502440">
        <w:t xml:space="preserve"> London: Sage.</w:t>
      </w:r>
    </w:p>
    <w:p w14:paraId="4D6FC117" w14:textId="179AAAD0" w:rsidR="007674D9" w:rsidRPr="00502440" w:rsidRDefault="00DB5469" w:rsidP="003B5069">
      <w:pPr>
        <w:pStyle w:val="NormalWeb"/>
        <w:adjustRightInd w:val="0"/>
        <w:snapToGrid w:val="0"/>
      </w:pPr>
      <w:proofErr w:type="spellStart"/>
      <w:r>
        <w:t>Svallfors</w:t>
      </w:r>
      <w:proofErr w:type="spellEnd"/>
      <w:r w:rsidR="007674D9" w:rsidRPr="00502440">
        <w:t xml:space="preserve">, S., 2011. </w:t>
      </w:r>
      <w:proofErr w:type="gramStart"/>
      <w:r w:rsidR="007834E0" w:rsidRPr="00502440">
        <w:t>‘</w:t>
      </w:r>
      <w:r w:rsidR="007674D9" w:rsidRPr="00502440">
        <w:t>A bedrock</w:t>
      </w:r>
      <w:proofErr w:type="gramEnd"/>
      <w:r w:rsidR="007674D9" w:rsidRPr="00502440">
        <w:t xml:space="preserve"> of support? </w:t>
      </w:r>
      <w:proofErr w:type="gramStart"/>
      <w:r w:rsidR="007674D9" w:rsidRPr="00502440">
        <w:t>Trends in welfare state attitudes in Sweden, 1981–2010</w:t>
      </w:r>
      <w:r w:rsidR="007834E0" w:rsidRPr="00502440">
        <w:t>’</w:t>
      </w:r>
      <w:r w:rsidR="007674D9" w:rsidRPr="00502440">
        <w:t>.</w:t>
      </w:r>
      <w:proofErr w:type="gramEnd"/>
      <w:r w:rsidR="007674D9" w:rsidRPr="00502440">
        <w:t xml:space="preserve"> </w:t>
      </w:r>
      <w:r w:rsidR="007674D9" w:rsidRPr="00502440">
        <w:rPr>
          <w:i/>
          <w:iCs/>
        </w:rPr>
        <w:t xml:space="preserve">Social Policy &amp; Administration, </w:t>
      </w:r>
      <w:r w:rsidR="007674D9" w:rsidRPr="00502440">
        <w:rPr>
          <w:b/>
          <w:bCs/>
        </w:rPr>
        <w:t>45</w:t>
      </w:r>
      <w:r w:rsidR="007674D9" w:rsidRPr="00502440">
        <w:t>(7), pp. 806.</w:t>
      </w:r>
    </w:p>
    <w:p w14:paraId="534F5B1B" w14:textId="744C57BB" w:rsidR="007674D9" w:rsidRPr="00502440" w:rsidRDefault="00DB5469" w:rsidP="003B5069">
      <w:pPr>
        <w:pStyle w:val="NormalWeb"/>
        <w:adjustRightInd w:val="0"/>
        <w:snapToGrid w:val="0"/>
      </w:pPr>
      <w:proofErr w:type="spellStart"/>
      <w:r>
        <w:t>Svallfors</w:t>
      </w:r>
      <w:proofErr w:type="spellEnd"/>
      <w:r w:rsidR="007674D9" w:rsidRPr="00502440">
        <w:t xml:space="preserve">, S., 2003. </w:t>
      </w:r>
      <w:r w:rsidR="007834E0" w:rsidRPr="00502440">
        <w:t>‘</w:t>
      </w:r>
      <w:r w:rsidR="007674D9" w:rsidRPr="00502440">
        <w:t>Welfare regimes and welfare opinions: A comparison of eight Western countries</w:t>
      </w:r>
      <w:r w:rsidR="007834E0" w:rsidRPr="00502440">
        <w:t>’</w:t>
      </w:r>
      <w:r w:rsidR="007674D9" w:rsidRPr="00502440">
        <w:t xml:space="preserve">. </w:t>
      </w:r>
      <w:r w:rsidR="007674D9" w:rsidRPr="00502440">
        <w:rPr>
          <w:i/>
          <w:iCs/>
        </w:rPr>
        <w:t xml:space="preserve">Social Indicators Research, </w:t>
      </w:r>
      <w:r w:rsidR="007674D9" w:rsidRPr="00502440">
        <w:rPr>
          <w:b/>
          <w:bCs/>
        </w:rPr>
        <w:t>64</w:t>
      </w:r>
      <w:r w:rsidR="007674D9" w:rsidRPr="00502440">
        <w:t>(3), pp. 495-520.</w:t>
      </w:r>
    </w:p>
    <w:p w14:paraId="26670D27" w14:textId="21912005" w:rsidR="007674D9" w:rsidRPr="00502440" w:rsidRDefault="00DB5469" w:rsidP="003B5069">
      <w:pPr>
        <w:pStyle w:val="NormalWeb"/>
        <w:adjustRightInd w:val="0"/>
        <w:snapToGrid w:val="0"/>
      </w:pPr>
      <w:proofErr w:type="spellStart"/>
      <w:r>
        <w:t>Svallfors</w:t>
      </w:r>
      <w:proofErr w:type="spellEnd"/>
      <w:r w:rsidR="007674D9" w:rsidRPr="00502440">
        <w:t xml:space="preserve">, S., 2006. </w:t>
      </w:r>
      <w:r w:rsidR="007674D9" w:rsidRPr="00502440">
        <w:rPr>
          <w:i/>
          <w:iCs/>
        </w:rPr>
        <w:t xml:space="preserve">The Moral Economy of Class: Class and Attitudes in Comparative Perspective. </w:t>
      </w:r>
      <w:r w:rsidR="007674D9" w:rsidRPr="00502440">
        <w:t>Redwood City: Stanford University Press.</w:t>
      </w:r>
    </w:p>
    <w:p w14:paraId="5A704BB0" w14:textId="7DF95BBC" w:rsidR="00756579" w:rsidRPr="00502440" w:rsidRDefault="00DB5469" w:rsidP="00756579">
      <w:pPr>
        <w:pStyle w:val="NormalWeb"/>
        <w:adjustRightInd w:val="0"/>
        <w:snapToGrid w:val="0"/>
      </w:pPr>
      <w:proofErr w:type="spellStart"/>
      <w:r>
        <w:t>Titmuss</w:t>
      </w:r>
      <w:proofErr w:type="spellEnd"/>
      <w:r w:rsidR="00756579" w:rsidRPr="00502440">
        <w:t xml:space="preserve">, R. (1964). </w:t>
      </w:r>
      <w:proofErr w:type="gramStart"/>
      <w:r w:rsidR="007834E0" w:rsidRPr="00502440">
        <w:t>‘</w:t>
      </w:r>
      <w:r w:rsidR="00756579" w:rsidRPr="00502440">
        <w:t>The limits of the welfare state</w:t>
      </w:r>
      <w:r w:rsidR="007834E0" w:rsidRPr="00502440">
        <w:t>’</w:t>
      </w:r>
      <w:r w:rsidR="00756579" w:rsidRPr="00502440">
        <w:t>.</w:t>
      </w:r>
      <w:proofErr w:type="gramEnd"/>
      <w:r w:rsidR="00756579" w:rsidRPr="00502440">
        <w:t xml:space="preserve"> </w:t>
      </w:r>
      <w:proofErr w:type="gramStart"/>
      <w:r w:rsidR="00756579" w:rsidRPr="00502440">
        <w:rPr>
          <w:i/>
        </w:rPr>
        <w:t>New Left Review</w:t>
      </w:r>
      <w:r w:rsidR="00306282" w:rsidRPr="00502440">
        <w:t>, 27</w:t>
      </w:r>
      <w:r w:rsidR="00756579" w:rsidRPr="00502440">
        <w:t xml:space="preserve">, </w:t>
      </w:r>
      <w:r w:rsidR="00306282" w:rsidRPr="00502440">
        <w:t xml:space="preserve">pp </w:t>
      </w:r>
      <w:r w:rsidR="00756579" w:rsidRPr="00502440">
        <w:t>28.</w:t>
      </w:r>
      <w:proofErr w:type="gramEnd"/>
      <w:r w:rsidR="00756579" w:rsidRPr="00502440">
        <w:t xml:space="preserve"> </w:t>
      </w:r>
    </w:p>
    <w:p w14:paraId="21147375" w14:textId="5B881C1F" w:rsidR="007674D9" w:rsidRPr="00502440" w:rsidRDefault="00DB5469" w:rsidP="003B5069">
      <w:pPr>
        <w:pStyle w:val="NormalWeb"/>
        <w:adjustRightInd w:val="0"/>
        <w:snapToGrid w:val="0"/>
      </w:pPr>
      <w:proofErr w:type="spellStart"/>
      <w:r>
        <w:t>Titmuss</w:t>
      </w:r>
      <w:proofErr w:type="spellEnd"/>
      <w:r w:rsidR="007674D9" w:rsidRPr="00502440">
        <w:t xml:space="preserve">, R.M., 1974. </w:t>
      </w:r>
      <w:r w:rsidR="007674D9" w:rsidRPr="00502440">
        <w:rPr>
          <w:i/>
          <w:iCs/>
        </w:rPr>
        <w:t xml:space="preserve">Social Policy: An Introduction. </w:t>
      </w:r>
      <w:r w:rsidR="007674D9" w:rsidRPr="00502440">
        <w:t>London: Allen and Unwin.</w:t>
      </w:r>
    </w:p>
    <w:p w14:paraId="289E2526" w14:textId="5BC824E8" w:rsidR="007674D9" w:rsidRPr="00502440" w:rsidRDefault="00DB5469" w:rsidP="003B5069">
      <w:pPr>
        <w:pStyle w:val="NormalWeb"/>
        <w:adjustRightInd w:val="0"/>
        <w:snapToGrid w:val="0"/>
      </w:pPr>
      <w:proofErr w:type="gramStart"/>
      <w:r>
        <w:t>van</w:t>
      </w:r>
      <w:proofErr w:type="gramEnd"/>
      <w:r>
        <w:t xml:space="preserve"> Oorschot</w:t>
      </w:r>
      <w:r w:rsidR="007674D9" w:rsidRPr="00502440">
        <w:t xml:space="preserve">, W., 2006. </w:t>
      </w:r>
      <w:proofErr w:type="gramStart"/>
      <w:r w:rsidR="007834E0" w:rsidRPr="00502440">
        <w:t>‘</w:t>
      </w:r>
      <w:r w:rsidR="007674D9" w:rsidRPr="00502440">
        <w:t>Making the difference in social Europe: deservingness perceptions among citizens of European welfare states</w:t>
      </w:r>
      <w:r w:rsidR="007834E0" w:rsidRPr="00502440">
        <w:t>’</w:t>
      </w:r>
      <w:r w:rsidR="007674D9" w:rsidRPr="00502440">
        <w:t>.</w:t>
      </w:r>
      <w:proofErr w:type="gramEnd"/>
      <w:r w:rsidR="007674D9" w:rsidRPr="00502440">
        <w:t xml:space="preserve"> </w:t>
      </w:r>
      <w:proofErr w:type="gramStart"/>
      <w:r w:rsidR="007674D9" w:rsidRPr="00502440">
        <w:rPr>
          <w:i/>
          <w:iCs/>
        </w:rPr>
        <w:t xml:space="preserve">Journal of European social policy, </w:t>
      </w:r>
      <w:r w:rsidR="007674D9" w:rsidRPr="00502440">
        <w:rPr>
          <w:b/>
          <w:bCs/>
        </w:rPr>
        <w:t>16</w:t>
      </w:r>
      <w:r w:rsidR="007674D9" w:rsidRPr="00502440">
        <w:t>(1), pp. 23-42.</w:t>
      </w:r>
      <w:proofErr w:type="gramEnd"/>
    </w:p>
    <w:p w14:paraId="5603EDE2" w14:textId="21466E45" w:rsidR="00527168" w:rsidRPr="00502440" w:rsidRDefault="00DB5469" w:rsidP="003B5069">
      <w:pPr>
        <w:pStyle w:val="NormalWeb"/>
        <w:adjustRightInd w:val="0"/>
        <w:snapToGrid w:val="0"/>
      </w:pPr>
      <w:proofErr w:type="gramStart"/>
      <w:r>
        <w:t>van</w:t>
      </w:r>
      <w:proofErr w:type="gramEnd"/>
      <w:r>
        <w:t xml:space="preserve"> Oorschot, W., </w:t>
      </w:r>
      <w:proofErr w:type="spellStart"/>
      <w:r>
        <w:t>Opielka</w:t>
      </w:r>
      <w:proofErr w:type="spellEnd"/>
      <w:r>
        <w:t xml:space="preserve">, M. and </w:t>
      </w:r>
      <w:proofErr w:type="spellStart"/>
      <w:r>
        <w:t>Pfau-Effinger</w:t>
      </w:r>
      <w:proofErr w:type="spellEnd"/>
      <w:r w:rsidR="007674D9" w:rsidRPr="00502440">
        <w:t xml:space="preserve">, B., 2008. </w:t>
      </w:r>
      <w:r w:rsidR="007674D9" w:rsidRPr="00502440">
        <w:rPr>
          <w:i/>
          <w:iCs/>
        </w:rPr>
        <w:t xml:space="preserve">Culture and welfare state values and social policy in comparative perspective. </w:t>
      </w:r>
      <w:r w:rsidR="000A78EF" w:rsidRPr="00502440">
        <w:t>Cheltenham, UK: Elgar.</w:t>
      </w:r>
      <w:r w:rsidR="007674D9" w:rsidRPr="00502440">
        <w:rPr>
          <w:rFonts w:eastAsia="Times New Roman"/>
        </w:rPr>
        <w:t> </w:t>
      </w:r>
    </w:p>
    <w:p w14:paraId="6FC9D116" w14:textId="77777777" w:rsidR="005E214A" w:rsidRPr="00502440" w:rsidRDefault="005E214A">
      <w:pPr>
        <w:rPr>
          <w:b/>
          <w:sz w:val="24"/>
          <w:szCs w:val="24"/>
        </w:rPr>
      </w:pPr>
      <w:r w:rsidRPr="00502440">
        <w:rPr>
          <w:b/>
          <w:sz w:val="24"/>
          <w:szCs w:val="24"/>
        </w:rPr>
        <w:br w:type="page"/>
      </w:r>
    </w:p>
    <w:p w14:paraId="2C673EF7" w14:textId="77777777" w:rsidR="005E214A" w:rsidRPr="00502440" w:rsidRDefault="005E214A" w:rsidP="005E214A">
      <w:pPr>
        <w:rPr>
          <w:rFonts w:ascii="Times New Roman" w:hAnsi="Times New Roman" w:cs="Times New Roman"/>
          <w:b/>
          <w:sz w:val="24"/>
          <w:szCs w:val="24"/>
        </w:rPr>
      </w:pPr>
      <w:r w:rsidRPr="00502440">
        <w:rPr>
          <w:rFonts w:ascii="Times New Roman" w:hAnsi="Times New Roman" w:cs="Times New Roman"/>
          <w:b/>
          <w:sz w:val="24"/>
          <w:szCs w:val="24"/>
        </w:rPr>
        <w:lastRenderedPageBreak/>
        <w:t>Appendix 1: Interviews coded at each form of justification, in per cent*</w:t>
      </w:r>
    </w:p>
    <w:tbl>
      <w:tblPr>
        <w:tblStyle w:val="LightShading"/>
        <w:tblW w:w="4950" w:type="dxa"/>
        <w:shd w:val="clear" w:color="auto" w:fill="FFFFFF" w:themeFill="background1"/>
        <w:tblLayout w:type="fixed"/>
        <w:tblLook w:val="04A0" w:firstRow="1" w:lastRow="0" w:firstColumn="1" w:lastColumn="0" w:noHBand="0" w:noVBand="1"/>
      </w:tblPr>
      <w:tblGrid>
        <w:gridCol w:w="2610"/>
        <w:gridCol w:w="1170"/>
        <w:gridCol w:w="1170"/>
      </w:tblGrid>
      <w:tr w:rsidR="00502440" w:rsidRPr="00502440" w14:paraId="563DE5EE" w14:textId="77777777" w:rsidTr="00B57FAD">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610" w:type="dxa"/>
            <w:noWrap/>
            <w:vAlign w:val="center"/>
            <w:hideMark/>
          </w:tcPr>
          <w:p w14:paraId="0FE75AE2" w14:textId="77777777" w:rsidR="005C682A" w:rsidRPr="00502440" w:rsidRDefault="005C682A" w:rsidP="00B65108">
            <w:pPr>
              <w:rPr>
                <w:rFonts w:ascii="Times New Roman" w:eastAsia="Times New Roman" w:hAnsi="Times New Roman" w:cs="Times New Roman"/>
                <w:color w:val="auto"/>
                <w:lang w:val="en-US"/>
              </w:rPr>
            </w:pPr>
          </w:p>
        </w:tc>
        <w:tc>
          <w:tcPr>
            <w:tcW w:w="1170" w:type="dxa"/>
            <w:noWrap/>
            <w:vAlign w:val="center"/>
            <w:hideMark/>
          </w:tcPr>
          <w:p w14:paraId="399638B7" w14:textId="77777777" w:rsidR="005C682A" w:rsidRPr="00502440" w:rsidRDefault="005C682A" w:rsidP="00B651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rPr>
            </w:pPr>
            <w:r w:rsidRPr="00502440">
              <w:rPr>
                <w:rFonts w:ascii="Times New Roman" w:eastAsia="Times New Roman" w:hAnsi="Times New Roman" w:cs="Times New Roman"/>
                <w:color w:val="auto"/>
              </w:rPr>
              <w:t>Denmark</w:t>
            </w:r>
          </w:p>
        </w:tc>
        <w:tc>
          <w:tcPr>
            <w:tcW w:w="1170" w:type="dxa"/>
            <w:noWrap/>
            <w:vAlign w:val="center"/>
            <w:hideMark/>
          </w:tcPr>
          <w:p w14:paraId="530A8930" w14:textId="77777777" w:rsidR="005C682A" w:rsidRPr="00502440" w:rsidRDefault="005C682A" w:rsidP="00B651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rPr>
            </w:pPr>
            <w:proofErr w:type="spellStart"/>
            <w:r w:rsidRPr="00502440">
              <w:rPr>
                <w:rFonts w:ascii="Times New Roman" w:eastAsia="Times New Roman" w:hAnsi="Times New Roman" w:cs="Times New Roman"/>
                <w:color w:val="auto"/>
              </w:rPr>
              <w:t>Sweden</w:t>
            </w:r>
            <w:proofErr w:type="spellEnd"/>
          </w:p>
        </w:tc>
      </w:tr>
      <w:tr w:rsidR="00502440" w:rsidRPr="00EC1B9D" w14:paraId="378B0B61" w14:textId="77777777" w:rsidTr="00B57FAD">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000000" w:themeColor="text1"/>
              <w:bottom w:val="nil"/>
            </w:tcBorders>
            <w:shd w:val="clear" w:color="auto" w:fill="FFFFFF" w:themeFill="background1"/>
            <w:noWrap/>
            <w:vAlign w:val="center"/>
            <w:hideMark/>
          </w:tcPr>
          <w:p w14:paraId="1FAAC018" w14:textId="77777777" w:rsidR="005C682A" w:rsidRPr="00502440" w:rsidRDefault="005C682A" w:rsidP="00B65108">
            <w:pPr>
              <w:rPr>
                <w:rFonts w:ascii="Times New Roman" w:eastAsia="Times New Roman" w:hAnsi="Times New Roman" w:cs="Times New Roman"/>
                <w:b w:val="0"/>
                <w:color w:val="auto"/>
              </w:rPr>
            </w:pPr>
            <w:proofErr w:type="spellStart"/>
            <w:r w:rsidRPr="00502440">
              <w:rPr>
                <w:rFonts w:ascii="Times New Roman" w:eastAsia="Times New Roman" w:hAnsi="Times New Roman" w:cs="Times New Roman"/>
                <w:b w:val="0"/>
                <w:color w:val="auto"/>
              </w:rPr>
              <w:t>Collective</w:t>
            </w:r>
            <w:proofErr w:type="spellEnd"/>
            <w:r w:rsidRPr="00502440">
              <w:rPr>
                <w:rFonts w:ascii="Times New Roman" w:eastAsia="Times New Roman" w:hAnsi="Times New Roman" w:cs="Times New Roman"/>
                <w:b w:val="0"/>
                <w:color w:val="auto"/>
              </w:rPr>
              <w:t xml:space="preserve"> Obligation</w:t>
            </w:r>
          </w:p>
        </w:tc>
        <w:tc>
          <w:tcPr>
            <w:tcW w:w="1170" w:type="dxa"/>
            <w:tcBorders>
              <w:top w:val="single" w:sz="8" w:space="0" w:color="000000" w:themeColor="text1"/>
              <w:bottom w:val="nil"/>
            </w:tcBorders>
            <w:shd w:val="clear" w:color="auto" w:fill="FFFFFF" w:themeFill="background1"/>
            <w:noWrap/>
            <w:vAlign w:val="center"/>
            <w:hideMark/>
          </w:tcPr>
          <w:p w14:paraId="74980A05" w14:textId="77777777" w:rsidR="005C682A" w:rsidRPr="00EC1B9D" w:rsidRDefault="005C682A" w:rsidP="00EC1B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rPr>
            </w:pPr>
          </w:p>
        </w:tc>
        <w:tc>
          <w:tcPr>
            <w:tcW w:w="1170" w:type="dxa"/>
            <w:tcBorders>
              <w:top w:val="single" w:sz="8" w:space="0" w:color="000000" w:themeColor="text1"/>
              <w:bottom w:val="nil"/>
            </w:tcBorders>
            <w:shd w:val="clear" w:color="auto" w:fill="FFFFFF" w:themeFill="background1"/>
            <w:noWrap/>
            <w:vAlign w:val="center"/>
            <w:hideMark/>
          </w:tcPr>
          <w:p w14:paraId="07C54F97" w14:textId="77777777" w:rsidR="005C682A" w:rsidRPr="00EC1B9D" w:rsidRDefault="005C682A" w:rsidP="00EC1B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rPr>
            </w:pPr>
          </w:p>
        </w:tc>
      </w:tr>
      <w:tr w:rsidR="00502440" w:rsidRPr="00502440" w14:paraId="5BD8CBF6" w14:textId="77777777" w:rsidTr="00B57FAD">
        <w:trPr>
          <w:trHeight w:val="261"/>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noWrap/>
            <w:vAlign w:val="center"/>
          </w:tcPr>
          <w:p w14:paraId="6C405291" w14:textId="33CAE51D" w:rsidR="005C682A" w:rsidRPr="00502440" w:rsidRDefault="00AC0FCD" w:rsidP="00B65108">
            <w:pPr>
              <w:rPr>
                <w:rFonts w:ascii="Times New Roman" w:eastAsia="Times New Roman" w:hAnsi="Times New Roman" w:cs="Times New Roman"/>
                <w:i/>
                <w:color w:val="auto"/>
              </w:rPr>
            </w:pPr>
            <w:r w:rsidRPr="00502440">
              <w:rPr>
                <w:rFonts w:ascii="Times New Roman" w:eastAsia="Times New Roman" w:hAnsi="Times New Roman" w:cs="Times New Roman"/>
                <w:b w:val="0"/>
                <w:i/>
                <w:color w:val="auto"/>
              </w:rPr>
              <w:t xml:space="preserve">   </w:t>
            </w:r>
            <w:proofErr w:type="spellStart"/>
            <w:r w:rsidR="002A6734" w:rsidRPr="00502440">
              <w:rPr>
                <w:rFonts w:ascii="Times New Roman" w:eastAsia="Times New Roman" w:hAnsi="Times New Roman" w:cs="Times New Roman"/>
                <w:b w:val="0"/>
                <w:i/>
                <w:color w:val="auto"/>
              </w:rPr>
              <w:t>Generalised</w:t>
            </w:r>
            <w:proofErr w:type="spellEnd"/>
            <w:r w:rsidR="005C682A" w:rsidRPr="00502440">
              <w:rPr>
                <w:rFonts w:ascii="Times New Roman" w:eastAsia="Times New Roman" w:hAnsi="Times New Roman" w:cs="Times New Roman"/>
                <w:b w:val="0"/>
                <w:i/>
                <w:color w:val="auto"/>
              </w:rPr>
              <w:t xml:space="preserve"> </w:t>
            </w:r>
            <w:proofErr w:type="spellStart"/>
            <w:r w:rsidR="005C682A" w:rsidRPr="00502440">
              <w:rPr>
                <w:rFonts w:ascii="Times New Roman" w:eastAsia="Times New Roman" w:hAnsi="Times New Roman" w:cs="Times New Roman"/>
                <w:b w:val="0"/>
                <w:i/>
                <w:color w:val="auto"/>
              </w:rPr>
              <w:t>Reciprocity</w:t>
            </w:r>
            <w:proofErr w:type="spellEnd"/>
          </w:p>
        </w:tc>
        <w:tc>
          <w:tcPr>
            <w:tcW w:w="1170" w:type="dxa"/>
            <w:tcBorders>
              <w:top w:val="nil"/>
              <w:bottom w:val="nil"/>
            </w:tcBorders>
            <w:noWrap/>
            <w:vAlign w:val="center"/>
          </w:tcPr>
          <w:p w14:paraId="7AAC65B4" w14:textId="77777777" w:rsidR="005C682A" w:rsidRPr="00502440" w:rsidRDefault="005C682A" w:rsidP="00B651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74</w:t>
            </w:r>
          </w:p>
        </w:tc>
        <w:tc>
          <w:tcPr>
            <w:tcW w:w="1170" w:type="dxa"/>
            <w:tcBorders>
              <w:top w:val="nil"/>
              <w:bottom w:val="nil"/>
            </w:tcBorders>
            <w:noWrap/>
            <w:vAlign w:val="center"/>
          </w:tcPr>
          <w:p w14:paraId="42C6B349" w14:textId="77777777" w:rsidR="005C682A" w:rsidRPr="00502440" w:rsidRDefault="005C682A" w:rsidP="00B651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97</w:t>
            </w:r>
          </w:p>
        </w:tc>
      </w:tr>
      <w:tr w:rsidR="00502440" w:rsidRPr="00502440" w14:paraId="74D6AC3D" w14:textId="77777777" w:rsidTr="00B57FA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shd w:val="clear" w:color="auto" w:fill="FFFFFF" w:themeFill="background1"/>
            <w:noWrap/>
            <w:vAlign w:val="center"/>
            <w:hideMark/>
          </w:tcPr>
          <w:p w14:paraId="27159168" w14:textId="77777777" w:rsidR="005C682A" w:rsidRPr="00502440" w:rsidRDefault="00AC0FCD" w:rsidP="00B65108">
            <w:pPr>
              <w:rPr>
                <w:rFonts w:ascii="Times New Roman" w:eastAsia="Times New Roman" w:hAnsi="Times New Roman" w:cs="Times New Roman"/>
                <w:b w:val="0"/>
                <w:i/>
                <w:color w:val="auto"/>
              </w:rPr>
            </w:pPr>
            <w:r w:rsidRPr="00502440">
              <w:rPr>
                <w:rFonts w:ascii="Times New Roman" w:eastAsia="Times New Roman" w:hAnsi="Times New Roman" w:cs="Times New Roman"/>
                <w:b w:val="0"/>
                <w:i/>
                <w:color w:val="auto"/>
              </w:rPr>
              <w:t xml:space="preserve">   </w:t>
            </w:r>
            <w:proofErr w:type="spellStart"/>
            <w:r w:rsidR="005C682A" w:rsidRPr="00502440">
              <w:rPr>
                <w:rFonts w:ascii="Times New Roman" w:eastAsia="Times New Roman" w:hAnsi="Times New Roman" w:cs="Times New Roman"/>
                <w:b w:val="0"/>
                <w:i/>
                <w:color w:val="auto"/>
              </w:rPr>
              <w:t>Risk</w:t>
            </w:r>
            <w:proofErr w:type="spellEnd"/>
            <w:r w:rsidR="005C682A" w:rsidRPr="00502440">
              <w:rPr>
                <w:rFonts w:ascii="Times New Roman" w:eastAsia="Times New Roman" w:hAnsi="Times New Roman" w:cs="Times New Roman"/>
                <w:b w:val="0"/>
                <w:i/>
                <w:color w:val="auto"/>
              </w:rPr>
              <w:t xml:space="preserve"> </w:t>
            </w:r>
            <w:proofErr w:type="spellStart"/>
            <w:r w:rsidR="005C682A" w:rsidRPr="00502440">
              <w:rPr>
                <w:rFonts w:ascii="Times New Roman" w:eastAsia="Times New Roman" w:hAnsi="Times New Roman" w:cs="Times New Roman"/>
                <w:b w:val="0"/>
                <w:i/>
                <w:color w:val="auto"/>
              </w:rPr>
              <w:t>Reciprocity</w:t>
            </w:r>
            <w:proofErr w:type="spellEnd"/>
          </w:p>
        </w:tc>
        <w:tc>
          <w:tcPr>
            <w:tcW w:w="1170" w:type="dxa"/>
            <w:tcBorders>
              <w:top w:val="nil"/>
              <w:bottom w:val="nil"/>
            </w:tcBorders>
            <w:shd w:val="clear" w:color="auto" w:fill="FFFFFF" w:themeFill="background1"/>
            <w:noWrap/>
            <w:vAlign w:val="center"/>
            <w:hideMark/>
          </w:tcPr>
          <w:p w14:paraId="017811FC" w14:textId="77777777" w:rsidR="005C682A" w:rsidRPr="00502440" w:rsidRDefault="005C682A" w:rsidP="00B651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52</w:t>
            </w:r>
          </w:p>
        </w:tc>
        <w:tc>
          <w:tcPr>
            <w:tcW w:w="1170" w:type="dxa"/>
            <w:tcBorders>
              <w:top w:val="nil"/>
              <w:bottom w:val="nil"/>
            </w:tcBorders>
            <w:shd w:val="clear" w:color="auto" w:fill="FFFFFF" w:themeFill="background1"/>
            <w:noWrap/>
            <w:vAlign w:val="center"/>
            <w:hideMark/>
          </w:tcPr>
          <w:p w14:paraId="7656A3CB" w14:textId="77777777" w:rsidR="005C682A" w:rsidRPr="00502440" w:rsidRDefault="005C682A" w:rsidP="00B651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15</w:t>
            </w:r>
          </w:p>
        </w:tc>
      </w:tr>
      <w:tr w:rsidR="00502440" w:rsidRPr="00502440" w14:paraId="22626729" w14:textId="77777777" w:rsidTr="00B57FAD">
        <w:trPr>
          <w:trHeight w:val="261"/>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noWrap/>
            <w:vAlign w:val="center"/>
            <w:hideMark/>
          </w:tcPr>
          <w:p w14:paraId="6A9A9186" w14:textId="77777777" w:rsidR="005C682A" w:rsidRPr="00502440" w:rsidRDefault="00AC0FCD" w:rsidP="00B65108">
            <w:pPr>
              <w:rPr>
                <w:rFonts w:ascii="Times New Roman" w:eastAsia="Times New Roman" w:hAnsi="Times New Roman" w:cs="Times New Roman"/>
                <w:b w:val="0"/>
                <w:i/>
                <w:color w:val="auto"/>
              </w:rPr>
            </w:pPr>
            <w:r w:rsidRPr="00502440">
              <w:rPr>
                <w:rFonts w:ascii="Times New Roman" w:eastAsia="Times New Roman" w:hAnsi="Times New Roman" w:cs="Times New Roman"/>
                <w:b w:val="0"/>
                <w:i/>
                <w:color w:val="auto"/>
              </w:rPr>
              <w:t xml:space="preserve">   </w:t>
            </w:r>
            <w:proofErr w:type="spellStart"/>
            <w:r w:rsidR="005C682A" w:rsidRPr="00502440">
              <w:rPr>
                <w:rFonts w:ascii="Times New Roman" w:eastAsia="Times New Roman" w:hAnsi="Times New Roman" w:cs="Times New Roman"/>
                <w:b w:val="0"/>
                <w:i/>
                <w:color w:val="auto"/>
              </w:rPr>
              <w:t>Trygghet</w:t>
            </w:r>
            <w:proofErr w:type="spellEnd"/>
          </w:p>
        </w:tc>
        <w:tc>
          <w:tcPr>
            <w:tcW w:w="1170" w:type="dxa"/>
            <w:tcBorders>
              <w:top w:val="nil"/>
              <w:bottom w:val="nil"/>
            </w:tcBorders>
            <w:noWrap/>
            <w:vAlign w:val="center"/>
            <w:hideMark/>
          </w:tcPr>
          <w:p w14:paraId="46CDBB23" w14:textId="77777777" w:rsidR="005C682A" w:rsidRPr="00502440" w:rsidRDefault="005C682A" w:rsidP="00B651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4</w:t>
            </w:r>
          </w:p>
        </w:tc>
        <w:tc>
          <w:tcPr>
            <w:tcW w:w="1170" w:type="dxa"/>
            <w:tcBorders>
              <w:top w:val="nil"/>
              <w:bottom w:val="nil"/>
            </w:tcBorders>
            <w:noWrap/>
            <w:vAlign w:val="center"/>
            <w:hideMark/>
          </w:tcPr>
          <w:p w14:paraId="5D911869" w14:textId="77777777" w:rsidR="005C682A" w:rsidRPr="00502440" w:rsidRDefault="005C682A" w:rsidP="00B651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59</w:t>
            </w:r>
          </w:p>
        </w:tc>
      </w:tr>
      <w:tr w:rsidR="00502440" w:rsidRPr="00EC1B9D" w14:paraId="672307DD" w14:textId="77777777" w:rsidTr="00B57FA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shd w:val="clear" w:color="auto" w:fill="FFFFFF" w:themeFill="background1"/>
            <w:noWrap/>
            <w:vAlign w:val="center"/>
            <w:hideMark/>
          </w:tcPr>
          <w:p w14:paraId="4005CEFF" w14:textId="77777777" w:rsidR="005C682A" w:rsidRPr="00502440" w:rsidRDefault="005C682A" w:rsidP="00EC1B9D">
            <w:pPr>
              <w:spacing w:before="120" w:line="360" w:lineRule="auto"/>
              <w:rPr>
                <w:rFonts w:ascii="Times New Roman" w:eastAsia="Times New Roman" w:hAnsi="Times New Roman" w:cs="Times New Roman"/>
                <w:b w:val="0"/>
                <w:color w:val="auto"/>
              </w:rPr>
            </w:pPr>
            <w:r w:rsidRPr="00502440">
              <w:rPr>
                <w:rFonts w:ascii="Times New Roman" w:eastAsia="Times New Roman" w:hAnsi="Times New Roman" w:cs="Times New Roman"/>
                <w:b w:val="0"/>
                <w:color w:val="auto"/>
              </w:rPr>
              <w:t>Rational</w:t>
            </w:r>
          </w:p>
        </w:tc>
        <w:tc>
          <w:tcPr>
            <w:tcW w:w="1170" w:type="dxa"/>
            <w:tcBorders>
              <w:top w:val="nil"/>
              <w:bottom w:val="nil"/>
            </w:tcBorders>
            <w:shd w:val="clear" w:color="auto" w:fill="FFFFFF" w:themeFill="background1"/>
            <w:noWrap/>
            <w:vAlign w:val="center"/>
            <w:hideMark/>
          </w:tcPr>
          <w:p w14:paraId="39E2E5A7" w14:textId="77777777" w:rsidR="005C682A" w:rsidRPr="00EC1B9D" w:rsidRDefault="005C682A" w:rsidP="00EC1B9D">
            <w:pPr>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rPr>
            </w:pPr>
          </w:p>
        </w:tc>
        <w:tc>
          <w:tcPr>
            <w:tcW w:w="1170" w:type="dxa"/>
            <w:tcBorders>
              <w:top w:val="nil"/>
              <w:bottom w:val="nil"/>
            </w:tcBorders>
            <w:shd w:val="clear" w:color="auto" w:fill="FFFFFF" w:themeFill="background1"/>
            <w:noWrap/>
            <w:vAlign w:val="center"/>
            <w:hideMark/>
          </w:tcPr>
          <w:p w14:paraId="5091096A" w14:textId="77777777" w:rsidR="005C682A" w:rsidRPr="00EC1B9D" w:rsidRDefault="005C682A" w:rsidP="00EC1B9D">
            <w:pPr>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rPr>
            </w:pPr>
          </w:p>
        </w:tc>
      </w:tr>
      <w:tr w:rsidR="00502440" w:rsidRPr="00502440" w14:paraId="59BC6876" w14:textId="77777777" w:rsidTr="00B57FAD">
        <w:trPr>
          <w:trHeight w:val="261"/>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noWrap/>
            <w:vAlign w:val="center"/>
          </w:tcPr>
          <w:p w14:paraId="45F199C1" w14:textId="77777777" w:rsidR="005C682A" w:rsidRPr="00502440" w:rsidRDefault="00AC0FCD" w:rsidP="00B65108">
            <w:pPr>
              <w:rPr>
                <w:rFonts w:ascii="Times New Roman" w:eastAsia="Times New Roman" w:hAnsi="Times New Roman" w:cs="Times New Roman"/>
                <w:i/>
                <w:color w:val="auto"/>
              </w:rPr>
            </w:pPr>
            <w:r w:rsidRPr="00502440">
              <w:rPr>
                <w:rFonts w:ascii="Times New Roman" w:eastAsia="Times New Roman" w:hAnsi="Times New Roman" w:cs="Times New Roman"/>
                <w:b w:val="0"/>
                <w:i/>
                <w:color w:val="auto"/>
              </w:rPr>
              <w:t xml:space="preserve">   </w:t>
            </w:r>
            <w:proofErr w:type="spellStart"/>
            <w:r w:rsidR="005C682A" w:rsidRPr="00502440">
              <w:rPr>
                <w:rFonts w:ascii="Times New Roman" w:eastAsia="Times New Roman" w:hAnsi="Times New Roman" w:cs="Times New Roman"/>
                <w:b w:val="0"/>
                <w:i/>
                <w:color w:val="auto"/>
              </w:rPr>
              <w:t>Efficiency</w:t>
            </w:r>
            <w:proofErr w:type="spellEnd"/>
          </w:p>
        </w:tc>
        <w:tc>
          <w:tcPr>
            <w:tcW w:w="1170" w:type="dxa"/>
            <w:tcBorders>
              <w:top w:val="nil"/>
              <w:bottom w:val="nil"/>
            </w:tcBorders>
            <w:noWrap/>
            <w:vAlign w:val="center"/>
          </w:tcPr>
          <w:p w14:paraId="60A44D3D" w14:textId="77777777" w:rsidR="005C682A" w:rsidRPr="00502440" w:rsidRDefault="005C682A" w:rsidP="00B651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74</w:t>
            </w:r>
          </w:p>
        </w:tc>
        <w:tc>
          <w:tcPr>
            <w:tcW w:w="1170" w:type="dxa"/>
            <w:tcBorders>
              <w:top w:val="nil"/>
              <w:bottom w:val="nil"/>
            </w:tcBorders>
            <w:noWrap/>
            <w:vAlign w:val="center"/>
          </w:tcPr>
          <w:p w14:paraId="1A340BFB" w14:textId="77777777" w:rsidR="005C682A" w:rsidRPr="00502440" w:rsidRDefault="005C682A" w:rsidP="00B651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89</w:t>
            </w:r>
          </w:p>
        </w:tc>
      </w:tr>
      <w:tr w:rsidR="00502440" w:rsidRPr="00502440" w14:paraId="5AB4CDCF" w14:textId="77777777" w:rsidTr="00B57FA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shd w:val="clear" w:color="auto" w:fill="FFFFFF" w:themeFill="background1"/>
            <w:noWrap/>
            <w:vAlign w:val="center"/>
            <w:hideMark/>
          </w:tcPr>
          <w:p w14:paraId="2C004D43" w14:textId="77777777" w:rsidR="005C682A" w:rsidRPr="00502440" w:rsidRDefault="00AC0FCD" w:rsidP="00B65108">
            <w:pPr>
              <w:rPr>
                <w:rFonts w:ascii="Times New Roman" w:eastAsia="Times New Roman" w:hAnsi="Times New Roman" w:cs="Times New Roman"/>
                <w:b w:val="0"/>
                <w:i/>
                <w:color w:val="auto"/>
              </w:rPr>
            </w:pPr>
            <w:r w:rsidRPr="00502440">
              <w:rPr>
                <w:rFonts w:ascii="Times New Roman" w:eastAsia="Times New Roman" w:hAnsi="Times New Roman" w:cs="Times New Roman"/>
                <w:b w:val="0"/>
                <w:i/>
                <w:color w:val="auto"/>
              </w:rPr>
              <w:t xml:space="preserve">   </w:t>
            </w:r>
            <w:r w:rsidR="005C682A" w:rsidRPr="00502440">
              <w:rPr>
                <w:rFonts w:ascii="Times New Roman" w:eastAsia="Times New Roman" w:hAnsi="Times New Roman" w:cs="Times New Roman"/>
                <w:b w:val="0"/>
                <w:i/>
                <w:color w:val="auto"/>
              </w:rPr>
              <w:t>Productivity</w:t>
            </w:r>
          </w:p>
        </w:tc>
        <w:tc>
          <w:tcPr>
            <w:tcW w:w="1170" w:type="dxa"/>
            <w:tcBorders>
              <w:top w:val="nil"/>
              <w:bottom w:val="nil"/>
            </w:tcBorders>
            <w:shd w:val="clear" w:color="auto" w:fill="FFFFFF" w:themeFill="background1"/>
            <w:noWrap/>
            <w:vAlign w:val="center"/>
            <w:hideMark/>
          </w:tcPr>
          <w:p w14:paraId="22A0C760" w14:textId="77777777" w:rsidR="005C682A" w:rsidRPr="00502440" w:rsidRDefault="005C682A" w:rsidP="00B651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43</w:t>
            </w:r>
          </w:p>
        </w:tc>
        <w:tc>
          <w:tcPr>
            <w:tcW w:w="1170" w:type="dxa"/>
            <w:tcBorders>
              <w:top w:val="nil"/>
              <w:bottom w:val="nil"/>
            </w:tcBorders>
            <w:shd w:val="clear" w:color="auto" w:fill="FFFFFF" w:themeFill="background1"/>
            <w:noWrap/>
            <w:vAlign w:val="center"/>
            <w:hideMark/>
          </w:tcPr>
          <w:p w14:paraId="0D0D8505" w14:textId="77777777" w:rsidR="005C682A" w:rsidRPr="00502440" w:rsidRDefault="005C682A" w:rsidP="00B651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10</w:t>
            </w:r>
          </w:p>
        </w:tc>
      </w:tr>
      <w:tr w:rsidR="00502440" w:rsidRPr="00502440" w14:paraId="698D94CA" w14:textId="77777777" w:rsidTr="00B57FAD">
        <w:trPr>
          <w:trHeight w:val="261"/>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noWrap/>
            <w:vAlign w:val="center"/>
            <w:hideMark/>
          </w:tcPr>
          <w:p w14:paraId="6548527E" w14:textId="77777777" w:rsidR="005C682A" w:rsidRPr="00502440" w:rsidRDefault="00AC0FCD" w:rsidP="00B65108">
            <w:pPr>
              <w:rPr>
                <w:rFonts w:ascii="Times New Roman" w:eastAsia="Times New Roman" w:hAnsi="Times New Roman" w:cs="Times New Roman"/>
                <w:b w:val="0"/>
                <w:i/>
                <w:color w:val="auto"/>
              </w:rPr>
            </w:pPr>
            <w:r w:rsidRPr="00502440">
              <w:rPr>
                <w:rFonts w:ascii="Times New Roman" w:eastAsia="Times New Roman" w:hAnsi="Times New Roman" w:cs="Times New Roman"/>
                <w:b w:val="0"/>
                <w:i/>
                <w:color w:val="auto"/>
              </w:rPr>
              <w:t xml:space="preserve">   </w:t>
            </w:r>
            <w:proofErr w:type="spellStart"/>
            <w:r w:rsidR="005C682A" w:rsidRPr="00502440">
              <w:rPr>
                <w:rFonts w:ascii="Times New Roman" w:eastAsia="Times New Roman" w:hAnsi="Times New Roman" w:cs="Times New Roman"/>
                <w:b w:val="0"/>
                <w:i/>
                <w:color w:val="auto"/>
              </w:rPr>
              <w:t>Progressiveness</w:t>
            </w:r>
            <w:proofErr w:type="spellEnd"/>
          </w:p>
        </w:tc>
        <w:tc>
          <w:tcPr>
            <w:tcW w:w="1170" w:type="dxa"/>
            <w:tcBorders>
              <w:top w:val="nil"/>
              <w:bottom w:val="nil"/>
            </w:tcBorders>
            <w:noWrap/>
            <w:vAlign w:val="center"/>
            <w:hideMark/>
          </w:tcPr>
          <w:p w14:paraId="229192E0" w14:textId="77777777" w:rsidR="005C682A" w:rsidRPr="00502440" w:rsidRDefault="005C682A" w:rsidP="00B651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7</w:t>
            </w:r>
          </w:p>
        </w:tc>
        <w:tc>
          <w:tcPr>
            <w:tcW w:w="1170" w:type="dxa"/>
            <w:tcBorders>
              <w:top w:val="nil"/>
              <w:bottom w:val="nil"/>
            </w:tcBorders>
            <w:noWrap/>
            <w:vAlign w:val="center"/>
            <w:hideMark/>
          </w:tcPr>
          <w:p w14:paraId="45BC72D1" w14:textId="77777777" w:rsidR="005C682A" w:rsidRPr="00502440" w:rsidRDefault="005C682A" w:rsidP="00B651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72</w:t>
            </w:r>
          </w:p>
        </w:tc>
      </w:tr>
      <w:tr w:rsidR="00502440" w:rsidRPr="00502440" w14:paraId="717225D2" w14:textId="77777777" w:rsidTr="00B57FA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shd w:val="clear" w:color="auto" w:fill="FFFFFF" w:themeFill="background1"/>
            <w:noWrap/>
            <w:vAlign w:val="center"/>
            <w:hideMark/>
          </w:tcPr>
          <w:p w14:paraId="35397730" w14:textId="77777777" w:rsidR="005C682A" w:rsidRPr="00502440" w:rsidRDefault="005C682A" w:rsidP="00EC1B9D">
            <w:pPr>
              <w:spacing w:before="120" w:after="120"/>
              <w:rPr>
                <w:rFonts w:ascii="Times New Roman" w:eastAsia="Times New Roman" w:hAnsi="Times New Roman" w:cs="Times New Roman"/>
                <w:b w:val="0"/>
                <w:color w:val="auto"/>
              </w:rPr>
            </w:pPr>
            <w:proofErr w:type="spellStart"/>
            <w:r w:rsidRPr="00502440">
              <w:rPr>
                <w:rFonts w:ascii="Times New Roman" w:eastAsia="Times New Roman" w:hAnsi="Times New Roman" w:cs="Times New Roman"/>
                <w:b w:val="0"/>
                <w:color w:val="auto"/>
              </w:rPr>
              <w:t>Equitable</w:t>
            </w:r>
            <w:proofErr w:type="spellEnd"/>
            <w:r w:rsidRPr="00502440">
              <w:rPr>
                <w:rFonts w:ascii="Times New Roman" w:eastAsia="Times New Roman" w:hAnsi="Times New Roman" w:cs="Times New Roman"/>
                <w:b w:val="0"/>
                <w:color w:val="auto"/>
              </w:rPr>
              <w:t xml:space="preserve"> Access</w:t>
            </w:r>
          </w:p>
        </w:tc>
        <w:tc>
          <w:tcPr>
            <w:tcW w:w="1170" w:type="dxa"/>
            <w:tcBorders>
              <w:top w:val="nil"/>
              <w:bottom w:val="nil"/>
            </w:tcBorders>
            <w:shd w:val="clear" w:color="auto" w:fill="FFFFFF" w:themeFill="background1"/>
            <w:noWrap/>
            <w:vAlign w:val="center"/>
            <w:hideMark/>
          </w:tcPr>
          <w:p w14:paraId="789E35CA" w14:textId="77777777" w:rsidR="005C682A" w:rsidRPr="00502440" w:rsidRDefault="005C682A" w:rsidP="00EC1B9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c>
          <w:tcPr>
            <w:tcW w:w="1170" w:type="dxa"/>
            <w:tcBorders>
              <w:top w:val="nil"/>
              <w:bottom w:val="nil"/>
            </w:tcBorders>
            <w:shd w:val="clear" w:color="auto" w:fill="FFFFFF" w:themeFill="background1"/>
            <w:noWrap/>
            <w:vAlign w:val="center"/>
            <w:hideMark/>
          </w:tcPr>
          <w:p w14:paraId="68827FEA" w14:textId="77777777" w:rsidR="005C682A" w:rsidRPr="00502440" w:rsidRDefault="005C682A" w:rsidP="00EC1B9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r>
      <w:tr w:rsidR="00502440" w:rsidRPr="00502440" w14:paraId="473DF5B8" w14:textId="77777777" w:rsidTr="00B57FAD">
        <w:trPr>
          <w:trHeight w:val="261"/>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noWrap/>
            <w:vAlign w:val="center"/>
          </w:tcPr>
          <w:p w14:paraId="4321E61F" w14:textId="77777777" w:rsidR="005C682A" w:rsidRPr="00502440" w:rsidRDefault="00AC0FCD" w:rsidP="00B65108">
            <w:pPr>
              <w:rPr>
                <w:rFonts w:ascii="Times New Roman" w:eastAsia="Times New Roman" w:hAnsi="Times New Roman" w:cs="Times New Roman"/>
                <w:i/>
                <w:color w:val="auto"/>
              </w:rPr>
            </w:pPr>
            <w:r w:rsidRPr="00502440">
              <w:rPr>
                <w:rFonts w:ascii="Times New Roman" w:eastAsia="Times New Roman" w:hAnsi="Times New Roman" w:cs="Times New Roman"/>
                <w:b w:val="0"/>
                <w:i/>
                <w:color w:val="auto"/>
              </w:rPr>
              <w:t xml:space="preserve">   </w:t>
            </w:r>
            <w:proofErr w:type="spellStart"/>
            <w:r w:rsidR="005C682A" w:rsidRPr="00502440">
              <w:rPr>
                <w:rFonts w:ascii="Times New Roman" w:eastAsia="Times New Roman" w:hAnsi="Times New Roman" w:cs="Times New Roman"/>
                <w:b w:val="0"/>
                <w:i/>
                <w:color w:val="auto"/>
              </w:rPr>
              <w:t>Downwards</w:t>
            </w:r>
            <w:proofErr w:type="spellEnd"/>
            <w:r w:rsidR="005C682A" w:rsidRPr="00502440">
              <w:rPr>
                <w:rFonts w:ascii="Times New Roman" w:eastAsia="Times New Roman" w:hAnsi="Times New Roman" w:cs="Times New Roman"/>
                <w:b w:val="0"/>
                <w:i/>
                <w:color w:val="auto"/>
              </w:rPr>
              <w:t xml:space="preserve"> </w:t>
            </w:r>
            <w:proofErr w:type="spellStart"/>
            <w:r w:rsidR="005C682A" w:rsidRPr="00502440">
              <w:rPr>
                <w:rFonts w:ascii="Times New Roman" w:eastAsia="Times New Roman" w:hAnsi="Times New Roman" w:cs="Times New Roman"/>
                <w:b w:val="0"/>
                <w:i/>
                <w:color w:val="auto"/>
              </w:rPr>
              <w:t>Equality</w:t>
            </w:r>
            <w:proofErr w:type="spellEnd"/>
          </w:p>
        </w:tc>
        <w:tc>
          <w:tcPr>
            <w:tcW w:w="1170" w:type="dxa"/>
            <w:tcBorders>
              <w:top w:val="nil"/>
              <w:bottom w:val="nil"/>
            </w:tcBorders>
            <w:noWrap/>
            <w:vAlign w:val="center"/>
          </w:tcPr>
          <w:p w14:paraId="0685FE6B" w14:textId="77777777" w:rsidR="005C682A" w:rsidRPr="00502440" w:rsidRDefault="005C682A" w:rsidP="00B651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74</w:t>
            </w:r>
          </w:p>
        </w:tc>
        <w:tc>
          <w:tcPr>
            <w:tcW w:w="1170" w:type="dxa"/>
            <w:tcBorders>
              <w:top w:val="nil"/>
              <w:bottom w:val="nil"/>
            </w:tcBorders>
            <w:noWrap/>
            <w:vAlign w:val="center"/>
          </w:tcPr>
          <w:p w14:paraId="5D7E0977" w14:textId="77777777" w:rsidR="005C682A" w:rsidRPr="00502440" w:rsidRDefault="005C682A" w:rsidP="00B651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98</w:t>
            </w:r>
          </w:p>
        </w:tc>
      </w:tr>
      <w:tr w:rsidR="00502440" w:rsidRPr="00502440" w14:paraId="042E51AA" w14:textId="77777777" w:rsidTr="00B57FA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shd w:val="clear" w:color="auto" w:fill="FFFFFF" w:themeFill="background1"/>
            <w:noWrap/>
            <w:vAlign w:val="center"/>
            <w:hideMark/>
          </w:tcPr>
          <w:p w14:paraId="2F08655E" w14:textId="77777777" w:rsidR="005C682A" w:rsidRPr="00502440" w:rsidRDefault="00AC0FCD" w:rsidP="00B65108">
            <w:pPr>
              <w:rPr>
                <w:rFonts w:ascii="Times New Roman" w:eastAsia="Times New Roman" w:hAnsi="Times New Roman" w:cs="Times New Roman"/>
                <w:b w:val="0"/>
                <w:i/>
                <w:color w:val="auto"/>
              </w:rPr>
            </w:pPr>
            <w:r w:rsidRPr="00502440">
              <w:rPr>
                <w:rFonts w:ascii="Times New Roman" w:eastAsia="Times New Roman" w:hAnsi="Times New Roman" w:cs="Times New Roman"/>
                <w:b w:val="0"/>
                <w:i/>
                <w:color w:val="auto"/>
              </w:rPr>
              <w:t xml:space="preserve">   </w:t>
            </w:r>
            <w:proofErr w:type="spellStart"/>
            <w:r w:rsidR="005C682A" w:rsidRPr="00502440">
              <w:rPr>
                <w:rFonts w:ascii="Times New Roman" w:eastAsia="Times New Roman" w:hAnsi="Times New Roman" w:cs="Times New Roman"/>
                <w:b w:val="0"/>
                <w:i/>
                <w:color w:val="auto"/>
              </w:rPr>
              <w:t>Meritocracy</w:t>
            </w:r>
            <w:proofErr w:type="spellEnd"/>
          </w:p>
        </w:tc>
        <w:tc>
          <w:tcPr>
            <w:tcW w:w="1170" w:type="dxa"/>
            <w:tcBorders>
              <w:top w:val="nil"/>
              <w:bottom w:val="nil"/>
            </w:tcBorders>
            <w:shd w:val="clear" w:color="auto" w:fill="FFFFFF" w:themeFill="background1"/>
            <w:noWrap/>
            <w:vAlign w:val="center"/>
            <w:hideMark/>
          </w:tcPr>
          <w:p w14:paraId="70259299" w14:textId="77777777" w:rsidR="005C682A" w:rsidRPr="00502440" w:rsidRDefault="005C682A" w:rsidP="00B651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63</w:t>
            </w:r>
          </w:p>
        </w:tc>
        <w:tc>
          <w:tcPr>
            <w:tcW w:w="1170" w:type="dxa"/>
            <w:tcBorders>
              <w:top w:val="nil"/>
              <w:bottom w:val="nil"/>
            </w:tcBorders>
            <w:shd w:val="clear" w:color="auto" w:fill="FFFFFF" w:themeFill="background1"/>
            <w:noWrap/>
            <w:vAlign w:val="center"/>
            <w:hideMark/>
          </w:tcPr>
          <w:p w14:paraId="6C75F469" w14:textId="77777777" w:rsidR="005C682A" w:rsidRPr="00502440" w:rsidRDefault="005C682A" w:rsidP="00B651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20</w:t>
            </w:r>
          </w:p>
        </w:tc>
      </w:tr>
      <w:tr w:rsidR="00502440" w:rsidRPr="00502440" w14:paraId="32C1F1FB" w14:textId="77777777" w:rsidTr="00B57FAD">
        <w:trPr>
          <w:trHeight w:val="389"/>
        </w:trPr>
        <w:tc>
          <w:tcPr>
            <w:cnfStyle w:val="001000000000" w:firstRow="0" w:lastRow="0" w:firstColumn="1" w:lastColumn="0" w:oddVBand="0" w:evenVBand="0" w:oddHBand="0" w:evenHBand="0" w:firstRowFirstColumn="0" w:firstRowLastColumn="0" w:lastRowFirstColumn="0" w:lastRowLastColumn="0"/>
            <w:tcW w:w="2610" w:type="dxa"/>
            <w:tcBorders>
              <w:top w:val="nil"/>
              <w:bottom w:val="single" w:sz="8" w:space="0" w:color="000000" w:themeColor="text1"/>
            </w:tcBorders>
            <w:noWrap/>
            <w:hideMark/>
          </w:tcPr>
          <w:p w14:paraId="7FFFA16C" w14:textId="77777777" w:rsidR="005C682A" w:rsidRPr="00502440" w:rsidRDefault="00AC0FCD" w:rsidP="00AC0FCD">
            <w:pPr>
              <w:rPr>
                <w:rFonts w:ascii="Times New Roman" w:eastAsia="Times New Roman" w:hAnsi="Times New Roman" w:cs="Times New Roman"/>
                <w:b w:val="0"/>
                <w:i/>
                <w:color w:val="auto"/>
              </w:rPr>
            </w:pPr>
            <w:r w:rsidRPr="00502440">
              <w:rPr>
                <w:rFonts w:ascii="Times New Roman" w:eastAsia="Times New Roman" w:hAnsi="Times New Roman" w:cs="Times New Roman"/>
                <w:b w:val="0"/>
                <w:i/>
                <w:color w:val="auto"/>
              </w:rPr>
              <w:t xml:space="preserve">   </w:t>
            </w:r>
            <w:proofErr w:type="spellStart"/>
            <w:r w:rsidR="005C682A" w:rsidRPr="00502440">
              <w:rPr>
                <w:rFonts w:ascii="Times New Roman" w:eastAsia="Times New Roman" w:hAnsi="Times New Roman" w:cs="Times New Roman"/>
                <w:b w:val="0"/>
                <w:i/>
                <w:color w:val="auto"/>
              </w:rPr>
              <w:t>Upwards</w:t>
            </w:r>
            <w:proofErr w:type="spellEnd"/>
            <w:r w:rsidR="005C682A" w:rsidRPr="00502440">
              <w:rPr>
                <w:rFonts w:ascii="Times New Roman" w:eastAsia="Times New Roman" w:hAnsi="Times New Roman" w:cs="Times New Roman"/>
                <w:b w:val="0"/>
                <w:i/>
                <w:color w:val="auto"/>
              </w:rPr>
              <w:t xml:space="preserve"> </w:t>
            </w:r>
            <w:proofErr w:type="spellStart"/>
            <w:r w:rsidR="005C682A" w:rsidRPr="00502440">
              <w:rPr>
                <w:rFonts w:ascii="Times New Roman" w:eastAsia="Times New Roman" w:hAnsi="Times New Roman" w:cs="Times New Roman"/>
                <w:b w:val="0"/>
                <w:i/>
                <w:color w:val="auto"/>
              </w:rPr>
              <w:t>Equality</w:t>
            </w:r>
            <w:proofErr w:type="spellEnd"/>
          </w:p>
        </w:tc>
        <w:tc>
          <w:tcPr>
            <w:tcW w:w="1170" w:type="dxa"/>
            <w:tcBorders>
              <w:top w:val="nil"/>
              <w:bottom w:val="single" w:sz="8" w:space="0" w:color="000000" w:themeColor="text1"/>
            </w:tcBorders>
            <w:noWrap/>
            <w:hideMark/>
          </w:tcPr>
          <w:p w14:paraId="0CE0B50F" w14:textId="77777777" w:rsidR="005C682A" w:rsidRPr="00502440" w:rsidRDefault="005C682A" w:rsidP="00AC0F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2</w:t>
            </w:r>
          </w:p>
        </w:tc>
        <w:tc>
          <w:tcPr>
            <w:tcW w:w="1170" w:type="dxa"/>
            <w:tcBorders>
              <w:top w:val="nil"/>
              <w:bottom w:val="single" w:sz="8" w:space="0" w:color="000000" w:themeColor="text1"/>
            </w:tcBorders>
            <w:noWrap/>
            <w:hideMark/>
          </w:tcPr>
          <w:p w14:paraId="238EA7A4" w14:textId="77777777" w:rsidR="005C682A" w:rsidRPr="00502440" w:rsidRDefault="005C682A" w:rsidP="00AC0F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59</w:t>
            </w:r>
          </w:p>
        </w:tc>
      </w:tr>
      <w:tr w:rsidR="00502440" w:rsidRPr="00502440" w14:paraId="2B2DB6C3" w14:textId="77777777" w:rsidTr="00B57FA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000000" w:themeColor="text1"/>
              <w:bottom w:val="single" w:sz="8" w:space="0" w:color="000000" w:themeColor="text1"/>
            </w:tcBorders>
            <w:shd w:val="clear" w:color="auto" w:fill="FFFFFF" w:themeFill="background1"/>
            <w:noWrap/>
            <w:vAlign w:val="center"/>
            <w:hideMark/>
          </w:tcPr>
          <w:p w14:paraId="556CF4E3" w14:textId="77777777" w:rsidR="005C682A" w:rsidRPr="00502440" w:rsidRDefault="005C682A" w:rsidP="00B65108">
            <w:pPr>
              <w:rPr>
                <w:rFonts w:ascii="Times New Roman" w:eastAsia="Times New Roman" w:hAnsi="Times New Roman" w:cs="Times New Roman"/>
                <w:b w:val="0"/>
                <w:color w:val="auto"/>
              </w:rPr>
            </w:pPr>
            <w:r w:rsidRPr="00502440">
              <w:rPr>
                <w:rFonts w:ascii="Times New Roman" w:eastAsia="Times New Roman" w:hAnsi="Times New Roman" w:cs="Times New Roman"/>
                <w:b w:val="0"/>
                <w:color w:val="auto"/>
              </w:rPr>
              <w:t>N=</w:t>
            </w:r>
          </w:p>
        </w:tc>
        <w:tc>
          <w:tcPr>
            <w:tcW w:w="1170" w:type="dxa"/>
            <w:tcBorders>
              <w:top w:val="single" w:sz="8" w:space="0" w:color="000000" w:themeColor="text1"/>
              <w:bottom w:val="single" w:sz="8" w:space="0" w:color="000000" w:themeColor="text1"/>
            </w:tcBorders>
            <w:shd w:val="clear" w:color="auto" w:fill="FFFFFF" w:themeFill="background1"/>
            <w:noWrap/>
            <w:vAlign w:val="center"/>
            <w:hideMark/>
          </w:tcPr>
          <w:p w14:paraId="4FFB85FA" w14:textId="77777777" w:rsidR="005C682A" w:rsidRPr="00502440" w:rsidRDefault="005C682A" w:rsidP="00B651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54</w:t>
            </w:r>
          </w:p>
        </w:tc>
        <w:tc>
          <w:tcPr>
            <w:tcW w:w="1170" w:type="dxa"/>
            <w:tcBorders>
              <w:top w:val="single" w:sz="8" w:space="0" w:color="000000" w:themeColor="text1"/>
              <w:bottom w:val="single" w:sz="8" w:space="0" w:color="000000" w:themeColor="text1"/>
            </w:tcBorders>
            <w:shd w:val="clear" w:color="auto" w:fill="FFFFFF" w:themeFill="background1"/>
            <w:noWrap/>
            <w:vAlign w:val="center"/>
            <w:hideMark/>
          </w:tcPr>
          <w:p w14:paraId="7F4F95AB" w14:textId="77777777" w:rsidR="005C682A" w:rsidRPr="00502440" w:rsidRDefault="005C682A" w:rsidP="00B651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502440">
              <w:rPr>
                <w:rFonts w:ascii="Times New Roman" w:eastAsia="Times New Roman" w:hAnsi="Times New Roman" w:cs="Times New Roman"/>
                <w:color w:val="auto"/>
              </w:rPr>
              <w:t>61</w:t>
            </w:r>
          </w:p>
        </w:tc>
      </w:tr>
    </w:tbl>
    <w:p w14:paraId="13C91136" w14:textId="77777777" w:rsidR="005E214A" w:rsidRPr="00502440" w:rsidRDefault="005E214A" w:rsidP="005E214A">
      <w:pPr>
        <w:spacing w:after="0" w:line="240" w:lineRule="auto"/>
        <w:rPr>
          <w:rFonts w:ascii="Times New Roman" w:eastAsia="Times New Roman" w:hAnsi="Times New Roman" w:cs="Times New Roman"/>
          <w:sz w:val="18"/>
          <w:szCs w:val="18"/>
        </w:rPr>
      </w:pPr>
      <w:r w:rsidRPr="00502440">
        <w:rPr>
          <w:rFonts w:ascii="Times New Roman" w:eastAsia="Times New Roman" w:hAnsi="Times New Roman" w:cs="Times New Roman"/>
          <w:sz w:val="18"/>
          <w:szCs w:val="18"/>
        </w:rPr>
        <w:t>*The table is presented in per cent to</w:t>
      </w:r>
      <w:r w:rsidR="00756579" w:rsidRPr="00502440">
        <w:rPr>
          <w:rFonts w:ascii="Times New Roman" w:eastAsia="Times New Roman" w:hAnsi="Times New Roman" w:cs="Times New Roman"/>
          <w:sz w:val="18"/>
          <w:szCs w:val="18"/>
        </w:rPr>
        <w:t xml:space="preserve"> make</w:t>
      </w:r>
      <w:r w:rsidRPr="00502440">
        <w:rPr>
          <w:rFonts w:ascii="Times New Roman" w:eastAsia="Times New Roman" w:hAnsi="Times New Roman" w:cs="Times New Roman"/>
          <w:sz w:val="18"/>
          <w:szCs w:val="18"/>
        </w:rPr>
        <w:t xml:space="preserve"> countries comparable despite differences in number of participants. The table includes information on whether a specific form of justification of universalism appeared in the interview, but not the number of times it appeared which varies considerably between interviews.</w:t>
      </w:r>
    </w:p>
    <w:p w14:paraId="23A60B34" w14:textId="77777777" w:rsidR="009C7AE1" w:rsidRPr="00502440" w:rsidRDefault="009C7AE1">
      <w:pPr>
        <w:rPr>
          <w:rFonts w:ascii="Arial" w:eastAsia="Times New Roman" w:hAnsi="Arial" w:cs="Arial"/>
          <w:sz w:val="20"/>
          <w:szCs w:val="20"/>
        </w:rPr>
      </w:pPr>
      <w:r w:rsidRPr="00502440">
        <w:rPr>
          <w:rFonts w:ascii="Arial" w:eastAsia="Times New Roman" w:hAnsi="Arial" w:cs="Arial"/>
          <w:sz w:val="20"/>
          <w:szCs w:val="20"/>
        </w:rPr>
        <w:br w:type="page"/>
      </w:r>
    </w:p>
    <w:p w14:paraId="3408816A" w14:textId="77777777" w:rsidR="009C7AE1" w:rsidRPr="00502440" w:rsidRDefault="009C7AE1" w:rsidP="005E214A">
      <w:pPr>
        <w:spacing w:after="0" w:line="240" w:lineRule="auto"/>
        <w:rPr>
          <w:rFonts w:ascii="Arial" w:eastAsia="Times New Roman" w:hAnsi="Arial" w:cs="Arial"/>
          <w:sz w:val="20"/>
          <w:szCs w:val="20"/>
        </w:rPr>
      </w:pPr>
    </w:p>
    <w:p w14:paraId="455989D6" w14:textId="77777777" w:rsidR="009C7AE1" w:rsidRPr="00502440" w:rsidRDefault="009C7AE1" w:rsidP="009C7A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sz w:val="24"/>
          <w:szCs w:val="24"/>
        </w:rPr>
      </w:pPr>
      <w:r w:rsidRPr="00502440">
        <w:rPr>
          <w:rFonts w:ascii="Times New Roman" w:hAnsi="Times New Roman" w:cs="Times New Roman"/>
          <w:sz w:val="24"/>
          <w:szCs w:val="24"/>
        </w:rPr>
        <w:t>Table1 Three justifications for universal welfare, Country characteristics</w:t>
      </w:r>
    </w:p>
    <w:tbl>
      <w:tblPr>
        <w:tblStyle w:val="LightShading"/>
        <w:tblW w:w="0" w:type="auto"/>
        <w:shd w:val="clear" w:color="auto" w:fill="FFFFFF" w:themeFill="background1"/>
        <w:tblLook w:val="04A0" w:firstRow="1" w:lastRow="0" w:firstColumn="1" w:lastColumn="0" w:noHBand="0" w:noVBand="1"/>
      </w:tblPr>
      <w:tblGrid>
        <w:gridCol w:w="1951"/>
        <w:gridCol w:w="2430"/>
        <w:gridCol w:w="2430"/>
        <w:gridCol w:w="2431"/>
      </w:tblGrid>
      <w:tr w:rsidR="00502440" w:rsidRPr="00502440" w14:paraId="6ADC0962" w14:textId="77777777" w:rsidTr="00B57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tcBorders>
              <w:top w:val="nil"/>
              <w:bottom w:val="nil"/>
            </w:tcBorders>
            <w:vAlign w:val="bottom"/>
          </w:tcPr>
          <w:p w14:paraId="1709B7C7" w14:textId="77777777" w:rsidR="009C7AE1" w:rsidRPr="00502440" w:rsidRDefault="009C7AE1" w:rsidP="00B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jc w:val="center"/>
              <w:rPr>
                <w:rFonts w:ascii="Times New Roman" w:hAnsi="Times New Roman" w:cs="Times New Roman"/>
                <w:color w:val="auto"/>
                <w:sz w:val="20"/>
                <w:szCs w:val="20"/>
              </w:rPr>
            </w:pPr>
            <w:proofErr w:type="spellStart"/>
            <w:r w:rsidRPr="00502440">
              <w:rPr>
                <w:rFonts w:ascii="Times New Roman" w:hAnsi="Times New Roman" w:cs="Times New Roman"/>
                <w:color w:val="auto"/>
                <w:sz w:val="20"/>
                <w:szCs w:val="20"/>
              </w:rPr>
              <w:t>Justifications</w:t>
            </w:r>
            <w:proofErr w:type="spellEnd"/>
            <w:r w:rsidRPr="00502440">
              <w:rPr>
                <w:rFonts w:ascii="Times New Roman" w:hAnsi="Times New Roman" w:cs="Times New Roman"/>
                <w:color w:val="auto"/>
                <w:sz w:val="20"/>
                <w:szCs w:val="20"/>
              </w:rPr>
              <w:t xml:space="preserve"> of Scandinavian </w:t>
            </w:r>
            <w:proofErr w:type="spellStart"/>
            <w:r w:rsidRPr="00502440">
              <w:rPr>
                <w:rFonts w:ascii="Times New Roman" w:hAnsi="Times New Roman" w:cs="Times New Roman"/>
                <w:color w:val="auto"/>
                <w:sz w:val="20"/>
                <w:szCs w:val="20"/>
              </w:rPr>
              <w:t>Universalism</w:t>
            </w:r>
            <w:proofErr w:type="spellEnd"/>
          </w:p>
        </w:tc>
      </w:tr>
      <w:tr w:rsidR="00502440" w:rsidRPr="00502440" w14:paraId="6FBBB5D3" w14:textId="77777777" w:rsidTr="00B5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nil"/>
              <w:bottom w:val="single" w:sz="4" w:space="0" w:color="auto"/>
            </w:tcBorders>
            <w:shd w:val="clear" w:color="auto" w:fill="D9D9D9" w:themeFill="background1" w:themeFillShade="D9"/>
            <w:vAlign w:val="bottom"/>
          </w:tcPr>
          <w:p w14:paraId="1660E85E" w14:textId="77777777" w:rsidR="009C7AE1" w:rsidRPr="00502440" w:rsidRDefault="00777CAE" w:rsidP="00B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Valuations</w:t>
            </w:r>
          </w:p>
        </w:tc>
        <w:tc>
          <w:tcPr>
            <w:tcW w:w="2430" w:type="dxa"/>
            <w:tcBorders>
              <w:top w:val="nil"/>
              <w:bottom w:val="single" w:sz="4" w:space="0" w:color="auto"/>
            </w:tcBorders>
            <w:shd w:val="clear" w:color="auto" w:fill="D9D9D9" w:themeFill="background1" w:themeFillShade="D9"/>
            <w:vAlign w:val="bottom"/>
          </w:tcPr>
          <w:p w14:paraId="1EBF2A0E" w14:textId="77777777" w:rsidR="009C7AE1" w:rsidRPr="00502440" w:rsidRDefault="009C7AE1" w:rsidP="00B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Collective obligation</w:t>
            </w:r>
          </w:p>
        </w:tc>
        <w:tc>
          <w:tcPr>
            <w:tcW w:w="2430" w:type="dxa"/>
            <w:tcBorders>
              <w:top w:val="nil"/>
              <w:bottom w:val="single" w:sz="4" w:space="0" w:color="auto"/>
            </w:tcBorders>
            <w:shd w:val="clear" w:color="auto" w:fill="D9D9D9" w:themeFill="background1" w:themeFillShade="D9"/>
            <w:vAlign w:val="bottom"/>
          </w:tcPr>
          <w:p w14:paraId="26BD0EA3" w14:textId="77777777" w:rsidR="009C7AE1" w:rsidRPr="00502440" w:rsidRDefault="00D44913" w:rsidP="00B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Rational</w:t>
            </w:r>
          </w:p>
        </w:tc>
        <w:tc>
          <w:tcPr>
            <w:tcW w:w="2431" w:type="dxa"/>
            <w:tcBorders>
              <w:top w:val="nil"/>
              <w:bottom w:val="single" w:sz="4" w:space="0" w:color="auto"/>
            </w:tcBorders>
            <w:shd w:val="clear" w:color="auto" w:fill="D9D9D9" w:themeFill="background1" w:themeFillShade="D9"/>
            <w:vAlign w:val="bottom"/>
          </w:tcPr>
          <w:p w14:paraId="3DE75BDB" w14:textId="77777777" w:rsidR="009C7AE1" w:rsidRPr="00502440" w:rsidRDefault="009C7AE1" w:rsidP="00B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Equitable access</w:t>
            </w:r>
          </w:p>
        </w:tc>
      </w:tr>
      <w:tr w:rsidR="00502440" w:rsidRPr="00502440" w14:paraId="054CCC59" w14:textId="77777777" w:rsidTr="00B57FAD">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nil"/>
            </w:tcBorders>
            <w:vAlign w:val="center"/>
          </w:tcPr>
          <w:p w14:paraId="0F3B549E" w14:textId="77777777" w:rsidR="009C7AE1" w:rsidRPr="00502440" w:rsidRDefault="009C7AE1" w:rsidP="00B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360" w:lineRule="auto"/>
              <w:rPr>
                <w:rFonts w:ascii="Times New Roman" w:hAnsi="Times New Roman" w:cs="Times New Roman"/>
                <w:color w:val="auto"/>
                <w:sz w:val="20"/>
                <w:szCs w:val="20"/>
                <w:u w:val="single"/>
                <w:lang w:val="en-GB"/>
              </w:rPr>
            </w:pPr>
            <w:r w:rsidRPr="00502440">
              <w:rPr>
                <w:rFonts w:ascii="Times New Roman" w:hAnsi="Times New Roman" w:cs="Times New Roman"/>
                <w:color w:val="auto"/>
                <w:sz w:val="20"/>
                <w:szCs w:val="20"/>
                <w:u w:val="single"/>
                <w:lang w:val="en-GB"/>
              </w:rPr>
              <w:t>Denmark</w:t>
            </w:r>
          </w:p>
        </w:tc>
        <w:tc>
          <w:tcPr>
            <w:tcW w:w="2430" w:type="dxa"/>
            <w:tcBorders>
              <w:top w:val="single" w:sz="4" w:space="0" w:color="auto"/>
              <w:bottom w:val="nil"/>
            </w:tcBorders>
            <w:vAlign w:val="center"/>
          </w:tcPr>
          <w:p w14:paraId="7229F9B4" w14:textId="77777777" w:rsidR="009C7AE1" w:rsidRPr="00502440" w:rsidRDefault="009C7AE1" w:rsidP="00B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p>
        </w:tc>
        <w:tc>
          <w:tcPr>
            <w:tcW w:w="2430" w:type="dxa"/>
            <w:tcBorders>
              <w:top w:val="single" w:sz="4" w:space="0" w:color="auto"/>
              <w:bottom w:val="nil"/>
            </w:tcBorders>
            <w:vAlign w:val="center"/>
          </w:tcPr>
          <w:p w14:paraId="4F5D5318" w14:textId="77777777" w:rsidR="009C7AE1" w:rsidRPr="00502440" w:rsidRDefault="009C7AE1" w:rsidP="00B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p>
        </w:tc>
        <w:tc>
          <w:tcPr>
            <w:tcW w:w="2431" w:type="dxa"/>
            <w:tcBorders>
              <w:top w:val="single" w:sz="4" w:space="0" w:color="auto"/>
              <w:bottom w:val="nil"/>
            </w:tcBorders>
            <w:vAlign w:val="center"/>
          </w:tcPr>
          <w:p w14:paraId="4A499E5A" w14:textId="77777777" w:rsidR="009C7AE1" w:rsidRPr="00502440" w:rsidRDefault="009C7AE1" w:rsidP="00B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p>
        </w:tc>
      </w:tr>
      <w:tr w:rsidR="00502440" w:rsidRPr="00502440" w14:paraId="3A42413F" w14:textId="77777777" w:rsidTr="00B5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nil"/>
              <w:bottom w:val="nil"/>
            </w:tcBorders>
            <w:shd w:val="clear" w:color="auto" w:fill="D9D9D9" w:themeFill="background1" w:themeFillShade="D9"/>
            <w:vAlign w:val="center"/>
          </w:tcPr>
          <w:p w14:paraId="6E482A27" w14:textId="1FF012BF"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rPr>
                <w:rFonts w:ascii="Times New Roman" w:hAnsi="Times New Roman" w:cs="Times New Roman"/>
                <w:b w:val="0"/>
                <w:i/>
                <w:color w:val="auto"/>
                <w:sz w:val="20"/>
                <w:szCs w:val="20"/>
                <w:lang w:val="en-GB"/>
              </w:rPr>
            </w:pPr>
            <w:r w:rsidRPr="00502440">
              <w:rPr>
                <w:rFonts w:ascii="Times New Roman" w:hAnsi="Times New Roman" w:cs="Times New Roman"/>
                <w:b w:val="0"/>
                <w:i/>
                <w:color w:val="auto"/>
                <w:sz w:val="20"/>
                <w:szCs w:val="20"/>
                <w:lang w:val="en-GB"/>
              </w:rPr>
              <w:t xml:space="preserve">Form of </w:t>
            </w:r>
            <w:r w:rsidR="00D3017C" w:rsidRPr="00502440">
              <w:rPr>
                <w:rFonts w:ascii="Times New Roman" w:hAnsi="Times New Roman" w:cs="Times New Roman"/>
                <w:b w:val="0"/>
                <w:i/>
                <w:color w:val="auto"/>
                <w:sz w:val="20"/>
                <w:szCs w:val="20"/>
                <w:lang w:val="en-GB"/>
              </w:rPr>
              <w:t xml:space="preserve">high </w:t>
            </w:r>
            <w:r w:rsidRPr="00502440">
              <w:rPr>
                <w:rFonts w:ascii="Times New Roman" w:hAnsi="Times New Roman" w:cs="Times New Roman"/>
                <w:b w:val="0"/>
                <w:i/>
                <w:color w:val="auto"/>
                <w:sz w:val="20"/>
                <w:szCs w:val="20"/>
                <w:lang w:val="en-GB"/>
              </w:rPr>
              <w:t>worth</w:t>
            </w:r>
          </w:p>
        </w:tc>
        <w:tc>
          <w:tcPr>
            <w:tcW w:w="2430" w:type="dxa"/>
            <w:tcBorders>
              <w:top w:val="nil"/>
              <w:bottom w:val="nil"/>
            </w:tcBorders>
            <w:shd w:val="clear" w:color="auto" w:fill="D9D9D9" w:themeFill="background1" w:themeFillShade="D9"/>
            <w:vAlign w:val="center"/>
          </w:tcPr>
          <w:p w14:paraId="6186005E"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Co</w:t>
            </w:r>
            <w:r w:rsidR="0072455C" w:rsidRPr="00502440">
              <w:rPr>
                <w:rFonts w:ascii="Times New Roman" w:hAnsi="Times New Roman" w:cs="Times New Roman"/>
                <w:color w:val="auto"/>
                <w:sz w:val="20"/>
                <w:szCs w:val="20"/>
                <w:lang w:val="en-GB"/>
              </w:rPr>
              <w:t>ntribution and risk pooling</w:t>
            </w:r>
          </w:p>
        </w:tc>
        <w:tc>
          <w:tcPr>
            <w:tcW w:w="2430" w:type="dxa"/>
            <w:tcBorders>
              <w:top w:val="nil"/>
              <w:bottom w:val="nil"/>
            </w:tcBorders>
            <w:shd w:val="clear" w:color="auto" w:fill="D9D9D9" w:themeFill="background1" w:themeFillShade="D9"/>
            <w:vAlign w:val="center"/>
          </w:tcPr>
          <w:p w14:paraId="6CC90D0F"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Efficiency and</w:t>
            </w:r>
            <w:r w:rsidRPr="00502440">
              <w:rPr>
                <w:rFonts w:ascii="Times New Roman" w:hAnsi="Times New Roman" w:cs="Times New Roman"/>
                <w:color w:val="auto"/>
                <w:sz w:val="20"/>
                <w:szCs w:val="20"/>
                <w:lang w:val="en-GB"/>
              </w:rPr>
              <w:br/>
              <w:t xml:space="preserve"> Productivity</w:t>
            </w:r>
          </w:p>
        </w:tc>
        <w:tc>
          <w:tcPr>
            <w:tcW w:w="2431" w:type="dxa"/>
            <w:tcBorders>
              <w:top w:val="nil"/>
              <w:bottom w:val="nil"/>
            </w:tcBorders>
            <w:shd w:val="clear" w:color="auto" w:fill="D9D9D9" w:themeFill="background1" w:themeFillShade="D9"/>
            <w:vAlign w:val="center"/>
          </w:tcPr>
          <w:p w14:paraId="7806DC67" w14:textId="4ABDA80B" w:rsidR="009C7AE1" w:rsidRPr="00502440" w:rsidRDefault="00DB04EE"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D</w:t>
            </w:r>
            <w:r w:rsidR="00B57FAD">
              <w:rPr>
                <w:rFonts w:ascii="Times New Roman" w:hAnsi="Times New Roman" w:cs="Times New Roman"/>
                <w:color w:val="auto"/>
                <w:sz w:val="20"/>
                <w:szCs w:val="20"/>
                <w:lang w:val="en-GB"/>
              </w:rPr>
              <w:t>ownwards equality and M</w:t>
            </w:r>
            <w:r w:rsidR="009C7AE1" w:rsidRPr="00502440">
              <w:rPr>
                <w:rFonts w:ascii="Times New Roman" w:hAnsi="Times New Roman" w:cs="Times New Roman"/>
                <w:color w:val="auto"/>
                <w:sz w:val="20"/>
                <w:szCs w:val="20"/>
                <w:lang w:val="en-GB"/>
              </w:rPr>
              <w:t>eritocracy</w:t>
            </w:r>
          </w:p>
        </w:tc>
      </w:tr>
      <w:tr w:rsidR="00502440" w:rsidRPr="00502440" w14:paraId="272A6382" w14:textId="77777777" w:rsidTr="00B57FAD">
        <w:tc>
          <w:tcPr>
            <w:cnfStyle w:val="001000000000" w:firstRow="0" w:lastRow="0" w:firstColumn="1" w:lastColumn="0" w:oddVBand="0" w:evenVBand="0" w:oddHBand="0" w:evenHBand="0" w:firstRowFirstColumn="0" w:firstRowLastColumn="0" w:lastRowFirstColumn="0" w:lastRowLastColumn="0"/>
            <w:tcW w:w="1951" w:type="dxa"/>
            <w:tcBorders>
              <w:top w:val="nil"/>
              <w:bottom w:val="nil"/>
            </w:tcBorders>
            <w:vAlign w:val="center"/>
          </w:tcPr>
          <w:p w14:paraId="1ACDE209"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rPr>
                <w:rFonts w:ascii="Times New Roman" w:hAnsi="Times New Roman" w:cs="Times New Roman"/>
                <w:b w:val="0"/>
                <w:i/>
                <w:color w:val="auto"/>
                <w:sz w:val="20"/>
                <w:szCs w:val="20"/>
                <w:lang w:val="en-GB"/>
              </w:rPr>
            </w:pPr>
            <w:r w:rsidRPr="00502440">
              <w:rPr>
                <w:rFonts w:ascii="Times New Roman" w:hAnsi="Times New Roman" w:cs="Times New Roman"/>
                <w:b w:val="0"/>
                <w:i/>
                <w:color w:val="auto"/>
                <w:sz w:val="20"/>
                <w:szCs w:val="20"/>
                <w:lang w:val="en-GB"/>
              </w:rPr>
              <w:t xml:space="preserve">Form of </w:t>
            </w:r>
            <w:r w:rsidR="00D3017C" w:rsidRPr="00502440">
              <w:rPr>
                <w:rFonts w:ascii="Times New Roman" w:hAnsi="Times New Roman" w:cs="Times New Roman"/>
                <w:b w:val="0"/>
                <w:i/>
                <w:color w:val="auto"/>
                <w:sz w:val="20"/>
                <w:szCs w:val="20"/>
                <w:lang w:val="en-GB"/>
              </w:rPr>
              <w:t xml:space="preserve">low </w:t>
            </w:r>
            <w:r w:rsidRPr="00502440">
              <w:rPr>
                <w:rFonts w:ascii="Times New Roman" w:hAnsi="Times New Roman" w:cs="Times New Roman"/>
                <w:b w:val="0"/>
                <w:i/>
                <w:color w:val="auto"/>
                <w:sz w:val="20"/>
                <w:szCs w:val="20"/>
                <w:lang w:val="en-GB"/>
              </w:rPr>
              <w:t>worth</w:t>
            </w:r>
          </w:p>
        </w:tc>
        <w:tc>
          <w:tcPr>
            <w:tcW w:w="2430" w:type="dxa"/>
            <w:tcBorders>
              <w:top w:val="nil"/>
              <w:bottom w:val="nil"/>
            </w:tcBorders>
            <w:vAlign w:val="center"/>
          </w:tcPr>
          <w:p w14:paraId="67652612"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Shirking</w:t>
            </w:r>
            <w:r w:rsidR="0072455C" w:rsidRPr="00502440">
              <w:rPr>
                <w:rFonts w:ascii="Times New Roman" w:hAnsi="Times New Roman" w:cs="Times New Roman"/>
                <w:color w:val="auto"/>
                <w:sz w:val="20"/>
                <w:szCs w:val="20"/>
                <w:lang w:val="en-GB"/>
              </w:rPr>
              <w:t xml:space="preserve"> and non-membership</w:t>
            </w:r>
          </w:p>
        </w:tc>
        <w:tc>
          <w:tcPr>
            <w:tcW w:w="2430" w:type="dxa"/>
            <w:tcBorders>
              <w:top w:val="nil"/>
              <w:bottom w:val="nil"/>
            </w:tcBorders>
            <w:vAlign w:val="center"/>
          </w:tcPr>
          <w:p w14:paraId="2E726039"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Disruption and wastefulness</w:t>
            </w:r>
          </w:p>
        </w:tc>
        <w:tc>
          <w:tcPr>
            <w:tcW w:w="2431" w:type="dxa"/>
            <w:tcBorders>
              <w:top w:val="nil"/>
              <w:bottom w:val="nil"/>
            </w:tcBorders>
            <w:vAlign w:val="center"/>
          </w:tcPr>
          <w:p w14:paraId="74E242D2" w14:textId="38E4514B" w:rsidR="009C7AE1" w:rsidRPr="00502440" w:rsidRDefault="00B57FAD"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Social-economic exclusion and B</w:t>
            </w:r>
            <w:r w:rsidR="009C7AE1" w:rsidRPr="00502440">
              <w:rPr>
                <w:rFonts w:ascii="Times New Roman" w:hAnsi="Times New Roman" w:cs="Times New Roman"/>
                <w:color w:val="auto"/>
                <w:sz w:val="20"/>
                <w:szCs w:val="20"/>
                <w:lang w:val="en-GB"/>
              </w:rPr>
              <w:t>ias</w:t>
            </w:r>
          </w:p>
        </w:tc>
      </w:tr>
      <w:tr w:rsidR="00502440" w:rsidRPr="00502440" w14:paraId="121D0DBD" w14:textId="77777777" w:rsidTr="00B5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nil"/>
              <w:bottom w:val="nil"/>
            </w:tcBorders>
            <w:shd w:val="clear" w:color="auto" w:fill="D9D9D9" w:themeFill="background1" w:themeFillShade="D9"/>
            <w:vAlign w:val="center"/>
          </w:tcPr>
          <w:p w14:paraId="20383763" w14:textId="77777777" w:rsidR="0072455C" w:rsidRPr="00502440" w:rsidRDefault="0072455C"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rPr>
                <w:rFonts w:ascii="Times New Roman" w:hAnsi="Times New Roman" w:cs="Times New Roman"/>
                <w:b w:val="0"/>
                <w:i/>
                <w:color w:val="auto"/>
                <w:sz w:val="20"/>
                <w:szCs w:val="20"/>
              </w:rPr>
            </w:pPr>
            <w:r w:rsidRPr="00502440">
              <w:rPr>
                <w:rFonts w:ascii="Times New Roman" w:hAnsi="Times New Roman" w:cs="Times New Roman"/>
                <w:b w:val="0"/>
                <w:i/>
                <w:color w:val="auto"/>
                <w:sz w:val="20"/>
                <w:szCs w:val="20"/>
              </w:rPr>
              <w:t xml:space="preserve">Order of </w:t>
            </w:r>
            <w:proofErr w:type="spellStart"/>
            <w:r w:rsidRPr="00502440">
              <w:rPr>
                <w:rFonts w:ascii="Times New Roman" w:hAnsi="Times New Roman" w:cs="Times New Roman"/>
                <w:b w:val="0"/>
                <w:i/>
                <w:color w:val="auto"/>
                <w:sz w:val="20"/>
                <w:szCs w:val="20"/>
              </w:rPr>
              <w:t>worth</w:t>
            </w:r>
            <w:proofErr w:type="spellEnd"/>
          </w:p>
        </w:tc>
        <w:tc>
          <w:tcPr>
            <w:tcW w:w="2430" w:type="dxa"/>
            <w:tcBorders>
              <w:top w:val="nil"/>
              <w:bottom w:val="nil"/>
            </w:tcBorders>
            <w:shd w:val="clear" w:color="auto" w:fill="D9D9D9" w:themeFill="background1" w:themeFillShade="D9"/>
            <w:vAlign w:val="center"/>
          </w:tcPr>
          <w:p w14:paraId="27B19D8B" w14:textId="77777777" w:rsidR="0072455C" w:rsidRPr="00502440" w:rsidRDefault="0072455C"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sidRPr="00502440">
              <w:rPr>
                <w:rFonts w:ascii="Times New Roman" w:hAnsi="Times New Roman" w:cs="Times New Roman"/>
                <w:color w:val="auto"/>
                <w:sz w:val="20"/>
                <w:szCs w:val="20"/>
              </w:rPr>
              <w:t>Civic</w:t>
            </w:r>
            <w:proofErr w:type="spellEnd"/>
            <w:r w:rsidRPr="00502440">
              <w:rPr>
                <w:rFonts w:ascii="Times New Roman" w:hAnsi="Times New Roman" w:cs="Times New Roman"/>
                <w:color w:val="auto"/>
                <w:sz w:val="20"/>
                <w:szCs w:val="20"/>
              </w:rPr>
              <w:t xml:space="preserve"> and Market</w:t>
            </w:r>
          </w:p>
        </w:tc>
        <w:tc>
          <w:tcPr>
            <w:tcW w:w="2430" w:type="dxa"/>
            <w:tcBorders>
              <w:top w:val="nil"/>
              <w:bottom w:val="nil"/>
            </w:tcBorders>
            <w:shd w:val="clear" w:color="auto" w:fill="D9D9D9" w:themeFill="background1" w:themeFillShade="D9"/>
            <w:vAlign w:val="center"/>
          </w:tcPr>
          <w:p w14:paraId="63F5A966" w14:textId="77777777" w:rsidR="0072455C" w:rsidRPr="00502440" w:rsidRDefault="00DB04EE"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02440">
              <w:rPr>
                <w:rFonts w:ascii="Times New Roman" w:hAnsi="Times New Roman" w:cs="Times New Roman"/>
                <w:color w:val="auto"/>
                <w:sz w:val="20"/>
                <w:szCs w:val="20"/>
              </w:rPr>
              <w:t>Industrial and Market</w:t>
            </w:r>
          </w:p>
        </w:tc>
        <w:tc>
          <w:tcPr>
            <w:tcW w:w="2431" w:type="dxa"/>
            <w:tcBorders>
              <w:top w:val="nil"/>
              <w:bottom w:val="nil"/>
            </w:tcBorders>
            <w:shd w:val="clear" w:color="auto" w:fill="D9D9D9" w:themeFill="background1" w:themeFillShade="D9"/>
            <w:vAlign w:val="center"/>
          </w:tcPr>
          <w:p w14:paraId="627087F8" w14:textId="77777777" w:rsidR="0072455C" w:rsidRPr="00502440" w:rsidRDefault="00DB04EE"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sidRPr="00502440">
              <w:rPr>
                <w:rFonts w:ascii="Times New Roman" w:hAnsi="Times New Roman" w:cs="Times New Roman"/>
                <w:color w:val="auto"/>
                <w:sz w:val="20"/>
                <w:szCs w:val="20"/>
              </w:rPr>
              <w:t>Civic</w:t>
            </w:r>
            <w:proofErr w:type="spellEnd"/>
            <w:r w:rsidRPr="00502440">
              <w:rPr>
                <w:rFonts w:ascii="Times New Roman" w:hAnsi="Times New Roman" w:cs="Times New Roman"/>
                <w:color w:val="auto"/>
                <w:sz w:val="20"/>
                <w:szCs w:val="20"/>
              </w:rPr>
              <w:t xml:space="preserve"> and Market</w:t>
            </w:r>
          </w:p>
        </w:tc>
      </w:tr>
      <w:tr w:rsidR="00502440" w:rsidRPr="00502440" w14:paraId="36916787" w14:textId="77777777" w:rsidTr="00B57FAD">
        <w:tc>
          <w:tcPr>
            <w:cnfStyle w:val="001000000000" w:firstRow="0" w:lastRow="0" w:firstColumn="1" w:lastColumn="0" w:oddVBand="0" w:evenVBand="0" w:oddHBand="0" w:evenHBand="0" w:firstRowFirstColumn="0" w:firstRowLastColumn="0" w:lastRowFirstColumn="0" w:lastRowLastColumn="0"/>
            <w:tcW w:w="1951" w:type="dxa"/>
            <w:tcBorders>
              <w:top w:val="nil"/>
              <w:bottom w:val="nil"/>
            </w:tcBorders>
            <w:vAlign w:val="center"/>
          </w:tcPr>
          <w:p w14:paraId="7FA4BA90"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360" w:lineRule="auto"/>
              <w:rPr>
                <w:rFonts w:ascii="Times New Roman" w:hAnsi="Times New Roman" w:cs="Times New Roman"/>
                <w:color w:val="auto"/>
                <w:sz w:val="20"/>
                <w:szCs w:val="20"/>
                <w:u w:val="single"/>
                <w:lang w:val="en-GB"/>
              </w:rPr>
            </w:pPr>
            <w:r w:rsidRPr="00502440">
              <w:rPr>
                <w:rFonts w:ascii="Times New Roman" w:hAnsi="Times New Roman" w:cs="Times New Roman"/>
                <w:color w:val="auto"/>
                <w:sz w:val="20"/>
                <w:szCs w:val="20"/>
                <w:u w:val="single"/>
                <w:lang w:val="en-GB"/>
              </w:rPr>
              <w:t>Sweden</w:t>
            </w:r>
          </w:p>
        </w:tc>
        <w:tc>
          <w:tcPr>
            <w:tcW w:w="2430" w:type="dxa"/>
            <w:tcBorders>
              <w:top w:val="nil"/>
              <w:bottom w:val="nil"/>
            </w:tcBorders>
            <w:vAlign w:val="center"/>
          </w:tcPr>
          <w:p w14:paraId="6D961B46"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u w:val="single"/>
                <w:lang w:val="en-GB"/>
              </w:rPr>
            </w:pPr>
          </w:p>
        </w:tc>
        <w:tc>
          <w:tcPr>
            <w:tcW w:w="2430" w:type="dxa"/>
            <w:tcBorders>
              <w:top w:val="nil"/>
              <w:bottom w:val="nil"/>
            </w:tcBorders>
            <w:vAlign w:val="center"/>
          </w:tcPr>
          <w:p w14:paraId="32A13B1A"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u w:val="single"/>
                <w:lang w:val="en-GB"/>
              </w:rPr>
            </w:pPr>
          </w:p>
        </w:tc>
        <w:tc>
          <w:tcPr>
            <w:tcW w:w="2431" w:type="dxa"/>
            <w:tcBorders>
              <w:top w:val="nil"/>
              <w:bottom w:val="nil"/>
            </w:tcBorders>
            <w:vAlign w:val="center"/>
          </w:tcPr>
          <w:p w14:paraId="6E6512DC"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u w:val="single"/>
                <w:lang w:val="en-GB"/>
              </w:rPr>
            </w:pPr>
          </w:p>
        </w:tc>
      </w:tr>
      <w:tr w:rsidR="00502440" w:rsidRPr="00502440" w14:paraId="6D049D23" w14:textId="77777777" w:rsidTr="00B5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nil"/>
              <w:bottom w:val="nil"/>
            </w:tcBorders>
            <w:shd w:val="clear" w:color="auto" w:fill="D9D9D9" w:themeFill="background1" w:themeFillShade="D9"/>
            <w:vAlign w:val="center"/>
          </w:tcPr>
          <w:p w14:paraId="033D6536" w14:textId="393ABDCB"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rPr>
                <w:rFonts w:ascii="Times New Roman" w:hAnsi="Times New Roman" w:cs="Times New Roman"/>
                <w:b w:val="0"/>
                <w:i/>
                <w:color w:val="auto"/>
                <w:sz w:val="20"/>
                <w:szCs w:val="20"/>
                <w:lang w:val="en-GB"/>
              </w:rPr>
            </w:pPr>
            <w:r w:rsidRPr="00502440">
              <w:rPr>
                <w:rFonts w:ascii="Times New Roman" w:hAnsi="Times New Roman" w:cs="Times New Roman"/>
                <w:b w:val="0"/>
                <w:i/>
                <w:color w:val="auto"/>
                <w:sz w:val="20"/>
                <w:szCs w:val="20"/>
                <w:lang w:val="en-GB"/>
              </w:rPr>
              <w:t xml:space="preserve">Form of </w:t>
            </w:r>
            <w:r w:rsidR="00143DD2" w:rsidRPr="00502440">
              <w:rPr>
                <w:rFonts w:ascii="Times New Roman" w:hAnsi="Times New Roman" w:cs="Times New Roman"/>
                <w:b w:val="0"/>
                <w:i/>
                <w:color w:val="auto"/>
                <w:sz w:val="20"/>
                <w:szCs w:val="20"/>
                <w:lang w:val="en-GB"/>
              </w:rPr>
              <w:t>high</w:t>
            </w:r>
            <w:r w:rsidR="00D3017C" w:rsidRPr="00502440">
              <w:rPr>
                <w:rFonts w:ascii="Times New Roman" w:hAnsi="Times New Roman" w:cs="Times New Roman"/>
                <w:b w:val="0"/>
                <w:i/>
                <w:color w:val="auto"/>
                <w:sz w:val="20"/>
                <w:szCs w:val="20"/>
                <w:lang w:val="en-GB"/>
              </w:rPr>
              <w:t xml:space="preserve"> </w:t>
            </w:r>
            <w:r w:rsidRPr="00502440">
              <w:rPr>
                <w:rFonts w:ascii="Times New Roman" w:hAnsi="Times New Roman" w:cs="Times New Roman"/>
                <w:b w:val="0"/>
                <w:i/>
                <w:color w:val="auto"/>
                <w:sz w:val="20"/>
                <w:szCs w:val="20"/>
                <w:lang w:val="en-GB"/>
              </w:rPr>
              <w:t>worth</w:t>
            </w:r>
          </w:p>
        </w:tc>
        <w:tc>
          <w:tcPr>
            <w:tcW w:w="2430" w:type="dxa"/>
            <w:tcBorders>
              <w:top w:val="nil"/>
              <w:bottom w:val="nil"/>
            </w:tcBorders>
            <w:shd w:val="clear" w:color="auto" w:fill="D9D9D9" w:themeFill="background1" w:themeFillShade="D9"/>
            <w:vAlign w:val="center"/>
          </w:tcPr>
          <w:p w14:paraId="656080D0" w14:textId="77777777" w:rsidR="009C7AE1" w:rsidRPr="00502440" w:rsidRDefault="00DB04EE"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 xml:space="preserve">Contribution and </w:t>
            </w:r>
            <w:r w:rsidR="009C7AE1" w:rsidRPr="00502440">
              <w:rPr>
                <w:rFonts w:ascii="Times New Roman" w:hAnsi="Times New Roman" w:cs="Times New Roman"/>
                <w:color w:val="auto"/>
                <w:sz w:val="20"/>
                <w:szCs w:val="20"/>
                <w:lang w:val="en-GB"/>
              </w:rPr>
              <w:t>’</w:t>
            </w:r>
            <w:proofErr w:type="spellStart"/>
            <w:r w:rsidR="009C7AE1" w:rsidRPr="00502440">
              <w:rPr>
                <w:rFonts w:ascii="Times New Roman" w:hAnsi="Times New Roman" w:cs="Times New Roman"/>
                <w:color w:val="auto"/>
                <w:sz w:val="20"/>
                <w:szCs w:val="20"/>
                <w:lang w:val="en-GB"/>
              </w:rPr>
              <w:t>Trygghet</w:t>
            </w:r>
            <w:proofErr w:type="spellEnd"/>
            <w:r w:rsidR="009C7AE1" w:rsidRPr="00502440">
              <w:rPr>
                <w:rFonts w:ascii="Times New Roman" w:hAnsi="Times New Roman" w:cs="Times New Roman"/>
                <w:color w:val="auto"/>
                <w:sz w:val="20"/>
                <w:szCs w:val="20"/>
                <w:lang w:val="en-GB"/>
              </w:rPr>
              <w:t>’</w:t>
            </w:r>
          </w:p>
        </w:tc>
        <w:tc>
          <w:tcPr>
            <w:tcW w:w="2430" w:type="dxa"/>
            <w:tcBorders>
              <w:top w:val="nil"/>
              <w:bottom w:val="nil"/>
            </w:tcBorders>
            <w:shd w:val="clear" w:color="auto" w:fill="D9D9D9" w:themeFill="background1" w:themeFillShade="D9"/>
            <w:vAlign w:val="center"/>
          </w:tcPr>
          <w:p w14:paraId="423A8E3F"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Efficiency and progressiveness</w:t>
            </w:r>
          </w:p>
        </w:tc>
        <w:tc>
          <w:tcPr>
            <w:tcW w:w="2431" w:type="dxa"/>
            <w:tcBorders>
              <w:top w:val="nil"/>
              <w:bottom w:val="nil"/>
            </w:tcBorders>
            <w:shd w:val="clear" w:color="auto" w:fill="D9D9D9" w:themeFill="background1" w:themeFillShade="D9"/>
            <w:vAlign w:val="center"/>
          </w:tcPr>
          <w:p w14:paraId="5B6FD9D5" w14:textId="558CFB20" w:rsidR="009C7AE1" w:rsidRPr="00502440" w:rsidRDefault="00B57FAD"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Upwards equality and D</w:t>
            </w:r>
            <w:r w:rsidR="009C7AE1" w:rsidRPr="00502440">
              <w:rPr>
                <w:rFonts w:ascii="Times New Roman" w:hAnsi="Times New Roman" w:cs="Times New Roman"/>
                <w:color w:val="auto"/>
                <w:sz w:val="20"/>
                <w:szCs w:val="20"/>
                <w:lang w:val="en-GB"/>
              </w:rPr>
              <w:t>ownwards equality</w:t>
            </w:r>
          </w:p>
        </w:tc>
      </w:tr>
      <w:tr w:rsidR="00502440" w:rsidRPr="00502440" w14:paraId="40D05C67" w14:textId="77777777" w:rsidTr="00B57FAD">
        <w:tc>
          <w:tcPr>
            <w:cnfStyle w:val="001000000000" w:firstRow="0" w:lastRow="0" w:firstColumn="1" w:lastColumn="0" w:oddVBand="0" w:evenVBand="0" w:oddHBand="0" w:evenHBand="0" w:firstRowFirstColumn="0" w:firstRowLastColumn="0" w:lastRowFirstColumn="0" w:lastRowLastColumn="0"/>
            <w:tcW w:w="1951" w:type="dxa"/>
            <w:tcBorders>
              <w:top w:val="nil"/>
              <w:bottom w:val="nil"/>
            </w:tcBorders>
            <w:vAlign w:val="center"/>
          </w:tcPr>
          <w:p w14:paraId="650D42F8" w14:textId="6C68D4DA"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rPr>
                <w:rFonts w:ascii="Times New Roman" w:hAnsi="Times New Roman" w:cs="Times New Roman"/>
                <w:b w:val="0"/>
                <w:i/>
                <w:color w:val="auto"/>
                <w:sz w:val="20"/>
                <w:szCs w:val="20"/>
                <w:lang w:val="en-GB"/>
              </w:rPr>
            </w:pPr>
            <w:r w:rsidRPr="00502440">
              <w:rPr>
                <w:rFonts w:ascii="Times New Roman" w:hAnsi="Times New Roman" w:cs="Times New Roman"/>
                <w:b w:val="0"/>
                <w:i/>
                <w:color w:val="auto"/>
                <w:sz w:val="20"/>
                <w:szCs w:val="20"/>
                <w:lang w:val="en-GB"/>
              </w:rPr>
              <w:t xml:space="preserve">Form of </w:t>
            </w:r>
            <w:r w:rsidR="00143DD2" w:rsidRPr="00502440">
              <w:rPr>
                <w:rFonts w:ascii="Times New Roman" w:hAnsi="Times New Roman" w:cs="Times New Roman"/>
                <w:b w:val="0"/>
                <w:i/>
                <w:color w:val="auto"/>
                <w:sz w:val="20"/>
                <w:szCs w:val="20"/>
                <w:lang w:val="en-GB"/>
              </w:rPr>
              <w:t>low</w:t>
            </w:r>
            <w:r w:rsidR="00D3017C" w:rsidRPr="00502440">
              <w:rPr>
                <w:rFonts w:ascii="Times New Roman" w:hAnsi="Times New Roman" w:cs="Times New Roman"/>
                <w:b w:val="0"/>
                <w:i/>
                <w:color w:val="auto"/>
                <w:sz w:val="20"/>
                <w:szCs w:val="20"/>
                <w:lang w:val="en-GB"/>
              </w:rPr>
              <w:t xml:space="preserve"> </w:t>
            </w:r>
            <w:r w:rsidRPr="00502440">
              <w:rPr>
                <w:rFonts w:ascii="Times New Roman" w:hAnsi="Times New Roman" w:cs="Times New Roman"/>
                <w:b w:val="0"/>
                <w:i/>
                <w:color w:val="auto"/>
                <w:sz w:val="20"/>
                <w:szCs w:val="20"/>
                <w:lang w:val="en-GB"/>
              </w:rPr>
              <w:t>worth</w:t>
            </w:r>
          </w:p>
        </w:tc>
        <w:tc>
          <w:tcPr>
            <w:tcW w:w="2430" w:type="dxa"/>
            <w:tcBorders>
              <w:top w:val="nil"/>
              <w:bottom w:val="nil"/>
            </w:tcBorders>
            <w:vAlign w:val="center"/>
          </w:tcPr>
          <w:p w14:paraId="48CF1CA7"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Shirking</w:t>
            </w:r>
            <w:r w:rsidR="00F9599E" w:rsidRPr="00502440">
              <w:rPr>
                <w:rFonts w:ascii="Times New Roman" w:hAnsi="Times New Roman" w:cs="Times New Roman"/>
                <w:color w:val="auto"/>
                <w:sz w:val="20"/>
                <w:szCs w:val="20"/>
                <w:lang w:val="en-GB"/>
              </w:rPr>
              <w:t xml:space="preserve"> and non-membership</w:t>
            </w:r>
          </w:p>
        </w:tc>
        <w:tc>
          <w:tcPr>
            <w:tcW w:w="2430" w:type="dxa"/>
            <w:tcBorders>
              <w:top w:val="nil"/>
              <w:bottom w:val="nil"/>
            </w:tcBorders>
            <w:vAlign w:val="center"/>
          </w:tcPr>
          <w:p w14:paraId="4C8B1679"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Disruption and participatory exclusion</w:t>
            </w:r>
          </w:p>
        </w:tc>
        <w:tc>
          <w:tcPr>
            <w:tcW w:w="2431" w:type="dxa"/>
            <w:tcBorders>
              <w:top w:val="nil"/>
              <w:bottom w:val="nil"/>
            </w:tcBorders>
            <w:vAlign w:val="center"/>
          </w:tcPr>
          <w:p w14:paraId="0EE9F7B4" w14:textId="77777777" w:rsidR="009C7AE1" w:rsidRPr="00502440" w:rsidRDefault="009C7AE1"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502440">
              <w:rPr>
                <w:rFonts w:ascii="Times New Roman" w:hAnsi="Times New Roman" w:cs="Times New Roman"/>
                <w:color w:val="auto"/>
                <w:sz w:val="20"/>
                <w:szCs w:val="20"/>
                <w:lang w:val="en-GB"/>
              </w:rPr>
              <w:t>Socio-economic exclusion and Privilege</w:t>
            </w:r>
          </w:p>
        </w:tc>
      </w:tr>
      <w:tr w:rsidR="00502440" w:rsidRPr="00502440" w14:paraId="1C593FEC" w14:textId="77777777" w:rsidTr="00B5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nil"/>
              <w:bottom w:val="single" w:sz="8" w:space="0" w:color="000000" w:themeColor="text1"/>
            </w:tcBorders>
            <w:shd w:val="clear" w:color="auto" w:fill="D9D9D9" w:themeFill="background1" w:themeFillShade="D9"/>
            <w:vAlign w:val="center"/>
          </w:tcPr>
          <w:p w14:paraId="1475B51C" w14:textId="77777777" w:rsidR="00DB04EE" w:rsidRPr="00502440" w:rsidRDefault="00DB04EE"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rPr>
                <w:rFonts w:ascii="Times New Roman" w:hAnsi="Times New Roman" w:cs="Times New Roman"/>
                <w:b w:val="0"/>
                <w:i/>
                <w:color w:val="auto"/>
                <w:sz w:val="20"/>
                <w:szCs w:val="20"/>
              </w:rPr>
            </w:pPr>
            <w:r w:rsidRPr="00502440">
              <w:rPr>
                <w:rFonts w:ascii="Times New Roman" w:hAnsi="Times New Roman" w:cs="Times New Roman"/>
                <w:b w:val="0"/>
                <w:i/>
                <w:color w:val="auto"/>
                <w:sz w:val="20"/>
                <w:szCs w:val="20"/>
              </w:rPr>
              <w:t xml:space="preserve">Order of </w:t>
            </w:r>
            <w:proofErr w:type="spellStart"/>
            <w:r w:rsidRPr="00502440">
              <w:rPr>
                <w:rFonts w:ascii="Times New Roman" w:hAnsi="Times New Roman" w:cs="Times New Roman"/>
                <w:b w:val="0"/>
                <w:i/>
                <w:color w:val="auto"/>
                <w:sz w:val="20"/>
                <w:szCs w:val="20"/>
              </w:rPr>
              <w:t>worth</w:t>
            </w:r>
            <w:proofErr w:type="spellEnd"/>
          </w:p>
        </w:tc>
        <w:tc>
          <w:tcPr>
            <w:tcW w:w="2430" w:type="dxa"/>
            <w:tcBorders>
              <w:top w:val="nil"/>
              <w:bottom w:val="single" w:sz="8" w:space="0" w:color="000000" w:themeColor="text1"/>
            </w:tcBorders>
            <w:shd w:val="clear" w:color="auto" w:fill="D9D9D9" w:themeFill="background1" w:themeFillShade="D9"/>
            <w:vAlign w:val="center"/>
          </w:tcPr>
          <w:p w14:paraId="02B1B6E9" w14:textId="77777777" w:rsidR="00DB04EE" w:rsidRPr="00502440" w:rsidRDefault="00DB04EE"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sidRPr="00502440">
              <w:rPr>
                <w:rFonts w:ascii="Times New Roman" w:hAnsi="Times New Roman" w:cs="Times New Roman"/>
                <w:color w:val="auto"/>
                <w:sz w:val="20"/>
                <w:szCs w:val="20"/>
              </w:rPr>
              <w:t>Civic</w:t>
            </w:r>
            <w:proofErr w:type="spellEnd"/>
          </w:p>
        </w:tc>
        <w:tc>
          <w:tcPr>
            <w:tcW w:w="2430" w:type="dxa"/>
            <w:tcBorders>
              <w:top w:val="nil"/>
              <w:bottom w:val="single" w:sz="8" w:space="0" w:color="000000" w:themeColor="text1"/>
            </w:tcBorders>
            <w:shd w:val="clear" w:color="auto" w:fill="D9D9D9" w:themeFill="background1" w:themeFillShade="D9"/>
            <w:vAlign w:val="center"/>
          </w:tcPr>
          <w:p w14:paraId="76C2C3E9" w14:textId="77777777" w:rsidR="00DB04EE" w:rsidRPr="00502440" w:rsidRDefault="00DB04EE"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02440">
              <w:rPr>
                <w:rFonts w:ascii="Times New Roman" w:hAnsi="Times New Roman" w:cs="Times New Roman"/>
                <w:color w:val="auto"/>
                <w:sz w:val="20"/>
                <w:szCs w:val="20"/>
              </w:rPr>
              <w:t xml:space="preserve">Industrial and </w:t>
            </w:r>
            <w:proofErr w:type="spellStart"/>
            <w:r w:rsidRPr="00502440">
              <w:rPr>
                <w:rFonts w:ascii="Times New Roman" w:hAnsi="Times New Roman" w:cs="Times New Roman"/>
                <w:color w:val="auto"/>
                <w:sz w:val="20"/>
                <w:szCs w:val="20"/>
              </w:rPr>
              <w:t>Civic</w:t>
            </w:r>
            <w:proofErr w:type="spellEnd"/>
          </w:p>
        </w:tc>
        <w:tc>
          <w:tcPr>
            <w:tcW w:w="2431" w:type="dxa"/>
            <w:tcBorders>
              <w:top w:val="nil"/>
              <w:bottom w:val="single" w:sz="8" w:space="0" w:color="000000" w:themeColor="text1"/>
            </w:tcBorders>
            <w:shd w:val="clear" w:color="auto" w:fill="D9D9D9" w:themeFill="background1" w:themeFillShade="D9"/>
            <w:vAlign w:val="center"/>
          </w:tcPr>
          <w:p w14:paraId="28E2B57D" w14:textId="77777777" w:rsidR="00DB04EE" w:rsidRPr="00502440" w:rsidRDefault="00DB04EE" w:rsidP="00B57F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sidRPr="00502440">
              <w:rPr>
                <w:rFonts w:ascii="Times New Roman" w:hAnsi="Times New Roman" w:cs="Times New Roman"/>
                <w:color w:val="auto"/>
                <w:sz w:val="20"/>
                <w:szCs w:val="20"/>
              </w:rPr>
              <w:t>Civic</w:t>
            </w:r>
            <w:proofErr w:type="spellEnd"/>
          </w:p>
        </w:tc>
      </w:tr>
    </w:tbl>
    <w:p w14:paraId="26F60D76" w14:textId="77777777" w:rsidR="005E214A" w:rsidRPr="00502440" w:rsidRDefault="00756579" w:rsidP="00756579">
      <w:pPr>
        <w:rPr>
          <w:rFonts w:ascii="Calibri" w:eastAsia="Times New Roman" w:hAnsi="Calibri" w:cs="Calibri"/>
        </w:rPr>
      </w:pPr>
      <w:r w:rsidRPr="00502440">
        <w:rPr>
          <w:rFonts w:ascii="Calibri" w:eastAsia="Times New Roman" w:hAnsi="Calibri" w:cs="Calibri"/>
        </w:rPr>
        <w:t> </w:t>
      </w:r>
    </w:p>
    <w:p w14:paraId="486F41B5" w14:textId="77777777" w:rsidR="00B77107" w:rsidRPr="00502440" w:rsidRDefault="00B77107" w:rsidP="00756579">
      <w:pPr>
        <w:rPr>
          <w:rFonts w:ascii="Calibri" w:eastAsia="Times New Roman" w:hAnsi="Calibri" w:cs="Calibri"/>
        </w:rPr>
      </w:pPr>
    </w:p>
    <w:p w14:paraId="6F388E6C" w14:textId="77777777" w:rsidR="00B77107" w:rsidRPr="00502440" w:rsidRDefault="00B77107" w:rsidP="00756579"/>
    <w:sectPr w:rsidR="00B77107" w:rsidRPr="00502440">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8D1C1C" w15:done="0"/>
  <w15:commentEx w15:paraId="087C4294" w15:done="0"/>
  <w15:commentEx w15:paraId="2212EA87" w15:done="0"/>
  <w15:commentEx w15:paraId="6F3C2005" w15:done="0"/>
  <w15:commentEx w15:paraId="7D650D6C" w15:done="0"/>
  <w15:commentEx w15:paraId="4DB263EC" w15:done="0"/>
  <w15:commentEx w15:paraId="1DC6C0B7" w15:done="0"/>
  <w15:commentEx w15:paraId="42B7AC1E" w15:done="0"/>
  <w15:commentEx w15:paraId="22EFAA22" w15:done="0"/>
  <w15:commentEx w15:paraId="4A5CD93F" w15:done="0"/>
  <w15:commentEx w15:paraId="5E203373" w15:done="0"/>
  <w15:commentEx w15:paraId="496170D9" w15:done="0"/>
  <w15:commentEx w15:paraId="0C3FF5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38C47" w14:textId="77777777" w:rsidR="00800A68" w:rsidRDefault="00800A68" w:rsidP="00272E8E">
      <w:pPr>
        <w:spacing w:after="0" w:line="240" w:lineRule="auto"/>
      </w:pPr>
      <w:r>
        <w:separator/>
      </w:r>
    </w:p>
  </w:endnote>
  <w:endnote w:type="continuationSeparator" w:id="0">
    <w:p w14:paraId="31216648" w14:textId="77777777" w:rsidR="00800A68" w:rsidRDefault="00800A68" w:rsidP="0027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879482"/>
      <w:docPartObj>
        <w:docPartGallery w:val="Page Numbers (Bottom of Page)"/>
        <w:docPartUnique/>
      </w:docPartObj>
    </w:sdtPr>
    <w:sdtEndPr>
      <w:rPr>
        <w:noProof/>
      </w:rPr>
    </w:sdtEndPr>
    <w:sdtContent>
      <w:p w14:paraId="409C4180" w14:textId="77777777" w:rsidR="00800A68" w:rsidRDefault="00800A68">
        <w:pPr>
          <w:pStyle w:val="Footer"/>
          <w:jc w:val="right"/>
        </w:pPr>
        <w:r>
          <w:fldChar w:fldCharType="begin"/>
        </w:r>
        <w:r>
          <w:instrText xml:space="preserve"> PAGE   \* MERGEFORMAT </w:instrText>
        </w:r>
        <w:r>
          <w:fldChar w:fldCharType="separate"/>
        </w:r>
        <w:r w:rsidR="00CA716C">
          <w:rPr>
            <w:noProof/>
          </w:rPr>
          <w:t>1</w:t>
        </w:r>
        <w:r>
          <w:rPr>
            <w:noProof/>
          </w:rPr>
          <w:fldChar w:fldCharType="end"/>
        </w:r>
      </w:p>
    </w:sdtContent>
  </w:sdt>
  <w:p w14:paraId="4589AA0F" w14:textId="77777777" w:rsidR="00800A68" w:rsidRDefault="00800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48ECE" w14:textId="77777777" w:rsidR="00800A68" w:rsidRDefault="00800A68" w:rsidP="00272E8E">
      <w:pPr>
        <w:spacing w:after="0" w:line="240" w:lineRule="auto"/>
      </w:pPr>
      <w:r>
        <w:separator/>
      </w:r>
    </w:p>
  </w:footnote>
  <w:footnote w:type="continuationSeparator" w:id="0">
    <w:p w14:paraId="40862936" w14:textId="77777777" w:rsidR="00800A68" w:rsidRDefault="00800A68" w:rsidP="00272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678"/>
    <w:multiLevelType w:val="hybridMultilevel"/>
    <w:tmpl w:val="9F785F2A"/>
    <w:lvl w:ilvl="0" w:tplc="EF2E4C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7716A"/>
    <w:multiLevelType w:val="hybridMultilevel"/>
    <w:tmpl w:val="A012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256996"/>
    <w:multiLevelType w:val="hybridMultilevel"/>
    <w:tmpl w:val="F1BA1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DCF7231"/>
    <w:multiLevelType w:val="hybridMultilevel"/>
    <w:tmpl w:val="BF268D16"/>
    <w:lvl w:ilvl="0" w:tplc="AD3A048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2">
    <w15:presenceInfo w15:providerId="None" w15:userId="Ac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C7"/>
    <w:rsid w:val="00000FBF"/>
    <w:rsid w:val="0000142C"/>
    <w:rsid w:val="0000570C"/>
    <w:rsid w:val="000059F8"/>
    <w:rsid w:val="00006267"/>
    <w:rsid w:val="00013BA2"/>
    <w:rsid w:val="00013CE2"/>
    <w:rsid w:val="00031266"/>
    <w:rsid w:val="000323D3"/>
    <w:rsid w:val="00032D9A"/>
    <w:rsid w:val="000352F2"/>
    <w:rsid w:val="00036411"/>
    <w:rsid w:val="000515EF"/>
    <w:rsid w:val="000565DE"/>
    <w:rsid w:val="00061B15"/>
    <w:rsid w:val="00061CB0"/>
    <w:rsid w:val="00063C9A"/>
    <w:rsid w:val="000720F8"/>
    <w:rsid w:val="00073563"/>
    <w:rsid w:val="00077A16"/>
    <w:rsid w:val="0008377D"/>
    <w:rsid w:val="00084BF1"/>
    <w:rsid w:val="00087FEE"/>
    <w:rsid w:val="000903B3"/>
    <w:rsid w:val="000A3327"/>
    <w:rsid w:val="000A3659"/>
    <w:rsid w:val="000A3DB6"/>
    <w:rsid w:val="000A585E"/>
    <w:rsid w:val="000A747F"/>
    <w:rsid w:val="000A78EF"/>
    <w:rsid w:val="000B1B75"/>
    <w:rsid w:val="000B314E"/>
    <w:rsid w:val="000C257F"/>
    <w:rsid w:val="000D0BFB"/>
    <w:rsid w:val="000D1CB0"/>
    <w:rsid w:val="000D2EB9"/>
    <w:rsid w:val="000D685F"/>
    <w:rsid w:val="000E1313"/>
    <w:rsid w:val="000E415B"/>
    <w:rsid w:val="000E551E"/>
    <w:rsid w:val="000E562E"/>
    <w:rsid w:val="000E6ED8"/>
    <w:rsid w:val="000F30D7"/>
    <w:rsid w:val="000F39BE"/>
    <w:rsid w:val="000F3A43"/>
    <w:rsid w:val="000F4C0F"/>
    <w:rsid w:val="000F4DE4"/>
    <w:rsid w:val="000F4E3F"/>
    <w:rsid w:val="00101402"/>
    <w:rsid w:val="00102407"/>
    <w:rsid w:val="00113525"/>
    <w:rsid w:val="001159DA"/>
    <w:rsid w:val="0011676B"/>
    <w:rsid w:val="00120268"/>
    <w:rsid w:val="001252D7"/>
    <w:rsid w:val="001265DC"/>
    <w:rsid w:val="001317DC"/>
    <w:rsid w:val="00132E63"/>
    <w:rsid w:val="001330D2"/>
    <w:rsid w:val="00136A19"/>
    <w:rsid w:val="00136B0C"/>
    <w:rsid w:val="00141BE8"/>
    <w:rsid w:val="00143DD2"/>
    <w:rsid w:val="00152C9D"/>
    <w:rsid w:val="00153C2B"/>
    <w:rsid w:val="001562E8"/>
    <w:rsid w:val="00162B93"/>
    <w:rsid w:val="00164661"/>
    <w:rsid w:val="0016552C"/>
    <w:rsid w:val="001671AA"/>
    <w:rsid w:val="00167BAD"/>
    <w:rsid w:val="001708DB"/>
    <w:rsid w:val="00171710"/>
    <w:rsid w:val="00173E24"/>
    <w:rsid w:val="00193F7B"/>
    <w:rsid w:val="001952B9"/>
    <w:rsid w:val="001A0F7F"/>
    <w:rsid w:val="001A1D3E"/>
    <w:rsid w:val="001A63DB"/>
    <w:rsid w:val="001B0DD9"/>
    <w:rsid w:val="001B29F3"/>
    <w:rsid w:val="001B2D7E"/>
    <w:rsid w:val="001B64DB"/>
    <w:rsid w:val="001C4475"/>
    <w:rsid w:val="001C4550"/>
    <w:rsid w:val="001C4848"/>
    <w:rsid w:val="001D2A6D"/>
    <w:rsid w:val="001D5F8A"/>
    <w:rsid w:val="001E0A8B"/>
    <w:rsid w:val="001E0F92"/>
    <w:rsid w:val="001E2070"/>
    <w:rsid w:val="001F17B6"/>
    <w:rsid w:val="001F1E34"/>
    <w:rsid w:val="001F2E70"/>
    <w:rsid w:val="001F4536"/>
    <w:rsid w:val="001F572F"/>
    <w:rsid w:val="002048A5"/>
    <w:rsid w:val="00204F6F"/>
    <w:rsid w:val="00215EEB"/>
    <w:rsid w:val="002239FA"/>
    <w:rsid w:val="00223E68"/>
    <w:rsid w:val="00225C89"/>
    <w:rsid w:val="00227550"/>
    <w:rsid w:val="00233E10"/>
    <w:rsid w:val="00233E66"/>
    <w:rsid w:val="00233E9B"/>
    <w:rsid w:val="002351E6"/>
    <w:rsid w:val="00243885"/>
    <w:rsid w:val="00250522"/>
    <w:rsid w:val="00250F40"/>
    <w:rsid w:val="00257227"/>
    <w:rsid w:val="002609CD"/>
    <w:rsid w:val="00262BFE"/>
    <w:rsid w:val="00263C92"/>
    <w:rsid w:val="00270478"/>
    <w:rsid w:val="002708B1"/>
    <w:rsid w:val="00272569"/>
    <w:rsid w:val="00272E8E"/>
    <w:rsid w:val="002746F4"/>
    <w:rsid w:val="00274B7E"/>
    <w:rsid w:val="00276C2A"/>
    <w:rsid w:val="002772EE"/>
    <w:rsid w:val="002811FE"/>
    <w:rsid w:val="0028615A"/>
    <w:rsid w:val="00293605"/>
    <w:rsid w:val="002963B2"/>
    <w:rsid w:val="002A1E0B"/>
    <w:rsid w:val="002A56FF"/>
    <w:rsid w:val="002A6734"/>
    <w:rsid w:val="002A7B04"/>
    <w:rsid w:val="002B06A3"/>
    <w:rsid w:val="002B355B"/>
    <w:rsid w:val="002B68D5"/>
    <w:rsid w:val="002B6FC2"/>
    <w:rsid w:val="002C0978"/>
    <w:rsid w:val="002C2C89"/>
    <w:rsid w:val="002C7425"/>
    <w:rsid w:val="002D06BB"/>
    <w:rsid w:val="002D14CA"/>
    <w:rsid w:val="002D35E7"/>
    <w:rsid w:val="002D507F"/>
    <w:rsid w:val="002D56DA"/>
    <w:rsid w:val="002E4CB2"/>
    <w:rsid w:val="002E5A63"/>
    <w:rsid w:val="002F213D"/>
    <w:rsid w:val="002F34DA"/>
    <w:rsid w:val="002F43C1"/>
    <w:rsid w:val="002F742C"/>
    <w:rsid w:val="00303288"/>
    <w:rsid w:val="00303D20"/>
    <w:rsid w:val="00306282"/>
    <w:rsid w:val="00313305"/>
    <w:rsid w:val="0031380D"/>
    <w:rsid w:val="0032091F"/>
    <w:rsid w:val="00321768"/>
    <w:rsid w:val="003259F2"/>
    <w:rsid w:val="00325E97"/>
    <w:rsid w:val="00342452"/>
    <w:rsid w:val="00342553"/>
    <w:rsid w:val="00344E18"/>
    <w:rsid w:val="003468B3"/>
    <w:rsid w:val="00347043"/>
    <w:rsid w:val="003479F0"/>
    <w:rsid w:val="003538C5"/>
    <w:rsid w:val="00355940"/>
    <w:rsid w:val="00355E83"/>
    <w:rsid w:val="00356C87"/>
    <w:rsid w:val="00356FC7"/>
    <w:rsid w:val="00360B07"/>
    <w:rsid w:val="00366957"/>
    <w:rsid w:val="00370C41"/>
    <w:rsid w:val="00370F3F"/>
    <w:rsid w:val="00371F4B"/>
    <w:rsid w:val="0037272D"/>
    <w:rsid w:val="00376DA0"/>
    <w:rsid w:val="003822EB"/>
    <w:rsid w:val="003923AB"/>
    <w:rsid w:val="003A4E25"/>
    <w:rsid w:val="003A5F8C"/>
    <w:rsid w:val="003B299E"/>
    <w:rsid w:val="003B4676"/>
    <w:rsid w:val="003B5069"/>
    <w:rsid w:val="003B767E"/>
    <w:rsid w:val="003C17AB"/>
    <w:rsid w:val="003D25BE"/>
    <w:rsid w:val="003D6889"/>
    <w:rsid w:val="003D6B1E"/>
    <w:rsid w:val="003D7CF5"/>
    <w:rsid w:val="003E0D46"/>
    <w:rsid w:val="003E46BE"/>
    <w:rsid w:val="003E5FFD"/>
    <w:rsid w:val="003F0F45"/>
    <w:rsid w:val="003F17A6"/>
    <w:rsid w:val="003F2DB0"/>
    <w:rsid w:val="003F5B4E"/>
    <w:rsid w:val="00407DED"/>
    <w:rsid w:val="0041653F"/>
    <w:rsid w:val="00422CD9"/>
    <w:rsid w:val="00422FB6"/>
    <w:rsid w:val="00426454"/>
    <w:rsid w:val="00432D06"/>
    <w:rsid w:val="00433B04"/>
    <w:rsid w:val="00435BC0"/>
    <w:rsid w:val="00446382"/>
    <w:rsid w:val="004501D7"/>
    <w:rsid w:val="00454029"/>
    <w:rsid w:val="00456EF5"/>
    <w:rsid w:val="00466763"/>
    <w:rsid w:val="0046799A"/>
    <w:rsid w:val="00467B4E"/>
    <w:rsid w:val="00472707"/>
    <w:rsid w:val="004733EE"/>
    <w:rsid w:val="00481C7D"/>
    <w:rsid w:val="00484B8C"/>
    <w:rsid w:val="00493DA3"/>
    <w:rsid w:val="00494DE5"/>
    <w:rsid w:val="004A3DBE"/>
    <w:rsid w:val="004A75C8"/>
    <w:rsid w:val="004B387E"/>
    <w:rsid w:val="004B4840"/>
    <w:rsid w:val="004B4F8F"/>
    <w:rsid w:val="004C0526"/>
    <w:rsid w:val="004C36DF"/>
    <w:rsid w:val="004D0AD2"/>
    <w:rsid w:val="004D0C7E"/>
    <w:rsid w:val="004D2246"/>
    <w:rsid w:val="004D4E17"/>
    <w:rsid w:val="004D6751"/>
    <w:rsid w:val="004E058D"/>
    <w:rsid w:val="004E42E4"/>
    <w:rsid w:val="004E55EE"/>
    <w:rsid w:val="004E62F2"/>
    <w:rsid w:val="004F6937"/>
    <w:rsid w:val="00502440"/>
    <w:rsid w:val="005068F8"/>
    <w:rsid w:val="0051775A"/>
    <w:rsid w:val="0052080E"/>
    <w:rsid w:val="00520B05"/>
    <w:rsid w:val="00522104"/>
    <w:rsid w:val="00526B99"/>
    <w:rsid w:val="00527168"/>
    <w:rsid w:val="00535517"/>
    <w:rsid w:val="00541150"/>
    <w:rsid w:val="00547B16"/>
    <w:rsid w:val="00550684"/>
    <w:rsid w:val="00552586"/>
    <w:rsid w:val="00555668"/>
    <w:rsid w:val="00555889"/>
    <w:rsid w:val="0055787C"/>
    <w:rsid w:val="00561EE2"/>
    <w:rsid w:val="00563B29"/>
    <w:rsid w:val="00566D2D"/>
    <w:rsid w:val="00567F35"/>
    <w:rsid w:val="00573647"/>
    <w:rsid w:val="0058317F"/>
    <w:rsid w:val="00583C2C"/>
    <w:rsid w:val="005909D4"/>
    <w:rsid w:val="005911A2"/>
    <w:rsid w:val="0059206A"/>
    <w:rsid w:val="00592E0F"/>
    <w:rsid w:val="00596F59"/>
    <w:rsid w:val="005A319C"/>
    <w:rsid w:val="005A59B0"/>
    <w:rsid w:val="005A6FE1"/>
    <w:rsid w:val="005B1307"/>
    <w:rsid w:val="005C01E3"/>
    <w:rsid w:val="005C22E7"/>
    <w:rsid w:val="005C3419"/>
    <w:rsid w:val="005C365A"/>
    <w:rsid w:val="005C3894"/>
    <w:rsid w:val="005C5933"/>
    <w:rsid w:val="005C682A"/>
    <w:rsid w:val="005D1C31"/>
    <w:rsid w:val="005D2230"/>
    <w:rsid w:val="005E0E19"/>
    <w:rsid w:val="005E214A"/>
    <w:rsid w:val="005E61A3"/>
    <w:rsid w:val="005F0249"/>
    <w:rsid w:val="00606334"/>
    <w:rsid w:val="006103DE"/>
    <w:rsid w:val="006276F7"/>
    <w:rsid w:val="0064235C"/>
    <w:rsid w:val="0064727B"/>
    <w:rsid w:val="00652BDE"/>
    <w:rsid w:val="00654E62"/>
    <w:rsid w:val="00656FD7"/>
    <w:rsid w:val="00666C3E"/>
    <w:rsid w:val="006700F9"/>
    <w:rsid w:val="00672B60"/>
    <w:rsid w:val="00672DC0"/>
    <w:rsid w:val="006779CC"/>
    <w:rsid w:val="00682254"/>
    <w:rsid w:val="006825C1"/>
    <w:rsid w:val="006844E9"/>
    <w:rsid w:val="00686C3E"/>
    <w:rsid w:val="006875A5"/>
    <w:rsid w:val="006A71DA"/>
    <w:rsid w:val="006A75D3"/>
    <w:rsid w:val="006B04E6"/>
    <w:rsid w:val="006B4209"/>
    <w:rsid w:val="006B6749"/>
    <w:rsid w:val="006B775F"/>
    <w:rsid w:val="006C3083"/>
    <w:rsid w:val="006D07CE"/>
    <w:rsid w:val="006D28CD"/>
    <w:rsid w:val="006D3966"/>
    <w:rsid w:val="006D50F7"/>
    <w:rsid w:val="006E20EA"/>
    <w:rsid w:val="006F30F9"/>
    <w:rsid w:val="006F318E"/>
    <w:rsid w:val="006F3F12"/>
    <w:rsid w:val="00700E4D"/>
    <w:rsid w:val="00702BD6"/>
    <w:rsid w:val="00703BBA"/>
    <w:rsid w:val="00704E8A"/>
    <w:rsid w:val="00712D90"/>
    <w:rsid w:val="00713FC9"/>
    <w:rsid w:val="00714938"/>
    <w:rsid w:val="00715C33"/>
    <w:rsid w:val="00723488"/>
    <w:rsid w:val="0072455C"/>
    <w:rsid w:val="00724C06"/>
    <w:rsid w:val="00724CC8"/>
    <w:rsid w:val="00727841"/>
    <w:rsid w:val="007316CC"/>
    <w:rsid w:val="00734A43"/>
    <w:rsid w:val="0073689D"/>
    <w:rsid w:val="00737FE5"/>
    <w:rsid w:val="00742BBF"/>
    <w:rsid w:val="0074342D"/>
    <w:rsid w:val="00745E2D"/>
    <w:rsid w:val="0075247A"/>
    <w:rsid w:val="007548A7"/>
    <w:rsid w:val="00756579"/>
    <w:rsid w:val="00757991"/>
    <w:rsid w:val="007622BC"/>
    <w:rsid w:val="00764408"/>
    <w:rsid w:val="0076623E"/>
    <w:rsid w:val="007674D9"/>
    <w:rsid w:val="00771508"/>
    <w:rsid w:val="00774772"/>
    <w:rsid w:val="00777CAE"/>
    <w:rsid w:val="0078102C"/>
    <w:rsid w:val="007834E0"/>
    <w:rsid w:val="007861AD"/>
    <w:rsid w:val="00786DFB"/>
    <w:rsid w:val="007901D7"/>
    <w:rsid w:val="00791013"/>
    <w:rsid w:val="0079379E"/>
    <w:rsid w:val="007939A8"/>
    <w:rsid w:val="007A1F52"/>
    <w:rsid w:val="007A27CB"/>
    <w:rsid w:val="007A44E2"/>
    <w:rsid w:val="007B06CF"/>
    <w:rsid w:val="007B0BEB"/>
    <w:rsid w:val="007B4154"/>
    <w:rsid w:val="007B48C1"/>
    <w:rsid w:val="007C4FD6"/>
    <w:rsid w:val="007C77DD"/>
    <w:rsid w:val="007E1A18"/>
    <w:rsid w:val="007F103B"/>
    <w:rsid w:val="007F258C"/>
    <w:rsid w:val="007F69EC"/>
    <w:rsid w:val="00800A68"/>
    <w:rsid w:val="0080156C"/>
    <w:rsid w:val="00803DAF"/>
    <w:rsid w:val="00804ED5"/>
    <w:rsid w:val="008067CE"/>
    <w:rsid w:val="00807671"/>
    <w:rsid w:val="00810B9C"/>
    <w:rsid w:val="00812801"/>
    <w:rsid w:val="008167B7"/>
    <w:rsid w:val="008241AE"/>
    <w:rsid w:val="008319DE"/>
    <w:rsid w:val="008337A3"/>
    <w:rsid w:val="00835601"/>
    <w:rsid w:val="00835C55"/>
    <w:rsid w:val="0083762A"/>
    <w:rsid w:val="00842318"/>
    <w:rsid w:val="00843114"/>
    <w:rsid w:val="008456C0"/>
    <w:rsid w:val="00845D6D"/>
    <w:rsid w:val="00847300"/>
    <w:rsid w:val="00856D89"/>
    <w:rsid w:val="0086022C"/>
    <w:rsid w:val="00861969"/>
    <w:rsid w:val="0086516D"/>
    <w:rsid w:val="0086774E"/>
    <w:rsid w:val="00870181"/>
    <w:rsid w:val="008750CA"/>
    <w:rsid w:val="00875D86"/>
    <w:rsid w:val="00876BFE"/>
    <w:rsid w:val="00883958"/>
    <w:rsid w:val="00884192"/>
    <w:rsid w:val="00886E03"/>
    <w:rsid w:val="00890873"/>
    <w:rsid w:val="00891659"/>
    <w:rsid w:val="008A0C6B"/>
    <w:rsid w:val="008B0FB0"/>
    <w:rsid w:val="008B18C1"/>
    <w:rsid w:val="008B43FB"/>
    <w:rsid w:val="008D318E"/>
    <w:rsid w:val="008D49E1"/>
    <w:rsid w:val="008D60CF"/>
    <w:rsid w:val="008D6479"/>
    <w:rsid w:val="008F7930"/>
    <w:rsid w:val="00902878"/>
    <w:rsid w:val="00910ECA"/>
    <w:rsid w:val="009113EA"/>
    <w:rsid w:val="009351EE"/>
    <w:rsid w:val="009405BF"/>
    <w:rsid w:val="00940D78"/>
    <w:rsid w:val="00943612"/>
    <w:rsid w:val="00947AA3"/>
    <w:rsid w:val="00947C18"/>
    <w:rsid w:val="009530AA"/>
    <w:rsid w:val="0095653C"/>
    <w:rsid w:val="00956E9C"/>
    <w:rsid w:val="00965FED"/>
    <w:rsid w:val="0097207E"/>
    <w:rsid w:val="00973196"/>
    <w:rsid w:val="0097605F"/>
    <w:rsid w:val="00976967"/>
    <w:rsid w:val="00976AC2"/>
    <w:rsid w:val="00977DFC"/>
    <w:rsid w:val="009823E2"/>
    <w:rsid w:val="00982F7D"/>
    <w:rsid w:val="009861F6"/>
    <w:rsid w:val="00991D1D"/>
    <w:rsid w:val="009A1705"/>
    <w:rsid w:val="009A2332"/>
    <w:rsid w:val="009A57D3"/>
    <w:rsid w:val="009B3508"/>
    <w:rsid w:val="009B545E"/>
    <w:rsid w:val="009B64B8"/>
    <w:rsid w:val="009B6D5E"/>
    <w:rsid w:val="009C06B4"/>
    <w:rsid w:val="009C4B65"/>
    <w:rsid w:val="009C6FE0"/>
    <w:rsid w:val="009C7AE1"/>
    <w:rsid w:val="009D004F"/>
    <w:rsid w:val="009D08E6"/>
    <w:rsid w:val="009D3ECC"/>
    <w:rsid w:val="009E1B35"/>
    <w:rsid w:val="009E2E61"/>
    <w:rsid w:val="009E71C8"/>
    <w:rsid w:val="009F4097"/>
    <w:rsid w:val="009F7757"/>
    <w:rsid w:val="00A00445"/>
    <w:rsid w:val="00A06EF5"/>
    <w:rsid w:val="00A10062"/>
    <w:rsid w:val="00A145FF"/>
    <w:rsid w:val="00A17BD4"/>
    <w:rsid w:val="00A22CFB"/>
    <w:rsid w:val="00A234AB"/>
    <w:rsid w:val="00A248F8"/>
    <w:rsid w:val="00A3144A"/>
    <w:rsid w:val="00A318CC"/>
    <w:rsid w:val="00A31A42"/>
    <w:rsid w:val="00A348D8"/>
    <w:rsid w:val="00A36483"/>
    <w:rsid w:val="00A43C6A"/>
    <w:rsid w:val="00A477C2"/>
    <w:rsid w:val="00A50728"/>
    <w:rsid w:val="00A5420D"/>
    <w:rsid w:val="00A5490B"/>
    <w:rsid w:val="00A549AE"/>
    <w:rsid w:val="00A60998"/>
    <w:rsid w:val="00A62987"/>
    <w:rsid w:val="00A63517"/>
    <w:rsid w:val="00A638AB"/>
    <w:rsid w:val="00A7112A"/>
    <w:rsid w:val="00A7162A"/>
    <w:rsid w:val="00A74BBD"/>
    <w:rsid w:val="00A76CA8"/>
    <w:rsid w:val="00A95CE1"/>
    <w:rsid w:val="00A97441"/>
    <w:rsid w:val="00AA4F59"/>
    <w:rsid w:val="00AB252C"/>
    <w:rsid w:val="00AB2C06"/>
    <w:rsid w:val="00AB43C8"/>
    <w:rsid w:val="00AC0FCD"/>
    <w:rsid w:val="00AC29FB"/>
    <w:rsid w:val="00AC46AC"/>
    <w:rsid w:val="00AD0BDA"/>
    <w:rsid w:val="00AD26B9"/>
    <w:rsid w:val="00AD408D"/>
    <w:rsid w:val="00AE577F"/>
    <w:rsid w:val="00AF7741"/>
    <w:rsid w:val="00AF77C2"/>
    <w:rsid w:val="00B005C1"/>
    <w:rsid w:val="00B04CF4"/>
    <w:rsid w:val="00B05AFD"/>
    <w:rsid w:val="00B135BE"/>
    <w:rsid w:val="00B13F92"/>
    <w:rsid w:val="00B14DD3"/>
    <w:rsid w:val="00B17B3B"/>
    <w:rsid w:val="00B17D53"/>
    <w:rsid w:val="00B21061"/>
    <w:rsid w:val="00B301AD"/>
    <w:rsid w:val="00B35016"/>
    <w:rsid w:val="00B3685D"/>
    <w:rsid w:val="00B370BA"/>
    <w:rsid w:val="00B43E2A"/>
    <w:rsid w:val="00B57FAD"/>
    <w:rsid w:val="00B64144"/>
    <w:rsid w:val="00B65108"/>
    <w:rsid w:val="00B66786"/>
    <w:rsid w:val="00B746D7"/>
    <w:rsid w:val="00B77107"/>
    <w:rsid w:val="00B777A6"/>
    <w:rsid w:val="00B77985"/>
    <w:rsid w:val="00B779E4"/>
    <w:rsid w:val="00B84E34"/>
    <w:rsid w:val="00B8532B"/>
    <w:rsid w:val="00B87759"/>
    <w:rsid w:val="00B91E32"/>
    <w:rsid w:val="00B91E54"/>
    <w:rsid w:val="00B9435C"/>
    <w:rsid w:val="00B956D6"/>
    <w:rsid w:val="00BB0E04"/>
    <w:rsid w:val="00BB1D1F"/>
    <w:rsid w:val="00BC1385"/>
    <w:rsid w:val="00BD267F"/>
    <w:rsid w:val="00BD301D"/>
    <w:rsid w:val="00BD4F72"/>
    <w:rsid w:val="00BE3A26"/>
    <w:rsid w:val="00BE4598"/>
    <w:rsid w:val="00BE77DC"/>
    <w:rsid w:val="00BF58B4"/>
    <w:rsid w:val="00BF58CE"/>
    <w:rsid w:val="00BF7C8B"/>
    <w:rsid w:val="00C05E0A"/>
    <w:rsid w:val="00C10B52"/>
    <w:rsid w:val="00C11EC8"/>
    <w:rsid w:val="00C1681D"/>
    <w:rsid w:val="00C225ED"/>
    <w:rsid w:val="00C22CF1"/>
    <w:rsid w:val="00C31F77"/>
    <w:rsid w:val="00C34D5F"/>
    <w:rsid w:val="00C3797A"/>
    <w:rsid w:val="00C43C8E"/>
    <w:rsid w:val="00C46C4E"/>
    <w:rsid w:val="00C507D3"/>
    <w:rsid w:val="00C56EB2"/>
    <w:rsid w:val="00C731EA"/>
    <w:rsid w:val="00C73CDC"/>
    <w:rsid w:val="00C75B88"/>
    <w:rsid w:val="00C82AF1"/>
    <w:rsid w:val="00C91055"/>
    <w:rsid w:val="00C96AE5"/>
    <w:rsid w:val="00C96C98"/>
    <w:rsid w:val="00CA716C"/>
    <w:rsid w:val="00CB6F38"/>
    <w:rsid w:val="00CB78F0"/>
    <w:rsid w:val="00CD142E"/>
    <w:rsid w:val="00CD19D0"/>
    <w:rsid w:val="00CD39EA"/>
    <w:rsid w:val="00CD4865"/>
    <w:rsid w:val="00CE15D6"/>
    <w:rsid w:val="00CE2992"/>
    <w:rsid w:val="00CF226B"/>
    <w:rsid w:val="00CF2547"/>
    <w:rsid w:val="00CF42C6"/>
    <w:rsid w:val="00CF43E1"/>
    <w:rsid w:val="00CF464F"/>
    <w:rsid w:val="00CF7160"/>
    <w:rsid w:val="00D0346C"/>
    <w:rsid w:val="00D15227"/>
    <w:rsid w:val="00D2298C"/>
    <w:rsid w:val="00D25561"/>
    <w:rsid w:val="00D26486"/>
    <w:rsid w:val="00D3017C"/>
    <w:rsid w:val="00D30901"/>
    <w:rsid w:val="00D309F6"/>
    <w:rsid w:val="00D40F64"/>
    <w:rsid w:val="00D43230"/>
    <w:rsid w:val="00D43CE7"/>
    <w:rsid w:val="00D44642"/>
    <w:rsid w:val="00D44913"/>
    <w:rsid w:val="00D45599"/>
    <w:rsid w:val="00D47196"/>
    <w:rsid w:val="00D53F6B"/>
    <w:rsid w:val="00D545B1"/>
    <w:rsid w:val="00D56DB6"/>
    <w:rsid w:val="00D57847"/>
    <w:rsid w:val="00D60A2F"/>
    <w:rsid w:val="00D62908"/>
    <w:rsid w:val="00D72858"/>
    <w:rsid w:val="00D77117"/>
    <w:rsid w:val="00D77E5E"/>
    <w:rsid w:val="00D80AD0"/>
    <w:rsid w:val="00D814E7"/>
    <w:rsid w:val="00D83A65"/>
    <w:rsid w:val="00D91E3E"/>
    <w:rsid w:val="00D932AA"/>
    <w:rsid w:val="00D94095"/>
    <w:rsid w:val="00D95ED8"/>
    <w:rsid w:val="00D979CF"/>
    <w:rsid w:val="00DA3D68"/>
    <w:rsid w:val="00DB04EE"/>
    <w:rsid w:val="00DB2437"/>
    <w:rsid w:val="00DB5427"/>
    <w:rsid w:val="00DB5469"/>
    <w:rsid w:val="00DC00E9"/>
    <w:rsid w:val="00DC132D"/>
    <w:rsid w:val="00DC59C8"/>
    <w:rsid w:val="00DC5DD1"/>
    <w:rsid w:val="00DC61CE"/>
    <w:rsid w:val="00DD3123"/>
    <w:rsid w:val="00DD574A"/>
    <w:rsid w:val="00DE0F53"/>
    <w:rsid w:val="00DE6614"/>
    <w:rsid w:val="00DF002C"/>
    <w:rsid w:val="00DF6BF6"/>
    <w:rsid w:val="00DF781B"/>
    <w:rsid w:val="00E01727"/>
    <w:rsid w:val="00E07EB6"/>
    <w:rsid w:val="00E11160"/>
    <w:rsid w:val="00E154D7"/>
    <w:rsid w:val="00E2307D"/>
    <w:rsid w:val="00E24276"/>
    <w:rsid w:val="00E4443A"/>
    <w:rsid w:val="00E45E74"/>
    <w:rsid w:val="00E45EF5"/>
    <w:rsid w:val="00E4669E"/>
    <w:rsid w:val="00E46DAE"/>
    <w:rsid w:val="00E571D4"/>
    <w:rsid w:val="00E61399"/>
    <w:rsid w:val="00E61CD0"/>
    <w:rsid w:val="00E65C7F"/>
    <w:rsid w:val="00E72ADA"/>
    <w:rsid w:val="00E72EFA"/>
    <w:rsid w:val="00E76B05"/>
    <w:rsid w:val="00E77D97"/>
    <w:rsid w:val="00E8075E"/>
    <w:rsid w:val="00E841EA"/>
    <w:rsid w:val="00E842AF"/>
    <w:rsid w:val="00E84F66"/>
    <w:rsid w:val="00E94045"/>
    <w:rsid w:val="00E960E6"/>
    <w:rsid w:val="00E9695D"/>
    <w:rsid w:val="00EA24AF"/>
    <w:rsid w:val="00EA7B42"/>
    <w:rsid w:val="00EB7742"/>
    <w:rsid w:val="00EB7E4A"/>
    <w:rsid w:val="00EC1B9D"/>
    <w:rsid w:val="00EC5BF1"/>
    <w:rsid w:val="00EC7076"/>
    <w:rsid w:val="00EC794A"/>
    <w:rsid w:val="00EC7D1F"/>
    <w:rsid w:val="00ED2C7C"/>
    <w:rsid w:val="00ED6611"/>
    <w:rsid w:val="00EE5CBD"/>
    <w:rsid w:val="00EF467B"/>
    <w:rsid w:val="00EF57A2"/>
    <w:rsid w:val="00F02C43"/>
    <w:rsid w:val="00F031E5"/>
    <w:rsid w:val="00F10A96"/>
    <w:rsid w:val="00F13705"/>
    <w:rsid w:val="00F14368"/>
    <w:rsid w:val="00F155DF"/>
    <w:rsid w:val="00F23C04"/>
    <w:rsid w:val="00F25FAB"/>
    <w:rsid w:val="00F26859"/>
    <w:rsid w:val="00F272C2"/>
    <w:rsid w:val="00F27F0B"/>
    <w:rsid w:val="00F32B59"/>
    <w:rsid w:val="00F32DCE"/>
    <w:rsid w:val="00F34185"/>
    <w:rsid w:val="00F349DB"/>
    <w:rsid w:val="00F37DFC"/>
    <w:rsid w:val="00F405B7"/>
    <w:rsid w:val="00F45510"/>
    <w:rsid w:val="00F456FE"/>
    <w:rsid w:val="00F53A67"/>
    <w:rsid w:val="00F61113"/>
    <w:rsid w:val="00F6462B"/>
    <w:rsid w:val="00F66067"/>
    <w:rsid w:val="00F76F3B"/>
    <w:rsid w:val="00F90564"/>
    <w:rsid w:val="00F94D89"/>
    <w:rsid w:val="00F9599E"/>
    <w:rsid w:val="00F960BE"/>
    <w:rsid w:val="00F968F6"/>
    <w:rsid w:val="00F96FC7"/>
    <w:rsid w:val="00FA2E6D"/>
    <w:rsid w:val="00FB0CBF"/>
    <w:rsid w:val="00FC0BB9"/>
    <w:rsid w:val="00FC7854"/>
    <w:rsid w:val="00FD0932"/>
    <w:rsid w:val="00FD0A15"/>
    <w:rsid w:val="00FD4E2E"/>
    <w:rsid w:val="00FD51AD"/>
    <w:rsid w:val="00FD632B"/>
    <w:rsid w:val="00FE11E9"/>
    <w:rsid w:val="00FE3029"/>
    <w:rsid w:val="00FF0D9A"/>
    <w:rsid w:val="00FF0F76"/>
    <w:rsid w:val="00FF1D40"/>
    <w:rsid w:val="00FF2E88"/>
    <w:rsid w:val="00FF4B13"/>
    <w:rsid w:val="00FF6B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2F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aliases w:val="Journal"/>
    <w:basedOn w:val="TableNormal"/>
    <w:uiPriority w:val="60"/>
    <w:rsid w:val="00215EEB"/>
    <w:pPr>
      <w:spacing w:after="0" w:line="240" w:lineRule="auto"/>
    </w:pPr>
    <w:rPr>
      <w:color w:val="000000" w:themeColor="text1" w:themeShade="BF"/>
      <w:lang w:val="da-DK"/>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549AE"/>
    <w:pPr>
      <w:ind w:left="720"/>
      <w:contextualSpacing/>
    </w:pPr>
  </w:style>
  <w:style w:type="paragraph" w:styleId="NormalWeb">
    <w:name w:val="Normal (Web)"/>
    <w:basedOn w:val="Normal"/>
    <w:uiPriority w:val="99"/>
    <w:unhideWhenUsed/>
    <w:rsid w:val="0052716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Normal0">
    <w:name w:val="[Normal]"/>
    <w:uiPriority w:val="99"/>
    <w:rsid w:val="003F5B4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272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E8E"/>
  </w:style>
  <w:style w:type="paragraph" w:styleId="Footer">
    <w:name w:val="footer"/>
    <w:basedOn w:val="Normal"/>
    <w:link w:val="FooterChar"/>
    <w:uiPriority w:val="99"/>
    <w:unhideWhenUsed/>
    <w:rsid w:val="00272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E8E"/>
  </w:style>
  <w:style w:type="table" w:styleId="TableGrid">
    <w:name w:val="Table Grid"/>
    <w:basedOn w:val="TableNormal"/>
    <w:uiPriority w:val="59"/>
    <w:rsid w:val="0080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1E6"/>
    <w:rPr>
      <w:rFonts w:ascii="Tahoma" w:hAnsi="Tahoma" w:cs="Tahoma"/>
      <w:sz w:val="16"/>
      <w:szCs w:val="16"/>
    </w:rPr>
  </w:style>
  <w:style w:type="character" w:styleId="CommentReference">
    <w:name w:val="annotation reference"/>
    <w:basedOn w:val="DefaultParagraphFont"/>
    <w:uiPriority w:val="99"/>
    <w:semiHidden/>
    <w:unhideWhenUsed/>
    <w:rsid w:val="0028615A"/>
    <w:rPr>
      <w:sz w:val="16"/>
      <w:szCs w:val="16"/>
    </w:rPr>
  </w:style>
  <w:style w:type="paragraph" w:styleId="CommentText">
    <w:name w:val="annotation text"/>
    <w:basedOn w:val="Normal"/>
    <w:link w:val="CommentTextChar"/>
    <w:uiPriority w:val="99"/>
    <w:semiHidden/>
    <w:unhideWhenUsed/>
    <w:rsid w:val="0028615A"/>
    <w:pPr>
      <w:spacing w:line="240" w:lineRule="auto"/>
    </w:pPr>
    <w:rPr>
      <w:sz w:val="20"/>
      <w:szCs w:val="20"/>
    </w:rPr>
  </w:style>
  <w:style w:type="character" w:customStyle="1" w:styleId="CommentTextChar">
    <w:name w:val="Comment Text Char"/>
    <w:basedOn w:val="DefaultParagraphFont"/>
    <w:link w:val="CommentText"/>
    <w:uiPriority w:val="99"/>
    <w:semiHidden/>
    <w:rsid w:val="0028615A"/>
    <w:rPr>
      <w:sz w:val="20"/>
      <w:szCs w:val="20"/>
    </w:rPr>
  </w:style>
  <w:style w:type="paragraph" w:styleId="CommentSubject">
    <w:name w:val="annotation subject"/>
    <w:basedOn w:val="CommentText"/>
    <w:next w:val="CommentText"/>
    <w:link w:val="CommentSubjectChar"/>
    <w:uiPriority w:val="99"/>
    <w:semiHidden/>
    <w:unhideWhenUsed/>
    <w:rsid w:val="0028615A"/>
    <w:rPr>
      <w:b/>
      <w:bCs/>
    </w:rPr>
  </w:style>
  <w:style w:type="character" w:customStyle="1" w:styleId="CommentSubjectChar">
    <w:name w:val="Comment Subject Char"/>
    <w:basedOn w:val="CommentTextChar"/>
    <w:link w:val="CommentSubject"/>
    <w:uiPriority w:val="99"/>
    <w:semiHidden/>
    <w:rsid w:val="0028615A"/>
    <w:rPr>
      <w:b/>
      <w:bCs/>
      <w:sz w:val="20"/>
      <w:szCs w:val="20"/>
    </w:rPr>
  </w:style>
  <w:style w:type="character" w:customStyle="1" w:styleId="personname">
    <w:name w:val="person_name"/>
    <w:basedOn w:val="DefaultParagraphFont"/>
    <w:rsid w:val="00167BAD"/>
  </w:style>
  <w:style w:type="character" w:styleId="Strong">
    <w:name w:val="Strong"/>
    <w:basedOn w:val="DefaultParagraphFont"/>
    <w:uiPriority w:val="22"/>
    <w:qFormat/>
    <w:rsid w:val="00167BAD"/>
    <w:rPr>
      <w:b/>
      <w:bCs/>
    </w:rPr>
  </w:style>
  <w:style w:type="paragraph" w:customStyle="1" w:styleId="Standardformatmall">
    <w:name w:val="Standardformatmall"/>
    <w:basedOn w:val="Normal0"/>
    <w:uiPriority w:val="99"/>
    <w:rsid w:val="00432D06"/>
    <w:pPr>
      <w:widowControl/>
    </w:pPr>
    <w:rPr>
      <w:rFonts w:ascii="Times New Roman" w:hAnsi="Times New Roman" w:cs="Times New Roman"/>
    </w:rPr>
  </w:style>
  <w:style w:type="paragraph" w:styleId="Revision">
    <w:name w:val="Revision"/>
    <w:hidden/>
    <w:uiPriority w:val="99"/>
    <w:semiHidden/>
    <w:rsid w:val="00E76B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aliases w:val="Journal"/>
    <w:basedOn w:val="TableNormal"/>
    <w:uiPriority w:val="60"/>
    <w:rsid w:val="00215EEB"/>
    <w:pPr>
      <w:spacing w:after="0" w:line="240" w:lineRule="auto"/>
    </w:pPr>
    <w:rPr>
      <w:color w:val="000000" w:themeColor="text1" w:themeShade="BF"/>
      <w:lang w:val="da-DK"/>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549AE"/>
    <w:pPr>
      <w:ind w:left="720"/>
      <w:contextualSpacing/>
    </w:pPr>
  </w:style>
  <w:style w:type="paragraph" w:styleId="NormalWeb">
    <w:name w:val="Normal (Web)"/>
    <w:basedOn w:val="Normal"/>
    <w:uiPriority w:val="99"/>
    <w:unhideWhenUsed/>
    <w:rsid w:val="0052716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Normal0">
    <w:name w:val="[Normal]"/>
    <w:uiPriority w:val="99"/>
    <w:rsid w:val="003F5B4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272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E8E"/>
  </w:style>
  <w:style w:type="paragraph" w:styleId="Footer">
    <w:name w:val="footer"/>
    <w:basedOn w:val="Normal"/>
    <w:link w:val="FooterChar"/>
    <w:uiPriority w:val="99"/>
    <w:unhideWhenUsed/>
    <w:rsid w:val="00272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E8E"/>
  </w:style>
  <w:style w:type="table" w:styleId="TableGrid">
    <w:name w:val="Table Grid"/>
    <w:basedOn w:val="TableNormal"/>
    <w:uiPriority w:val="59"/>
    <w:rsid w:val="0080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1E6"/>
    <w:rPr>
      <w:rFonts w:ascii="Tahoma" w:hAnsi="Tahoma" w:cs="Tahoma"/>
      <w:sz w:val="16"/>
      <w:szCs w:val="16"/>
    </w:rPr>
  </w:style>
  <w:style w:type="character" w:styleId="CommentReference">
    <w:name w:val="annotation reference"/>
    <w:basedOn w:val="DefaultParagraphFont"/>
    <w:uiPriority w:val="99"/>
    <w:semiHidden/>
    <w:unhideWhenUsed/>
    <w:rsid w:val="0028615A"/>
    <w:rPr>
      <w:sz w:val="16"/>
      <w:szCs w:val="16"/>
    </w:rPr>
  </w:style>
  <w:style w:type="paragraph" w:styleId="CommentText">
    <w:name w:val="annotation text"/>
    <w:basedOn w:val="Normal"/>
    <w:link w:val="CommentTextChar"/>
    <w:uiPriority w:val="99"/>
    <w:semiHidden/>
    <w:unhideWhenUsed/>
    <w:rsid w:val="0028615A"/>
    <w:pPr>
      <w:spacing w:line="240" w:lineRule="auto"/>
    </w:pPr>
    <w:rPr>
      <w:sz w:val="20"/>
      <w:szCs w:val="20"/>
    </w:rPr>
  </w:style>
  <w:style w:type="character" w:customStyle="1" w:styleId="CommentTextChar">
    <w:name w:val="Comment Text Char"/>
    <w:basedOn w:val="DefaultParagraphFont"/>
    <w:link w:val="CommentText"/>
    <w:uiPriority w:val="99"/>
    <w:semiHidden/>
    <w:rsid w:val="0028615A"/>
    <w:rPr>
      <w:sz w:val="20"/>
      <w:szCs w:val="20"/>
    </w:rPr>
  </w:style>
  <w:style w:type="paragraph" w:styleId="CommentSubject">
    <w:name w:val="annotation subject"/>
    <w:basedOn w:val="CommentText"/>
    <w:next w:val="CommentText"/>
    <w:link w:val="CommentSubjectChar"/>
    <w:uiPriority w:val="99"/>
    <w:semiHidden/>
    <w:unhideWhenUsed/>
    <w:rsid w:val="0028615A"/>
    <w:rPr>
      <w:b/>
      <w:bCs/>
    </w:rPr>
  </w:style>
  <w:style w:type="character" w:customStyle="1" w:styleId="CommentSubjectChar">
    <w:name w:val="Comment Subject Char"/>
    <w:basedOn w:val="CommentTextChar"/>
    <w:link w:val="CommentSubject"/>
    <w:uiPriority w:val="99"/>
    <w:semiHidden/>
    <w:rsid w:val="0028615A"/>
    <w:rPr>
      <w:b/>
      <w:bCs/>
      <w:sz w:val="20"/>
      <w:szCs w:val="20"/>
    </w:rPr>
  </w:style>
  <w:style w:type="character" w:customStyle="1" w:styleId="personname">
    <w:name w:val="person_name"/>
    <w:basedOn w:val="DefaultParagraphFont"/>
    <w:rsid w:val="00167BAD"/>
  </w:style>
  <w:style w:type="character" w:styleId="Strong">
    <w:name w:val="Strong"/>
    <w:basedOn w:val="DefaultParagraphFont"/>
    <w:uiPriority w:val="22"/>
    <w:qFormat/>
    <w:rsid w:val="00167BAD"/>
    <w:rPr>
      <w:b/>
      <w:bCs/>
    </w:rPr>
  </w:style>
  <w:style w:type="paragraph" w:customStyle="1" w:styleId="Standardformatmall">
    <w:name w:val="Standardformatmall"/>
    <w:basedOn w:val="Normal0"/>
    <w:uiPriority w:val="99"/>
    <w:rsid w:val="00432D06"/>
    <w:pPr>
      <w:widowControl/>
    </w:pPr>
    <w:rPr>
      <w:rFonts w:ascii="Times New Roman" w:hAnsi="Times New Roman" w:cs="Times New Roman"/>
    </w:rPr>
  </w:style>
  <w:style w:type="paragraph" w:styleId="Revision">
    <w:name w:val="Revision"/>
    <w:hidden/>
    <w:uiPriority w:val="99"/>
    <w:semiHidden/>
    <w:rsid w:val="00E76B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568">
      <w:bodyDiv w:val="1"/>
      <w:marLeft w:val="0"/>
      <w:marRight w:val="0"/>
      <w:marTop w:val="0"/>
      <w:marBottom w:val="0"/>
      <w:divBdr>
        <w:top w:val="none" w:sz="0" w:space="0" w:color="auto"/>
        <w:left w:val="none" w:sz="0" w:space="0" w:color="auto"/>
        <w:bottom w:val="none" w:sz="0" w:space="0" w:color="auto"/>
        <w:right w:val="none" w:sz="0" w:space="0" w:color="auto"/>
      </w:divBdr>
    </w:div>
    <w:div w:id="15812840">
      <w:bodyDiv w:val="1"/>
      <w:marLeft w:val="0"/>
      <w:marRight w:val="0"/>
      <w:marTop w:val="0"/>
      <w:marBottom w:val="0"/>
      <w:divBdr>
        <w:top w:val="none" w:sz="0" w:space="0" w:color="auto"/>
        <w:left w:val="none" w:sz="0" w:space="0" w:color="auto"/>
        <w:bottom w:val="none" w:sz="0" w:space="0" w:color="auto"/>
        <w:right w:val="none" w:sz="0" w:space="0" w:color="auto"/>
      </w:divBdr>
    </w:div>
    <w:div w:id="172765481">
      <w:bodyDiv w:val="1"/>
      <w:marLeft w:val="0"/>
      <w:marRight w:val="0"/>
      <w:marTop w:val="0"/>
      <w:marBottom w:val="0"/>
      <w:divBdr>
        <w:top w:val="none" w:sz="0" w:space="0" w:color="auto"/>
        <w:left w:val="none" w:sz="0" w:space="0" w:color="auto"/>
        <w:bottom w:val="none" w:sz="0" w:space="0" w:color="auto"/>
        <w:right w:val="none" w:sz="0" w:space="0" w:color="auto"/>
      </w:divBdr>
    </w:div>
    <w:div w:id="220290372">
      <w:bodyDiv w:val="1"/>
      <w:marLeft w:val="0"/>
      <w:marRight w:val="0"/>
      <w:marTop w:val="0"/>
      <w:marBottom w:val="0"/>
      <w:divBdr>
        <w:top w:val="none" w:sz="0" w:space="0" w:color="auto"/>
        <w:left w:val="none" w:sz="0" w:space="0" w:color="auto"/>
        <w:bottom w:val="none" w:sz="0" w:space="0" w:color="auto"/>
        <w:right w:val="none" w:sz="0" w:space="0" w:color="auto"/>
      </w:divBdr>
    </w:div>
    <w:div w:id="285703195">
      <w:bodyDiv w:val="1"/>
      <w:marLeft w:val="0"/>
      <w:marRight w:val="0"/>
      <w:marTop w:val="0"/>
      <w:marBottom w:val="0"/>
      <w:divBdr>
        <w:top w:val="none" w:sz="0" w:space="0" w:color="auto"/>
        <w:left w:val="none" w:sz="0" w:space="0" w:color="auto"/>
        <w:bottom w:val="none" w:sz="0" w:space="0" w:color="auto"/>
        <w:right w:val="none" w:sz="0" w:space="0" w:color="auto"/>
      </w:divBdr>
    </w:div>
    <w:div w:id="313335094">
      <w:bodyDiv w:val="1"/>
      <w:marLeft w:val="0"/>
      <w:marRight w:val="0"/>
      <w:marTop w:val="0"/>
      <w:marBottom w:val="0"/>
      <w:divBdr>
        <w:top w:val="none" w:sz="0" w:space="0" w:color="auto"/>
        <w:left w:val="none" w:sz="0" w:space="0" w:color="auto"/>
        <w:bottom w:val="none" w:sz="0" w:space="0" w:color="auto"/>
        <w:right w:val="none" w:sz="0" w:space="0" w:color="auto"/>
      </w:divBdr>
    </w:div>
    <w:div w:id="318004019">
      <w:bodyDiv w:val="1"/>
      <w:marLeft w:val="0"/>
      <w:marRight w:val="0"/>
      <w:marTop w:val="0"/>
      <w:marBottom w:val="0"/>
      <w:divBdr>
        <w:top w:val="none" w:sz="0" w:space="0" w:color="auto"/>
        <w:left w:val="none" w:sz="0" w:space="0" w:color="auto"/>
        <w:bottom w:val="none" w:sz="0" w:space="0" w:color="auto"/>
        <w:right w:val="none" w:sz="0" w:space="0" w:color="auto"/>
      </w:divBdr>
    </w:div>
    <w:div w:id="336420891">
      <w:bodyDiv w:val="1"/>
      <w:marLeft w:val="0"/>
      <w:marRight w:val="0"/>
      <w:marTop w:val="0"/>
      <w:marBottom w:val="0"/>
      <w:divBdr>
        <w:top w:val="none" w:sz="0" w:space="0" w:color="auto"/>
        <w:left w:val="none" w:sz="0" w:space="0" w:color="auto"/>
        <w:bottom w:val="none" w:sz="0" w:space="0" w:color="auto"/>
        <w:right w:val="none" w:sz="0" w:space="0" w:color="auto"/>
      </w:divBdr>
    </w:div>
    <w:div w:id="373193345">
      <w:bodyDiv w:val="1"/>
      <w:marLeft w:val="0"/>
      <w:marRight w:val="0"/>
      <w:marTop w:val="0"/>
      <w:marBottom w:val="0"/>
      <w:divBdr>
        <w:top w:val="none" w:sz="0" w:space="0" w:color="auto"/>
        <w:left w:val="none" w:sz="0" w:space="0" w:color="auto"/>
        <w:bottom w:val="none" w:sz="0" w:space="0" w:color="auto"/>
        <w:right w:val="none" w:sz="0" w:space="0" w:color="auto"/>
      </w:divBdr>
    </w:div>
    <w:div w:id="435100238">
      <w:bodyDiv w:val="1"/>
      <w:marLeft w:val="0"/>
      <w:marRight w:val="0"/>
      <w:marTop w:val="0"/>
      <w:marBottom w:val="0"/>
      <w:divBdr>
        <w:top w:val="none" w:sz="0" w:space="0" w:color="auto"/>
        <w:left w:val="none" w:sz="0" w:space="0" w:color="auto"/>
        <w:bottom w:val="none" w:sz="0" w:space="0" w:color="auto"/>
        <w:right w:val="none" w:sz="0" w:space="0" w:color="auto"/>
      </w:divBdr>
    </w:div>
    <w:div w:id="611203508">
      <w:bodyDiv w:val="1"/>
      <w:marLeft w:val="0"/>
      <w:marRight w:val="0"/>
      <w:marTop w:val="0"/>
      <w:marBottom w:val="0"/>
      <w:divBdr>
        <w:top w:val="none" w:sz="0" w:space="0" w:color="auto"/>
        <w:left w:val="none" w:sz="0" w:space="0" w:color="auto"/>
        <w:bottom w:val="none" w:sz="0" w:space="0" w:color="auto"/>
        <w:right w:val="none" w:sz="0" w:space="0" w:color="auto"/>
      </w:divBdr>
    </w:div>
    <w:div w:id="650670109">
      <w:bodyDiv w:val="1"/>
      <w:marLeft w:val="0"/>
      <w:marRight w:val="0"/>
      <w:marTop w:val="0"/>
      <w:marBottom w:val="0"/>
      <w:divBdr>
        <w:top w:val="none" w:sz="0" w:space="0" w:color="auto"/>
        <w:left w:val="none" w:sz="0" w:space="0" w:color="auto"/>
        <w:bottom w:val="none" w:sz="0" w:space="0" w:color="auto"/>
        <w:right w:val="none" w:sz="0" w:space="0" w:color="auto"/>
      </w:divBdr>
    </w:div>
    <w:div w:id="656149665">
      <w:bodyDiv w:val="1"/>
      <w:marLeft w:val="0"/>
      <w:marRight w:val="0"/>
      <w:marTop w:val="0"/>
      <w:marBottom w:val="0"/>
      <w:divBdr>
        <w:top w:val="none" w:sz="0" w:space="0" w:color="auto"/>
        <w:left w:val="none" w:sz="0" w:space="0" w:color="auto"/>
        <w:bottom w:val="none" w:sz="0" w:space="0" w:color="auto"/>
        <w:right w:val="none" w:sz="0" w:space="0" w:color="auto"/>
      </w:divBdr>
    </w:div>
    <w:div w:id="805514024">
      <w:bodyDiv w:val="1"/>
      <w:marLeft w:val="0"/>
      <w:marRight w:val="0"/>
      <w:marTop w:val="0"/>
      <w:marBottom w:val="0"/>
      <w:divBdr>
        <w:top w:val="none" w:sz="0" w:space="0" w:color="auto"/>
        <w:left w:val="none" w:sz="0" w:space="0" w:color="auto"/>
        <w:bottom w:val="none" w:sz="0" w:space="0" w:color="auto"/>
        <w:right w:val="none" w:sz="0" w:space="0" w:color="auto"/>
      </w:divBdr>
    </w:div>
    <w:div w:id="868225920">
      <w:bodyDiv w:val="1"/>
      <w:marLeft w:val="0"/>
      <w:marRight w:val="0"/>
      <w:marTop w:val="0"/>
      <w:marBottom w:val="0"/>
      <w:divBdr>
        <w:top w:val="none" w:sz="0" w:space="0" w:color="auto"/>
        <w:left w:val="none" w:sz="0" w:space="0" w:color="auto"/>
        <w:bottom w:val="none" w:sz="0" w:space="0" w:color="auto"/>
        <w:right w:val="none" w:sz="0" w:space="0" w:color="auto"/>
      </w:divBdr>
    </w:div>
    <w:div w:id="890112081">
      <w:bodyDiv w:val="1"/>
      <w:marLeft w:val="0"/>
      <w:marRight w:val="0"/>
      <w:marTop w:val="0"/>
      <w:marBottom w:val="0"/>
      <w:divBdr>
        <w:top w:val="none" w:sz="0" w:space="0" w:color="auto"/>
        <w:left w:val="none" w:sz="0" w:space="0" w:color="auto"/>
        <w:bottom w:val="none" w:sz="0" w:space="0" w:color="auto"/>
        <w:right w:val="none" w:sz="0" w:space="0" w:color="auto"/>
      </w:divBdr>
    </w:div>
    <w:div w:id="975110181">
      <w:bodyDiv w:val="1"/>
      <w:marLeft w:val="0"/>
      <w:marRight w:val="0"/>
      <w:marTop w:val="0"/>
      <w:marBottom w:val="0"/>
      <w:divBdr>
        <w:top w:val="none" w:sz="0" w:space="0" w:color="auto"/>
        <w:left w:val="none" w:sz="0" w:space="0" w:color="auto"/>
        <w:bottom w:val="none" w:sz="0" w:space="0" w:color="auto"/>
        <w:right w:val="none" w:sz="0" w:space="0" w:color="auto"/>
      </w:divBdr>
    </w:div>
    <w:div w:id="1120033065">
      <w:bodyDiv w:val="1"/>
      <w:marLeft w:val="0"/>
      <w:marRight w:val="0"/>
      <w:marTop w:val="0"/>
      <w:marBottom w:val="0"/>
      <w:divBdr>
        <w:top w:val="none" w:sz="0" w:space="0" w:color="auto"/>
        <w:left w:val="none" w:sz="0" w:space="0" w:color="auto"/>
        <w:bottom w:val="none" w:sz="0" w:space="0" w:color="auto"/>
        <w:right w:val="none" w:sz="0" w:space="0" w:color="auto"/>
      </w:divBdr>
    </w:div>
    <w:div w:id="1121995222">
      <w:bodyDiv w:val="1"/>
      <w:marLeft w:val="0"/>
      <w:marRight w:val="0"/>
      <w:marTop w:val="0"/>
      <w:marBottom w:val="0"/>
      <w:divBdr>
        <w:top w:val="none" w:sz="0" w:space="0" w:color="auto"/>
        <w:left w:val="none" w:sz="0" w:space="0" w:color="auto"/>
        <w:bottom w:val="none" w:sz="0" w:space="0" w:color="auto"/>
        <w:right w:val="none" w:sz="0" w:space="0" w:color="auto"/>
      </w:divBdr>
    </w:div>
    <w:div w:id="1132479242">
      <w:bodyDiv w:val="1"/>
      <w:marLeft w:val="0"/>
      <w:marRight w:val="0"/>
      <w:marTop w:val="0"/>
      <w:marBottom w:val="0"/>
      <w:divBdr>
        <w:top w:val="none" w:sz="0" w:space="0" w:color="auto"/>
        <w:left w:val="none" w:sz="0" w:space="0" w:color="auto"/>
        <w:bottom w:val="none" w:sz="0" w:space="0" w:color="auto"/>
        <w:right w:val="none" w:sz="0" w:space="0" w:color="auto"/>
      </w:divBdr>
    </w:div>
    <w:div w:id="1170290949">
      <w:bodyDiv w:val="1"/>
      <w:marLeft w:val="0"/>
      <w:marRight w:val="0"/>
      <w:marTop w:val="0"/>
      <w:marBottom w:val="0"/>
      <w:divBdr>
        <w:top w:val="none" w:sz="0" w:space="0" w:color="auto"/>
        <w:left w:val="none" w:sz="0" w:space="0" w:color="auto"/>
        <w:bottom w:val="none" w:sz="0" w:space="0" w:color="auto"/>
        <w:right w:val="none" w:sz="0" w:space="0" w:color="auto"/>
      </w:divBdr>
    </w:div>
    <w:div w:id="1172917454">
      <w:bodyDiv w:val="1"/>
      <w:marLeft w:val="0"/>
      <w:marRight w:val="0"/>
      <w:marTop w:val="0"/>
      <w:marBottom w:val="0"/>
      <w:divBdr>
        <w:top w:val="none" w:sz="0" w:space="0" w:color="auto"/>
        <w:left w:val="none" w:sz="0" w:space="0" w:color="auto"/>
        <w:bottom w:val="none" w:sz="0" w:space="0" w:color="auto"/>
        <w:right w:val="none" w:sz="0" w:space="0" w:color="auto"/>
      </w:divBdr>
    </w:div>
    <w:div w:id="1199976113">
      <w:bodyDiv w:val="1"/>
      <w:marLeft w:val="0"/>
      <w:marRight w:val="0"/>
      <w:marTop w:val="0"/>
      <w:marBottom w:val="0"/>
      <w:divBdr>
        <w:top w:val="none" w:sz="0" w:space="0" w:color="auto"/>
        <w:left w:val="none" w:sz="0" w:space="0" w:color="auto"/>
        <w:bottom w:val="none" w:sz="0" w:space="0" w:color="auto"/>
        <w:right w:val="none" w:sz="0" w:space="0" w:color="auto"/>
      </w:divBdr>
    </w:div>
    <w:div w:id="1284845150">
      <w:bodyDiv w:val="1"/>
      <w:marLeft w:val="0"/>
      <w:marRight w:val="0"/>
      <w:marTop w:val="0"/>
      <w:marBottom w:val="0"/>
      <w:divBdr>
        <w:top w:val="none" w:sz="0" w:space="0" w:color="auto"/>
        <w:left w:val="none" w:sz="0" w:space="0" w:color="auto"/>
        <w:bottom w:val="none" w:sz="0" w:space="0" w:color="auto"/>
        <w:right w:val="none" w:sz="0" w:space="0" w:color="auto"/>
      </w:divBdr>
    </w:div>
    <w:div w:id="1295983724">
      <w:bodyDiv w:val="1"/>
      <w:marLeft w:val="0"/>
      <w:marRight w:val="0"/>
      <w:marTop w:val="0"/>
      <w:marBottom w:val="0"/>
      <w:divBdr>
        <w:top w:val="none" w:sz="0" w:space="0" w:color="auto"/>
        <w:left w:val="none" w:sz="0" w:space="0" w:color="auto"/>
        <w:bottom w:val="none" w:sz="0" w:space="0" w:color="auto"/>
        <w:right w:val="none" w:sz="0" w:space="0" w:color="auto"/>
      </w:divBdr>
    </w:div>
    <w:div w:id="1307316585">
      <w:bodyDiv w:val="1"/>
      <w:marLeft w:val="0"/>
      <w:marRight w:val="0"/>
      <w:marTop w:val="0"/>
      <w:marBottom w:val="0"/>
      <w:divBdr>
        <w:top w:val="none" w:sz="0" w:space="0" w:color="auto"/>
        <w:left w:val="none" w:sz="0" w:space="0" w:color="auto"/>
        <w:bottom w:val="none" w:sz="0" w:space="0" w:color="auto"/>
        <w:right w:val="none" w:sz="0" w:space="0" w:color="auto"/>
      </w:divBdr>
    </w:div>
    <w:div w:id="1343512742">
      <w:bodyDiv w:val="1"/>
      <w:marLeft w:val="0"/>
      <w:marRight w:val="0"/>
      <w:marTop w:val="0"/>
      <w:marBottom w:val="0"/>
      <w:divBdr>
        <w:top w:val="none" w:sz="0" w:space="0" w:color="auto"/>
        <w:left w:val="none" w:sz="0" w:space="0" w:color="auto"/>
        <w:bottom w:val="none" w:sz="0" w:space="0" w:color="auto"/>
        <w:right w:val="none" w:sz="0" w:space="0" w:color="auto"/>
      </w:divBdr>
    </w:div>
    <w:div w:id="1364359248">
      <w:bodyDiv w:val="1"/>
      <w:marLeft w:val="0"/>
      <w:marRight w:val="0"/>
      <w:marTop w:val="0"/>
      <w:marBottom w:val="0"/>
      <w:divBdr>
        <w:top w:val="none" w:sz="0" w:space="0" w:color="auto"/>
        <w:left w:val="none" w:sz="0" w:space="0" w:color="auto"/>
        <w:bottom w:val="none" w:sz="0" w:space="0" w:color="auto"/>
        <w:right w:val="none" w:sz="0" w:space="0" w:color="auto"/>
      </w:divBdr>
    </w:div>
    <w:div w:id="1383872324">
      <w:bodyDiv w:val="1"/>
      <w:marLeft w:val="0"/>
      <w:marRight w:val="0"/>
      <w:marTop w:val="0"/>
      <w:marBottom w:val="0"/>
      <w:divBdr>
        <w:top w:val="none" w:sz="0" w:space="0" w:color="auto"/>
        <w:left w:val="none" w:sz="0" w:space="0" w:color="auto"/>
        <w:bottom w:val="none" w:sz="0" w:space="0" w:color="auto"/>
        <w:right w:val="none" w:sz="0" w:space="0" w:color="auto"/>
      </w:divBdr>
    </w:div>
    <w:div w:id="1402023968">
      <w:bodyDiv w:val="1"/>
      <w:marLeft w:val="0"/>
      <w:marRight w:val="0"/>
      <w:marTop w:val="0"/>
      <w:marBottom w:val="0"/>
      <w:divBdr>
        <w:top w:val="none" w:sz="0" w:space="0" w:color="auto"/>
        <w:left w:val="none" w:sz="0" w:space="0" w:color="auto"/>
        <w:bottom w:val="none" w:sz="0" w:space="0" w:color="auto"/>
        <w:right w:val="none" w:sz="0" w:space="0" w:color="auto"/>
      </w:divBdr>
    </w:div>
    <w:div w:id="1409687495">
      <w:bodyDiv w:val="1"/>
      <w:marLeft w:val="0"/>
      <w:marRight w:val="0"/>
      <w:marTop w:val="0"/>
      <w:marBottom w:val="0"/>
      <w:divBdr>
        <w:top w:val="none" w:sz="0" w:space="0" w:color="auto"/>
        <w:left w:val="none" w:sz="0" w:space="0" w:color="auto"/>
        <w:bottom w:val="none" w:sz="0" w:space="0" w:color="auto"/>
        <w:right w:val="none" w:sz="0" w:space="0" w:color="auto"/>
      </w:divBdr>
    </w:div>
    <w:div w:id="1462966855">
      <w:bodyDiv w:val="1"/>
      <w:marLeft w:val="0"/>
      <w:marRight w:val="0"/>
      <w:marTop w:val="0"/>
      <w:marBottom w:val="0"/>
      <w:divBdr>
        <w:top w:val="none" w:sz="0" w:space="0" w:color="auto"/>
        <w:left w:val="none" w:sz="0" w:space="0" w:color="auto"/>
        <w:bottom w:val="none" w:sz="0" w:space="0" w:color="auto"/>
        <w:right w:val="none" w:sz="0" w:space="0" w:color="auto"/>
      </w:divBdr>
    </w:div>
    <w:div w:id="1506284711">
      <w:bodyDiv w:val="1"/>
      <w:marLeft w:val="0"/>
      <w:marRight w:val="0"/>
      <w:marTop w:val="0"/>
      <w:marBottom w:val="0"/>
      <w:divBdr>
        <w:top w:val="none" w:sz="0" w:space="0" w:color="auto"/>
        <w:left w:val="none" w:sz="0" w:space="0" w:color="auto"/>
        <w:bottom w:val="none" w:sz="0" w:space="0" w:color="auto"/>
        <w:right w:val="none" w:sz="0" w:space="0" w:color="auto"/>
      </w:divBdr>
    </w:div>
    <w:div w:id="1534418373">
      <w:bodyDiv w:val="1"/>
      <w:marLeft w:val="0"/>
      <w:marRight w:val="0"/>
      <w:marTop w:val="0"/>
      <w:marBottom w:val="0"/>
      <w:divBdr>
        <w:top w:val="none" w:sz="0" w:space="0" w:color="auto"/>
        <w:left w:val="none" w:sz="0" w:space="0" w:color="auto"/>
        <w:bottom w:val="none" w:sz="0" w:space="0" w:color="auto"/>
        <w:right w:val="none" w:sz="0" w:space="0" w:color="auto"/>
      </w:divBdr>
    </w:div>
    <w:div w:id="1620070771">
      <w:bodyDiv w:val="1"/>
      <w:marLeft w:val="0"/>
      <w:marRight w:val="0"/>
      <w:marTop w:val="0"/>
      <w:marBottom w:val="0"/>
      <w:divBdr>
        <w:top w:val="none" w:sz="0" w:space="0" w:color="auto"/>
        <w:left w:val="none" w:sz="0" w:space="0" w:color="auto"/>
        <w:bottom w:val="none" w:sz="0" w:space="0" w:color="auto"/>
        <w:right w:val="none" w:sz="0" w:space="0" w:color="auto"/>
      </w:divBdr>
    </w:div>
    <w:div w:id="1638103064">
      <w:bodyDiv w:val="1"/>
      <w:marLeft w:val="0"/>
      <w:marRight w:val="0"/>
      <w:marTop w:val="0"/>
      <w:marBottom w:val="0"/>
      <w:divBdr>
        <w:top w:val="none" w:sz="0" w:space="0" w:color="auto"/>
        <w:left w:val="none" w:sz="0" w:space="0" w:color="auto"/>
        <w:bottom w:val="none" w:sz="0" w:space="0" w:color="auto"/>
        <w:right w:val="none" w:sz="0" w:space="0" w:color="auto"/>
      </w:divBdr>
    </w:div>
    <w:div w:id="1645770794">
      <w:bodyDiv w:val="1"/>
      <w:marLeft w:val="0"/>
      <w:marRight w:val="0"/>
      <w:marTop w:val="0"/>
      <w:marBottom w:val="0"/>
      <w:divBdr>
        <w:top w:val="none" w:sz="0" w:space="0" w:color="auto"/>
        <w:left w:val="none" w:sz="0" w:space="0" w:color="auto"/>
        <w:bottom w:val="none" w:sz="0" w:space="0" w:color="auto"/>
        <w:right w:val="none" w:sz="0" w:space="0" w:color="auto"/>
      </w:divBdr>
    </w:div>
    <w:div w:id="1676957990">
      <w:bodyDiv w:val="1"/>
      <w:marLeft w:val="0"/>
      <w:marRight w:val="0"/>
      <w:marTop w:val="0"/>
      <w:marBottom w:val="0"/>
      <w:divBdr>
        <w:top w:val="none" w:sz="0" w:space="0" w:color="auto"/>
        <w:left w:val="none" w:sz="0" w:space="0" w:color="auto"/>
        <w:bottom w:val="none" w:sz="0" w:space="0" w:color="auto"/>
        <w:right w:val="none" w:sz="0" w:space="0" w:color="auto"/>
      </w:divBdr>
    </w:div>
    <w:div w:id="1709136162">
      <w:bodyDiv w:val="1"/>
      <w:marLeft w:val="0"/>
      <w:marRight w:val="0"/>
      <w:marTop w:val="0"/>
      <w:marBottom w:val="0"/>
      <w:divBdr>
        <w:top w:val="none" w:sz="0" w:space="0" w:color="auto"/>
        <w:left w:val="none" w:sz="0" w:space="0" w:color="auto"/>
        <w:bottom w:val="none" w:sz="0" w:space="0" w:color="auto"/>
        <w:right w:val="none" w:sz="0" w:space="0" w:color="auto"/>
      </w:divBdr>
    </w:div>
    <w:div w:id="1710955867">
      <w:bodyDiv w:val="1"/>
      <w:marLeft w:val="0"/>
      <w:marRight w:val="0"/>
      <w:marTop w:val="0"/>
      <w:marBottom w:val="0"/>
      <w:divBdr>
        <w:top w:val="none" w:sz="0" w:space="0" w:color="auto"/>
        <w:left w:val="none" w:sz="0" w:space="0" w:color="auto"/>
        <w:bottom w:val="none" w:sz="0" w:space="0" w:color="auto"/>
        <w:right w:val="none" w:sz="0" w:space="0" w:color="auto"/>
      </w:divBdr>
    </w:div>
    <w:div w:id="1713577287">
      <w:bodyDiv w:val="1"/>
      <w:marLeft w:val="0"/>
      <w:marRight w:val="0"/>
      <w:marTop w:val="0"/>
      <w:marBottom w:val="0"/>
      <w:divBdr>
        <w:top w:val="none" w:sz="0" w:space="0" w:color="auto"/>
        <w:left w:val="none" w:sz="0" w:space="0" w:color="auto"/>
        <w:bottom w:val="none" w:sz="0" w:space="0" w:color="auto"/>
        <w:right w:val="none" w:sz="0" w:space="0" w:color="auto"/>
      </w:divBdr>
    </w:div>
    <w:div w:id="1713841255">
      <w:bodyDiv w:val="1"/>
      <w:marLeft w:val="0"/>
      <w:marRight w:val="0"/>
      <w:marTop w:val="0"/>
      <w:marBottom w:val="0"/>
      <w:divBdr>
        <w:top w:val="none" w:sz="0" w:space="0" w:color="auto"/>
        <w:left w:val="none" w:sz="0" w:space="0" w:color="auto"/>
        <w:bottom w:val="none" w:sz="0" w:space="0" w:color="auto"/>
        <w:right w:val="none" w:sz="0" w:space="0" w:color="auto"/>
      </w:divBdr>
    </w:div>
    <w:div w:id="1766077273">
      <w:bodyDiv w:val="1"/>
      <w:marLeft w:val="0"/>
      <w:marRight w:val="0"/>
      <w:marTop w:val="0"/>
      <w:marBottom w:val="0"/>
      <w:divBdr>
        <w:top w:val="none" w:sz="0" w:space="0" w:color="auto"/>
        <w:left w:val="none" w:sz="0" w:space="0" w:color="auto"/>
        <w:bottom w:val="none" w:sz="0" w:space="0" w:color="auto"/>
        <w:right w:val="none" w:sz="0" w:space="0" w:color="auto"/>
      </w:divBdr>
    </w:div>
    <w:div w:id="1808933556">
      <w:bodyDiv w:val="1"/>
      <w:marLeft w:val="0"/>
      <w:marRight w:val="0"/>
      <w:marTop w:val="0"/>
      <w:marBottom w:val="0"/>
      <w:divBdr>
        <w:top w:val="none" w:sz="0" w:space="0" w:color="auto"/>
        <w:left w:val="none" w:sz="0" w:space="0" w:color="auto"/>
        <w:bottom w:val="none" w:sz="0" w:space="0" w:color="auto"/>
        <w:right w:val="none" w:sz="0" w:space="0" w:color="auto"/>
      </w:divBdr>
    </w:div>
    <w:div w:id="1814248968">
      <w:bodyDiv w:val="1"/>
      <w:marLeft w:val="0"/>
      <w:marRight w:val="0"/>
      <w:marTop w:val="0"/>
      <w:marBottom w:val="0"/>
      <w:divBdr>
        <w:top w:val="none" w:sz="0" w:space="0" w:color="auto"/>
        <w:left w:val="none" w:sz="0" w:space="0" w:color="auto"/>
        <w:bottom w:val="none" w:sz="0" w:space="0" w:color="auto"/>
        <w:right w:val="none" w:sz="0" w:space="0" w:color="auto"/>
      </w:divBdr>
    </w:div>
    <w:div w:id="1821770816">
      <w:bodyDiv w:val="1"/>
      <w:marLeft w:val="0"/>
      <w:marRight w:val="0"/>
      <w:marTop w:val="0"/>
      <w:marBottom w:val="0"/>
      <w:divBdr>
        <w:top w:val="none" w:sz="0" w:space="0" w:color="auto"/>
        <w:left w:val="none" w:sz="0" w:space="0" w:color="auto"/>
        <w:bottom w:val="none" w:sz="0" w:space="0" w:color="auto"/>
        <w:right w:val="none" w:sz="0" w:space="0" w:color="auto"/>
      </w:divBdr>
    </w:div>
    <w:div w:id="1931574724">
      <w:bodyDiv w:val="1"/>
      <w:marLeft w:val="0"/>
      <w:marRight w:val="0"/>
      <w:marTop w:val="0"/>
      <w:marBottom w:val="0"/>
      <w:divBdr>
        <w:top w:val="none" w:sz="0" w:space="0" w:color="auto"/>
        <w:left w:val="none" w:sz="0" w:space="0" w:color="auto"/>
        <w:bottom w:val="none" w:sz="0" w:space="0" w:color="auto"/>
        <w:right w:val="none" w:sz="0" w:space="0" w:color="auto"/>
      </w:divBdr>
    </w:div>
    <w:div w:id="2019310667">
      <w:bodyDiv w:val="1"/>
      <w:marLeft w:val="0"/>
      <w:marRight w:val="0"/>
      <w:marTop w:val="0"/>
      <w:marBottom w:val="0"/>
      <w:divBdr>
        <w:top w:val="none" w:sz="0" w:space="0" w:color="auto"/>
        <w:left w:val="none" w:sz="0" w:space="0" w:color="auto"/>
        <w:bottom w:val="none" w:sz="0" w:space="0" w:color="auto"/>
        <w:right w:val="none" w:sz="0" w:space="0" w:color="auto"/>
      </w:divBdr>
    </w:div>
    <w:div w:id="2063557359">
      <w:bodyDiv w:val="1"/>
      <w:marLeft w:val="0"/>
      <w:marRight w:val="0"/>
      <w:marTop w:val="0"/>
      <w:marBottom w:val="0"/>
      <w:divBdr>
        <w:top w:val="none" w:sz="0" w:space="0" w:color="auto"/>
        <w:left w:val="none" w:sz="0" w:space="0" w:color="auto"/>
        <w:bottom w:val="none" w:sz="0" w:space="0" w:color="auto"/>
        <w:right w:val="none" w:sz="0" w:space="0" w:color="auto"/>
      </w:divBdr>
    </w:div>
    <w:div w:id="2079597720">
      <w:bodyDiv w:val="1"/>
      <w:marLeft w:val="0"/>
      <w:marRight w:val="0"/>
      <w:marTop w:val="0"/>
      <w:marBottom w:val="0"/>
      <w:divBdr>
        <w:top w:val="none" w:sz="0" w:space="0" w:color="auto"/>
        <w:left w:val="none" w:sz="0" w:space="0" w:color="auto"/>
        <w:bottom w:val="none" w:sz="0" w:space="0" w:color="auto"/>
        <w:right w:val="none" w:sz="0" w:space="0" w:color="auto"/>
      </w:divBdr>
    </w:div>
    <w:div w:id="2093701467">
      <w:bodyDiv w:val="1"/>
      <w:marLeft w:val="0"/>
      <w:marRight w:val="0"/>
      <w:marTop w:val="0"/>
      <w:marBottom w:val="0"/>
      <w:divBdr>
        <w:top w:val="none" w:sz="0" w:space="0" w:color="auto"/>
        <w:left w:val="none" w:sz="0" w:space="0" w:color="auto"/>
        <w:bottom w:val="none" w:sz="0" w:space="0" w:color="auto"/>
        <w:right w:val="none" w:sz="0" w:space="0" w:color="auto"/>
      </w:divBdr>
    </w:div>
    <w:div w:id="2126927006">
      <w:bodyDiv w:val="1"/>
      <w:marLeft w:val="0"/>
      <w:marRight w:val="0"/>
      <w:marTop w:val="0"/>
      <w:marBottom w:val="0"/>
      <w:divBdr>
        <w:top w:val="none" w:sz="0" w:space="0" w:color="auto"/>
        <w:left w:val="none" w:sz="0" w:space="0" w:color="auto"/>
        <w:bottom w:val="none" w:sz="0" w:space="0" w:color="auto"/>
        <w:right w:val="none" w:sz="0" w:space="0" w:color="auto"/>
      </w:divBdr>
    </w:div>
    <w:div w:id="2138521875">
      <w:bodyDiv w:val="1"/>
      <w:marLeft w:val="0"/>
      <w:marRight w:val="0"/>
      <w:marTop w:val="0"/>
      <w:marBottom w:val="0"/>
      <w:divBdr>
        <w:top w:val="none" w:sz="0" w:space="0" w:color="auto"/>
        <w:left w:val="none" w:sz="0" w:space="0" w:color="auto"/>
        <w:bottom w:val="none" w:sz="0" w:space="0" w:color="auto"/>
        <w:right w:val="none" w:sz="0" w:space="0" w:color="auto"/>
      </w:divBdr>
    </w:div>
    <w:div w:id="2140756363">
      <w:bodyDiv w:val="1"/>
      <w:marLeft w:val="0"/>
      <w:marRight w:val="0"/>
      <w:marTop w:val="0"/>
      <w:marBottom w:val="0"/>
      <w:divBdr>
        <w:top w:val="none" w:sz="0" w:space="0" w:color="auto"/>
        <w:left w:val="none" w:sz="0" w:space="0" w:color="auto"/>
        <w:bottom w:val="none" w:sz="0" w:space="0" w:color="auto"/>
        <w:right w:val="none" w:sz="0" w:space="0" w:color="auto"/>
      </w:divBdr>
    </w:div>
    <w:div w:id="21412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1093A-DE58-4010-AD17-EAAC62F3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8117</Words>
  <Characters>46273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_</vt:lpstr>
    </vt:vector>
  </TitlesOfParts>
  <Company>Aalborg Universitet</Company>
  <LinksUpToDate>false</LinksUpToDate>
  <CharactersWithSpaces>54282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Author</dc:creator>
  <cp:lastModifiedBy>Morten Frederiksen</cp:lastModifiedBy>
  <cp:revision>10</cp:revision>
  <cp:lastPrinted>2015-03-13T10:51:00Z</cp:lastPrinted>
  <dcterms:created xsi:type="dcterms:W3CDTF">2017-01-26T05:24:00Z</dcterms:created>
  <dcterms:modified xsi:type="dcterms:W3CDTF">2017-01-28T10:10:00Z</dcterms:modified>
</cp:coreProperties>
</file>